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01407" w:rsidRDefault="00801407" w14:paraId="44A3DED0" wp14:textId="35DEB9F9">
      <w:r w:rsidR="1BAFA78B">
        <w:rPr/>
        <w:t xml:space="preserve">Olá, </w:t>
      </w:r>
      <w:r w:rsidR="00801407">
        <w:rPr/>
        <w:t xml:space="preserve">somos</w:t>
      </w:r>
      <w:r w:rsidR="00801407">
        <w:rPr/>
        <w:t xml:space="preserve"> a </w:t>
      </w:r>
      <w:r w:rsidR="00801407">
        <w:rPr/>
        <w:t xml:space="preserve">consultoria </w:t>
      </w:r>
      <w:r w:rsidR="1A13D72A">
        <w:rPr/>
        <w:t xml:space="preserve">A</w:t>
      </w:r>
      <w:r w:rsidR="00801407">
        <w:rPr/>
        <w:t xml:space="preserve">rand</w:t>
      </w:r>
      <w:r w:rsidR="617EF0BA">
        <w:rPr/>
        <w:t xml:space="preserve">ú</w:t>
      </w:r>
      <w:r w:rsidR="00801407">
        <w:rPr/>
        <w:t xml:space="preserve">, estamos encarregados de </w:t>
      </w:r>
      <w:r w:rsidR="7FC62384">
        <w:rPr/>
        <w:t xml:space="preserve">fazer a</w:t>
      </w:r>
      <w:r w:rsidR="00801407">
        <w:rPr/>
        <w:t xml:space="preserve"> </w:t>
      </w:r>
      <w:r w:rsidRPr="4A0A8DFE" w:rsidR="00801407">
        <w:rPr>
          <w:rFonts w:ascii="Calibri" w:hAnsi="Calibri" w:cs="Calibri" w:asciiTheme="minorAscii" w:hAnsiTheme="minorAscii" w:cstheme="minorAscii"/>
          <w:color w:val="202124"/>
          <w:shd w:val="clear" w:color="auto" w:fill="FFFFFF"/>
        </w:rPr>
        <w:t>prospecção</w:t>
      </w:r>
      <w:r w:rsidR="00801407">
        <w:rPr/>
        <w:t xml:space="preserve"> </w:t>
      </w:r>
      <w:r w:rsidR="1F974341">
        <w:rPr/>
        <w:t xml:space="preserve">comercial</w:t>
      </w:r>
      <w:r w:rsidR="00801407">
        <w:rPr/>
        <w:t xml:space="preserve"> de empresas, conheça nossa consultoria.</w:t>
      </w:r>
    </w:p>
    <w:p xmlns:wp14="http://schemas.microsoft.com/office/word/2010/wordml" w:rsidR="008E0748" w:rsidRDefault="00801407" w14:paraId="679495CC" wp14:textId="77777777">
      <w:pPr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r>
        <w:t xml:space="preserve">Nosso </w:t>
      </w:r>
      <w:r>
        <w:rPr>
          <w:rFonts w:ascii="Quattrocento Sans" w:hAnsi="Quattrocento Sans" w:eastAsia="Quattrocento Sans" w:cs="Quattrocento Sans"/>
          <w:b/>
          <w:color w:val="000000"/>
          <w:sz w:val="21"/>
          <w:szCs w:val="21"/>
          <w:highlight w:val="white"/>
        </w:rPr>
        <w:t>Propósito: </w:t>
      </w:r>
      <w:r>
        <w:rPr>
          <w:rFonts w:ascii="Quattrocento Sans" w:hAnsi="Quattrocento Sans" w:eastAsia="Quattrocento Sans" w:cs="Quattrocento Sans"/>
          <w:color w:val="000000"/>
          <w:sz w:val="21"/>
          <w:szCs w:val="21"/>
          <w:highlight w:val="white"/>
        </w:rPr>
        <w:t xml:space="preserve">Transformar o Brasil em um país melhor e mais empreendedor; </w:t>
      </w:r>
      <w:r>
        <w:rPr>
          <w:rFonts w:ascii="Quattrocento Sans" w:hAnsi="Quattrocento Sans" w:eastAsia="Quattrocento Sans" w:cs="Quattrocento Sans"/>
          <w:b/>
          <w:color w:val="000000"/>
          <w:sz w:val="21"/>
          <w:szCs w:val="21"/>
        </w:rPr>
        <w:t>Missão:</w:t>
      </w:r>
      <w:r>
        <w:rPr>
          <w:rFonts w:ascii="Quattrocento Sans" w:hAnsi="Quattrocento Sans" w:eastAsia="Quattrocento Sans" w:cs="Quattrocento Sans"/>
          <w:color w:val="000000"/>
          <w:sz w:val="21"/>
          <w:szCs w:val="21"/>
        </w:rPr>
        <w:t> Gerar constante transformação nos empresários e suas empresas através de treinamento, suporte e relacionamento humano;</w:t>
      </w:r>
      <w:r>
        <w:rPr>
          <w:rFonts w:ascii="Quattrocento Sans" w:hAnsi="Quattrocento Sans" w:eastAsia="Quattrocento Sans" w:cs="Quattrocento Sans"/>
          <w:color w:val="000000"/>
          <w:sz w:val="21"/>
          <w:szCs w:val="21"/>
        </w:rPr>
        <w:br/>
      </w:r>
      <w:r>
        <w:rPr>
          <w:rFonts w:ascii="Quattrocento Sans" w:hAnsi="Quattrocento Sans" w:eastAsia="Quattrocento Sans" w:cs="Quattrocento Sans"/>
          <w:b/>
          <w:color w:val="000000"/>
          <w:sz w:val="21"/>
          <w:szCs w:val="21"/>
        </w:rPr>
        <w:t>Visão:</w:t>
      </w:r>
      <w:r>
        <w:rPr>
          <w:rFonts w:ascii="Quattrocento Sans" w:hAnsi="Quattrocento Sans" w:eastAsia="Quattrocento Sans" w:cs="Quattrocento Sans"/>
          <w:color w:val="000000"/>
          <w:sz w:val="21"/>
          <w:szCs w:val="21"/>
        </w:rPr>
        <w:t> Tornar-se a maior e mais impactante aceleradora de empresas do Brasil e criar uma nova era de desenvolvimento, crescimento e produtividade;</w:t>
      </w:r>
    </w:p>
    <w:p xmlns:wp14="http://schemas.microsoft.com/office/word/2010/wordml" w:rsidR="008E0748" w:rsidRDefault="00801407" w14:paraId="3C718FC6" wp14:textId="77777777">
      <w:pPr>
        <w:spacing w:after="0" w:line="240" w:lineRule="auto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r>
        <w:rPr>
          <w:rFonts w:ascii="Quattrocento Sans" w:hAnsi="Quattrocento Sans" w:eastAsia="Quattrocento Sans" w:cs="Quattrocento Sans"/>
          <w:b/>
          <w:color w:val="000000"/>
          <w:sz w:val="21"/>
          <w:szCs w:val="21"/>
        </w:rPr>
        <w:t>Valores:</w:t>
      </w:r>
    </w:p>
    <w:p xmlns:wp14="http://schemas.microsoft.com/office/word/2010/wordml" w:rsidR="008E0748" w:rsidRDefault="00801407" w14:paraId="113C7911" wp14:textId="77777777">
      <w:pPr>
        <w:numPr>
          <w:ilvl w:val="0"/>
          <w:numId w:val="1"/>
        </w:numPr>
        <w:spacing w:before="280" w:after="0" w:line="240" w:lineRule="auto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r>
        <w:rPr>
          <w:rFonts w:ascii="Quattrocento Sans" w:hAnsi="Quattrocento Sans" w:eastAsia="Quattrocento Sans" w:cs="Quattrocento Sans"/>
          <w:b/>
          <w:color w:val="000000"/>
          <w:sz w:val="21"/>
          <w:szCs w:val="21"/>
        </w:rPr>
        <w:t> </w:t>
      </w:r>
      <w:r>
        <w:rPr>
          <w:rFonts w:ascii="Quattrocento Sans" w:hAnsi="Quattrocento Sans" w:eastAsia="Quattrocento Sans" w:cs="Quattrocento Sans"/>
          <w:color w:val="000000"/>
          <w:sz w:val="21"/>
          <w:szCs w:val="21"/>
        </w:rPr>
        <w:t>Responsabilidade consciente: ao tomar decisões, ponderamos o impacto na empresa e na qualidade de vida de</w:t>
      </w:r>
      <w:r>
        <w:rPr>
          <w:rFonts w:ascii="Quattrocento Sans" w:hAnsi="Quattrocento Sans" w:eastAsia="Quattrocento Sans" w:cs="Quattrocento Sans"/>
          <w:color w:val="000000"/>
          <w:sz w:val="21"/>
          <w:szCs w:val="21"/>
        </w:rPr>
        <w:t xml:space="preserve"> todos os envolvidos;</w:t>
      </w:r>
    </w:p>
    <w:p xmlns:wp14="http://schemas.microsoft.com/office/word/2010/wordml" w:rsidR="008E0748" w:rsidRDefault="00801407" w14:paraId="3C5BC137" wp14:textId="77777777">
      <w:pPr>
        <w:numPr>
          <w:ilvl w:val="0"/>
          <w:numId w:val="1"/>
        </w:numPr>
        <w:spacing w:after="0" w:line="240" w:lineRule="auto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r>
        <w:rPr>
          <w:rFonts w:ascii="Quattrocento Sans" w:hAnsi="Quattrocento Sans" w:eastAsia="Quattrocento Sans" w:cs="Quattrocento Sans"/>
          <w:color w:val="000000"/>
          <w:sz w:val="21"/>
          <w:szCs w:val="21"/>
        </w:rPr>
        <w:t>Criatividade e simplicidade: Problemas complexos pedem soluções simples e elegantes para maximizar as pessoas e produtos;</w:t>
      </w:r>
    </w:p>
    <w:p xmlns:wp14="http://schemas.microsoft.com/office/word/2010/wordml" w:rsidR="008E0748" w:rsidRDefault="00801407" w14:paraId="2EF5791B" wp14:textId="3B0A8694">
      <w:pPr>
        <w:numPr>
          <w:ilvl w:val="0"/>
          <w:numId w:val="1"/>
        </w:numPr>
        <w:spacing w:after="280" w:line="240" w:lineRule="auto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r w:rsidRPr="4A0A8DFE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Evolução constante: Aprender, mudar e inovar faz parte do nosso DNA</w:t>
      </w:r>
      <w:r w:rsidRPr="4A0A8DFE" w:rsidR="7731A63C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.</w:t>
      </w:r>
    </w:p>
    <w:p xmlns:wp14="http://schemas.microsoft.com/office/word/2010/wordml" w:rsidR="00801407" w:rsidP="00801407" w:rsidRDefault="00801407" w14:paraId="672A6659" wp14:textId="77777777">
      <w:pPr>
        <w:spacing w:after="280" w:line="240" w:lineRule="auto"/>
        <w:ind w:left="720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</w:p>
    <w:p xmlns:wp14="http://schemas.microsoft.com/office/word/2010/wordml" w:rsidR="008E0748" w:rsidRDefault="00801407" w14:paraId="6BEB57A6" wp14:textId="5FBCC0D5">
      <w:pPr>
        <w:spacing w:before="280" w:after="280" w:line="240" w:lineRule="auto"/>
        <w:ind w:left="720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bookmarkStart w:name="_GoBack" w:id="0"/>
      <w:bookmarkEnd w:id="0"/>
      <w:r w:rsidRPr="0D20E984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Apresentamos nesta segunda sprint</w:t>
      </w:r>
      <w:r w:rsidRPr="0D20E984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 a previsão de demanda do período de setembro de 2023 a agosto de 2024, utilizando os dados de vendas que nos foi fornecido pelo cliente</w:t>
      </w:r>
      <w:r w:rsidRPr="0D20E984" w:rsidR="6C3E9703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.</w:t>
      </w:r>
    </w:p>
    <w:p xmlns:wp14="http://schemas.microsoft.com/office/word/2010/wordml" w:rsidR="008E0748" w:rsidRDefault="00801407" w14:paraId="7E6FE60B" wp14:textId="77777777">
      <w:pPr>
        <w:spacing w:before="280" w:after="280" w:line="240" w:lineRule="auto"/>
        <w:ind w:left="720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r>
        <w:rPr>
          <w:rFonts w:ascii="Quattrocento Sans" w:hAnsi="Quattrocento Sans" w:eastAsia="Quattrocento Sans" w:cs="Quattrocento Sans"/>
          <w:color w:val="000000"/>
          <w:sz w:val="21"/>
          <w:szCs w:val="21"/>
        </w:rPr>
        <w:t>Por que as previsões de demanda são necessárias?</w:t>
      </w:r>
    </w:p>
    <w:p xmlns:wp14="http://schemas.microsoft.com/office/word/2010/wordml" w:rsidR="008E0748" w:rsidRDefault="00801407" w14:paraId="4E62A15F" wp14:textId="18AA66EA">
      <w:pPr>
        <w:spacing w:before="280" w:after="280" w:line="240" w:lineRule="auto"/>
        <w:ind w:left="720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r w:rsidRPr="0D20E984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Pois são a base de todo planejamento e de </w:t>
      </w:r>
      <w:r w:rsidRPr="0D20E984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decisões futuras como</w:t>
      </w:r>
      <w:r w:rsidRPr="0D20E984" w:rsidR="331DED8E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 relacionadas a</w:t>
      </w:r>
      <w:r w:rsidRPr="0D20E984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 produção, estoque, pessoal e instalações.</w:t>
      </w:r>
    </w:p>
    <w:p xmlns:wp14="http://schemas.microsoft.com/office/word/2010/wordml" w:rsidR="008E0748" w:rsidRDefault="00801407" w14:paraId="6EA8612C" wp14:textId="13E1C433">
      <w:pPr>
        <w:spacing w:before="280" w:after="280" w:line="240" w:lineRule="auto"/>
        <w:ind w:left="720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r w:rsidRPr="0D20E984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Para essa </w:t>
      </w:r>
      <w:r w:rsidRPr="0D20E984" w:rsidR="135609A4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situação </w:t>
      </w:r>
      <w:r w:rsidRPr="0D20E984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iremos </w:t>
      </w:r>
      <w:r w:rsidRPr="0D20E984" w:rsidR="50B5F993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apresentar </w:t>
      </w:r>
      <w:r w:rsidRPr="0D20E984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d</w:t>
      </w:r>
      <w:r w:rsidRPr="0D20E984" w:rsidR="7D12B1A8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ois métodos de previsão: a</w:t>
      </w:r>
      <w:r w:rsidRPr="0D20E984" w:rsidR="0080140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 média móvel e média móvel ponderada.</w:t>
      </w:r>
    </w:p>
    <w:p w:rsidR="3425064A" w:rsidP="0D20E984" w:rsidRDefault="3425064A" w14:paraId="0A7C3583" w14:textId="6939DAF9">
      <w:pPr>
        <w:pStyle w:val="Normal"/>
        <w:spacing w:before="280" w:after="280" w:line="240" w:lineRule="auto"/>
        <w:ind w:left="720"/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</w:pPr>
      <w:r w:rsidRPr="0D20E984" w:rsidR="3425064A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A média </w:t>
      </w:r>
      <w:r w:rsidRPr="0D20E984" w:rsidR="3425064A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móvel</w:t>
      </w:r>
      <w:r w:rsidRPr="0D20E984" w:rsidR="3425064A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 é utilizada para fazer previsões do valor médio das vendas nos períodos futuros, desde que não ocorra tendencias perceptíveis ou sazonalidade nos dados, pois ela é a média dos valores dos períodos anteriores.</w:t>
      </w:r>
    </w:p>
    <w:p xmlns:wp14="http://schemas.microsoft.com/office/word/2010/wordml" w:rsidR="008E0748" w:rsidRDefault="00801407" w14:paraId="0A37501D" wp14:textId="77777777">
      <w:pPr>
        <w:spacing w:before="280" w:after="280" w:line="240" w:lineRule="auto"/>
        <w:ind w:left="720"/>
        <w:rPr>
          <w:rFonts w:ascii="Quattrocento Sans" w:hAnsi="Quattrocento Sans" w:eastAsia="Quattrocento Sans" w:cs="Quattrocento Sans"/>
          <w:color w:val="000000"/>
          <w:sz w:val="21"/>
          <w:szCs w:val="21"/>
        </w:rPr>
      </w:pPr>
      <w:r>
        <w:rPr>
          <w:rFonts w:ascii="Quattrocento Sans" w:hAnsi="Quattrocento Sans" w:eastAsia="Quattrocento Sans" w:cs="Quattrocento Sans"/>
          <w:noProof/>
          <w:color w:val="000000"/>
          <w:sz w:val="21"/>
          <w:szCs w:val="21"/>
        </w:rPr>
        <w:drawing>
          <wp:inline xmlns:wp14="http://schemas.microsoft.com/office/word/2010/wordprocessingDrawing" distT="0" distB="0" distL="0" distR="0" wp14:anchorId="54B8AD6D" wp14:editId="7777777">
            <wp:extent cx="5400040" cy="1435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71517FDF" w:rsidP="39CF1232" w:rsidRDefault="71517FDF" w14:paraId="73451CE9" w14:textId="7AA92B71">
      <w:pPr>
        <w:pStyle w:val="Normal"/>
        <w:spacing w:before="280" w:after="280" w:line="240" w:lineRule="auto"/>
        <w:ind w:left="720"/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</w:pPr>
      <w:r w:rsidRPr="43EEAEBA" w:rsidR="7CA5983B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Realizada a previsão por Média </w:t>
      </w:r>
      <w:r w:rsidRPr="43EEAEBA" w:rsidR="7CA5983B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Móvel</w:t>
      </w:r>
      <w:r w:rsidRPr="43EEAEBA" w:rsidR="35F5C237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 </w:t>
      </w:r>
      <w:r w:rsidRPr="43EEAEBA" w:rsidR="7CA5983B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(</w:t>
      </w:r>
      <w:r w:rsidRPr="43EEAEBA" w:rsidR="7CA5983B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MM) foi visto que ela não é muito eficiente nessa situação como é possível observar na tabela. Nos atentando as vendas reais, podemos perceber que existe uma propensão de crescimento em determinados meses, como junho e julho, onde as vendas aumentam e logo em seguida vem uma queda, conforme informado pelo cliente. </w:t>
      </w:r>
    </w:p>
    <w:p w:rsidR="13AE701A" w:rsidP="43EEAEBA" w:rsidRDefault="13AE701A" w14:paraId="0971B94D" w14:textId="3EA78F09">
      <w:pPr>
        <w:pStyle w:val="Normal"/>
        <w:spacing w:before="280" w:after="280" w:line="240" w:lineRule="auto"/>
        <w:ind w:left="720"/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</w:pPr>
      <w:r w:rsidRPr="43EEAEBA" w:rsidR="13AE701A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A tabela de vendas nos mostra que nos meses de junho e julho o faturamento sobe bastante, isso devido as festas juninas e em dezembro </w:t>
      </w:r>
      <w:r w:rsidRPr="43EEAEBA" w:rsidR="64FA6806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e janeiro devido as férias escolares.</w:t>
      </w:r>
    </w:p>
    <w:p w:rsidR="71517FDF" w:rsidP="39CF1232" w:rsidRDefault="71517FDF" w14:paraId="0EDD9F6D" w14:textId="5B3B5D92">
      <w:pPr>
        <w:pStyle w:val="Normal"/>
        <w:spacing w:before="280" w:after="280" w:line="240" w:lineRule="auto"/>
        <w:ind w:left="720"/>
      </w:pPr>
      <w:r w:rsidR="71517FDF">
        <w:drawing>
          <wp:inline wp14:editId="19638B2C" wp14:anchorId="14AF486F">
            <wp:extent cx="5010150" cy="584518"/>
            <wp:effectExtent l="0" t="0" r="0" b="0"/>
            <wp:docPr id="1110356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40842c782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517FDF">
        <w:rPr/>
        <w:t xml:space="preserve">Print do documento doce sabor disponibilizado </w:t>
      </w:r>
      <w:r w:rsidR="60191BC3">
        <w:rPr/>
        <w:t>pelo professor Newton</w:t>
      </w:r>
    </w:p>
    <w:p w:rsidR="71517FDF" w:rsidP="39CF1232" w:rsidRDefault="71517FDF" w14:paraId="38611CB5" w14:textId="4521EF89">
      <w:pPr>
        <w:pStyle w:val="Normal"/>
        <w:spacing w:before="280" w:after="280" w:line="240" w:lineRule="auto"/>
        <w:ind w:left="720"/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</w:pPr>
      <w:r w:rsidRPr="39CF1232" w:rsidR="71517FDF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 xml:space="preserve">Na </w:t>
      </w:r>
      <w:r w:rsidRPr="39CF1232" w:rsidR="2850C5FE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relação</w:t>
      </w:r>
      <w:r w:rsidRPr="39CF1232" w:rsidR="71517FDF">
        <w:rPr>
          <w:rFonts w:ascii="Quattrocento Sans" w:hAnsi="Quattrocento Sans" w:eastAsia="Quattrocento Sans" w:cs="Quattrocento Sans"/>
          <w:color w:val="000000" w:themeColor="text1" w:themeTint="FF" w:themeShade="FF"/>
          <w:sz w:val="21"/>
          <w:szCs w:val="21"/>
        </w:rPr>
        <w:t>, demonstrando a previsão do próximo ano feito através da MM, é provado que por ser uma técnica que busca a média sem levar em conta a predisposição já conhecida pelo contratante sua ineficácia fica comprovada nesse contexto.</w:t>
      </w:r>
    </w:p>
    <w:p xmlns:wp14="http://schemas.microsoft.com/office/word/2010/wordml" w:rsidR="008E0748" w:rsidRDefault="008E0748" w14:paraId="02EB378F" wp14:textId="77777777"/>
    <w:p xmlns:wp14="http://schemas.microsoft.com/office/word/2010/wordml" w:rsidR="008E0748" w:rsidRDefault="00801407" w14:paraId="0DBD2E92" wp14:textId="06E0FB78">
      <w:r w:rsidR="5291186E">
        <w:rPr/>
        <w:t>Outra metodologia de previsão é a m</w:t>
      </w:r>
      <w:r w:rsidR="00801407">
        <w:rPr/>
        <w:t>édia móvel ponderada</w:t>
      </w:r>
      <w:r w:rsidR="04ED02FA">
        <w:rPr/>
        <w:t>,</w:t>
      </w:r>
      <w:r w:rsidR="00801407">
        <w:rPr/>
        <w:t xml:space="preserve"> </w:t>
      </w:r>
      <w:r w:rsidR="6999CD3D">
        <w:rPr/>
        <w:t xml:space="preserve">é uma média de vários números que normalmente dá peso adicional maior aos números </w:t>
      </w:r>
      <w:r w:rsidR="6999CD3D">
        <w:rPr/>
        <w:t>recentes, ao</w:t>
      </w:r>
      <w:r w:rsidR="6999CD3D">
        <w:rPr/>
        <w:t xml:space="preserve"> invés dos números mais antigos, para tentar manter uma previsão mais atualizada.</w:t>
      </w:r>
    </w:p>
    <w:p xmlns:wp14="http://schemas.microsoft.com/office/word/2010/wordml" w:rsidR="008E0748" w:rsidRDefault="008E0748" w14:paraId="6A05A809" wp14:textId="77777777"/>
    <w:p xmlns:wp14="http://schemas.microsoft.com/office/word/2010/wordml" w:rsidR="008E0748" w:rsidRDefault="00801407" w14:paraId="5A39BBE3" wp14:textId="77777777">
      <w:r>
        <w:rPr>
          <w:noProof/>
        </w:rPr>
        <w:drawing>
          <wp:inline xmlns:wp14="http://schemas.microsoft.com/office/word/2010/wordprocessingDrawing" distT="0" distB="0" distL="0" distR="0" wp14:anchorId="52AA3F19" wp14:editId="7777777">
            <wp:extent cx="4857750" cy="146685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39CF1232" w:rsidP="39CF1232" w:rsidRDefault="39CF1232" w14:paraId="6A752925" w14:textId="363641F2">
      <w:pPr>
        <w:pStyle w:val="Normal"/>
      </w:pPr>
    </w:p>
    <w:p w:rsidR="093310EB" w:rsidP="39CF1232" w:rsidRDefault="093310EB" w14:paraId="7D59B605" w14:textId="48630466">
      <w:pPr>
        <w:pStyle w:val="Normal"/>
        <w:rPr>
          <w:color w:val="000000" w:themeColor="text1" w:themeTint="FF" w:themeShade="FF"/>
        </w:rPr>
      </w:pPr>
      <w:r w:rsidR="093310EB">
        <w:rPr/>
        <w:t xml:space="preserve">Ao executarmos a média móvel </w:t>
      </w:r>
      <w:r w:rsidR="093310EB">
        <w:rPr/>
        <w:t>ponderada (</w:t>
      </w:r>
      <w:r w:rsidR="093310EB">
        <w:rPr/>
        <w:t xml:space="preserve">MMP) usamos como critério adicionar o maior peso para o último mês, no intuito de conseguir manter antevisão do próximo ano mais próximo do valor real. Mas mesmo dividindo os pesos e priorizando o valor do último mês a média se manteve quase estável, e fica fácil de visualizar essa informação se focarmos no gráfico, pois é quase </w:t>
      </w:r>
      <w:r w:rsidR="77FCC4D5">
        <w:rPr/>
        <w:t>imperceptível</w:t>
      </w:r>
      <w:r w:rsidR="093310EB">
        <w:rPr/>
        <w:t xml:space="preserve"> a mudança do tamanho das barras do mesmo.</w:t>
      </w:r>
    </w:p>
    <w:p xmlns:wp14="http://schemas.microsoft.com/office/word/2010/wordml" w:rsidR="008E0748" w:rsidP="4A0A8DFE" w:rsidRDefault="008E0748" w14:paraId="72A3D3EC" wp14:textId="77777777" wp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/>
        </w:rPr>
      </w:pPr>
      <w:bookmarkStart w:name="_heading=h.gjdgxs" w:id="1"/>
      <w:bookmarkEnd w:id="1"/>
    </w:p>
    <w:p w:rsidR="43EEAEBA" w:rsidP="43EEAEBA" w:rsidRDefault="43EEAEBA" w14:paraId="44B358E6" w14:textId="52130D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highlight w:val="white"/>
        </w:rPr>
      </w:pPr>
    </w:p>
    <w:p w:rsidR="093310EB" w:rsidP="39CF1232" w:rsidRDefault="093310EB" w14:paraId="7041F998" w14:textId="300483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highlight w:val="white"/>
        </w:rPr>
      </w:pPr>
      <w:r w:rsidRPr="39CF1232" w:rsidR="093310E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Apresentada as duas metodologias foi evidenciado que nenhuma das duas se </w:t>
      </w:r>
      <w:r w:rsidRPr="39CF1232" w:rsidR="2D0CCCF7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a</w:t>
      </w:r>
      <w:r w:rsidRPr="39CF1232" w:rsidR="093310E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plica</w:t>
      </w:r>
      <w:r w:rsidRPr="39CF1232" w:rsidR="28B3EEA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de maneira produtiva ao contexto </w:t>
      </w:r>
      <w:bookmarkStart w:name="_Int_PV0SuW7h" w:id="1803895731"/>
      <w:r w:rsidRPr="39CF1232" w:rsidR="28B3EEA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da doce sabor</w:t>
      </w:r>
      <w:bookmarkEnd w:id="1803895731"/>
      <w:r w:rsidRPr="39CF1232" w:rsidR="28B3EEA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, sen</w:t>
      </w:r>
      <w:r w:rsidRPr="39CF1232" w:rsidR="12C5D5F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do que nesse caso possa se utilizar de uma outra técnica de previsão, uma técnica qualitativa</w:t>
      </w:r>
      <w:r w:rsidRPr="39CF1232" w:rsidR="60408B2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, o método de Delphi</w:t>
      </w:r>
      <w:r w:rsidRPr="39CF1232" w:rsidR="6B3BE0C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, que </w:t>
      </w:r>
      <w:r w:rsidRPr="39CF1232" w:rsidR="6B3BE0C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re</w:t>
      </w:r>
      <w:r w:rsidRPr="39CF1232" w:rsidR="654FC146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ú</w:t>
      </w:r>
      <w:r w:rsidRPr="39CF1232" w:rsidR="6B3BE0C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ne</w:t>
      </w:r>
      <w:r w:rsidRPr="39CF1232" w:rsidR="6B3BE0C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especialistas e levanta suas opiniões </w:t>
      </w:r>
      <w:r w:rsidRPr="39CF1232" w:rsidR="4A8E535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para o grupo até que no final o grupo cheg</w:t>
      </w:r>
      <w:r w:rsidRPr="39CF1232" w:rsidR="76DB86B6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ue</w:t>
      </w:r>
      <w:r w:rsidRPr="39CF1232" w:rsidR="4A8E535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a um </w:t>
      </w:r>
      <w:r w:rsidRPr="39CF1232" w:rsidR="1BD680E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consenso</w:t>
      </w:r>
      <w:r w:rsidRPr="39CF1232" w:rsidR="4A8E535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.</w:t>
      </w:r>
      <w:r w:rsidRPr="39CF1232" w:rsidR="07607CD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Por conta </w:t>
      </w:r>
      <w:r w:rsidRPr="39CF1232" w:rsidR="57721EE7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de as</w:t>
      </w:r>
      <w:r w:rsidRPr="39CF1232" w:rsidR="07607CD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vendas não serem </w:t>
      </w:r>
      <w:r w:rsidRPr="39CF1232" w:rsidR="07607CD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est</w:t>
      </w:r>
      <w:r w:rsidRPr="39CF1232" w:rsidR="2327603F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á</w:t>
      </w:r>
      <w:r w:rsidRPr="39CF1232" w:rsidR="07607CD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v</w:t>
      </w:r>
      <w:r w:rsidRPr="39CF1232" w:rsidR="37B82D58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e</w:t>
      </w:r>
      <w:r w:rsidRPr="39CF1232" w:rsidR="07607CD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is</w:t>
      </w:r>
      <w:r w:rsidRPr="39CF1232" w:rsidR="07607CD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e </w:t>
      </w:r>
      <w:r w:rsidRPr="39CF1232" w:rsidR="3B62D02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só obtivemos acesso ao histórico de vendas de um ano, </w:t>
      </w:r>
      <w:r w:rsidRPr="39CF1232" w:rsidR="7A07B55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os </w:t>
      </w:r>
      <w:r w:rsidRPr="39CF1232" w:rsidR="7A07B55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m</w:t>
      </w:r>
      <w:r w:rsidRPr="39CF1232" w:rsidR="67DB6EE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é</w:t>
      </w:r>
      <w:r w:rsidRPr="39CF1232" w:rsidR="7A07B55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todos</w:t>
      </w:r>
      <w:r w:rsidRPr="39CF1232" w:rsidR="7A07B55B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quantitativos acabam não sendo precisos para gerarmos uma previsão </w:t>
      </w:r>
      <w:r w:rsidRPr="39CF1232" w:rsidR="38AC9A8D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útil.</w:t>
      </w:r>
    </w:p>
    <w:sectPr w:rsidR="008E0748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Ge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CSu9jo6ZbXTTm" int2:id="UtqmXG0A">
      <int2:state int2:type="AugLoop_Text_Critique" int2:value="Rejected"/>
    </int2:textHash>
    <int2:bookmark int2:bookmarkName="_Int_PV0SuW7h" int2:invalidationBookmarkName="" int2:hashCode="azv0Bq4CtBCIS/" int2:id="66Lkrpr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F2B95"/>
    <w:multiLevelType w:val="multilevel"/>
    <w:tmpl w:val="4FE2EB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48"/>
    <w:rsid w:val="00801407"/>
    <w:rsid w:val="008E0748"/>
    <w:rsid w:val="00F24A3C"/>
    <w:rsid w:val="0198923D"/>
    <w:rsid w:val="02274EFA"/>
    <w:rsid w:val="02864D41"/>
    <w:rsid w:val="028E1A9D"/>
    <w:rsid w:val="0307B4A0"/>
    <w:rsid w:val="0429EAFE"/>
    <w:rsid w:val="04383C10"/>
    <w:rsid w:val="0465B1FB"/>
    <w:rsid w:val="04ED02FA"/>
    <w:rsid w:val="0534786E"/>
    <w:rsid w:val="066C0360"/>
    <w:rsid w:val="07607CDB"/>
    <w:rsid w:val="093310EB"/>
    <w:rsid w:val="0D20E984"/>
    <w:rsid w:val="0DBC103A"/>
    <w:rsid w:val="12C5D5F4"/>
    <w:rsid w:val="135609A4"/>
    <w:rsid w:val="13AE701A"/>
    <w:rsid w:val="16CF6F4B"/>
    <w:rsid w:val="17FA8664"/>
    <w:rsid w:val="18AA523D"/>
    <w:rsid w:val="1A13D72A"/>
    <w:rsid w:val="1BAFA78B"/>
    <w:rsid w:val="1BD680E2"/>
    <w:rsid w:val="1F974341"/>
    <w:rsid w:val="2283C6A3"/>
    <w:rsid w:val="2327603F"/>
    <w:rsid w:val="2850C5FE"/>
    <w:rsid w:val="28B3EEAB"/>
    <w:rsid w:val="2973E666"/>
    <w:rsid w:val="2990E914"/>
    <w:rsid w:val="2A015486"/>
    <w:rsid w:val="2B9D24E7"/>
    <w:rsid w:val="2D0CCCF7"/>
    <w:rsid w:val="2D38F548"/>
    <w:rsid w:val="2E4E5A03"/>
    <w:rsid w:val="2F5651F1"/>
    <w:rsid w:val="2FE0D6A6"/>
    <w:rsid w:val="2FEA2A64"/>
    <w:rsid w:val="331DED8E"/>
    <w:rsid w:val="33A836CC"/>
    <w:rsid w:val="3425064A"/>
    <w:rsid w:val="3535B61B"/>
    <w:rsid w:val="35F5C237"/>
    <w:rsid w:val="3777CE7D"/>
    <w:rsid w:val="37B82D58"/>
    <w:rsid w:val="38AC9A8D"/>
    <w:rsid w:val="39CF1232"/>
    <w:rsid w:val="39ED7026"/>
    <w:rsid w:val="3B62D02A"/>
    <w:rsid w:val="3F5AF1B4"/>
    <w:rsid w:val="40D16353"/>
    <w:rsid w:val="4147FF74"/>
    <w:rsid w:val="422F7953"/>
    <w:rsid w:val="4249047C"/>
    <w:rsid w:val="43C6481C"/>
    <w:rsid w:val="43EEAEBA"/>
    <w:rsid w:val="44FA7819"/>
    <w:rsid w:val="49A3D675"/>
    <w:rsid w:val="4A0A8DFE"/>
    <w:rsid w:val="4A8E535B"/>
    <w:rsid w:val="50B5F993"/>
    <w:rsid w:val="5291186E"/>
    <w:rsid w:val="56E2E046"/>
    <w:rsid w:val="5734E732"/>
    <w:rsid w:val="574F376E"/>
    <w:rsid w:val="57721EE7"/>
    <w:rsid w:val="58D0B793"/>
    <w:rsid w:val="5A5DFB94"/>
    <w:rsid w:val="5CB85349"/>
    <w:rsid w:val="5CDB40BE"/>
    <w:rsid w:val="5D2D7103"/>
    <w:rsid w:val="5D721355"/>
    <w:rsid w:val="5D990F96"/>
    <w:rsid w:val="5E5DE8C2"/>
    <w:rsid w:val="5FF9B923"/>
    <w:rsid w:val="60191BC3"/>
    <w:rsid w:val="60408B24"/>
    <w:rsid w:val="616A8DE2"/>
    <w:rsid w:val="617EF0BA"/>
    <w:rsid w:val="633159E5"/>
    <w:rsid w:val="638CF79A"/>
    <w:rsid w:val="6403ADEA"/>
    <w:rsid w:val="64CD2A46"/>
    <w:rsid w:val="64FA6806"/>
    <w:rsid w:val="654FC146"/>
    <w:rsid w:val="65C9F8AA"/>
    <w:rsid w:val="665AA995"/>
    <w:rsid w:val="6668FAA7"/>
    <w:rsid w:val="6700F196"/>
    <w:rsid w:val="67DB6EE4"/>
    <w:rsid w:val="6999CD3D"/>
    <w:rsid w:val="69A09B69"/>
    <w:rsid w:val="69ABE0CC"/>
    <w:rsid w:val="6A1A2DC0"/>
    <w:rsid w:val="6A389258"/>
    <w:rsid w:val="6B3BE0C2"/>
    <w:rsid w:val="6C3E9703"/>
    <w:rsid w:val="6CD83C2B"/>
    <w:rsid w:val="6E127E11"/>
    <w:rsid w:val="6E740C8C"/>
    <w:rsid w:val="6FAE4E72"/>
    <w:rsid w:val="714A1ED3"/>
    <w:rsid w:val="71517FDF"/>
    <w:rsid w:val="7331544C"/>
    <w:rsid w:val="7459886B"/>
    <w:rsid w:val="76DB86B6"/>
    <w:rsid w:val="7731A63C"/>
    <w:rsid w:val="77FCC4D5"/>
    <w:rsid w:val="78FA1BF9"/>
    <w:rsid w:val="79FFA69E"/>
    <w:rsid w:val="7A07B55B"/>
    <w:rsid w:val="7CA5983B"/>
    <w:rsid w:val="7CBF0E35"/>
    <w:rsid w:val="7D12B1A8"/>
    <w:rsid w:val="7DBAA979"/>
    <w:rsid w:val="7FC6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DFDD"/>
  <w15:docId w15:val="{DD9B9386-BEC1-40CC-8CF4-26AEA7DF4E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300F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jpg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1e1672dbb0354a84" /><Relationship Type="http://schemas.openxmlformats.org/officeDocument/2006/relationships/image" Target="/media/image2.png" Id="R47b40842c782404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puAgDON//4R+dNrrKndIHsyZhQ==">CgMxLjAyCGguZ2pkZ3hzOAByITEyU1dIdkFSTGhZTl9pcDVRWGxaTm5fcUhoV3ZzUnE2NA==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233D7DE5A7224B8AFBD6DE54F89479" ma:contentTypeVersion="14" ma:contentTypeDescription="Crie um novo documento." ma:contentTypeScope="" ma:versionID="b7da6d309fceb35cebfbcf9e57ef36a0">
  <xsd:schema xmlns:xsd="http://www.w3.org/2001/XMLSchema" xmlns:xs="http://www.w3.org/2001/XMLSchema" xmlns:p="http://schemas.microsoft.com/office/2006/metadata/properties" xmlns:ns2="9481dffb-0913-46f5-9798-666104f5525d" xmlns:ns3="3930b2d2-6aba-4030-82a9-8ddd926d6941" targetNamespace="http://schemas.microsoft.com/office/2006/metadata/properties" ma:root="true" ma:fieldsID="42f3cfd5845dc6c5e13e0ea040c5090c" ns2:_="" ns3:_="">
    <xsd:import namespace="9481dffb-0913-46f5-9798-666104f5525d"/>
    <xsd:import namespace="3930b2d2-6aba-4030-82a9-8ddd926d694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1dffb-0913-46f5-9798-666104f5525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0b2d2-6aba-4030-82a9-8ddd926d694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9fd152-b752-4706-87ab-a6bdf2d2f550}" ma:internalName="TaxCatchAll" ma:showField="CatchAllData" ma:web="3930b2d2-6aba-4030-82a9-8ddd926d69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1dffb-0913-46f5-9798-666104f5525d">
      <Terms xmlns="http://schemas.microsoft.com/office/infopath/2007/PartnerControls"/>
    </lcf76f155ced4ddcb4097134ff3c332f>
    <TaxCatchAll xmlns="3930b2d2-6aba-4030-82a9-8ddd926d6941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286DD4-7427-4689-AB73-1B4738279C83}"/>
</file>

<file path=customXml/itemProps3.xml><?xml version="1.0" encoding="utf-8"?>
<ds:datastoreItem xmlns:ds="http://schemas.openxmlformats.org/officeDocument/2006/customXml" ds:itemID="{EB53C5E3-A795-4068-B9D0-93128C6805E7}"/>
</file>

<file path=customXml/itemProps4.xml><?xml version="1.0" encoding="utf-8"?>
<ds:datastoreItem xmlns:ds="http://schemas.openxmlformats.org/officeDocument/2006/customXml" ds:itemID="{71B30768-1A3C-4920-8085-8E3664DB15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JNJ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GUILHERME ALEXANDRINO PASSOS</cp:lastModifiedBy>
  <cp:revision>7</cp:revision>
  <dcterms:created xsi:type="dcterms:W3CDTF">2023-10-05T21:58:00Z</dcterms:created>
  <dcterms:modified xsi:type="dcterms:W3CDTF">2023-10-11T03:37:48Z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0x01010017233D7DE5A7224B8AFBD6DE54F89479</vt:lpwstr>
  </property>
  <property fmtid="{D5CDD505-2E9C-101B-9397-08002B2CF9AE}" pid="3" name="MediaServiceImageTags">
    <vt:lpwstr/>
  </property>
</Properties>
</file>