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0B47A33" w:rsidP="70B47A33" w:rsidRDefault="70B47A33" w14:paraId="09BCD8AE" w14:textId="61D0BB41">
      <w:pPr>
        <w:jc w:val="center"/>
        <w:rPr>
          <w:b w:val="1"/>
          <w:bCs w:val="1"/>
          <w:sz w:val="28"/>
          <w:szCs w:val="28"/>
          <w:u w:val="single"/>
        </w:rPr>
      </w:pPr>
    </w:p>
    <w:p w:rsidR="0001179D" w:rsidP="0001179D" w:rsidRDefault="0001179D" w14:paraId="7E9521D0" w14:textId="1176882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Canvas – Modelo de Negócio</w:t>
      </w:r>
    </w:p>
    <w:p w:rsidR="0001179D" w:rsidP="0085024D" w:rsidRDefault="0001179D" w14:paraId="36F3A00D" w14:textId="3B4FF03C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Pr="0001179D" w:rsidR="0001179D" w:rsidP="0001179D" w:rsidRDefault="0001179D" w14:paraId="10186ABE" w14:textId="77777777">
      <w:pPr>
        <w:rPr>
          <w:sz w:val="28"/>
          <w:szCs w:val="28"/>
        </w:rPr>
      </w:pPr>
      <w:r w:rsidRPr="0001179D">
        <w:rPr>
          <w:sz w:val="28"/>
          <w:szCs w:val="28"/>
        </w:rPr>
        <w:t>Para auxiliar na visualização do modelo de negócio de uma empresa e em seu planejamento estratégico seja grande ou pequena, inicial ou já atuante no mercado, a ferramenta Canvas ou Business Model Canvas mostra através de um mapa visual a representação resumida dos principais elementos que constituem uma organização, dividido em 9 blocos.</w:t>
      </w:r>
    </w:p>
    <w:p w:rsidR="0001179D" w:rsidP="0001179D" w:rsidRDefault="0001179D" w14:paraId="04BFFBA7" w14:textId="7FD75DD9">
      <w:pPr>
        <w:rPr>
          <w:sz w:val="28"/>
          <w:szCs w:val="28"/>
        </w:rPr>
      </w:pPr>
      <w:r w:rsidRPr="0001179D">
        <w:rPr>
          <w:sz w:val="28"/>
          <w:szCs w:val="28"/>
        </w:rPr>
        <w:t>Trata-se de um modelo inovador dinâmico, de fácil elaboração e interpretação que auxilia empreendedores na criação de soluções para resolver problemas existentes, permitindo traçar planos de ação de acordo com a realidade da empresa. Devido facilidade de reunir, organizar e até mesmo alterar dados de um modelo de negócio.</w:t>
      </w:r>
    </w:p>
    <w:p w:rsidR="0001179D" w:rsidP="0001179D" w:rsidRDefault="0001179D" w14:paraId="04383F34" w14:textId="26C2E4E0">
      <w:pPr>
        <w:rPr>
          <w:sz w:val="28"/>
          <w:szCs w:val="28"/>
        </w:rPr>
      </w:pPr>
      <w:r w:rsidRPr="0001179D">
        <w:rPr>
          <w:sz w:val="28"/>
          <w:szCs w:val="28"/>
        </w:rPr>
        <w:t xml:space="preserve">O Canvas foi proposto pela primeira vez através da tese de Alexander </w:t>
      </w:r>
      <w:proofErr w:type="spellStart"/>
      <w:r w:rsidRPr="0001179D">
        <w:rPr>
          <w:sz w:val="28"/>
          <w:szCs w:val="28"/>
        </w:rPr>
        <w:t>Osterwalder</w:t>
      </w:r>
      <w:proofErr w:type="spellEnd"/>
      <w:r w:rsidRPr="0001179D">
        <w:rPr>
          <w:sz w:val="28"/>
          <w:szCs w:val="28"/>
        </w:rPr>
        <w:t>, onde trouxe um modelo de negócios baseado na descrição da lógica de funcionamento de uma empresa em todas as áreas de atuação, evidenciando a maneira de como ela desenvolve, compartilha e captura valor de seus produtos e serviços através de todos os canais por onde percorrem o fluxo de informação, de forma que atendam os objetivos desejados pela empresa.</w:t>
      </w:r>
    </w:p>
    <w:p w:rsidR="0001179D" w:rsidP="0001179D" w:rsidRDefault="0001179D" w14:paraId="2971B791" w14:textId="66C9510A">
      <w:pPr>
        <w:rPr>
          <w:sz w:val="28"/>
          <w:szCs w:val="28"/>
        </w:rPr>
      </w:pPr>
      <w:r w:rsidRPr="0001179D">
        <w:rPr>
          <w:sz w:val="28"/>
          <w:szCs w:val="28"/>
        </w:rPr>
        <w:t>Veja o modelo abaixo:</w:t>
      </w:r>
    </w:p>
    <w:p w:rsidR="0001179D" w:rsidP="0001179D" w:rsidRDefault="003467A1" w14:paraId="5436CC64" w14:textId="17FEC3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C94DF" wp14:editId="08A0B2FA">
            <wp:extent cx="5395595" cy="4023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79D" w:rsidP="0001179D" w:rsidRDefault="0001179D" w14:paraId="29C948BF" w14:textId="04B5FEBB">
      <w:pPr>
        <w:rPr>
          <w:sz w:val="28"/>
          <w:szCs w:val="28"/>
        </w:rPr>
      </w:pPr>
      <w:r w:rsidRPr="0001179D">
        <w:rPr>
          <w:sz w:val="28"/>
          <w:szCs w:val="28"/>
        </w:rPr>
        <w:lastRenderedPageBreak/>
        <w:t>É composto por nove Blocos que são: Segmentos de Clientes, Proposições de Valor, Canais, Relacionamento com Clientes, Fontes de Receita, Recursos-Chave, Atividades-Chave, Parcerias-Chave e Estrutura de Custos.</w:t>
      </w:r>
    </w:p>
    <w:p w:rsidRPr="00D05E45" w:rsidR="0001179D" w:rsidP="00DD4AA3" w:rsidRDefault="0001179D" w14:paraId="34644AC5" w14:textId="66FC43E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#1.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Proposta de Valor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: nesta parte são descritas as soluções que a empresa 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 xml:space="preserve">se 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propõe a oferecer para resolver os problemas de seus clientes. 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>Pense nos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 benefícios 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 xml:space="preserve">e diferenciais que 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o produto/serviço oferece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 xml:space="preserve"> e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D05E45" w:rsidR="00D05E45">
        <w:rPr>
          <w:rFonts w:asciiTheme="minorHAnsi" w:hAnsiTheme="minorHAnsi" w:cstheme="minorHAnsi"/>
          <w:color w:val="333333"/>
          <w:sz w:val="28"/>
          <w:szCs w:val="28"/>
        </w:rPr>
        <w:t>porque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 os clientes comprariam de sua empresa e não de seus concorrentes.</w:t>
      </w:r>
    </w:p>
    <w:p w:rsidRPr="00D05E45" w:rsidR="0001179D" w:rsidP="00DD4AA3" w:rsidRDefault="0001179D" w14:paraId="06953FC3" w14:textId="11B628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#2.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Segmentos de Clientes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 na parte de segmentação de clientes é descrito o perfil do público–alvo, quais são suas preferências, seus comportamentos, faixa etária, onde estão localizados, enfim, todas as informações necessárias que ajudarão a elaborar a projeção de vendas e se o empreendimento proporcionará lucratividade.</w:t>
      </w:r>
    </w:p>
    <w:p w:rsidRPr="00D05E45" w:rsidR="0001179D" w:rsidP="00DD4AA3" w:rsidRDefault="0001179D" w14:paraId="0CD995F0" w14:textId="7A9A4FD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#3.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 xml:space="preserve">Relacionamento com </w:t>
      </w:r>
      <w:r w:rsidRPr="00D05E45" w:rsidR="000D3057">
        <w:rPr>
          <w:rStyle w:val="Forte"/>
          <w:rFonts w:asciiTheme="minorHAnsi" w:hAnsiTheme="minorHAnsi" w:cstheme="minorHAnsi"/>
          <w:color w:val="000000"/>
          <w:sz w:val="28"/>
          <w:szCs w:val="28"/>
        </w:rPr>
        <w:t>os Clientes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 é a parte que apresenta como a empresa irá se relacionar com seus clientes, para apresentar sua proposta de valor. Se será pelo atendimento online, caso seja um e-commerce ou se será um atendimento pessoal através de um ponto de venda. Sempre levando em consideração a ótica do cliente, na maneira de como ele gostaria de entrar em contato com sua empresa.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Pode-se também descrever como serão feitos o pós-venda e o serviço de atendimento ao consumidor.</w:t>
      </w:r>
    </w:p>
    <w:p w:rsidRPr="00D05E45" w:rsidR="0001179D" w:rsidP="00DD4AA3" w:rsidRDefault="0001179D" w14:paraId="1259DE2C" w14:textId="291E37F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#4.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Canais de Distribuição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 trata-se dos meios que serão estabelecidos a comunicação com os clientes: seja através das mídias sociais, anúncios patrocinados, publicidade e propaganda em veículos tradicionais como televisão, rádio, revistas e jornais. E como será feita a distribuição: pelos correios, empresa transportadora. </w:t>
      </w:r>
    </w:p>
    <w:p w:rsidRPr="00D05E45" w:rsidR="0001179D" w:rsidP="00DD4AA3" w:rsidRDefault="0001179D" w14:paraId="2A964835" w14:textId="401C090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#5. Atividades Chaves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 dentro do espaço de atividades chaves é enumerada as tarefas que serão executadas para construir a proposta de valor. Como serão as etapas da linha de produção, no caso de uma indústria, ou como será resolvido o problema no caso de uma prestação de serviços.</w:t>
      </w:r>
    </w:p>
    <w:p w:rsidRPr="00D05E45" w:rsidR="0001179D" w:rsidP="00DD4AA3" w:rsidRDefault="0001179D" w14:paraId="625CD5B8" w14:textId="04B4E49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#6.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Recursos Chaves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 definindo as atividades-chave da empresa, o próximo passo é descrever como serão executadas estas atividades: quais são as máquinas utilizadas, o número de pessoas </w:t>
      </w:r>
      <w:r w:rsidRPr="00D05E45" w:rsidR="003467A1">
        <w:rPr>
          <w:rFonts w:asciiTheme="minorHAnsi" w:hAnsiTheme="minorHAnsi" w:cstheme="minorHAnsi"/>
          <w:color w:val="333333"/>
          <w:sz w:val="28"/>
          <w:szCs w:val="28"/>
        </w:rPr>
        <w:t>necessárias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, onde será alojado os maquinários e as pessoas para trabalhar.</w:t>
      </w:r>
    </w:p>
    <w:p w:rsidRPr="00D05E45" w:rsidR="0001179D" w:rsidP="00DD4AA3" w:rsidRDefault="0001179D" w14:paraId="2B5DFD94" w14:textId="74E290E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#7.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Parceiros Chaves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 como parcerias chaves devem ser descritos quais serão os principais fornecedores que ajudarão a empresa a oferecer sua proposta de valor. Um bom exemplo disso é a terceirização, muitas empresas têm a necessidade de terceirizar determinados serviços que não são sua atividade principal, como por exemplo, um escritório de 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lastRenderedPageBreak/>
        <w:t>contabilidade ou uma empresa de consultoria. As parcerias chaves ajudarão a empresa em suas estratégias e resultados.</w:t>
      </w:r>
    </w:p>
    <w:p w:rsidRPr="00D05E45" w:rsidR="0001179D" w:rsidP="00DD4AA3" w:rsidRDefault="0001179D" w14:paraId="4DCA0097" w14:textId="050CE8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#8.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Fontes de Receita ou Fluxo de Caixa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 é apresentado </w:t>
      </w:r>
      <w:r w:rsidRPr="00D05E45" w:rsidR="00D05E45">
        <w:rPr>
          <w:rFonts w:asciiTheme="minorHAnsi" w:hAnsiTheme="minorHAnsi" w:cstheme="minorHAnsi"/>
          <w:color w:val="333333"/>
          <w:sz w:val="28"/>
          <w:szCs w:val="28"/>
        </w:rPr>
        <w:t>como obter receita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 xml:space="preserve"> pela proposta de valor oferecida pela empresa.</w:t>
      </w:r>
    </w:p>
    <w:p w:rsidRPr="00D05E45" w:rsidR="0001179D" w:rsidP="00DD4AA3" w:rsidRDefault="0001179D" w14:paraId="72D1B88A" w14:textId="15C3546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8"/>
          <w:szCs w:val="28"/>
        </w:rPr>
      </w:pP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#9.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D05E45">
        <w:rPr>
          <w:rStyle w:val="Forte"/>
          <w:rFonts w:asciiTheme="minorHAnsi" w:hAnsiTheme="minorHAnsi" w:cstheme="minorHAnsi"/>
          <w:color w:val="000000"/>
          <w:sz w:val="28"/>
          <w:szCs w:val="28"/>
        </w:rPr>
        <w:t>Estrutura de Custos</w:t>
      </w:r>
      <w:r w:rsidRPr="00D05E45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D05E45">
        <w:rPr>
          <w:rFonts w:asciiTheme="minorHAnsi" w:hAnsiTheme="minorHAnsi" w:cstheme="minorHAnsi"/>
          <w:color w:val="333333"/>
          <w:sz w:val="28"/>
          <w:szCs w:val="28"/>
        </w:rPr>
        <w:t> toda a etapa de processo de uma empresa tem seus custos de produção e manutenção da atividade que devem ser descritos na estrutura de custos.</w:t>
      </w:r>
    </w:p>
    <w:p w:rsidRPr="00D05E45" w:rsidR="00823AF1" w:rsidP="0085024D" w:rsidRDefault="00823AF1" w14:paraId="0D473C24" w14:textId="783FAE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C1C1C"/>
          <w:sz w:val="27"/>
          <w:szCs w:val="27"/>
        </w:rPr>
      </w:pPr>
      <w:r w:rsidRPr="00D05E45">
        <w:rPr>
          <w:rFonts w:asciiTheme="minorHAnsi" w:hAnsiTheme="minorHAnsi" w:cstheme="minorHAnsi"/>
          <w:color w:val="1C1C1C"/>
          <w:sz w:val="27"/>
          <w:szCs w:val="27"/>
        </w:rPr>
        <w:t>Como se pode observar os nove blocos do modelo Business Model Canvas são totalmente integrados o que facilita a visualização do ciclo de processos de uma empresa.</w:t>
      </w:r>
    </w:p>
    <w:p w:rsidRPr="00D05E45" w:rsidR="0001179D" w:rsidP="00DD4AA3" w:rsidRDefault="00823AF1" w14:paraId="54F9F957" w14:textId="79546B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D05E45">
        <w:rPr>
          <w:rFonts w:asciiTheme="minorHAnsi" w:hAnsiTheme="minorHAnsi" w:cstheme="minorHAnsi"/>
          <w:color w:val="1C1C1C"/>
          <w:sz w:val="27"/>
          <w:szCs w:val="27"/>
        </w:rPr>
        <w:t>Sua grande vantagem está em poder ter as mãos em qualquer tempo em uma simples folha de papel, a forma lógica de como uma empresa cria, entrega e captura valor.</w:t>
      </w:r>
      <w:r w:rsidR="00DD4AA3">
        <w:rPr>
          <w:rFonts w:asciiTheme="minorHAnsi" w:hAnsiTheme="minorHAnsi" w:cstheme="minorHAnsi"/>
          <w:color w:val="1C1C1C"/>
          <w:sz w:val="27"/>
          <w:szCs w:val="27"/>
        </w:rPr>
        <w:t xml:space="preserve"> </w:t>
      </w:r>
      <w:r w:rsidRPr="00D05E45">
        <w:rPr>
          <w:rFonts w:asciiTheme="minorHAnsi" w:hAnsiTheme="minorHAnsi" w:cstheme="minorHAnsi"/>
          <w:color w:val="1C1C1C"/>
          <w:sz w:val="27"/>
          <w:szCs w:val="27"/>
        </w:rPr>
        <w:t>O Canvas é a construção de um modelo de negócios de uma forma simples, visual, dinâmica e colaborativa.</w:t>
      </w:r>
    </w:p>
    <w:p w:rsidRPr="0001179D" w:rsidR="0001179D" w:rsidP="0001179D" w:rsidRDefault="0001179D" w14:paraId="0FD52ACB" w14:textId="16AC2008" w14:noSpellErr="1">
      <w:pPr>
        <w:rPr>
          <w:sz w:val="28"/>
          <w:szCs w:val="28"/>
        </w:rPr>
      </w:pPr>
    </w:p>
    <w:p w:rsidR="00C773AC" w:rsidP="00C773AC" w:rsidRDefault="00C773AC" w14:paraId="247037CD" w14:textId="29B586BB">
      <w:pPr>
        <w:pStyle w:val="Normal"/>
        <w:rPr>
          <w:sz w:val="28"/>
          <w:szCs w:val="28"/>
        </w:rPr>
      </w:pPr>
    </w:p>
    <w:sectPr w:rsidRPr="0001179D" w:rsidR="0001179D" w:rsidSect="00400999">
      <w:pgSz w:w="11906" w:h="16838" w:orient="portrait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936"/>
    <w:multiLevelType w:val="hybridMultilevel"/>
    <w:tmpl w:val="CF78AB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75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9D"/>
    <w:rsid w:val="0001179D"/>
    <w:rsid w:val="000D3057"/>
    <w:rsid w:val="001D594D"/>
    <w:rsid w:val="003467A1"/>
    <w:rsid w:val="00397142"/>
    <w:rsid w:val="00400999"/>
    <w:rsid w:val="006D647D"/>
    <w:rsid w:val="006E153E"/>
    <w:rsid w:val="00823AF1"/>
    <w:rsid w:val="0085024D"/>
    <w:rsid w:val="00B265C9"/>
    <w:rsid w:val="00C773AC"/>
    <w:rsid w:val="00CC12CD"/>
    <w:rsid w:val="00D05E45"/>
    <w:rsid w:val="00D22750"/>
    <w:rsid w:val="00DD4AA3"/>
    <w:rsid w:val="70B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0178"/>
  <w15:chartTrackingRefBased/>
  <w15:docId w15:val="{E820D3C4-D110-4C61-8EF6-6D975E48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7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179D"/>
    <w:rPr>
      <w:b/>
      <w:bCs/>
    </w:rPr>
  </w:style>
  <w:style w:type="paragraph" w:styleId="PargrafodaLista">
    <w:name w:val="List Paragraph"/>
    <w:basedOn w:val="Normal"/>
    <w:uiPriority w:val="34"/>
    <w:qFormat/>
    <w:rsid w:val="00D2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BFD02522B6A4E880D57A85FF79F7C" ma:contentTypeVersion="9" ma:contentTypeDescription="Crie um novo documento." ma:contentTypeScope="" ma:versionID="60c9feab7729385c8de581fcfeb6988a">
  <xsd:schema xmlns:xsd="http://www.w3.org/2001/XMLSchema" xmlns:xs="http://www.w3.org/2001/XMLSchema" xmlns:p="http://schemas.microsoft.com/office/2006/metadata/properties" xmlns:ns2="c313ea10-f0f8-4c6b-8b75-dd6c169c55d7" xmlns:ns3="af317602-f812-4f22-a385-b6c4a4e3018b" targetNamespace="http://schemas.microsoft.com/office/2006/metadata/properties" ma:root="true" ma:fieldsID="ba68866869fd4f23b6ad224c18ed268e" ns2:_="" ns3:_="">
    <xsd:import namespace="c313ea10-f0f8-4c6b-8b75-dd6c169c55d7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3ea10-f0f8-4c6b-8b75-dd6c169c5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3B225-949F-4AAE-A1BA-D677711C8B2E}"/>
</file>

<file path=customXml/itemProps2.xml><?xml version="1.0" encoding="utf-8"?>
<ds:datastoreItem xmlns:ds="http://schemas.openxmlformats.org/officeDocument/2006/customXml" ds:itemID="{7689D10D-8E13-4970-AF28-A80405865B14}"/>
</file>

<file path=customXml/itemProps3.xml><?xml version="1.0" encoding="utf-8"?>
<ds:datastoreItem xmlns:ds="http://schemas.openxmlformats.org/officeDocument/2006/customXml" ds:itemID="{64B976DD-AF4E-4548-A5F5-28C7C64FBE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EDUARDO BASTOS</dc:creator>
  <keywords/>
  <dc:description/>
  <lastModifiedBy>RAFAEL RAMALHO MOLINARI FIALHO DA SILVA</lastModifiedBy>
  <revision>4</revision>
  <dcterms:created xsi:type="dcterms:W3CDTF">2023-11-07T20:20:00.0000000Z</dcterms:created>
  <dcterms:modified xsi:type="dcterms:W3CDTF">2023-11-14T23:02:06.5634441Z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0x010100078BFD02522B6A4E880D57A85FF79F7C</vt:lpwstr>
  </property>
</Properties>
</file>