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-Referências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Dicionário Priberam da Língua Portuguesa [em linha], 2008-2021,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https://dicionario.priberam.org/agendamento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[consultado em 16-08-2021].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Glossário de agulhas e máquinas de tatuagem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u w:val="single"/>
                  <w:rtl w:val="0"/>
                </w:rPr>
                <w:t xml:space="preserve">https://cheyennetattoo.com/pt/service/glossario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Significado de Sinal de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u w:val="single"/>
                  <w:rtl w:val="0"/>
                </w:rPr>
                <w:t xml:space="preserve">https://www.dicio.com.br/sinal/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Significado de Piercing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u w:val="single"/>
                  <w:rtl w:val="0"/>
                </w:rPr>
                <w:t xml:space="preserve">https://www.dicio.com.br/piercing/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Significado de Tatuagem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u w:val="single"/>
                  <w:rtl w:val="0"/>
                </w:rPr>
                <w:t xml:space="preserve">https://www.dicio.com.br/tatuagem/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Instagram do Estúdio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https://www.instagram.com/estudioengrenagem/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hd w:fill="ffffff" w:val="clear"/>
        <w:spacing w:after="0" w:line="240" w:lineRule="auto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5C98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icio.com.br/tatuagem/" TargetMode="External"/><Relationship Id="rId10" Type="http://schemas.openxmlformats.org/officeDocument/2006/relationships/hyperlink" Target="https://www.dicio.com.br/piercing/" TargetMode="External"/><Relationship Id="rId9" Type="http://schemas.openxmlformats.org/officeDocument/2006/relationships/hyperlink" Target="https://www.dicio.com.br/sina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cionario.priberam.org/agendamento" TargetMode="External"/><Relationship Id="rId8" Type="http://schemas.openxmlformats.org/officeDocument/2006/relationships/hyperlink" Target="https://cheyennetattoo.com/pt/service/glossa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ZaIw3HrCXQvlGYKDhIJGNZdfg==">AMUW2mW3DOSjLdjFLcPcA+vB6hCE/ledkbzMukM52uc+lhJ7Uemm9gUamqJpkIYZNWbUy0egnzLKEX93YET9cCD7C8FdpTU++U4e9SrRfO9FCmwhx7SlVO0=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2021-08-14T00:15:00Z</dcterms:created>
  <dc:creator>Tauane Santos</dc:creator>
</cp:coreProperties>
</file>