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97C" w:rsidRPr="00F42F1E" w:rsidRDefault="006554B5" w:rsidP="0034441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 xml:space="preserve">Лекция 2. </w:t>
      </w:r>
      <w:r w:rsidR="005367B4" w:rsidRPr="00F42F1E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>Инновационное развитие в сфере IT. Типы и модели IT-инфраструктуры</w:t>
      </w:r>
    </w:p>
    <w:p w:rsidR="00EA1C45" w:rsidRPr="00F42F1E" w:rsidRDefault="00EA1C45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A1C45" w:rsidRPr="00F42F1E" w:rsidRDefault="00EA1C45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>План:</w:t>
      </w:r>
    </w:p>
    <w:p w:rsidR="00EA1C45" w:rsidRPr="00F42F1E" w:rsidRDefault="00EA1C45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1. Инновации в </w:t>
      </w:r>
      <w:r w:rsidRPr="00F42F1E">
        <w:rPr>
          <w:rFonts w:ascii="Times New Roman" w:hAnsi="Times New Roman" w:cs="Times New Roman"/>
          <w:sz w:val="24"/>
          <w:szCs w:val="24"/>
        </w:rPr>
        <w:t>IT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сфере: тенденции, прорывные технологии. Системные и прикладные инновации в </w:t>
      </w:r>
      <w:r w:rsidRPr="000E17D6">
        <w:rPr>
          <w:rFonts w:ascii="Times New Roman" w:hAnsi="Times New Roman" w:cs="Times New Roman"/>
          <w:sz w:val="24"/>
          <w:szCs w:val="24"/>
          <w:lang w:val="ru-RU"/>
        </w:rPr>
        <w:t>IT</w:t>
      </w:r>
    </w:p>
    <w:p w:rsidR="000E17D6" w:rsidRDefault="000E17D6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Pr="000E17D6">
        <w:rPr>
          <w:rFonts w:ascii="Times New Roman" w:hAnsi="Times New Roman" w:cs="Times New Roman"/>
          <w:sz w:val="24"/>
          <w:szCs w:val="24"/>
          <w:lang w:val="ru-RU"/>
        </w:rPr>
        <w:t>Типы и модели IT-инфраструктуры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0E17D6" w:rsidRPr="005668C3" w:rsidRDefault="005668C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2.1</w:t>
      </w:r>
      <w:r w:rsidR="000E17D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17D6" w:rsidRPr="005668C3">
        <w:rPr>
          <w:rFonts w:ascii="Times New Roman" w:hAnsi="Times New Roman" w:cs="Times New Roman"/>
          <w:sz w:val="24"/>
          <w:szCs w:val="24"/>
          <w:lang w:val="ru-RU"/>
        </w:rPr>
        <w:t>Типы ИТ-инфраструктуры: ап</w:t>
      </w:r>
      <w:r w:rsidRPr="005668C3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0E17D6" w:rsidRPr="005668C3">
        <w:rPr>
          <w:rFonts w:ascii="Times New Roman" w:hAnsi="Times New Roman" w:cs="Times New Roman"/>
          <w:sz w:val="24"/>
          <w:szCs w:val="24"/>
          <w:lang w:val="ru-RU"/>
        </w:rPr>
        <w:t>аратные, программные компоненты, сети, Распределенны</w:t>
      </w:r>
      <w:r w:rsidRPr="005668C3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0E17D6" w:rsidRPr="005668C3">
        <w:rPr>
          <w:rFonts w:ascii="Times New Roman" w:hAnsi="Times New Roman" w:cs="Times New Roman"/>
          <w:sz w:val="24"/>
          <w:szCs w:val="24"/>
          <w:lang w:val="ru-RU"/>
        </w:rPr>
        <w:t xml:space="preserve"> вычислительны</w:t>
      </w:r>
      <w:r w:rsidRPr="005668C3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0E17D6" w:rsidRPr="005668C3">
        <w:rPr>
          <w:rFonts w:ascii="Times New Roman" w:hAnsi="Times New Roman" w:cs="Times New Roman"/>
          <w:sz w:val="24"/>
          <w:szCs w:val="24"/>
          <w:lang w:val="ru-RU"/>
        </w:rPr>
        <w:t xml:space="preserve"> систем</w:t>
      </w:r>
      <w:r w:rsidRPr="005668C3">
        <w:rPr>
          <w:rFonts w:ascii="Times New Roman" w:hAnsi="Times New Roman" w:cs="Times New Roman"/>
          <w:sz w:val="24"/>
          <w:szCs w:val="24"/>
          <w:lang w:val="ru-RU"/>
        </w:rPr>
        <w:t>ы</w:t>
      </w:r>
    </w:p>
    <w:p w:rsidR="000E17D6" w:rsidRPr="000E17D6" w:rsidRDefault="005668C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668C3">
        <w:rPr>
          <w:rFonts w:ascii="Times New Roman" w:hAnsi="Times New Roman" w:cs="Times New Roman"/>
          <w:sz w:val="24"/>
          <w:szCs w:val="24"/>
          <w:lang w:val="ru-RU"/>
        </w:rPr>
        <w:t xml:space="preserve">2.2. </w:t>
      </w:r>
      <w:r w:rsidR="000E17D6" w:rsidRPr="005668C3">
        <w:rPr>
          <w:rFonts w:ascii="Times New Roman" w:hAnsi="Times New Roman" w:cs="Times New Roman"/>
          <w:sz w:val="24"/>
          <w:szCs w:val="24"/>
          <w:lang w:val="ru-RU"/>
        </w:rPr>
        <w:t xml:space="preserve"> М</w:t>
      </w:r>
      <w:r w:rsidR="000E17D6" w:rsidRPr="000E17D6">
        <w:rPr>
          <w:rFonts w:ascii="Times New Roman" w:hAnsi="Times New Roman" w:cs="Times New Roman"/>
          <w:sz w:val="24"/>
          <w:szCs w:val="24"/>
          <w:lang w:val="ru-RU"/>
        </w:rPr>
        <w:t>одели IT-инфраструктуры</w:t>
      </w:r>
    </w:p>
    <w:p w:rsidR="005668C3" w:rsidRPr="005668C3" w:rsidRDefault="005668C3" w:rsidP="005668C3">
      <w:pPr>
        <w:pStyle w:val="21"/>
        <w:ind w:firstLineChars="201" w:firstLine="482"/>
        <w:rPr>
          <w:rFonts w:eastAsiaTheme="minorHAnsi"/>
          <w:color w:val="auto"/>
          <w:sz w:val="24"/>
          <w:szCs w:val="24"/>
          <w:lang w:eastAsia="en-US"/>
        </w:rPr>
      </w:pPr>
      <w:r>
        <w:rPr>
          <w:rFonts w:eastAsiaTheme="minorHAnsi"/>
          <w:color w:val="auto"/>
          <w:sz w:val="24"/>
          <w:szCs w:val="24"/>
          <w:lang w:eastAsia="en-US"/>
        </w:rPr>
        <w:t xml:space="preserve">- </w:t>
      </w:r>
      <w:r w:rsidRPr="005668C3">
        <w:rPr>
          <w:rFonts w:eastAsiaTheme="minorHAnsi"/>
          <w:color w:val="auto"/>
          <w:sz w:val="24"/>
          <w:szCs w:val="24"/>
          <w:lang w:eastAsia="en-US"/>
        </w:rPr>
        <w:t>Традиционная модель инфраструктуры</w:t>
      </w:r>
    </w:p>
    <w:p w:rsidR="005668C3" w:rsidRPr="005668C3" w:rsidRDefault="005668C3" w:rsidP="005668C3">
      <w:pPr>
        <w:pStyle w:val="21"/>
        <w:ind w:firstLineChars="201" w:firstLine="482"/>
        <w:rPr>
          <w:rFonts w:eastAsiaTheme="minorHAnsi"/>
          <w:color w:val="auto"/>
          <w:sz w:val="24"/>
          <w:szCs w:val="24"/>
          <w:lang w:eastAsia="en-US"/>
        </w:rPr>
      </w:pPr>
      <w:r>
        <w:rPr>
          <w:rFonts w:eastAsiaTheme="minorHAnsi"/>
          <w:color w:val="auto"/>
          <w:sz w:val="24"/>
          <w:szCs w:val="24"/>
          <w:lang w:eastAsia="en-US"/>
        </w:rPr>
        <w:t xml:space="preserve">- </w:t>
      </w:r>
      <w:r w:rsidRPr="005668C3">
        <w:rPr>
          <w:rFonts w:eastAsiaTheme="minorHAnsi"/>
          <w:color w:val="auto"/>
          <w:sz w:val="24"/>
          <w:szCs w:val="24"/>
          <w:lang w:eastAsia="en-US"/>
        </w:rPr>
        <w:t>Облачная модель инфраструктуры</w:t>
      </w:r>
    </w:p>
    <w:p w:rsidR="00EA1C45" w:rsidRPr="00F42F1E" w:rsidRDefault="00EA1C45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A1C45" w:rsidRPr="00F42F1E" w:rsidRDefault="00EA1C45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A1C45" w:rsidRPr="00F42F1E" w:rsidRDefault="00EA1C45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80E46" w:rsidRPr="0087022E" w:rsidRDefault="00B80E46" w:rsidP="0034441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</w:pPr>
      <w:r w:rsidRPr="0087022E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>1. Инновации в IT сфере: тенденции, прорывные технологии. Системные и прикладные инновации в IT</w:t>
      </w:r>
    </w:p>
    <w:p w:rsidR="00596AAD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7022E" w:rsidRPr="00F42F1E" w:rsidRDefault="0087022E" w:rsidP="0087022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>Отличительной чертой ИТ-сферы, является динамичность происходящих в ней инновационных процессов. В современных условиях использование передовых технологий в области ИТ обеспечивает стратегические преимущества для развития бизнеса, повышает его эффективность и конкурентоспособность, что обуславливает возникновение новых ИТ-продуктов и ИТ–услуг.</w:t>
      </w:r>
    </w:p>
    <w:p w:rsidR="0087022E" w:rsidRPr="00F42F1E" w:rsidRDefault="0087022E" w:rsidP="0087022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7022E" w:rsidRDefault="0087022E" w:rsidP="0087022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>ИТ – инновации представляют собой конечный результат инновационной деятельности, получивший воплощение в виде принципиально нового или усовершенствованного ИТ – продукта (информационной системы, программного продукта, ИТ – услуги, информационной технологии), который продвигается в форме товара или услуги на рынок или внедряется на предприятии собственными силами.</w:t>
      </w:r>
    </w:p>
    <w:p w:rsidR="0087022E" w:rsidRPr="00F42F1E" w:rsidRDefault="0087022E" w:rsidP="0087022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таблице 1 представлена классификация инноваций.</w:t>
      </w:r>
    </w:p>
    <w:p w:rsidR="0087022E" w:rsidRDefault="0087022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43DD9" w:rsidRDefault="00B43DD9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</w:rPr>
      </w:pPr>
      <w:r w:rsidRPr="00B43DD9">
        <w:rPr>
          <w:rFonts w:ascii="Times New Roman" w:hAnsi="Times New Roman" w:cs="Times New Roman"/>
        </w:rPr>
        <w:t>Таблица 1. Классификация инноваций</w:t>
      </w:r>
    </w:p>
    <w:p w:rsidR="0087022E" w:rsidRPr="00B43DD9" w:rsidRDefault="0087022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81"/>
        <w:gridCol w:w="5998"/>
      </w:tblGrid>
      <w:tr w:rsidR="00B43DD9" w:rsidRPr="00B43DD9" w:rsidTr="00B43DD9">
        <w:tc>
          <w:tcPr>
            <w:tcW w:w="3681" w:type="dxa"/>
          </w:tcPr>
          <w:p w:rsidR="00B43DD9" w:rsidRPr="00B43DD9" w:rsidRDefault="00B43DD9" w:rsidP="00B43DD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43DD9">
              <w:rPr>
                <w:rFonts w:ascii="Times New Roman" w:hAnsi="Times New Roman" w:cs="Times New Roman"/>
              </w:rPr>
              <w:t xml:space="preserve">Признак </w:t>
            </w:r>
          </w:p>
        </w:tc>
        <w:tc>
          <w:tcPr>
            <w:tcW w:w="5998" w:type="dxa"/>
          </w:tcPr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43DD9">
              <w:rPr>
                <w:rFonts w:ascii="Times New Roman" w:hAnsi="Times New Roman" w:cs="Times New Roman"/>
              </w:rPr>
              <w:t>Виды инноваций</w:t>
            </w:r>
          </w:p>
        </w:tc>
      </w:tr>
      <w:tr w:rsidR="00B43DD9" w:rsidRPr="0087022E" w:rsidTr="00B43DD9">
        <w:tc>
          <w:tcPr>
            <w:tcW w:w="3681" w:type="dxa"/>
          </w:tcPr>
          <w:p w:rsidR="00B43DD9" w:rsidRPr="00B43DD9" w:rsidRDefault="00B43DD9" w:rsidP="00B43DD9">
            <w:pPr>
              <w:jc w:val="both"/>
              <w:rPr>
                <w:rFonts w:ascii="Times New Roman" w:hAnsi="Times New Roman" w:cs="Times New Roman"/>
              </w:rPr>
            </w:pPr>
            <w:r w:rsidRPr="00B43DD9">
              <w:rPr>
                <w:rFonts w:ascii="Times New Roman" w:hAnsi="Times New Roman" w:cs="Times New Roman"/>
              </w:rPr>
              <w:t xml:space="preserve">По масштабу </w:t>
            </w:r>
          </w:p>
        </w:tc>
        <w:tc>
          <w:tcPr>
            <w:tcW w:w="5998" w:type="dxa"/>
          </w:tcPr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>Глобальные, национальные, отраслевые, межотраслевые, региональные, в рамках предприятия (фирмы)</w:t>
            </w:r>
          </w:p>
        </w:tc>
      </w:tr>
      <w:tr w:rsidR="00B43DD9" w:rsidRPr="0087022E" w:rsidTr="00B43DD9">
        <w:tc>
          <w:tcPr>
            <w:tcW w:w="3681" w:type="dxa"/>
          </w:tcPr>
          <w:p w:rsidR="00B43DD9" w:rsidRPr="00B43DD9" w:rsidRDefault="00B43DD9" w:rsidP="00B43DD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 xml:space="preserve">По степени воздействия на экономику </w:t>
            </w:r>
          </w:p>
        </w:tc>
        <w:tc>
          <w:tcPr>
            <w:tcW w:w="5998" w:type="dxa"/>
          </w:tcPr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>Радикальная (базисная), эволюционная (улучшающая), модификационная (частная), псевдоинновационная</w:t>
            </w:r>
          </w:p>
        </w:tc>
      </w:tr>
      <w:tr w:rsidR="00B43DD9" w:rsidRPr="0087022E" w:rsidTr="00B43DD9">
        <w:tc>
          <w:tcPr>
            <w:tcW w:w="3681" w:type="dxa"/>
          </w:tcPr>
          <w:p w:rsidR="00B43DD9" w:rsidRPr="00B43DD9" w:rsidRDefault="00B43DD9" w:rsidP="00B43DD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43DD9">
              <w:rPr>
                <w:rFonts w:ascii="Times New Roman" w:hAnsi="Times New Roman" w:cs="Times New Roman"/>
              </w:rPr>
              <w:t xml:space="preserve">По объекту применения </w:t>
            </w:r>
          </w:p>
        </w:tc>
        <w:tc>
          <w:tcPr>
            <w:tcW w:w="5998" w:type="dxa"/>
          </w:tcPr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 xml:space="preserve">• продуктовые инновации, ориентированные на производство и использование новых продуктов, услуг, материалов, полуфабрикатов, комплектующих; </w:t>
            </w:r>
          </w:p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 xml:space="preserve">• технологические инновации, нацеленные на создание и применение новой технологии; </w:t>
            </w:r>
          </w:p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 xml:space="preserve">• процессные инновации, ориентированные на создание и функционирование новых организационных структур, как внутри фирмы, так и на межфирменном уровне; </w:t>
            </w:r>
          </w:p>
          <w:p w:rsidR="00B43DD9" w:rsidRPr="00B43DD9" w:rsidRDefault="00B43DD9" w:rsidP="0034441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43DD9">
              <w:rPr>
                <w:rFonts w:ascii="Times New Roman" w:hAnsi="Times New Roman" w:cs="Times New Roman"/>
                <w:lang w:val="ru-RU"/>
              </w:rPr>
              <w:t>• комплексные инновации, представляющие собой сочетание различных инноваций.</w:t>
            </w:r>
          </w:p>
        </w:tc>
      </w:tr>
    </w:tbl>
    <w:p w:rsidR="00B43DD9" w:rsidRDefault="00B43DD9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43DD9" w:rsidRPr="00F42F1E" w:rsidRDefault="00B43DD9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10458" w:rsidRPr="00F42F1E" w:rsidRDefault="00210458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 сфере </w:t>
      </w:r>
      <w:r w:rsidR="00344419"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ИТ-услуг 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>в качестве инновации выступает сервисный продукт, технология или ее отдельные элементы, новая организация сервисной деятельности, которые способны более эффективно удовлетворять общественные потребности. Иными словами, инновация в сфере услуг — это новшество в самой услуге, в ее производстве, предоставлении и потреблении, поведении работников.</w:t>
      </w:r>
    </w:p>
    <w:p w:rsidR="00210458" w:rsidRPr="00F42F1E" w:rsidRDefault="00210458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6AAD" w:rsidRPr="005461A5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В условиях глобализации и цифровизации экономики, расширения возможностей для конкурентоспособности бизнеса и ускорения процессов производства и потребления возникает необходимость в поиске и разработке </w:t>
      </w:r>
      <w:r w:rsidRPr="00F42F1E">
        <w:rPr>
          <w:rFonts w:ascii="Times New Roman" w:hAnsi="Times New Roman" w:cs="Times New Roman"/>
          <w:b/>
          <w:i/>
          <w:sz w:val="24"/>
          <w:szCs w:val="24"/>
          <w:lang w:val="ru-RU"/>
        </w:rPr>
        <w:t>инновационных решений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, удовлетворяющих запросы как бизнеса, так и потребителей. </w:t>
      </w:r>
    </w:p>
    <w:p w:rsidR="00344419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Под </w:t>
      </w: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трендом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понимается некая устойчивая тенденция, влияющая на стиль жизни общества, на способы социального взаимодействия, научно-технологический прогресс, политическую и экономическую жизнь общества. 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7022E">
        <w:rPr>
          <w:rFonts w:ascii="Times New Roman" w:hAnsi="Times New Roman" w:cs="Times New Roman"/>
          <w:b/>
          <w:i/>
          <w:sz w:val="24"/>
          <w:szCs w:val="24"/>
          <w:lang w:val="ru-RU"/>
        </w:rPr>
        <w:t>Технологические тренды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возникают и развиваются под влиянием глобальной и локальной политической, экономической, социальной и культурной повесток, а также как следствие изменений мирового рынка и запросов потребителей. Помимо этого</w:t>
      </w:r>
      <w:r w:rsidR="00344419" w:rsidRPr="00F42F1E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на динамику и направление развития технологических трендов влияют специфика конкретного государства или региона, локального рынка товаров и услуг, проблемы и достижения конкретной страны или города. Технологические тренды формируют новые бизнес-модели, трансформируют современную цифровую финансовую систему и многие отрасли экономики, отвечают на запросы потребителей и создают новые продукты и сервисы, развивая экономику совместного пользования.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Обычно выделяют три типа трендов относительно охвата и порядка изменений: микротренд, макротренд и мегатренд. 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Под </w:t>
      </w: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микротрендом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понимается незначительное явление, событие, предмет или технология, имеющие значимость на непродолжительный период времени и чаще для какой-то конкретной социальной группы. Примером для аналитических исследований могут служить тренды на ресурсе </w:t>
      </w:r>
      <w:r w:rsidRPr="00F42F1E">
        <w:rPr>
          <w:rFonts w:ascii="Times New Roman" w:hAnsi="Times New Roman" w:cs="Times New Roman"/>
          <w:sz w:val="24"/>
          <w:szCs w:val="24"/>
        </w:rPr>
        <w:t>GoogleTrends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Макротренд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обозначает совокупность микротрендов, которые сохраняют актуальность в течение длительного периода времени и распространены среди множества социальных групп/повсеместно. Примером для аналитических исследований может служить тренд на цифровой минимализм как временное ограничение или отказ от использования цифровых технологий в пользу живого общения и развития осознанности. 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Мегатренд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представляет собой сложный комплексный процесс, который охватывает все общественные процессы и имеет на них значимое влияние. Примером для аналитических исследований могут служить социальные сети, некоторые из которых переросли из способа онлайн-коммуникации в глобальные социальные платформы, объединяющие людей по всему миру. Как часть повседневной коммуникации, социальные сети расширили свои функции до создания сообществ по интересам, бизнес-площадок и агрегаторов продаж, что отражает мегатренд взаимодействия и универсальности систем коммуникации.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461A5">
        <w:rPr>
          <w:rFonts w:ascii="Times New Roman" w:hAnsi="Times New Roman" w:cs="Times New Roman"/>
          <w:b/>
          <w:sz w:val="24"/>
          <w:szCs w:val="24"/>
          <w:lang w:val="ru-RU"/>
        </w:rPr>
        <w:t>Цифровизация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меняет все сферы человеческой деятельности, и развитие технологических трендов играет не последнюю роль в этом процессе. Также цифровизация предполагает внедрение инновационных технологий и процессов в бизнес-структуры, разработку бизнес-экосистем, новые формы взаимоотношений между бизнесом, государством и потребителями.</w:t>
      </w: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96C43" w:rsidRPr="00F42F1E" w:rsidRDefault="00344419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 любом </w:t>
      </w:r>
      <w:proofErr w:type="gramStart"/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государстве </w:t>
      </w:r>
      <w:r w:rsidR="00496C43"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развитие</w:t>
      </w:r>
      <w:proofErr w:type="gramEnd"/>
      <w:r w:rsidR="00496C43"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 отраслей происходит на основании Государственных программ и законов. </w:t>
      </w:r>
    </w:p>
    <w:p w:rsidR="00496C43" w:rsidRPr="00F42F1E" w:rsidRDefault="00496C43" w:rsidP="00496C4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Национальная стратегия </w:t>
      </w: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«Казахстан-2050»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делает акцент на «прорыве за счет модернизации» к 2030 году. Определены следующие приоритетные области: альтернативные и экологически чистые технологии в энергетике, разработка передовых технологий управления водными ресурсами, внедрение экологически чистых видов топлива и электромобилей, развитие космических технологий, включая создание сборочно-испытательного комплекса космических аппаратов в г. Астане, космическая система дистанционного зондирования, национальная космическая система мониторинга и наземная инфраструктура, а также система высокоточной спутниковой навигации, развитие передовых технологий в сельском хозяйстве и пищевой промышленности, с тем чтобы страна могла стать мировым производителем экологически чистых пищевых продуктов. </w:t>
      </w:r>
    </w:p>
    <w:p w:rsidR="006607C5" w:rsidRPr="00F42F1E" w:rsidRDefault="006607C5" w:rsidP="00496C4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44419" w:rsidRPr="00F42F1E" w:rsidRDefault="00496C43" w:rsidP="00496C43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Основным стратегическим документом на среднесрочную перспективу является </w:t>
      </w: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Стратегический план развития Республики Казахстан до 2025 года.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В Стратегическом плане в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 xml:space="preserve">области </w:t>
      </w:r>
      <w:proofErr w:type="gramStart"/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>ИКТ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F42F1E" w:rsidRPr="00F42F1E">
        <w:rPr>
          <w:rFonts w:ascii="Times New Roman" w:hAnsi="Times New Roman" w:cs="Times New Roman"/>
          <w:sz w:val="24"/>
          <w:szCs w:val="24"/>
          <w:lang w:val="ru-RU"/>
        </w:rPr>
        <w:t>указано</w:t>
      </w:r>
      <w:proofErr w:type="gramEnd"/>
      <w:r w:rsidR="00F42F1E"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«ключевым приоритетом для страны является развитие цифровой экономики для достижения лидирующих позиций в регионе по уровню развития инфраструктуры ИКТ. В связи с этим Президент заявил, что Правительство должно внести все необходимые коррективы в законодательство, чтобы </w:t>
      </w:r>
      <w:r w:rsidRPr="00F42F1E">
        <w:rPr>
          <w:rFonts w:ascii="Times New Roman" w:hAnsi="Times New Roman" w:cs="Times New Roman"/>
          <w:b/>
          <w:i/>
          <w:sz w:val="24"/>
          <w:szCs w:val="24"/>
          <w:lang w:val="ru-RU"/>
        </w:rPr>
        <w:t>обеспечить основы для внедрения технологий 5</w:t>
      </w:r>
      <w:r w:rsidRPr="00F42F1E">
        <w:rPr>
          <w:rFonts w:ascii="Times New Roman" w:hAnsi="Times New Roman" w:cs="Times New Roman"/>
          <w:b/>
          <w:i/>
          <w:sz w:val="24"/>
          <w:szCs w:val="24"/>
        </w:rPr>
        <w:t>G</w:t>
      </w:r>
      <w:r w:rsidRPr="00F42F1E">
        <w:rPr>
          <w:rFonts w:ascii="Times New Roman" w:hAnsi="Times New Roman" w:cs="Times New Roman"/>
          <w:b/>
          <w:i/>
          <w:sz w:val="24"/>
          <w:szCs w:val="24"/>
          <w:lang w:val="ru-RU"/>
        </w:rPr>
        <w:t>, «умных» городов, больших данных, блокчейнов, цифровых активов и новых цифровых финансовых инструментов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. В связи с этим перед Казахстаном поставлена цель создания соответствующих современным требованиям </w:t>
      </w:r>
      <w:r w:rsidRPr="00F42F1E">
        <w:rPr>
          <w:rFonts w:ascii="Times New Roman" w:hAnsi="Times New Roman" w:cs="Times New Roman"/>
          <w:b/>
          <w:i/>
          <w:sz w:val="24"/>
          <w:szCs w:val="24"/>
          <w:lang w:val="ru-RU"/>
        </w:rPr>
        <w:t>дата центров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 для развития передачи данных и расширения участия в мировом рынке цифровых услуг».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Государственная программа «Цифровой Казахстан» 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имеет целью ускорение темпов развития экономики и улучшение качества жизни населения за счет использования цифровых технологий и развития цифровой экономики. Для достижения этой цели программа поддерживает цифровизацию существующих секторов экономики и в то же время стремится развивать цифровые отрасли будущего по пяти ключевым направлениям реализации: 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1) цифровизация различных отраслей экономики на основе преобразования традиционных отраслей с использованием прорывных технологий, которые повысят производительность труда и приведут к росту капитализации; 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2) разработка цифровых систем для государства; 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3) реализация цифрового Шелкового пути, который принимает форму высокоскоростной и защищенной инфраструктуры передачи, хранения и обработки данных; 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4) развитие человеческого капитала для преобразования рабочей силы в творческий трамплин для экономики знаний; 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sz w:val="24"/>
          <w:szCs w:val="24"/>
          <w:lang w:val="ru-RU"/>
        </w:rPr>
        <w:t>5) создание инновационной экосистемы на основе устойчивых горизонтальных связей между бизнесом, научной сферой и государством. Государство выступит в роли катализатора новой экономической экосистемы, способного генерировать, адаптировать, внедрять и распространять инновации.</w:t>
      </w:r>
    </w:p>
    <w:p w:rsidR="00496C43" w:rsidRPr="00F42F1E" w:rsidRDefault="00496C43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96AAD" w:rsidRPr="00F42F1E" w:rsidRDefault="00596AAD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42F1E">
        <w:rPr>
          <w:rFonts w:ascii="Times New Roman" w:hAnsi="Times New Roman" w:cs="Times New Roman"/>
          <w:b/>
          <w:sz w:val="24"/>
          <w:szCs w:val="24"/>
          <w:lang w:val="ru-RU"/>
        </w:rPr>
        <w:t xml:space="preserve">К наиболее распространенным и популярным сегодня технологическим трендам относят 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>технологии искусственного интеллекта (распознавание и синтез речи), мобильные технологии 5</w:t>
      </w:r>
      <w:r w:rsidRPr="00F42F1E">
        <w:rPr>
          <w:rFonts w:ascii="Times New Roman" w:hAnsi="Times New Roman" w:cs="Times New Roman"/>
          <w:sz w:val="24"/>
          <w:szCs w:val="24"/>
        </w:rPr>
        <w:t>G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t xml:space="preserve">, технологии виртуальной и дополненной реальности, блокчейн (цепочка блоков с цифровой информацией), интернет-вещей (комплексные платформы для создания единой сети), машинное обучение (аналитика данных, предсказание и прогнозирование будущего), большие данные (обработка больших массивов данных с помощью увеличения </w:t>
      </w:r>
      <w:r w:rsidRPr="00F42F1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вычислительных мощностей и памяти), облачные вычисления (онлайн-сервисы с доступом к компьютерным ресурсам). </w:t>
      </w:r>
    </w:p>
    <w:p w:rsidR="00F42F1E" w:rsidRDefault="00F42F1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F42F1E" w:rsidRDefault="00F42F1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F42F1E" w:rsidRPr="00D44D1E" w:rsidRDefault="00F42F1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 w:rsidRPr="00F42F1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Тенденции мирового ИТ-рынка</w:t>
      </w:r>
    </w:p>
    <w:p w:rsidR="00D44D1E" w:rsidRPr="00F42F1E" w:rsidRDefault="00D44D1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42F1E" w:rsidRPr="00F42F1E" w:rsidRDefault="0087022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hyperlink r:id="rId5" w:history="1">
        <w:r w:rsidR="00F42F1E" w:rsidRPr="00F42F1E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https://www.tadviser.ru/</w:t>
        </w:r>
      </w:hyperlink>
      <w:r w:rsidR="00F42F1E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F42F1E" w:rsidRPr="00F42F1E">
        <w:rPr>
          <w:rFonts w:ascii="Times New Roman" w:hAnsi="Times New Roman" w:cs="Times New Roman"/>
          <w:sz w:val="24"/>
          <w:szCs w:val="24"/>
          <w:lang w:val="ru-RU"/>
        </w:rPr>
        <w:t>российский интернет-портал и аналитическое агентство</w:t>
      </w:r>
      <w:r w:rsidR="00F42F1E">
        <w:rPr>
          <w:rFonts w:ascii="Times New Roman" w:hAnsi="Times New Roman" w:cs="Times New Roman"/>
          <w:sz w:val="24"/>
          <w:szCs w:val="24"/>
          <w:lang w:val="ru-RU"/>
        </w:rPr>
        <w:t xml:space="preserve"> в сфере ИКТ технологий. Представлены аналитические обзоры по </w:t>
      </w:r>
      <w:r w:rsidR="00F42F1E" w:rsidRP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анализ</w:t>
      </w:r>
      <w:r w:rsid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</w:t>
      </w:r>
      <w:r w:rsidR="00F42F1E" w:rsidRP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ИТ-рынка</w:t>
      </w:r>
      <w:r w:rsid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его тенденций развития</w:t>
      </w:r>
      <w:r w:rsidR="00F42F1E" w:rsidRP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проведенного мировыми аналитическими  IT-компаниями Gather, </w:t>
      </w:r>
      <w:hyperlink r:id="rId6" w:anchor="Forrester_.D0.BF.D1.80.D0.B5.D0.B4.D1.81.D1.82.D0.B0.D0.B2.D0.B8.D0.BB.D0.B0_.D0.BF.D1.80.D0.BE.D0.B3.D0.BD.D0.BE.D0.B7_.D0.BF.D0.BE_.D1.80.D0.B0.D0.B7.D0.B2.D0.B8.D1.82.D0.B8.D1.8E_.D1.80.D1.8B.D0.BD.D0.BA.D0.B0_.D1.82.D0.B5.D1.85.D0.BD.D0.BE.D0.BB.D0.BE" w:history="1">
        <w:r w:rsidR="00F42F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lang w:val="ru-RU"/>
          </w:rPr>
          <w:t>Forrester</w:t>
        </w:r>
      </w:hyperlink>
      <w:r w:rsidR="00F42F1E" w:rsidRP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 </w:t>
      </w:r>
      <w:hyperlink r:id="rId7" w:anchor="TrendForce:_10_.D0.B3.D0.BB.D0.B0.D0.B2.D0.BD.D1.8B.D1.85_.D0.98.D0.9A.D0.A2-.D1.82.D1.80.D0.B5.D0.BD.D0.B4.D0.BE.D0.B2_.D0.BD.D0.B0_2020_.D0.B3.D0.BE.D0.B4" w:history="1">
        <w:r w:rsidR="00F42F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lang w:val="ru-RU"/>
          </w:rPr>
          <w:t>TrendForce</w:t>
        </w:r>
      </w:hyperlink>
      <w:r w:rsidR="00F42F1E" w:rsidRP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IBM, IDC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(рисунок 1).</w:t>
      </w:r>
    </w:p>
    <w:p w:rsidR="00D44D1E" w:rsidRDefault="00D44D1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B5DB620" wp14:editId="1520AA4B">
            <wp:extent cx="4310651" cy="3095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492" cy="31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исунок 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Тенденции ИТ-рынка</w:t>
      </w:r>
    </w:p>
    <w:p w:rsidR="0087022E" w:rsidRDefault="0087022E" w:rsidP="00F42F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44D1E" w:rsidRPr="00D44D1E" w:rsidRDefault="00F42F1E" w:rsidP="00F42F1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мировом уровне ИТ-рынок -  </w:t>
      </w:r>
      <w:r w:rsidR="00D44D1E"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рынок</w:t>
      </w:r>
      <w:r w:rsidR="00D44D1E" w:rsidRPr="00D44D1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9" w:tooltip="Информационные технологии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информационных технологий</w:t>
        </w:r>
      </w:hyperlink>
      <w:r w:rsidR="00D44D1E" w:rsidRPr="00D44D1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D44D1E"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включает в се</w:t>
      </w:r>
      <w:r w:rsidR="00D44D1E" w:rsidRP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бя несколько основных сегментов</w:t>
      </w:r>
      <w:r w:rsidR="00D44D1E"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D44D1E" w:rsidRPr="00D44D1E" w:rsidRDefault="0087022E" w:rsidP="00344419">
      <w:pPr>
        <w:numPr>
          <w:ilvl w:val="0"/>
          <w:numId w:val="1"/>
        </w:numPr>
        <w:shd w:val="clear" w:color="auto" w:fill="FFFFFF"/>
        <w:spacing w:after="0" w:line="240" w:lineRule="auto"/>
        <w:ind w:left="21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tooltip="ИТ-услуги (мировой рынок)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ИТ-услуги (мировой рынок)</w:t>
        </w:r>
      </w:hyperlink>
    </w:p>
    <w:p w:rsidR="00D44D1E" w:rsidRPr="00D44D1E" w:rsidRDefault="0087022E" w:rsidP="00344419">
      <w:pPr>
        <w:numPr>
          <w:ilvl w:val="0"/>
          <w:numId w:val="1"/>
        </w:numPr>
        <w:shd w:val="clear" w:color="auto" w:fill="FFFFFF"/>
        <w:spacing w:after="0" w:line="240" w:lineRule="auto"/>
        <w:ind w:left="21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tooltip="Программное обеспечение (мировой рынок)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Программное обеспечение (мировой рынок)</w:t>
        </w:r>
      </w:hyperlink>
    </w:p>
    <w:p w:rsidR="00D44D1E" w:rsidRPr="00D44D1E" w:rsidRDefault="0087022E" w:rsidP="00344419">
      <w:pPr>
        <w:numPr>
          <w:ilvl w:val="0"/>
          <w:numId w:val="1"/>
        </w:numPr>
        <w:shd w:val="clear" w:color="auto" w:fill="FFFFFF"/>
        <w:spacing w:after="0" w:line="240" w:lineRule="auto"/>
        <w:ind w:left="21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tooltip="Компьютерная техника (мировой рынок)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Компьютерная техника (мировой рынок)</w:t>
        </w:r>
      </w:hyperlink>
    </w:p>
    <w:p w:rsidR="00D44D1E" w:rsidRPr="00D44D1E" w:rsidRDefault="0087022E" w:rsidP="00344419">
      <w:pPr>
        <w:numPr>
          <w:ilvl w:val="0"/>
          <w:numId w:val="1"/>
        </w:numPr>
        <w:shd w:val="clear" w:color="auto" w:fill="FFFFFF"/>
        <w:spacing w:after="0" w:line="240" w:lineRule="auto"/>
        <w:ind w:left="21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tooltip="Оборудование связи (мировой рынок)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Оборудование связи (мировой рынок)</w:t>
        </w:r>
      </w:hyperlink>
    </w:p>
    <w:p w:rsidR="00D44D1E" w:rsidRPr="00D44D1E" w:rsidRDefault="0087022E" w:rsidP="00344419">
      <w:pPr>
        <w:numPr>
          <w:ilvl w:val="0"/>
          <w:numId w:val="1"/>
        </w:numPr>
        <w:shd w:val="clear" w:color="auto" w:fill="FFFFFF"/>
        <w:spacing w:after="0" w:line="240" w:lineRule="auto"/>
        <w:ind w:left="21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tooltip="Информационная безопасность (мировой рынок)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Информационная безопасность (мировой рынок)</w:t>
        </w:r>
      </w:hyperlink>
    </w:p>
    <w:p w:rsidR="00D44D1E" w:rsidRPr="00D44D1E" w:rsidRDefault="0087022E" w:rsidP="00344419">
      <w:pPr>
        <w:numPr>
          <w:ilvl w:val="0"/>
          <w:numId w:val="1"/>
        </w:numPr>
        <w:shd w:val="clear" w:color="auto" w:fill="FFFFFF"/>
        <w:spacing w:after="0" w:line="240" w:lineRule="auto"/>
        <w:ind w:left="21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tooltip="Тенденции мирового ИТ-рынка" w:history="1">
        <w:r w:rsidR="00D44D1E" w:rsidRPr="00F42F1E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Тенденции мирового ИТ-рынка</w:t>
        </w:r>
      </w:hyperlink>
    </w:p>
    <w:p w:rsidR="00F42F1E" w:rsidRDefault="00F42F1E" w:rsidP="0034441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D44D1E" w:rsidRPr="00D44D1E" w:rsidRDefault="00D44D1E" w:rsidP="0034441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Часто ИТ включают в более широкое понятие - инфокоммуникационные технологии (ИКТ), которое объединяет в себя информационные технологии и услуги связи.</w:t>
      </w:r>
    </w:p>
    <w:p w:rsidR="00F42F1E" w:rsidRPr="00F42F1E" w:rsidRDefault="00F42F1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F42F1E" w:rsidRPr="00F42F1E" w:rsidRDefault="00F42F1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D44D1E" w:rsidRPr="00D44D1E" w:rsidRDefault="00D44D1E" w:rsidP="00344419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Вот как рассматривает </w:t>
      </w:r>
      <w:r w:rsidRPr="00D44D1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структуру мирового рынка ИКТ</w:t>
      </w: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компания </w:t>
      </w: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</w:rPr>
        <w:t>Forrester</w:t>
      </w: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</w:rPr>
        <w:t>Research</w:t>
      </w:r>
      <w:r w:rsidR="00F42F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(2020 год)</w:t>
      </w:r>
      <w:r w:rsidRPr="00D44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D44D1E" w:rsidRPr="00D44D1E" w:rsidRDefault="00344419" w:rsidP="00344419">
      <w:pPr>
        <w:shd w:val="clear" w:color="auto" w:fill="FFFFFF"/>
        <w:spacing w:after="75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42F1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249667" cy="27717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82" cy="277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1E" w:rsidRPr="0087022E" w:rsidRDefault="0087022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Рисунок 2. С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труктур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мирового рынка ИКТ 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(согласно анализу 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компани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</w:rPr>
        <w:t>Forrester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</w:rPr>
        <w:t>Research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2020 г</w:t>
      </w:r>
      <w:r w:rsidRPr="008702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.)</w:t>
      </w:r>
    </w:p>
    <w:p w:rsidR="00D44D1E" w:rsidRPr="00F42F1E" w:rsidRDefault="00D44D1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44D1E" w:rsidRPr="00F42F1E" w:rsidRDefault="0087022E" w:rsidP="0034441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17" w:anchor="Gartner_.D0.BD.D0.B0.D0.B7.D0.B2.D0.B0.D0.BB.D0.B0_10_.D1.81.D1.82.D1.80.D0.B0.D1.82.D0.B5.D0.B3.D0.B8.D1.87.D0.B5.D1.81.D0.BA.D0.B8.D1.85_.D0.98.D0.A2-.D1.82.D1.80.D0.B5.D0.BD.D0.B4.D0.BE.D0.B2_.D0.BD.D0.B0_2023_.D0.B3.D0.BE.D0.B4" w:history="1">
        <w:r w:rsidR="00D44D1E" w:rsidRPr="00F42F1E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https://www.tadviser.ru/index.php/%D0%A1%D1%82%D0%B0%D1%82%D1%8C%D1%8F:%D0%A2%D0%B5%D0%BD%D0%B4%D0%B5%D0%BD%D1%86%D0%B8%D0%B8_%D0%BC%D0%B8%D1%80%D0%BE%D0%B2%D0%BE%D0%B3%D0%BE_%D0%98%D0%A2-%D1%80%D1%8B%D0%BD%D0%BA%D0%B0#Gartner_.D0.BD.D0.B0.D0.B7.D0.B2.D0.B0.D0.BB.D0.B0_10_.D1.81.D1.82.D1.80.D0.B0.D1.82.D0.B5.D0.B3.D0.B8.D1.87.D0.B5.D1.81.D0.BA.D0.B8.D1.85_.D0.98.D0.A2-.D1.82.D1.80.D0.B5.D0.BD.D0.B4.D0.BE.D0.B2_.D0.BD.D0.B0_2023_.D0.B3.D0.BE.D0.B4</w:t>
        </w:r>
      </w:hyperlink>
    </w:p>
    <w:p w:rsidR="00D44D1E" w:rsidRPr="00F42F1E" w:rsidRDefault="00D44D1E" w:rsidP="0034441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val="ru-RU"/>
        </w:rPr>
      </w:pPr>
    </w:p>
    <w:p w:rsidR="00D44D1E" w:rsidRPr="00F42F1E" w:rsidRDefault="00D44D1E" w:rsidP="00344419">
      <w:pPr>
        <w:spacing w:after="0" w:line="240" w:lineRule="auto"/>
        <w:ind w:firstLine="567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val="ru-RU"/>
        </w:rPr>
      </w:pPr>
    </w:p>
    <w:p w:rsidR="00D44D1E" w:rsidRPr="00D44D1E" w:rsidRDefault="00D44D1E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CE0072" w:rsidRPr="00CE0072" w:rsidRDefault="00CE0072" w:rsidP="00CE0072">
      <w:pPr>
        <w:pStyle w:val="3"/>
        <w:shd w:val="clear" w:color="auto" w:fill="FFFFFF"/>
        <w:spacing w:before="0"/>
        <w:ind w:firstLine="567"/>
        <w:rPr>
          <w:rFonts w:ascii="Times New Roman" w:hAnsi="Times New Roman" w:cs="Times New Roman"/>
          <w:color w:val="333333"/>
          <w:lang w:val="ru-RU"/>
        </w:rPr>
      </w:pPr>
      <w:r w:rsidRPr="00CE0072">
        <w:rPr>
          <w:rStyle w:val="mw-headline"/>
          <w:rFonts w:ascii="Times New Roman" w:hAnsi="Times New Roman" w:cs="Times New Roman"/>
          <w:b/>
          <w:bCs/>
          <w:color w:val="333333"/>
        </w:rPr>
        <w:t>Gartner</w:t>
      </w:r>
      <w:r w:rsidRPr="00CE0072">
        <w:rPr>
          <w:rStyle w:val="mw-headline"/>
          <w:rFonts w:ascii="Times New Roman" w:hAnsi="Times New Roman" w:cs="Times New Roman"/>
          <w:b/>
          <w:bCs/>
          <w:color w:val="333333"/>
          <w:lang w:val="ru-RU"/>
        </w:rPr>
        <w:t xml:space="preserve"> назвала 10 стратегических ИТ-трендов на 2023 год</w:t>
      </w:r>
    </w:p>
    <w:p w:rsidR="00CE0072" w:rsidRPr="005461A5" w:rsidRDefault="00CE0072" w:rsidP="00CE0072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lang w:val="ru-RU"/>
        </w:rPr>
      </w:pPr>
      <w:r w:rsidRPr="00CE0072">
        <w:rPr>
          <w:color w:val="000000"/>
          <w:lang w:val="ru-RU"/>
        </w:rPr>
        <w:t>17 октября 2022 года аналитическая компания</w:t>
      </w:r>
      <w:r w:rsidRPr="00CE0072">
        <w:rPr>
          <w:color w:val="000000"/>
        </w:rPr>
        <w:t> </w:t>
      </w:r>
      <w:hyperlink r:id="rId18" w:tooltip="Gartner" w:history="1">
        <w:r w:rsidRPr="00CE0072">
          <w:rPr>
            <w:rStyle w:val="a4"/>
            <w:color w:val="000000"/>
            <w:shd w:val="clear" w:color="auto" w:fill="F6F6F6"/>
          </w:rPr>
          <w:t>Gartner</w:t>
        </w:r>
      </w:hyperlink>
      <w:r w:rsidRPr="00CE0072">
        <w:rPr>
          <w:color w:val="000000"/>
        </w:rPr>
        <w:t> </w:t>
      </w:r>
      <w:r w:rsidRPr="00CE0072">
        <w:rPr>
          <w:color w:val="000000"/>
          <w:lang w:val="ru-RU"/>
        </w:rPr>
        <w:t xml:space="preserve">представила список десяти стратегических технологических трендов, которые организациям рекомендуется принять во внимание в 2023 году. </w:t>
      </w:r>
      <w:r w:rsidRPr="005461A5">
        <w:rPr>
          <w:color w:val="000000"/>
          <w:lang w:val="ru-RU"/>
        </w:rPr>
        <w:t xml:space="preserve">Рейтинг обнародован в ходе мероприятия </w:t>
      </w:r>
      <w:r w:rsidRPr="00CE0072">
        <w:rPr>
          <w:color w:val="000000"/>
        </w:rPr>
        <w:t>Gartner</w:t>
      </w:r>
      <w:r w:rsidRPr="005461A5">
        <w:rPr>
          <w:color w:val="000000"/>
          <w:lang w:val="ru-RU"/>
        </w:rPr>
        <w:t xml:space="preserve"> </w:t>
      </w:r>
      <w:r w:rsidRPr="00CE0072">
        <w:rPr>
          <w:color w:val="000000"/>
        </w:rPr>
        <w:t>IT</w:t>
      </w:r>
      <w:r w:rsidRPr="005461A5">
        <w:rPr>
          <w:color w:val="000000"/>
          <w:lang w:val="ru-RU"/>
        </w:rPr>
        <w:t xml:space="preserve"> </w:t>
      </w:r>
      <w:r w:rsidRPr="00CE0072">
        <w:rPr>
          <w:color w:val="000000"/>
        </w:rPr>
        <w:t>Symposium</w:t>
      </w:r>
      <w:r w:rsidRPr="005461A5">
        <w:rPr>
          <w:color w:val="000000"/>
          <w:lang w:val="ru-RU"/>
        </w:rPr>
        <w:t>/</w:t>
      </w:r>
      <w:r w:rsidRPr="00CE0072">
        <w:rPr>
          <w:color w:val="000000"/>
        </w:rPr>
        <w:t>Xpo</w:t>
      </w:r>
      <w:r w:rsidRPr="005461A5">
        <w:rPr>
          <w:color w:val="000000"/>
          <w:lang w:val="ru-RU"/>
        </w:rPr>
        <w:t xml:space="preserve"> 2022.</w:t>
      </w:r>
    </w:p>
    <w:p w:rsidR="00CE0072" w:rsidRPr="00CE0072" w:rsidRDefault="00CE0072" w:rsidP="00CE0072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lang w:val="ru-RU"/>
        </w:rPr>
      </w:pPr>
      <w:r w:rsidRPr="00CE0072">
        <w:rPr>
          <w:b/>
          <w:color w:val="000000"/>
          <w:lang w:val="ru-RU"/>
        </w:rPr>
        <w:t xml:space="preserve">Стратегические тренды </w:t>
      </w:r>
      <w:r w:rsidRPr="00CE0072">
        <w:rPr>
          <w:b/>
          <w:color w:val="000000"/>
        </w:rPr>
        <w:t>Gartner</w:t>
      </w:r>
      <w:r w:rsidRPr="00CE0072">
        <w:rPr>
          <w:b/>
          <w:color w:val="000000"/>
          <w:lang w:val="ru-RU"/>
        </w:rPr>
        <w:t xml:space="preserve"> в области технологий на 2023 год</w:t>
      </w:r>
      <w:r w:rsidRPr="00CE0072">
        <w:rPr>
          <w:color w:val="000000"/>
          <w:lang w:val="ru-RU"/>
        </w:rPr>
        <w:t xml:space="preserve"> охватывают три основных направления — оптимизация, масштабирование и инновационные решения. В представленный список входят:</w:t>
      </w:r>
    </w:p>
    <w:p w:rsidR="00CE0072" w:rsidRPr="00CE0072" w:rsidRDefault="00CE0072" w:rsidP="00CE0072">
      <w:pPr>
        <w:pStyle w:val="a6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</w:t>
      </w:r>
      <w:r w:rsidRPr="00CE007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Устойчивость</w:t>
      </w:r>
    </w:p>
    <w:p w:rsidR="00CE0072" w:rsidRPr="00CE0072" w:rsidRDefault="00CE0072" w:rsidP="00CE0072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lang w:val="ru-RU"/>
        </w:rPr>
      </w:pPr>
      <w:r w:rsidRPr="00CE0072">
        <w:rPr>
          <w:color w:val="000000"/>
          <w:lang w:val="ru-RU"/>
        </w:rPr>
        <w:t xml:space="preserve">Опрос показал, что экологические и социальные изменения теперь являются главными приоритетами для инвесторов после прибыли и доходов. Это означает, что руководителям компаний следует больше инвестировать в инновационные продукты, разработанные для удовлетворения спроса на </w:t>
      </w:r>
      <w:r w:rsidRPr="00CE0072">
        <w:rPr>
          <w:color w:val="000000"/>
        </w:rPr>
        <w:t>ESG</w:t>
      </w:r>
      <w:r w:rsidRPr="00CE0072">
        <w:rPr>
          <w:color w:val="000000"/>
          <w:lang w:val="ru-RU"/>
        </w:rPr>
        <w:t>-решения (экологическое, социальное и корпоративное управление) для достижения целей устойчивого развития. Речь идёт о внедрении средств аналитики и</w:t>
      </w:r>
      <w:r w:rsidRPr="00CE0072">
        <w:rPr>
          <w:color w:val="000000"/>
        </w:rPr>
        <w:t> </w:t>
      </w:r>
      <w:hyperlink r:id="rId19" w:tooltip="Искусственный интеллект (ИИ, Artificial intelligence, AI)" w:history="1">
        <w:r w:rsidRPr="00CE0072">
          <w:rPr>
            <w:rStyle w:val="a4"/>
            <w:color w:val="000000"/>
            <w:shd w:val="clear" w:color="auto" w:fill="F6F6F6"/>
            <w:lang w:val="ru-RU"/>
          </w:rPr>
          <w:t>искусственного интеллекта</w:t>
        </w:r>
        <w:r w:rsidRPr="00CE0072">
          <w:rPr>
            <w:rStyle w:val="a4"/>
            <w:color w:val="000000"/>
            <w:shd w:val="clear" w:color="auto" w:fill="F6F6F6"/>
          </w:rPr>
          <w:t> </w:t>
        </w:r>
      </w:hyperlink>
      <w:r w:rsidRPr="00CE0072">
        <w:rPr>
          <w:color w:val="000000"/>
          <w:lang w:val="ru-RU"/>
        </w:rPr>
        <w:t>(ИИ), использовании возобновляемых источников энергии и пр.</w:t>
      </w:r>
    </w:p>
    <w:p w:rsidR="00CE0072" w:rsidRPr="00CE0072" w:rsidRDefault="00CE0072" w:rsidP="00CE0072">
      <w:pPr>
        <w:shd w:val="clear" w:color="auto" w:fill="FFFFFF"/>
        <w:spacing w:after="0" w:line="240" w:lineRule="auto"/>
        <w:ind w:left="777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2. </w:t>
      </w:r>
      <w:r w:rsidRPr="00CE0072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Метавселенная</w:t>
      </w:r>
    </w:p>
    <w:p w:rsidR="00CE0072" w:rsidRPr="00CE0072" w:rsidRDefault="00CE0072" w:rsidP="00CE0072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lang w:val="ru-RU"/>
        </w:rPr>
      </w:pPr>
      <w:r w:rsidRPr="00CE0072">
        <w:rPr>
          <w:color w:val="000000"/>
          <w:lang w:val="ru-RU"/>
        </w:rPr>
        <w:t xml:space="preserve">Аналитики говорят о необходимости развития концепции метавселенной — виртуального пространства, в котором пользователи могут взаимодействовать друг с другом через свои аватары. По прогнозам </w:t>
      </w:r>
      <w:r w:rsidRPr="00CE0072">
        <w:rPr>
          <w:color w:val="000000"/>
        </w:rPr>
        <w:t>Gartner</w:t>
      </w:r>
      <w:r w:rsidRPr="00CE0072">
        <w:rPr>
          <w:color w:val="000000"/>
          <w:lang w:val="ru-RU"/>
        </w:rPr>
        <w:t xml:space="preserve">, к 2027 году более 40% крупных организаций по </w:t>
      </w:r>
      <w:r w:rsidRPr="00CE0072">
        <w:rPr>
          <w:color w:val="000000"/>
          <w:lang w:val="ru-RU"/>
        </w:rPr>
        <w:lastRenderedPageBreak/>
        <w:t xml:space="preserve">всему миру будут использовать сочетание </w:t>
      </w:r>
      <w:r w:rsidRPr="00CE0072">
        <w:rPr>
          <w:color w:val="000000"/>
        </w:rPr>
        <w:t>Web</w:t>
      </w:r>
      <w:r w:rsidRPr="00CE0072">
        <w:rPr>
          <w:color w:val="000000"/>
          <w:lang w:val="ru-RU"/>
        </w:rPr>
        <w:t>3, облака</w:t>
      </w:r>
      <w:r w:rsidRPr="00CE0072">
        <w:rPr>
          <w:color w:val="000000"/>
        </w:rPr>
        <w:t> </w:t>
      </w:r>
      <w:hyperlink r:id="rId20" w:tooltip="Дополненная реальность (AR, Augmented Reality)" w:history="1">
        <w:r w:rsidRPr="00CE0072">
          <w:rPr>
            <w:rStyle w:val="a4"/>
            <w:color w:val="000000"/>
            <w:shd w:val="clear" w:color="auto" w:fill="F6F6F6"/>
            <w:lang w:val="ru-RU"/>
          </w:rPr>
          <w:t>дополненной реальности</w:t>
        </w:r>
      </w:hyperlink>
      <w:r w:rsidRPr="00CE0072">
        <w:rPr>
          <w:color w:val="000000"/>
        </w:rPr>
        <w:t> </w:t>
      </w:r>
      <w:r w:rsidRPr="00CE0072">
        <w:rPr>
          <w:color w:val="000000"/>
          <w:lang w:val="ru-RU"/>
        </w:rPr>
        <w:t>и</w:t>
      </w:r>
      <w:r w:rsidRPr="00CE0072">
        <w:rPr>
          <w:color w:val="000000"/>
        </w:rPr>
        <w:t> </w:t>
      </w:r>
      <w:hyperlink r:id="rId21" w:tooltip="Цифровой двойник (Digital Twin of Organization, DTO)" w:history="1">
        <w:r w:rsidRPr="00CE0072">
          <w:rPr>
            <w:rStyle w:val="a4"/>
            <w:color w:val="000000"/>
            <w:shd w:val="clear" w:color="auto" w:fill="F6F6F6"/>
            <w:lang w:val="ru-RU"/>
          </w:rPr>
          <w:t>цифровых двойников</w:t>
        </w:r>
      </w:hyperlink>
      <w:r w:rsidRPr="00CE0072">
        <w:rPr>
          <w:color w:val="000000"/>
        </w:rPr>
        <w:t> </w:t>
      </w:r>
      <w:r w:rsidRPr="00CE0072">
        <w:rPr>
          <w:color w:val="000000"/>
          <w:lang w:val="ru-RU"/>
        </w:rPr>
        <w:t>в проектах на основе метавселенной для увеличения выручки.</w:t>
      </w:r>
    </w:p>
    <w:p w:rsidR="00CE0072" w:rsidRPr="00CE0072" w:rsidRDefault="00CE0072" w:rsidP="00CE007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CE0072" w:rsidRDefault="00CE0072" w:rsidP="00CE007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752725" cy="1566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67" cy="157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CE007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87022E" w:rsidRPr="00CE0072" w:rsidRDefault="0087022E" w:rsidP="00CE007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CE0072" w:rsidRPr="00CE0072" w:rsidRDefault="00CE0072" w:rsidP="00CE0072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Суперприложения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Такие решения сочетают в себе возможности традиционного приложения, платформы и экосистемы. Суперприложения не только имеют собственный набор функций, но также предоставляют платформу для разработки и публикации сторонними разработчиками своих собственных мини-приложений. 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Суперприложение может объединять и заменять несколько обычных программных инструментов.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Адаптивный ИИ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Системы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3" w:tooltip="ИИ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искусственного интеллекта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 адаптивными функциями ориентированы на постоянное переобучение моделей с учётом поступающих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4" w:tooltip="Данные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данных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Это позволяет быстро подстраиваться под изменения в реальных условиях, которые не были предусмотрены или не были доступны во время первоначальной разработки. Для динамического обучения и корректировки целей применяется обратная связь в режиме реального времени.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Цифровая иммунная система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Цифровой иммунитет сочетает анализ операций, автоматизированное тестирование, автоматическое разрешение инцидентов, разработку программного обеспечения в рамках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5" w:tooltip="ИТ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ИТ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-операций и безопасность в цепочке поставок. Такой подход помогает снизить риски и повысить удовлетворённость клиентов, а значит, увеличить выручку.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Прикладная наблюдаемость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Концепция позволяет организациям использовать свои артефакты данных (логи, вызовы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6" w:tooltip="API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API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загрузки файлов и пр.) для получения конкурентного преимущества. Эта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7" w:tooltip="Информация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информация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может помочь при стратегическом планировании и принятии организационных решений.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Управление доверием, рисками и безопасностью ИИ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Организациям следует внедрять новые возможности для обеспечения надёжности моделей, безопасности и защиты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8" w:tooltip="Данные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данных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системах на основе искусственного интеллекта. Это поможет поднять эффективность проектов в данной сфере.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Отраслевые облачные платформы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Такие решения предлагают сочетание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29" w:tooltip="SaaS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SaaS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hyperlink r:id="rId30" w:tooltip="Программное обеспечение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программное обеспечение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как услуга),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31" w:tooltip="Статья:PaaS (мировой рынок)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PaaS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(платформа как услуги) и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32" w:tooltip="IaaS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</w:rPr>
          <w:t>IaaS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(инфраструктура как услуга), предоставляя наборы сервисов для поддержки конкретных отраслевых вариантов использования. Предприятия могут использовать возможности облачных платформ в качестве «</w:t>
      </w:r>
      <w:hyperlink r:id="rId33" w:tooltip="Строительство и промышленность строительных материалов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строительных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блоков» для реализации уникальных и дифференцируемых цифровых бизнес-проектов.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Платформы для инжиниринга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Направление предусматривает создание и использование платформ для разработчиков, обеспечивающих доставку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34" w:tooltip="ПО" w:history="1">
        <w:r w:rsidRPr="00CE0072"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  <w:shd w:val="clear" w:color="auto" w:fill="F6F6F6"/>
            <w:lang w:val="ru-RU"/>
          </w:rPr>
          <w:t>программного обеспечения</w:t>
        </w:r>
      </w:hyperlink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 управление жизненным циклом. Цель — ускорить работу продуктовых команд.</w:t>
      </w:r>
    </w:p>
    <w:p w:rsidR="00CE0072" w:rsidRPr="00CE0072" w:rsidRDefault="00CE0072" w:rsidP="00CE0072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56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00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Анализ ценности беспроводной связи</w:t>
      </w:r>
    </w:p>
    <w:p w:rsidR="00CE0072" w:rsidRPr="00CE0072" w:rsidRDefault="00CE0072" w:rsidP="00CE00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</w:rPr>
        <w:t>Gartner</w:t>
      </w:r>
      <w:r w:rsidRPr="00CE007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прогнозирует, что к 2025 году 60% предприятий будут одновременно использовать пять или более беспроводных технологий. В такой ситуации беспроводные сети станут источником непосредственной ценности для бизнеса</w:t>
      </w:r>
    </w:p>
    <w:p w:rsidR="00CE0072" w:rsidRDefault="00CE0072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064806" w:rsidRDefault="00064806" w:rsidP="00F42F1E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04281E" w:rsidRDefault="0004281E" w:rsidP="000428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554B5" w:rsidRPr="0087022E" w:rsidRDefault="006554B5" w:rsidP="0004281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</w:pPr>
      <w:r w:rsidRPr="0087022E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>2. Типы и модели IT-инфраструктуры</w:t>
      </w:r>
    </w:p>
    <w:p w:rsidR="006554B5" w:rsidRPr="0087022E" w:rsidRDefault="006554B5" w:rsidP="006554B5">
      <w:pPr>
        <w:pStyle w:val="21"/>
        <w:ind w:firstLineChars="201" w:firstLine="482"/>
        <w:rPr>
          <w:b/>
          <w:bCs/>
          <w:color w:val="0070C0"/>
          <w:sz w:val="24"/>
          <w:szCs w:val="24"/>
        </w:rPr>
      </w:pPr>
    </w:p>
    <w:p w:rsidR="006554B5" w:rsidRPr="0087022E" w:rsidRDefault="005668C3" w:rsidP="005668C3">
      <w:pPr>
        <w:pStyle w:val="21"/>
        <w:ind w:firstLineChars="200" w:firstLine="480"/>
        <w:rPr>
          <w:b/>
          <w:bCs/>
          <w:color w:val="0070C0"/>
          <w:sz w:val="24"/>
          <w:szCs w:val="24"/>
        </w:rPr>
      </w:pPr>
      <w:r w:rsidRPr="0087022E">
        <w:rPr>
          <w:b/>
          <w:bCs/>
          <w:color w:val="0070C0"/>
          <w:sz w:val="24"/>
          <w:szCs w:val="24"/>
        </w:rPr>
        <w:t xml:space="preserve">2.1. </w:t>
      </w:r>
      <w:r w:rsidR="006554B5" w:rsidRPr="0087022E">
        <w:rPr>
          <w:b/>
          <w:bCs/>
          <w:color w:val="0070C0"/>
          <w:sz w:val="24"/>
          <w:szCs w:val="24"/>
        </w:rPr>
        <w:t>Типы ИТ-инфраструктуры</w:t>
      </w:r>
      <w:r w:rsidR="0087022E">
        <w:rPr>
          <w:b/>
          <w:bCs/>
          <w:color w:val="0070C0"/>
          <w:sz w:val="24"/>
          <w:szCs w:val="24"/>
        </w:rPr>
        <w:t>:</w:t>
      </w:r>
      <w:r w:rsidR="0087022E" w:rsidRPr="0087022E">
        <w:rPr>
          <w:sz w:val="24"/>
          <w:szCs w:val="24"/>
        </w:rPr>
        <w:t xml:space="preserve"> </w:t>
      </w:r>
      <w:r w:rsidR="0087022E" w:rsidRPr="0087022E">
        <w:rPr>
          <w:b/>
          <w:bCs/>
          <w:color w:val="0070C0"/>
          <w:sz w:val="24"/>
          <w:szCs w:val="24"/>
        </w:rPr>
        <w:t>аппаратные, программные компоненты, сети, Распределенные вычислительные системы</w:t>
      </w:r>
    </w:p>
    <w:p w:rsidR="0087022E" w:rsidRDefault="0087022E" w:rsidP="005668C3">
      <w:pPr>
        <w:spacing w:after="0" w:line="240" w:lineRule="auto"/>
        <w:ind w:firstLineChars="200" w:firstLine="480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  <w:lang w:val="ru-RU"/>
        </w:rPr>
      </w:pPr>
    </w:p>
    <w:p w:rsidR="00CB76AF" w:rsidRPr="00CB76AF" w:rsidRDefault="00CB76AF" w:rsidP="005668C3">
      <w:pPr>
        <w:spacing w:after="0" w:line="240" w:lineRule="auto"/>
        <w:ind w:firstLineChars="200" w:firstLine="480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  <w:lang w:val="ru-RU"/>
        </w:rPr>
      </w:pP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  <w:lang w:val="ru-RU"/>
        </w:rPr>
        <w:t xml:space="preserve">Все составляющие </w:t>
      </w: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</w:rPr>
        <w:t>IT</w:t>
      </w: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  <w:lang w:val="ru-RU"/>
        </w:rPr>
        <w:t>-инфраструктуры компании можно отнести к одному из трех типов:</w:t>
      </w: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</w:rPr>
        <w:t> </w:t>
      </w:r>
    </w:p>
    <w:p w:rsidR="00CB76AF" w:rsidRPr="00CB76AF" w:rsidRDefault="00CB76AF" w:rsidP="005668C3">
      <w:pPr>
        <w:numPr>
          <w:ilvl w:val="0"/>
          <w:numId w:val="22"/>
        </w:numPr>
        <w:spacing w:after="0" w:line="240" w:lineRule="auto"/>
        <w:ind w:left="0" w:firstLineChars="200" w:firstLine="480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</w:rPr>
      </w:pP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</w:rPr>
        <w:t>аппаратные компоненты,</w:t>
      </w:r>
    </w:p>
    <w:p w:rsidR="00CB76AF" w:rsidRPr="00CB76AF" w:rsidRDefault="00CB76AF" w:rsidP="005668C3">
      <w:pPr>
        <w:numPr>
          <w:ilvl w:val="0"/>
          <w:numId w:val="22"/>
        </w:numPr>
        <w:spacing w:after="0" w:line="240" w:lineRule="auto"/>
        <w:ind w:left="0" w:firstLineChars="200" w:firstLine="480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</w:rPr>
      </w:pP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</w:rPr>
        <w:t>программное обеспечение.</w:t>
      </w:r>
    </w:p>
    <w:p w:rsidR="00CB76AF" w:rsidRPr="00CB76AF" w:rsidRDefault="00CB76AF" w:rsidP="005668C3">
      <w:pPr>
        <w:numPr>
          <w:ilvl w:val="0"/>
          <w:numId w:val="22"/>
        </w:numPr>
        <w:spacing w:after="0" w:line="240" w:lineRule="auto"/>
        <w:ind w:left="0" w:firstLineChars="200" w:firstLine="480"/>
        <w:textAlignment w:val="baseline"/>
        <w:rPr>
          <w:rFonts w:ascii="Times New Roman" w:eastAsia="Times New Roman" w:hAnsi="Times New Roman" w:cs="Times New Roman"/>
          <w:color w:val="092433"/>
          <w:sz w:val="24"/>
          <w:szCs w:val="24"/>
        </w:rPr>
      </w:pPr>
      <w:r w:rsidRPr="00CB76AF">
        <w:rPr>
          <w:rFonts w:ascii="Times New Roman" w:eastAsia="Times New Roman" w:hAnsi="Times New Roman" w:cs="Times New Roman"/>
          <w:color w:val="092433"/>
          <w:sz w:val="24"/>
          <w:szCs w:val="24"/>
        </w:rPr>
        <w:t>сетевые компоненты,</w:t>
      </w:r>
    </w:p>
    <w:p w:rsidR="006554B5" w:rsidRPr="00CB76AF" w:rsidRDefault="006554B5" w:rsidP="005668C3">
      <w:pPr>
        <w:pStyle w:val="21"/>
        <w:ind w:firstLineChars="200" w:firstLine="480"/>
        <w:rPr>
          <w:sz w:val="24"/>
          <w:szCs w:val="24"/>
        </w:rPr>
      </w:pPr>
    </w:p>
    <w:p w:rsidR="00CB76AF" w:rsidRPr="00CB76AF" w:rsidRDefault="005668C3" w:rsidP="005668C3">
      <w:pPr>
        <w:pStyle w:val="21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Данные компоненты лежат в основе</w:t>
      </w:r>
      <w:r w:rsidR="00CB76AF" w:rsidRPr="00CB76AF">
        <w:rPr>
          <w:sz w:val="24"/>
          <w:szCs w:val="24"/>
        </w:rPr>
        <w:t xml:space="preserve"> организации инфраструктуры компании </w:t>
      </w:r>
      <w:r>
        <w:rPr>
          <w:sz w:val="24"/>
          <w:szCs w:val="24"/>
        </w:rPr>
        <w:t>и образуют</w:t>
      </w:r>
      <w:r w:rsidR="00CB76AF" w:rsidRPr="00CB76AF">
        <w:rPr>
          <w:sz w:val="24"/>
          <w:szCs w:val="24"/>
        </w:rPr>
        <w:t xml:space="preserve"> один из </w:t>
      </w:r>
      <w:r>
        <w:rPr>
          <w:sz w:val="24"/>
          <w:szCs w:val="24"/>
        </w:rPr>
        <w:t>разновидностей</w:t>
      </w:r>
      <w:r w:rsidR="00CB76AF" w:rsidRPr="00CB76AF">
        <w:rPr>
          <w:sz w:val="24"/>
          <w:szCs w:val="24"/>
        </w:rPr>
        <w:t xml:space="preserve"> Распределенн</w:t>
      </w:r>
      <w:r w:rsidR="000E17D6">
        <w:rPr>
          <w:sz w:val="24"/>
          <w:szCs w:val="24"/>
        </w:rPr>
        <w:t>ых</w:t>
      </w:r>
      <w:r w:rsidR="00CB76AF" w:rsidRPr="00CB76AF">
        <w:rPr>
          <w:sz w:val="24"/>
          <w:szCs w:val="24"/>
        </w:rPr>
        <w:t xml:space="preserve"> вычислительн</w:t>
      </w:r>
      <w:r w:rsidR="000E17D6">
        <w:rPr>
          <w:sz w:val="24"/>
          <w:szCs w:val="24"/>
        </w:rPr>
        <w:t>ых</w:t>
      </w:r>
      <w:r w:rsidR="00CB76AF" w:rsidRPr="00CB76AF">
        <w:rPr>
          <w:sz w:val="24"/>
          <w:szCs w:val="24"/>
        </w:rPr>
        <w:t xml:space="preserve"> систем</w:t>
      </w:r>
    </w:p>
    <w:p w:rsidR="00CB76AF" w:rsidRPr="00CB76AF" w:rsidRDefault="00CB76AF" w:rsidP="005668C3">
      <w:pPr>
        <w:pStyle w:val="21"/>
        <w:ind w:firstLineChars="200" w:firstLine="480"/>
        <w:rPr>
          <w:sz w:val="24"/>
          <w:szCs w:val="24"/>
        </w:rPr>
      </w:pPr>
    </w:p>
    <w:p w:rsidR="00CB76AF" w:rsidRPr="00CB76AF" w:rsidRDefault="00CB76AF" w:rsidP="005668C3">
      <w:pPr>
        <w:pStyle w:val="a6"/>
        <w:spacing w:after="0" w:line="240" w:lineRule="auto"/>
        <w:ind w:left="0" w:firstLineChars="200" w:firstLine="48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B76AF">
        <w:rPr>
          <w:rFonts w:ascii="Times New Roman" w:hAnsi="Times New Roman" w:cs="Times New Roman"/>
          <w:b/>
          <w:sz w:val="24"/>
          <w:szCs w:val="24"/>
          <w:lang w:val="ru-RU"/>
        </w:rPr>
        <w:t>Распределенн</w:t>
      </w:r>
      <w:r w:rsidR="005668C3">
        <w:rPr>
          <w:rFonts w:ascii="Times New Roman" w:hAnsi="Times New Roman" w:cs="Times New Roman"/>
          <w:b/>
          <w:sz w:val="24"/>
          <w:szCs w:val="24"/>
          <w:lang w:val="ru-RU"/>
        </w:rPr>
        <w:t>ые</w:t>
      </w:r>
      <w:r w:rsidRPr="00CB76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компьютерн</w:t>
      </w:r>
      <w:r w:rsidR="005668C3">
        <w:rPr>
          <w:rFonts w:ascii="Times New Roman" w:hAnsi="Times New Roman" w:cs="Times New Roman"/>
          <w:b/>
          <w:sz w:val="24"/>
          <w:szCs w:val="24"/>
          <w:lang w:val="ru-RU"/>
        </w:rPr>
        <w:t>ые</w:t>
      </w:r>
      <w:r w:rsidRPr="00CB76A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систем</w:t>
      </w:r>
      <w:r w:rsidR="005668C3">
        <w:rPr>
          <w:rFonts w:ascii="Times New Roman" w:hAnsi="Times New Roman" w:cs="Times New Roman"/>
          <w:b/>
          <w:sz w:val="24"/>
          <w:szCs w:val="24"/>
          <w:lang w:val="ru-RU"/>
        </w:rPr>
        <w:t>ы</w:t>
      </w:r>
    </w:p>
    <w:p w:rsidR="00CB76AF" w:rsidRPr="00CB76AF" w:rsidRDefault="00CB76AF" w:rsidP="005668C3">
      <w:pPr>
        <w:pStyle w:val="21"/>
        <w:ind w:firstLineChars="200" w:firstLine="480"/>
        <w:rPr>
          <w:sz w:val="24"/>
          <w:szCs w:val="24"/>
        </w:rPr>
      </w:pPr>
      <w:r w:rsidRPr="00CB76AF">
        <w:rPr>
          <w:sz w:val="24"/>
          <w:szCs w:val="24"/>
        </w:rPr>
        <w:t>Распределенная вычислительная система (РВС) – это набор соединенных каналами связи независимых компьютеров, которые с точки зрения пользователя некоторого программного обеспечения выглядят единым целым</w:t>
      </w:r>
    </w:p>
    <w:p w:rsidR="006554B5" w:rsidRPr="006554B5" w:rsidRDefault="006554B5" w:rsidP="005668C3">
      <w:pPr>
        <w:spacing w:after="0" w:line="240" w:lineRule="auto"/>
        <w:ind w:firstLineChars="200" w:firstLine="48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04281E" w:rsidRPr="0004281E" w:rsidRDefault="0004281E" w:rsidP="005668C3">
      <w:pPr>
        <w:spacing w:after="0" w:line="240" w:lineRule="auto"/>
        <w:ind w:firstLineChars="200" w:firstLine="4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 w:rsidRPr="0004281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 xml:space="preserve">Цели построения РВС </w:t>
      </w:r>
    </w:p>
    <w:p w:rsidR="0004281E" w:rsidRPr="0004281E" w:rsidRDefault="0004281E" w:rsidP="0004281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0428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• Географически распределенная вычислительная среда - сама вычислительная среда по своей природе сегодня часто представляет собой территориально распределенную систему. </w:t>
      </w:r>
    </w:p>
    <w:p w:rsidR="0004281E" w:rsidRPr="0004281E" w:rsidRDefault="0004281E" w:rsidP="0004281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0428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• Требование увеличения производительности вычислений - быстродействие однопроцессорных систем сегодня достигло потолка. Для повышения масштабируемости решений используются многопроцессорные вычислительные системы. </w:t>
      </w:r>
    </w:p>
    <w:p w:rsidR="0004281E" w:rsidRPr="0004281E" w:rsidRDefault="0004281E" w:rsidP="0004281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0428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• Совместное использование ресурсов – сегодня многие СУБД, аппаратное обеспечение, приложения позволяют обеспечить их одновременное использование сразу несколькими географически удаленными пользователями. </w:t>
      </w:r>
    </w:p>
    <w:p w:rsidR="0004281E" w:rsidRPr="0004281E" w:rsidRDefault="0004281E" w:rsidP="0004281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0428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• Отказоустойчивость - система продолжает функционировать после частичных отказов, за счет избыточности (дополнительного оборудования или программных процессов), которые делают возможной правильное функционирование системы при неработоспособности или некорректной работе некоторых из ее компонентов.</w:t>
      </w:r>
    </w:p>
    <w:p w:rsidR="005668C3" w:rsidRPr="009D07D5" w:rsidRDefault="005668C3" w:rsidP="005668C3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  <w:r w:rsidRPr="009D07D5">
        <w:rPr>
          <w:rFonts w:ascii="Times New Roman" w:hAnsi="Times New Roman" w:cs="Times New Roman"/>
          <w:lang w:val="ru-RU"/>
        </w:rPr>
        <w:t xml:space="preserve">Отличительные </w:t>
      </w:r>
      <w:r w:rsidRPr="00904999">
        <w:rPr>
          <w:rFonts w:ascii="Times New Roman" w:hAnsi="Times New Roman" w:cs="Times New Roman"/>
          <w:b/>
          <w:lang w:val="ru-RU"/>
        </w:rPr>
        <w:t>признаки распределенных вычислительных систем от ВС с общей памятью:</w:t>
      </w:r>
      <w:r w:rsidRPr="009D07D5">
        <w:rPr>
          <w:rFonts w:ascii="Times New Roman" w:hAnsi="Times New Roman" w:cs="Times New Roman"/>
          <w:lang w:val="ru-RU"/>
        </w:rPr>
        <w:t xml:space="preserve"> </w:t>
      </w:r>
    </w:p>
    <w:p w:rsidR="005668C3" w:rsidRPr="009D07D5" w:rsidRDefault="005668C3" w:rsidP="005668C3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  <w:r w:rsidRPr="009D07D5">
        <w:rPr>
          <w:rFonts w:ascii="Times New Roman" w:hAnsi="Times New Roman" w:cs="Times New Roman"/>
          <w:lang w:val="ru-RU"/>
        </w:rPr>
        <w:t xml:space="preserve">• В каждом узле распределенной системы свое время - отсутствует синхронность в работе узлов РВС; </w:t>
      </w:r>
    </w:p>
    <w:p w:rsidR="005668C3" w:rsidRPr="009D07D5" w:rsidRDefault="005668C3" w:rsidP="005668C3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  <w:r w:rsidRPr="009D07D5">
        <w:rPr>
          <w:rFonts w:ascii="Times New Roman" w:hAnsi="Times New Roman" w:cs="Times New Roman"/>
          <w:lang w:val="ru-RU"/>
        </w:rPr>
        <w:t xml:space="preserve">• Отсутствие общей памяти - необходимость обмена сообщениями между программными компонентами; </w:t>
      </w:r>
    </w:p>
    <w:p w:rsidR="005668C3" w:rsidRPr="009D07D5" w:rsidRDefault="005668C3" w:rsidP="005668C3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  <w:r w:rsidRPr="009D07D5">
        <w:rPr>
          <w:rFonts w:ascii="Times New Roman" w:hAnsi="Times New Roman" w:cs="Times New Roman"/>
          <w:lang w:val="ru-RU"/>
        </w:rPr>
        <w:t xml:space="preserve">• Географическое распределение вычислительных узлов; </w:t>
      </w:r>
    </w:p>
    <w:p w:rsidR="005668C3" w:rsidRPr="009D07D5" w:rsidRDefault="005668C3" w:rsidP="005668C3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  <w:r w:rsidRPr="009D07D5">
        <w:rPr>
          <w:rFonts w:ascii="Times New Roman" w:hAnsi="Times New Roman" w:cs="Times New Roman"/>
          <w:lang w:val="ru-RU"/>
        </w:rPr>
        <w:lastRenderedPageBreak/>
        <w:t xml:space="preserve">• Независимость и гетерогенность - компьютеры, входящие в состав </w:t>
      </w:r>
      <w:proofErr w:type="gramStart"/>
      <w:r w:rsidRPr="009D07D5">
        <w:rPr>
          <w:rFonts w:ascii="Times New Roman" w:hAnsi="Times New Roman" w:cs="Times New Roman"/>
          <w:lang w:val="ru-RU"/>
        </w:rPr>
        <w:t>распределенной системы</w:t>
      </w:r>
      <w:proofErr w:type="gramEnd"/>
      <w:r w:rsidRPr="009D07D5">
        <w:rPr>
          <w:rFonts w:ascii="Times New Roman" w:hAnsi="Times New Roman" w:cs="Times New Roman"/>
          <w:lang w:val="ru-RU"/>
        </w:rPr>
        <w:t xml:space="preserve"> могут иметь различный состав и различную производительность и, следовательно, обеспечивать различное время выполнения идентичных задач.</w:t>
      </w:r>
    </w:p>
    <w:p w:rsidR="0004281E" w:rsidRPr="00F42F1E" w:rsidRDefault="0004281E" w:rsidP="0004281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74896" w:rsidRDefault="00174896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0025" cy="2613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1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96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</w:t>
      </w:r>
    </w:p>
    <w:p w:rsidR="0087022E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74896" w:rsidRDefault="00B25F1A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1875" cy="2480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23" cy="24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F1A" w:rsidRDefault="00B25F1A" w:rsidP="0004281E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:rsidR="00174896" w:rsidRDefault="00174896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4281E" w:rsidRDefault="0004281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4281E">
        <w:rPr>
          <w:rFonts w:ascii="Times New Roman" w:hAnsi="Times New Roman" w:cs="Times New Roman"/>
          <w:b/>
          <w:sz w:val="24"/>
          <w:szCs w:val="24"/>
          <w:lang w:val="ru-RU"/>
        </w:rPr>
        <w:t>Кластерные ВС</w:t>
      </w:r>
    </w:p>
    <w:p w:rsidR="00E97077" w:rsidRDefault="00E97077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  <w:r w:rsidRPr="00E97077">
        <w:rPr>
          <w:rFonts w:ascii="Times New Roman" w:hAnsi="Times New Roman" w:cs="Times New Roman"/>
          <w:b/>
          <w:lang w:val="ru-RU"/>
        </w:rPr>
        <w:t>Кластер</w:t>
      </w:r>
      <w:r w:rsidRPr="00E97077">
        <w:rPr>
          <w:rFonts w:ascii="Times New Roman" w:hAnsi="Times New Roman" w:cs="Times New Roman"/>
          <w:lang w:val="ru-RU"/>
        </w:rPr>
        <w:t xml:space="preserve"> — группа компьютеров, объединённых высокоскоростными каналами связи, представляющая с точки зрения пользователя единый аппаратный ресурс.</w:t>
      </w:r>
      <w:r w:rsidR="00AB6EFF">
        <w:rPr>
          <w:rFonts w:ascii="Times New Roman" w:hAnsi="Times New Roman" w:cs="Times New Roman"/>
          <w:lang w:val="ru-RU"/>
        </w:rPr>
        <w:t xml:space="preserve"> </w:t>
      </w:r>
      <w:r w:rsidR="00AB6EFF" w:rsidRPr="00AB6EFF">
        <w:rPr>
          <w:rFonts w:ascii="Times New Roman" w:hAnsi="Times New Roman" w:cs="Times New Roman"/>
          <w:lang w:val="ru-RU"/>
        </w:rPr>
        <w:t>Для связи узлов используется одна из стандартных сетевых технологий (Fast/Gigabit Ethernet, Myrinet) на базе шинной архитектуры или коммутатора.</w:t>
      </w:r>
    </w:p>
    <w:p w:rsidR="00AB6EFF" w:rsidRDefault="00AB6EFF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1905000" cy="1390952"/>
            <wp:effectExtent l="0" t="0" r="0" b="0"/>
            <wp:docPr id="17" name="Рисунок 17" descr="Кластерны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ластерные систем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164" cy="139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:rsidR="0087022E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</w:p>
    <w:p w:rsidR="0087022E" w:rsidRPr="00AB6EFF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lang w:val="ru-RU"/>
        </w:rPr>
      </w:pPr>
    </w:p>
    <w:p w:rsidR="00174896" w:rsidRDefault="0004281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2075" cy="258202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87" cy="25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5</w:t>
      </w:r>
    </w:p>
    <w:p w:rsidR="0087022E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7022E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4281E" w:rsidRPr="00B25F1A" w:rsidRDefault="0004281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b/>
          <w:sz w:val="24"/>
          <w:szCs w:val="24"/>
          <w:lang w:val="ru-RU"/>
        </w:rPr>
        <w:t>Клиент-серверные системы</w:t>
      </w:r>
    </w:p>
    <w:p w:rsidR="009D07D5" w:rsidRPr="00B25F1A" w:rsidRDefault="009D07D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«Клиент — 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</w:t>
      </w:r>
      <w:r w:rsidRPr="00B25F1A">
        <w:rPr>
          <w:rFonts w:ascii="Times New Roman" w:hAnsi="Times New Roman" w:cs="Times New Roman"/>
          <w:sz w:val="24"/>
          <w:szCs w:val="24"/>
          <w:shd w:val="clear" w:color="auto" w:fill="FFFFFF"/>
        </w:rPr>
        <w:t>Фактически клиент и сервер — это программное обеспечение.</w:t>
      </w:r>
    </w:p>
    <w:p w:rsidR="0004281E" w:rsidRDefault="0004281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2E0A7" wp14:editId="396112F4">
            <wp:extent cx="2838450" cy="19099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32" cy="192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6</w:t>
      </w:r>
    </w:p>
    <w:p w:rsidR="0087022E" w:rsidRPr="00B25F1A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4281E" w:rsidRPr="00B25F1A" w:rsidRDefault="009D07D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 w:rsidRPr="00B25F1A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ru-RU"/>
        </w:rPr>
        <w:t>Грид-вычисления</w:t>
      </w:r>
      <w:r w:rsidRPr="00B25F1A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— это форма распределённых вычислений, в которой «виртуальный суперкомпьютер» представлен в виде кластеров, соединённых с помощью сети, </w:t>
      </w:r>
      <w:r w:rsidRPr="00B25F1A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lastRenderedPageBreak/>
        <w:t>слабосвязанных гетерогенных компьютеров, работающих вместе для выполнения огромного количества заданий.</w:t>
      </w:r>
    </w:p>
    <w:p w:rsidR="009D07D5" w:rsidRPr="00B25F1A" w:rsidRDefault="009D07D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4281E" w:rsidRDefault="009D07D5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2432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25" cy="23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:rsidR="0087022E" w:rsidRDefault="0087022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4281E" w:rsidRDefault="0004281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4281E" w:rsidRPr="00B25F1A" w:rsidRDefault="00DB7855" w:rsidP="00B25F1A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b/>
          <w:sz w:val="24"/>
          <w:szCs w:val="24"/>
          <w:lang w:val="ru-RU"/>
        </w:rPr>
        <w:t>Облачные системы</w:t>
      </w:r>
    </w:p>
    <w:p w:rsidR="00DB7855" w:rsidRPr="00B25F1A" w:rsidRDefault="00DB7855" w:rsidP="00B25F1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ru-RU"/>
        </w:rPr>
        <w:t xml:space="preserve">Облачные технологии — это технологии распределенной обработки цифровых данных, с помощью которых компьютерные ресурсы предоставляются интернет-пользователю как онлайн-сервис. Программы запускаются и выдают результаты работы в окне </w:t>
      </w:r>
      <w:r w:rsidRPr="00B25F1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web</w:t>
      </w:r>
      <w:r w:rsidRPr="00B25F1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ru-RU"/>
        </w:rPr>
        <w:t>-браузера на локальном ПК. При этом все необходимые для работы программы и их данные находятся на удаленном интернет-сервере и временно кэшируются на клиентской стороне: на ПК и др.</w:t>
      </w:r>
    </w:p>
    <w:p w:rsidR="00DB7855" w:rsidRPr="00B25F1A" w:rsidRDefault="00DB7855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t xml:space="preserve">Преимущество технологии в том, что пользователь имеет доступ к собственным данным, но не должен заботиться об инфраструктуре, операционной системе и программном обеспечение, с которым он работает. </w:t>
      </w:r>
    </w:p>
    <w:p w:rsidR="00DB7855" w:rsidRPr="00B25F1A" w:rsidRDefault="00DB7855" w:rsidP="00B25F1A">
      <w:pPr>
        <w:pStyle w:val="2"/>
        <w:shd w:val="clear" w:color="auto" w:fill="FFFFFF"/>
        <w:spacing w:before="0" w:line="240" w:lineRule="auto"/>
        <w:ind w:firstLine="567"/>
        <w:jc w:val="both"/>
        <w:rPr>
          <w:rFonts w:ascii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b/>
          <w:bCs/>
          <w:color w:val="212529"/>
          <w:sz w:val="24"/>
          <w:szCs w:val="24"/>
          <w:lang w:val="ru-RU"/>
        </w:rPr>
        <w:t>Виды облачных технологий</w:t>
      </w:r>
    </w:p>
    <w:p w:rsidR="00DB7855" w:rsidRPr="00B25F1A" w:rsidRDefault="00DB7855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t>Имеются следующие категории облачных технологий:</w:t>
      </w:r>
    </w:p>
    <w:p w:rsidR="00DB7855" w:rsidRPr="00B25F1A" w:rsidRDefault="00DB7855" w:rsidP="00B25F1A">
      <w:pPr>
        <w:numPr>
          <w:ilvl w:val="0"/>
          <w:numId w:val="17"/>
        </w:numPr>
        <w:shd w:val="clear" w:color="auto" w:fill="FFFFFF"/>
        <w:spacing w:after="0" w:line="240" w:lineRule="auto"/>
        <w:ind w:firstLine="567"/>
        <w:jc w:val="both"/>
        <w:rPr>
          <w:rFonts w:ascii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color w:val="212529"/>
          <w:sz w:val="24"/>
          <w:szCs w:val="24"/>
          <w:lang w:val="ru-RU"/>
        </w:rPr>
        <w:t xml:space="preserve">Публичное облако — одновременный доступ многих пользователей к </w:t>
      </w:r>
      <w:r w:rsidRPr="00B25F1A">
        <w:rPr>
          <w:rFonts w:ascii="Times New Roman" w:hAnsi="Times New Roman" w:cs="Times New Roman"/>
          <w:color w:val="212529"/>
          <w:sz w:val="24"/>
          <w:szCs w:val="24"/>
        </w:rPr>
        <w:t>IT</w:t>
      </w:r>
      <w:r w:rsidRPr="00B25F1A">
        <w:rPr>
          <w:rFonts w:ascii="Times New Roman" w:hAnsi="Times New Roman" w:cs="Times New Roman"/>
          <w:color w:val="212529"/>
          <w:sz w:val="24"/>
          <w:szCs w:val="24"/>
          <w:lang w:val="ru-RU"/>
        </w:rPr>
        <w:t>-инфраструктуре. Но возможности управлять и обслуживать данное облако у пользователей нет, вся ответственность возложена на ее владельца. Абонентом предлагаемых сервисов может стать любая компания или частное лицо.</w:t>
      </w:r>
    </w:p>
    <w:p w:rsidR="00B25F1A" w:rsidRPr="00B25F1A" w:rsidRDefault="00B25F1A" w:rsidP="00B25F1A">
      <w:pPr>
        <w:numPr>
          <w:ilvl w:val="0"/>
          <w:numId w:val="17"/>
        </w:numPr>
        <w:shd w:val="clear" w:color="auto" w:fill="FFFFFF"/>
        <w:spacing w:after="0" w:line="240" w:lineRule="auto"/>
        <w:ind w:firstLine="567"/>
        <w:jc w:val="both"/>
        <w:rPr>
          <w:rFonts w:ascii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color w:val="212529"/>
          <w:sz w:val="24"/>
          <w:szCs w:val="24"/>
          <w:lang w:val="ru-RU"/>
        </w:rPr>
        <w:t xml:space="preserve">Частное облако — </w:t>
      </w:r>
      <w:r w:rsidRPr="00B25F1A">
        <w:rPr>
          <w:rFonts w:ascii="Times New Roman" w:hAnsi="Times New Roman" w:cs="Times New Roman"/>
          <w:color w:val="212529"/>
          <w:sz w:val="24"/>
          <w:szCs w:val="24"/>
        </w:rPr>
        <w:t>IT</w:t>
      </w:r>
      <w:r w:rsidRPr="00B25F1A">
        <w:rPr>
          <w:rFonts w:ascii="Times New Roman" w:hAnsi="Times New Roman" w:cs="Times New Roman"/>
          <w:color w:val="212529"/>
          <w:sz w:val="24"/>
          <w:szCs w:val="24"/>
          <w:lang w:val="ru-RU"/>
        </w:rPr>
        <w:t>-инфраструктура, которую контролирует и эксплуатирует только один абонент в собственных интересах. Инфраструктура для управления частным облаком может размещаться либо в помещениях пользователя, или у внешнего оператора или частично у пользователя и оператора.</w:t>
      </w:r>
    </w:p>
    <w:p w:rsidR="00B25F1A" w:rsidRPr="00B25F1A" w:rsidRDefault="00B25F1A" w:rsidP="00B25F1A">
      <w:pPr>
        <w:numPr>
          <w:ilvl w:val="0"/>
          <w:numId w:val="17"/>
        </w:numPr>
        <w:shd w:val="clear" w:color="auto" w:fill="FFFFFF"/>
        <w:spacing w:after="0" w:line="240" w:lineRule="auto"/>
        <w:ind w:firstLine="567"/>
        <w:jc w:val="both"/>
        <w:rPr>
          <w:rFonts w:ascii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color w:val="212529"/>
          <w:sz w:val="24"/>
          <w:szCs w:val="24"/>
          <w:lang w:val="ru-RU"/>
        </w:rPr>
        <w:t xml:space="preserve">Гибридное облако — это </w:t>
      </w:r>
      <w:r w:rsidRPr="00B25F1A">
        <w:rPr>
          <w:rFonts w:ascii="Times New Roman" w:hAnsi="Times New Roman" w:cs="Times New Roman"/>
          <w:color w:val="212529"/>
          <w:sz w:val="24"/>
          <w:szCs w:val="24"/>
        </w:rPr>
        <w:t>IT</w:t>
      </w:r>
      <w:r w:rsidRPr="00B25F1A">
        <w:rPr>
          <w:rFonts w:ascii="Times New Roman" w:hAnsi="Times New Roman" w:cs="Times New Roman"/>
          <w:color w:val="212529"/>
          <w:sz w:val="24"/>
          <w:szCs w:val="24"/>
          <w:lang w:val="ru-RU"/>
        </w:rPr>
        <w:t>-инфраструктура, в которой объединены лучшие качества публичного и частного облака. Такая композиция уникальных объектов, связанных между собой стандартизированными или собственными технологиями, которые позволяют переносить данные или программы между компонентами.</w:t>
      </w:r>
    </w:p>
    <w:p w:rsidR="00B25F1A" w:rsidRPr="00B25F1A" w:rsidRDefault="00B25F1A" w:rsidP="00B25F1A">
      <w:pPr>
        <w:pStyle w:val="2"/>
        <w:shd w:val="clear" w:color="auto" w:fill="FFFFFF"/>
        <w:spacing w:before="0" w:line="240" w:lineRule="auto"/>
        <w:ind w:firstLine="567"/>
        <w:jc w:val="both"/>
        <w:rPr>
          <w:rFonts w:ascii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b/>
          <w:bCs/>
          <w:color w:val="212529"/>
          <w:sz w:val="24"/>
          <w:szCs w:val="24"/>
          <w:lang w:val="ru-RU"/>
        </w:rPr>
        <w:t>Возможности облачных вычислений</w:t>
      </w:r>
    </w:p>
    <w:p w:rsidR="00B25F1A" w:rsidRPr="00B25F1A" w:rsidRDefault="00B25F1A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t>Существует несколько уровней облачных вычислений:</w:t>
      </w:r>
    </w:p>
    <w:p w:rsidR="00B25F1A" w:rsidRPr="00B25F1A" w:rsidRDefault="00B25F1A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t>Низкий уровень «Инфраструктура как услуга» (</w:t>
      </w:r>
      <w:r w:rsidRPr="00B25F1A">
        <w:rPr>
          <w:color w:val="212529"/>
        </w:rPr>
        <w:t>IaaS</w:t>
      </w:r>
      <w:r w:rsidRPr="00B25F1A">
        <w:rPr>
          <w:color w:val="212529"/>
          <w:lang w:val="ru-RU"/>
        </w:rPr>
        <w:t xml:space="preserve">, </w:t>
      </w:r>
      <w:r w:rsidRPr="00B25F1A">
        <w:rPr>
          <w:color w:val="212529"/>
        </w:rPr>
        <w:t>infrastructure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as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a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service</w:t>
      </w:r>
      <w:r w:rsidRPr="00B25F1A">
        <w:rPr>
          <w:color w:val="212529"/>
          <w:lang w:val="ru-RU"/>
        </w:rPr>
        <w:t>). Пользователи получают базовые вычислительные ресурсы: процессоры и устройства для хранения информации — и используют их для создания собственных операционных систем и приложений.</w:t>
      </w:r>
    </w:p>
    <w:p w:rsidR="00B25F1A" w:rsidRPr="00B25F1A" w:rsidRDefault="00B25F1A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lastRenderedPageBreak/>
        <w:t>Второй уровень «Платформа как услуга» (</w:t>
      </w:r>
      <w:r w:rsidRPr="00B25F1A">
        <w:rPr>
          <w:color w:val="212529"/>
        </w:rPr>
        <w:t>PaaS</w:t>
      </w:r>
      <w:r w:rsidRPr="00B25F1A">
        <w:rPr>
          <w:color w:val="212529"/>
          <w:lang w:val="ru-RU"/>
        </w:rPr>
        <w:t xml:space="preserve">, </w:t>
      </w:r>
      <w:r w:rsidRPr="00B25F1A">
        <w:rPr>
          <w:color w:val="212529"/>
        </w:rPr>
        <w:t>platform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as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a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service</w:t>
      </w:r>
      <w:r w:rsidRPr="00B25F1A">
        <w:rPr>
          <w:color w:val="212529"/>
          <w:lang w:val="ru-RU"/>
        </w:rPr>
        <w:t>). Пользователи имеют возможность устанавливать собственные приложения на платформе, предоставляемой провайдером услуги. Пользователь не управляет базовой инфраструктурой облака: сетями, серверами, операционными системами и системами хранения данных, но имеет контроль над развернутыми приложениями и некоторыми параметрами конфигурации среды хостинга.</w:t>
      </w:r>
    </w:p>
    <w:p w:rsidR="00B25F1A" w:rsidRPr="00B25F1A" w:rsidRDefault="00B25F1A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t>Высший уровень облачных вычислений «Программное обеспечение как услуга» (</w:t>
      </w:r>
      <w:r w:rsidRPr="00B25F1A">
        <w:rPr>
          <w:color w:val="212529"/>
        </w:rPr>
        <w:t>SaaS</w:t>
      </w:r>
      <w:r w:rsidRPr="00B25F1A">
        <w:rPr>
          <w:color w:val="212529"/>
          <w:lang w:val="ru-RU"/>
        </w:rPr>
        <w:t xml:space="preserve">, </w:t>
      </w:r>
      <w:r w:rsidRPr="00B25F1A">
        <w:rPr>
          <w:color w:val="212529"/>
        </w:rPr>
        <w:t>software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as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a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service</w:t>
      </w:r>
      <w:r w:rsidRPr="00B25F1A">
        <w:rPr>
          <w:color w:val="212529"/>
          <w:lang w:val="ru-RU"/>
        </w:rPr>
        <w:t>). В «облаке» хранятся не только данные, но и связанные с ними программы, а пользователю для работы нужен только веб-браузер. Потребитель пользуется приложениями провайдера, который работает в облачной инфраструктуре. При этом пользователь не управляет базовой инфраструктурой облака - сетями, серверами, операционными системами, системами хранения, также индивидуальными настройками приложений за исключением некоторых настроек конфигурации программы.</w:t>
      </w:r>
    </w:p>
    <w:p w:rsidR="00B25F1A" w:rsidRPr="00B25F1A" w:rsidRDefault="00B25F1A" w:rsidP="00B25F1A">
      <w:pPr>
        <w:pStyle w:val="2"/>
        <w:shd w:val="clear" w:color="auto" w:fill="FFFFFF"/>
        <w:spacing w:before="0" w:line="240" w:lineRule="auto"/>
        <w:ind w:firstLine="567"/>
        <w:jc w:val="both"/>
        <w:rPr>
          <w:rFonts w:ascii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hAnsi="Times New Roman" w:cs="Times New Roman"/>
          <w:b/>
          <w:bCs/>
          <w:color w:val="212529"/>
          <w:sz w:val="24"/>
          <w:szCs w:val="24"/>
          <w:lang w:val="ru-RU"/>
        </w:rPr>
        <w:t>Примеры облачных решений</w:t>
      </w:r>
    </w:p>
    <w:p w:rsidR="00B25F1A" w:rsidRPr="00B25F1A" w:rsidRDefault="00B25F1A" w:rsidP="00B25F1A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12529"/>
          <w:lang w:val="ru-RU"/>
        </w:rPr>
      </w:pPr>
      <w:r w:rsidRPr="00B25F1A">
        <w:rPr>
          <w:color w:val="212529"/>
          <w:lang w:val="ru-RU"/>
        </w:rPr>
        <w:t xml:space="preserve">На данный момент в мире правят три гиганта - </w:t>
      </w:r>
      <w:r w:rsidRPr="00B25F1A">
        <w:rPr>
          <w:color w:val="212529"/>
        </w:rPr>
        <w:t>AWS</w:t>
      </w:r>
      <w:r w:rsidRPr="00B25F1A">
        <w:rPr>
          <w:color w:val="212529"/>
          <w:lang w:val="ru-RU"/>
        </w:rPr>
        <w:t xml:space="preserve">, </w:t>
      </w:r>
      <w:r w:rsidRPr="00B25F1A">
        <w:rPr>
          <w:color w:val="212529"/>
        </w:rPr>
        <w:t>Azure</w:t>
      </w:r>
      <w:r w:rsidRPr="00B25F1A">
        <w:rPr>
          <w:color w:val="212529"/>
          <w:lang w:val="ru-RU"/>
        </w:rPr>
        <w:t xml:space="preserve">, </w:t>
      </w:r>
      <w:r w:rsidRPr="00B25F1A">
        <w:rPr>
          <w:color w:val="212529"/>
        </w:rPr>
        <w:t>Google</w:t>
      </w:r>
      <w:r w:rsidRPr="00B25F1A">
        <w:rPr>
          <w:color w:val="212529"/>
          <w:lang w:val="ru-RU"/>
        </w:rPr>
        <w:t xml:space="preserve"> </w:t>
      </w:r>
      <w:r w:rsidRPr="00B25F1A">
        <w:rPr>
          <w:color w:val="212529"/>
        </w:rPr>
        <w:t>Cloud</w:t>
      </w:r>
      <w:r w:rsidRPr="00B25F1A">
        <w:rPr>
          <w:color w:val="212529"/>
          <w:lang w:val="ru-RU"/>
        </w:rPr>
        <w:t>.</w:t>
      </w:r>
    </w:p>
    <w:p w:rsidR="00DB7855" w:rsidRPr="00DB7855" w:rsidRDefault="00DB785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DB7855" w:rsidRDefault="00DB785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25958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961" cy="260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8</w:t>
      </w:r>
    </w:p>
    <w:p w:rsidR="00DB7855" w:rsidRDefault="00DB785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B7855" w:rsidRDefault="00DB785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B7855" w:rsidRPr="00B25F1A" w:rsidRDefault="00DB7855" w:rsidP="0017489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ru-RU"/>
        </w:rPr>
      </w:pPr>
      <w:r w:rsidRPr="00B25F1A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ru-RU"/>
        </w:rPr>
        <w:t>Одноранговые (P2P) системы</w:t>
      </w:r>
    </w:p>
    <w:p w:rsidR="00B25F1A" w:rsidRPr="00B25F1A" w:rsidRDefault="00B25F1A" w:rsidP="0017489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val="ru-RU"/>
        </w:rPr>
      </w:pPr>
      <w:r w:rsidRPr="00B25F1A">
        <w:rPr>
          <w:rFonts w:ascii="Times New Roman" w:eastAsia="Times New Roman" w:hAnsi="Times New Roman" w:cs="Times New Roman"/>
          <w:color w:val="212529"/>
          <w:sz w:val="24"/>
          <w:szCs w:val="24"/>
          <w:lang w:val="ru-RU"/>
        </w:rPr>
        <w:t>Однора́нговая, децентрализо́ванная или пи́ринговая сеть (peer-to-peer, person-to-person) — оверлейная компьютерная сеть, основанная на равноправии участников. Часто в такой сети отсутствуют выделенные серверы, а каждый узел как является клиентом, так и выполняет функции сервера</w:t>
      </w:r>
    </w:p>
    <w:p w:rsidR="00DB7855" w:rsidRDefault="00DB785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97295" cy="2181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354" cy="219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04281E" w:rsidRDefault="0004281E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DB7855" w:rsidRDefault="00DB7855" w:rsidP="0017489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668C3" w:rsidRDefault="005668C3" w:rsidP="00C5153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5668C3" w:rsidRDefault="005668C3" w:rsidP="00C5153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5153C" w:rsidRPr="0087022E" w:rsidRDefault="005668C3" w:rsidP="00C5153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</w:pPr>
      <w:r w:rsidRPr="0087022E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 xml:space="preserve">2.2. </w:t>
      </w:r>
      <w:r w:rsidR="00C5153C" w:rsidRPr="0087022E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 xml:space="preserve">Модели </w:t>
      </w:r>
      <w:r w:rsidRPr="0087022E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ru-RU" w:eastAsia="ru-RU"/>
        </w:rPr>
        <w:t>IT-инфраструктуры</w:t>
      </w:r>
    </w:p>
    <w:p w:rsidR="00C5153C" w:rsidRPr="0087022E" w:rsidRDefault="00C5153C" w:rsidP="00C5153C">
      <w:pPr>
        <w:pStyle w:val="21"/>
        <w:ind w:firstLineChars="201" w:firstLine="482"/>
        <w:rPr>
          <w:b/>
          <w:bCs/>
          <w:color w:val="0070C0"/>
          <w:sz w:val="24"/>
          <w:szCs w:val="24"/>
        </w:rPr>
      </w:pPr>
    </w:p>
    <w:p w:rsidR="00C5153C" w:rsidRPr="00576C29" w:rsidRDefault="00C5153C" w:rsidP="00C5153C">
      <w:pPr>
        <w:pStyle w:val="21"/>
        <w:ind w:firstLineChars="201" w:firstLine="482"/>
        <w:rPr>
          <w:b/>
          <w:sz w:val="24"/>
          <w:szCs w:val="24"/>
        </w:rPr>
      </w:pPr>
      <w:r w:rsidRPr="00576C29">
        <w:rPr>
          <w:b/>
          <w:sz w:val="24"/>
          <w:szCs w:val="24"/>
        </w:rPr>
        <w:t xml:space="preserve">Традиционная </w:t>
      </w:r>
      <w:r>
        <w:rPr>
          <w:b/>
          <w:sz w:val="24"/>
          <w:szCs w:val="24"/>
        </w:rPr>
        <w:t>модель инфраструктуры</w:t>
      </w:r>
    </w:p>
    <w:p w:rsidR="0087022E" w:rsidRDefault="0087022E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 xml:space="preserve">Основными компонентами традиционной инфраструктуры являются аппаратное и программное обеспечение. Например, это могут быть различные серверы и настольные ПК. Все оборудование расположено под одной крышей, что упрощает доступ к необходимой информации и вычислительным мощностям. </w:t>
      </w:r>
      <w:r w:rsidRPr="00C5153C">
        <w:rPr>
          <w:sz w:val="24"/>
          <w:szCs w:val="24"/>
        </w:rPr>
        <w:t>Это может быть сервер под столом или мини-ЦОД (мини-серверная) в подвале офиса.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Эта инфраструктура требует много свободного места на месте развертывания, а также мощности самого оборудования. В результате разработка и установка инфраструктуры такого типа обходятся дороже.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Кроме того, такая система требует постоянного мониторинга, обслуживания и обновления, чтобы соответствовать постоянно меняющимся реалиям рынка.</w:t>
      </w:r>
    </w:p>
    <w:p w:rsidR="00C5153C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Это означает, что в дополнение к расходам на оборудование вы также потратите деньги на команду управления инфраструктурой, которая будет следить за ее состоянием, устранять неполадки и своевременно проводить диагностику и модернизацию.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</w:p>
    <w:p w:rsidR="00C5153C" w:rsidRDefault="00C5153C" w:rsidP="0087022E">
      <w:pPr>
        <w:pStyle w:val="21"/>
        <w:ind w:firstLineChars="201" w:firstLine="482"/>
        <w:jc w:val="center"/>
        <w:rPr>
          <w:sz w:val="24"/>
          <w:szCs w:val="24"/>
        </w:rPr>
      </w:pPr>
      <w:r w:rsidRPr="00765B38">
        <w:rPr>
          <w:noProof/>
          <w:sz w:val="24"/>
          <w:szCs w:val="24"/>
          <w:lang w:val="en-US" w:eastAsia="en-US"/>
        </w:rPr>
        <w:drawing>
          <wp:inline distT="0" distB="0" distL="0" distR="0" wp14:anchorId="647A39A2" wp14:editId="4001DDC9">
            <wp:extent cx="3371850" cy="2295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0" b="10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2E" w:rsidRDefault="0087022E" w:rsidP="0087022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10</w:t>
      </w:r>
    </w:p>
    <w:p w:rsidR="0087022E" w:rsidRPr="00765B38" w:rsidRDefault="0087022E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Рисунок 9. Традиционная ИТ-инфраструктура</w:t>
      </w:r>
    </w:p>
    <w:p w:rsidR="00C5153C" w:rsidRDefault="00C5153C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Этот вариант является самым безопасным решением для хранения данных, поскольку позволяет полностью управлять всеми данными и программным обеспечением на предприятии.</w:t>
      </w:r>
    </w:p>
    <w:p w:rsidR="00C5153C" w:rsidRPr="00576C29" w:rsidRDefault="00C5153C" w:rsidP="00C5153C">
      <w:pPr>
        <w:pStyle w:val="21"/>
        <w:ind w:firstLineChars="201" w:firstLine="482"/>
        <w:rPr>
          <w:b/>
          <w:i/>
          <w:sz w:val="24"/>
          <w:szCs w:val="24"/>
        </w:rPr>
      </w:pPr>
      <w:r w:rsidRPr="00576C29">
        <w:rPr>
          <w:b/>
          <w:i/>
          <w:sz w:val="24"/>
          <w:szCs w:val="24"/>
        </w:rPr>
        <w:t>Преимущества традиционной инфраструктуры</w:t>
      </w:r>
    </w:p>
    <w:p w:rsidR="00C5153C" w:rsidRPr="00765B38" w:rsidRDefault="00C5153C" w:rsidP="00C5153C">
      <w:pPr>
        <w:pStyle w:val="21"/>
        <w:numPr>
          <w:ilvl w:val="0"/>
          <w:numId w:val="20"/>
        </w:numPr>
        <w:rPr>
          <w:sz w:val="24"/>
          <w:szCs w:val="24"/>
        </w:rPr>
      </w:pPr>
      <w:r w:rsidRPr="00765B38">
        <w:rPr>
          <w:sz w:val="24"/>
          <w:szCs w:val="24"/>
        </w:rPr>
        <w:t>Вместе с системой вы получаете специализированную команду, которая полностью вовлечена в управление инфраструктурой.</w:t>
      </w:r>
    </w:p>
    <w:p w:rsidR="00C5153C" w:rsidRPr="00765B38" w:rsidRDefault="00C5153C" w:rsidP="00C5153C">
      <w:pPr>
        <w:pStyle w:val="21"/>
        <w:numPr>
          <w:ilvl w:val="0"/>
          <w:numId w:val="20"/>
        </w:numPr>
        <w:rPr>
          <w:sz w:val="24"/>
          <w:szCs w:val="24"/>
        </w:rPr>
      </w:pPr>
      <w:r w:rsidRPr="00765B38">
        <w:rPr>
          <w:sz w:val="24"/>
          <w:szCs w:val="24"/>
        </w:rPr>
        <w:t>Наряду с обновлением инфраструктуры вам также необходимо обновить программное обеспечение, что позволяет вам всегда быть на переднем крае новых технологических решений.</w:t>
      </w:r>
    </w:p>
    <w:p w:rsidR="00C5153C" w:rsidRPr="00765B38" w:rsidRDefault="00C5153C" w:rsidP="00C5153C">
      <w:pPr>
        <w:pStyle w:val="21"/>
        <w:numPr>
          <w:ilvl w:val="0"/>
          <w:numId w:val="20"/>
        </w:numPr>
        <w:rPr>
          <w:sz w:val="24"/>
          <w:szCs w:val="24"/>
        </w:rPr>
      </w:pPr>
      <w:r w:rsidRPr="00765B38">
        <w:rPr>
          <w:sz w:val="24"/>
          <w:szCs w:val="24"/>
        </w:rPr>
        <w:t>У вас есть возможность работать с различными типами программного обеспечения.</w:t>
      </w:r>
    </w:p>
    <w:p w:rsidR="00C5153C" w:rsidRDefault="00C5153C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576C29" w:rsidRDefault="00C5153C" w:rsidP="00C5153C">
      <w:pPr>
        <w:pStyle w:val="21"/>
        <w:ind w:firstLineChars="201" w:firstLine="482"/>
        <w:rPr>
          <w:b/>
          <w:sz w:val="24"/>
          <w:szCs w:val="24"/>
        </w:rPr>
      </w:pPr>
      <w:r w:rsidRPr="00576C29">
        <w:rPr>
          <w:b/>
          <w:sz w:val="24"/>
          <w:szCs w:val="24"/>
        </w:rPr>
        <w:t xml:space="preserve">Облачная </w:t>
      </w:r>
      <w:r>
        <w:rPr>
          <w:b/>
          <w:sz w:val="24"/>
          <w:szCs w:val="24"/>
        </w:rPr>
        <w:t>модель инфраструктуры</w:t>
      </w:r>
    </w:p>
    <w:p w:rsidR="00C5153C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 xml:space="preserve">В наши дни облачные инфраструктуры используются все большим количеством предприятий благодаря их гибкости. 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C5153C">
        <w:rPr>
          <w:sz w:val="24"/>
          <w:szCs w:val="24"/>
        </w:rPr>
        <w:t xml:space="preserve">В этом случае компоненты IT-инфраструктуры расположены у облачного провайдера. </w:t>
      </w:r>
      <w:r w:rsidRPr="00765B38">
        <w:rPr>
          <w:sz w:val="24"/>
          <w:szCs w:val="24"/>
        </w:rPr>
        <w:t>Все серверы, программные решения и хранилища данных расположены в облаке.</w:t>
      </w:r>
      <w:r>
        <w:rPr>
          <w:sz w:val="24"/>
          <w:szCs w:val="24"/>
        </w:rPr>
        <w:t xml:space="preserve"> </w:t>
      </w:r>
      <w:r w:rsidRPr="00C5153C">
        <w:rPr>
          <w:sz w:val="24"/>
          <w:szCs w:val="24"/>
        </w:rPr>
        <w:t>Поставщик услуг предоставляет полное техническое обеспечение инфраструктуры, в том числе бесперебойную работу, а клиент управляет ею удаленно — через панель управления и консоль.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В результате вам не придется тратить кучу денег на оборудование и центры обработки данных, которые могут обслуживать внутреннюю ИТ-инфраструктуру вашего предприятия. Вместо этого вы можете найти поставщика облачных услуг и арендовать облачное хранилище, необходимое для переноса в него всего вашего внутреннего конвейера (включая ценные данные, приложения и многое другое).</w:t>
      </w:r>
    </w:p>
    <w:p w:rsidR="00C5153C" w:rsidRPr="00765B38" w:rsidRDefault="00C5153C" w:rsidP="0087022E">
      <w:pPr>
        <w:pStyle w:val="21"/>
        <w:ind w:firstLineChars="201" w:firstLine="482"/>
        <w:jc w:val="center"/>
        <w:rPr>
          <w:sz w:val="24"/>
          <w:szCs w:val="24"/>
        </w:rPr>
      </w:pPr>
      <w:r w:rsidRPr="00765B38">
        <w:rPr>
          <w:noProof/>
          <w:sz w:val="24"/>
          <w:szCs w:val="24"/>
          <w:lang w:val="en-US" w:eastAsia="en-US"/>
        </w:rPr>
        <w:drawing>
          <wp:inline distT="0" distB="0" distL="0" distR="0" wp14:anchorId="22A64203" wp14:editId="5F3F2655">
            <wp:extent cx="3038475" cy="2066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7" b="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53C" w:rsidRPr="00765B38" w:rsidRDefault="00C5153C" w:rsidP="0087022E">
      <w:pPr>
        <w:pStyle w:val="21"/>
        <w:ind w:firstLineChars="201" w:firstLine="482"/>
        <w:jc w:val="center"/>
        <w:rPr>
          <w:sz w:val="24"/>
          <w:szCs w:val="24"/>
        </w:rPr>
      </w:pPr>
    </w:p>
    <w:p w:rsidR="00C5153C" w:rsidRPr="00765B38" w:rsidRDefault="00C5153C" w:rsidP="0087022E">
      <w:pPr>
        <w:pStyle w:val="21"/>
        <w:ind w:firstLineChars="201" w:firstLine="482"/>
        <w:jc w:val="center"/>
        <w:rPr>
          <w:sz w:val="24"/>
          <w:szCs w:val="24"/>
        </w:rPr>
      </w:pPr>
      <w:r w:rsidRPr="00765B38">
        <w:rPr>
          <w:sz w:val="24"/>
          <w:szCs w:val="24"/>
        </w:rPr>
        <w:t>Рисунок 1</w:t>
      </w:r>
      <w:r w:rsidR="0087022E">
        <w:rPr>
          <w:sz w:val="24"/>
          <w:szCs w:val="24"/>
        </w:rPr>
        <w:t>1</w:t>
      </w:r>
      <w:r w:rsidRPr="00765B38">
        <w:rPr>
          <w:sz w:val="24"/>
          <w:szCs w:val="24"/>
        </w:rPr>
        <w:t>. Облачная ИТ-инфраструктура (общий вариант)</w:t>
      </w:r>
    </w:p>
    <w:p w:rsidR="00C5153C" w:rsidRPr="00765B38" w:rsidRDefault="00C5153C" w:rsidP="0087022E">
      <w:pPr>
        <w:pStyle w:val="21"/>
        <w:ind w:firstLineChars="201" w:firstLine="482"/>
        <w:jc w:val="center"/>
        <w:rPr>
          <w:sz w:val="24"/>
          <w:szCs w:val="24"/>
        </w:rPr>
      </w:pPr>
      <w:r w:rsidRPr="00765B38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4AE8264" wp14:editId="05CD054E">
            <wp:extent cx="4762500" cy="2886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53C" w:rsidRPr="00765B38" w:rsidRDefault="00C5153C" w:rsidP="0087022E">
      <w:pPr>
        <w:pStyle w:val="21"/>
        <w:ind w:firstLineChars="201" w:firstLine="482"/>
        <w:jc w:val="center"/>
        <w:rPr>
          <w:sz w:val="24"/>
          <w:szCs w:val="24"/>
        </w:rPr>
      </w:pPr>
      <w:r w:rsidRPr="00765B38">
        <w:rPr>
          <w:sz w:val="24"/>
          <w:szCs w:val="24"/>
        </w:rPr>
        <w:t>Рисунок 1</w:t>
      </w:r>
      <w:r w:rsidR="0087022E">
        <w:rPr>
          <w:sz w:val="24"/>
          <w:szCs w:val="24"/>
        </w:rPr>
        <w:t>2</w:t>
      </w:r>
      <w:r w:rsidRPr="00765B38">
        <w:rPr>
          <w:sz w:val="24"/>
          <w:szCs w:val="24"/>
        </w:rPr>
        <w:t>. Облачная структура</w:t>
      </w:r>
    </w:p>
    <w:p w:rsidR="00C5153C" w:rsidRDefault="00C5153C" w:rsidP="00C5153C">
      <w:pPr>
        <w:pStyle w:val="21"/>
        <w:ind w:firstLineChars="201" w:firstLine="482"/>
        <w:rPr>
          <w:sz w:val="24"/>
          <w:szCs w:val="24"/>
        </w:rPr>
      </w:pPr>
    </w:p>
    <w:p w:rsidR="00C5153C" w:rsidRPr="00576C29" w:rsidRDefault="00C5153C" w:rsidP="00C5153C">
      <w:pPr>
        <w:pStyle w:val="21"/>
        <w:ind w:firstLineChars="201" w:firstLine="482"/>
        <w:rPr>
          <w:b/>
          <w:i/>
          <w:sz w:val="24"/>
          <w:szCs w:val="24"/>
        </w:rPr>
      </w:pPr>
      <w:r w:rsidRPr="00576C29">
        <w:rPr>
          <w:b/>
          <w:i/>
          <w:sz w:val="24"/>
          <w:szCs w:val="24"/>
        </w:rPr>
        <w:t>Преимущества облачной ИТ-инфраструктуры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1.      Отличная гибкость и масштабируемость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Гибкость и масштабируемость важны, если ваша компания стремится к быстрому росту. А облачные структуры не имеют ограничений по объему хранилища и гораздо большей мощности для вычислительных нужд.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Кроме того, гораздо проще масштабировать всю структуру вверх и вниз и при необходимости увеличивать или уменьшать количество серверов.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2.      Возможности автоматизации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Внедряя облачные технологии в свой бизнес, вы избавляетесь от головной боли, связанной с управлением оборудованием и вопросами безопасности.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Все эти операции передаются на аутсорсинг поставщику, который предоставляет вам облачную структуру, в то время как вы можете сосредоточиться на других важных аспектах бизнеса.</w:t>
      </w:r>
    </w:p>
    <w:p w:rsidR="00C5153C" w:rsidRPr="00765B38" w:rsidRDefault="00C5153C" w:rsidP="00C5153C">
      <w:pPr>
        <w:pStyle w:val="21"/>
        <w:ind w:firstLineChars="201" w:firstLine="482"/>
        <w:rPr>
          <w:sz w:val="24"/>
          <w:szCs w:val="24"/>
        </w:rPr>
      </w:pPr>
      <w:r w:rsidRPr="00765B38">
        <w:rPr>
          <w:sz w:val="24"/>
          <w:szCs w:val="24"/>
        </w:rPr>
        <w:t>3.      Это экономически эффективно</w:t>
      </w:r>
      <w:r>
        <w:rPr>
          <w:sz w:val="24"/>
          <w:szCs w:val="24"/>
        </w:rPr>
        <w:t xml:space="preserve">. </w:t>
      </w:r>
      <w:r w:rsidRPr="00765B38">
        <w:rPr>
          <w:sz w:val="24"/>
          <w:szCs w:val="24"/>
        </w:rPr>
        <w:t>Это в основном потому, что вы платите только за конкретную услугу, которую используете. Вам не нужно тратить деньги на оборудование, управление, обновления и другие аспекты, которыми сейчас занимается поставщик.</w:t>
      </w:r>
    </w:p>
    <w:p w:rsidR="00C5153C" w:rsidRDefault="00C5153C" w:rsidP="00C515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5153C" w:rsidRPr="0087022E" w:rsidRDefault="00C5153C" w:rsidP="0087022E">
      <w:pPr>
        <w:pStyle w:val="21"/>
        <w:ind w:firstLineChars="201" w:firstLine="482"/>
        <w:rPr>
          <w:sz w:val="24"/>
          <w:szCs w:val="24"/>
        </w:rPr>
      </w:pPr>
    </w:p>
    <w:p w:rsidR="00C5153C" w:rsidRPr="0087022E" w:rsidRDefault="00C5153C" w:rsidP="0087022E">
      <w:pPr>
        <w:pStyle w:val="21"/>
        <w:ind w:firstLineChars="201" w:firstLine="482"/>
        <w:rPr>
          <w:b/>
          <w:bCs/>
          <w:sz w:val="24"/>
          <w:szCs w:val="24"/>
        </w:rPr>
      </w:pPr>
      <w:r w:rsidRPr="0087022E">
        <w:rPr>
          <w:b/>
          <w:sz w:val="24"/>
          <w:szCs w:val="24"/>
        </w:rPr>
        <w:t>Собственная IT-инфраструктура и IaaS</w:t>
      </w:r>
    </w:p>
    <w:p w:rsidR="00C5153C" w:rsidRPr="0087022E" w:rsidRDefault="00C5153C" w:rsidP="0087022E">
      <w:pPr>
        <w:pStyle w:val="21"/>
        <w:ind w:firstLineChars="201" w:firstLine="482"/>
        <w:rPr>
          <w:sz w:val="24"/>
          <w:szCs w:val="24"/>
        </w:rPr>
      </w:pPr>
      <w:bookmarkStart w:id="0" w:name="_GoBack"/>
      <w:bookmarkEnd w:id="0"/>
      <w:r w:rsidRPr="0087022E">
        <w:rPr>
          <w:sz w:val="24"/>
          <w:szCs w:val="24"/>
        </w:rPr>
        <w:t>В зависимости от характера и размера бизнеса компании выбирают один из подходов. </w:t>
      </w:r>
    </w:p>
    <w:p w:rsidR="00C5153C" w:rsidRPr="00D61DBD" w:rsidRDefault="00C5153C" w:rsidP="00D61DBD">
      <w:pPr>
        <w:pStyle w:val="a3"/>
        <w:spacing w:before="0" w:beforeAutospacing="0" w:after="0" w:afterAutospacing="0"/>
        <w:jc w:val="both"/>
        <w:textAlignment w:val="baseline"/>
        <w:rPr>
          <w:lang w:val="ru-RU"/>
        </w:rPr>
      </w:pPr>
      <w:r w:rsidRPr="00D61DBD">
        <w:rPr>
          <w:rStyle w:val="a8"/>
          <w:bdr w:val="none" w:sz="0" w:space="0" w:color="auto" w:frame="1"/>
          <w:lang w:val="ru-RU"/>
        </w:rPr>
        <w:t xml:space="preserve">Собственная </w:t>
      </w:r>
      <w:r w:rsidRPr="00D61DBD">
        <w:rPr>
          <w:rStyle w:val="a8"/>
          <w:bdr w:val="none" w:sz="0" w:space="0" w:color="auto" w:frame="1"/>
        </w:rPr>
        <w:t>IT</w:t>
      </w:r>
      <w:r w:rsidRPr="00D61DBD">
        <w:rPr>
          <w:rStyle w:val="a8"/>
          <w:bdr w:val="none" w:sz="0" w:space="0" w:color="auto" w:frame="1"/>
          <w:lang w:val="ru-RU"/>
        </w:rPr>
        <w:t>-инфраструктура</w:t>
      </w:r>
      <w:r w:rsidRPr="00D61DBD">
        <w:t> </w:t>
      </w:r>
      <w:r w:rsidRPr="00D61DBD">
        <w:rPr>
          <w:lang w:val="ru-RU"/>
        </w:rPr>
        <w:t>— это часто история крупных компаний, которым нужен полный контроль над оборудованием и данными. Нередко это банки и крупные государственные структуры. Для обеспечения собственного парка оборудования нужны значительные затраты: помимо закупки серверов, нужны люди, которые будут отвечать за их работу без сбоев. Позволить себе такое могут только крупные предприятия с доходом в несколько миллиардов рублей ежегодно.</w:t>
      </w:r>
      <w:r w:rsidRPr="00D61DBD">
        <w:t> </w:t>
      </w:r>
    </w:p>
    <w:p w:rsidR="00C5153C" w:rsidRPr="00D61DBD" w:rsidRDefault="00C5153C" w:rsidP="00D61DBD">
      <w:pPr>
        <w:pStyle w:val="a3"/>
        <w:spacing w:before="0" w:beforeAutospacing="0" w:after="0" w:afterAutospacing="0"/>
        <w:jc w:val="both"/>
        <w:textAlignment w:val="baseline"/>
        <w:rPr>
          <w:lang w:val="ru-RU"/>
        </w:rPr>
      </w:pPr>
      <w:r w:rsidRPr="00D61DBD">
        <w:rPr>
          <w:lang w:val="ru-RU"/>
        </w:rPr>
        <w:t>Остальные компании — от микробизнеса до крупных организаций —</w:t>
      </w:r>
      <w:r w:rsidRPr="00D61DBD">
        <w:t> </w:t>
      </w:r>
      <w:r w:rsidRPr="00D61DBD">
        <w:rPr>
          <w:lang w:val="ru-RU"/>
        </w:rPr>
        <w:t>все чаще</w:t>
      </w:r>
      <w:r w:rsidRPr="00D61DBD">
        <w:t> </w:t>
      </w:r>
      <w:r w:rsidRPr="00D61DBD">
        <w:rPr>
          <w:rStyle w:val="a8"/>
          <w:bdr w:val="none" w:sz="0" w:space="0" w:color="auto" w:frame="1"/>
          <w:lang w:val="ru-RU"/>
        </w:rPr>
        <w:t xml:space="preserve">выбирают </w:t>
      </w:r>
      <w:r w:rsidRPr="00D61DBD">
        <w:rPr>
          <w:rStyle w:val="a8"/>
          <w:bdr w:val="none" w:sz="0" w:space="0" w:color="auto" w:frame="1"/>
        </w:rPr>
        <w:t>IaaS</w:t>
      </w:r>
      <w:r w:rsidRPr="00D61DBD">
        <w:rPr>
          <w:rStyle w:val="a8"/>
          <w:bdr w:val="none" w:sz="0" w:space="0" w:color="auto" w:frame="1"/>
          <w:lang w:val="ru-RU"/>
        </w:rPr>
        <w:t xml:space="preserve"> (инфраструктура как услуга)</w:t>
      </w:r>
      <w:r w:rsidRPr="00D61DBD">
        <w:rPr>
          <w:lang w:val="ru-RU"/>
        </w:rPr>
        <w:t xml:space="preserve">. Сущность </w:t>
      </w:r>
      <w:r w:rsidRPr="00D61DBD">
        <w:t>IaaS</w:t>
      </w:r>
      <w:r w:rsidRPr="00D61DBD">
        <w:rPr>
          <w:lang w:val="ru-RU"/>
        </w:rPr>
        <w:t xml:space="preserve"> в том, что провайдер предоставляет клиенту готовые серверные мощности, а клиент может нагружать их и настраивать по своему плану.</w:t>
      </w:r>
    </w:p>
    <w:p w:rsidR="00C5153C" w:rsidRPr="00C5153C" w:rsidRDefault="00C5153C" w:rsidP="00D61DB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5153C">
        <w:rPr>
          <w:rFonts w:ascii="Times New Roman" w:eastAsia="Times New Roman" w:hAnsi="Times New Roman" w:cs="Times New Roman"/>
          <w:sz w:val="24"/>
          <w:szCs w:val="24"/>
        </w:rPr>
        <w:lastRenderedPageBreak/>
        <w:t>IaaS</w:t>
      </w: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исключает капитальные затраты на оборудование, регулярное обслуживание аппаратной части — все это заботы провайдера. Также провайдер обеспечивает сетевую связность серверов (сетевую инфраструктуру) и предоставляет готовые образы операционных систем для быстрого старта.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5153C" w:rsidRPr="00C5153C" w:rsidRDefault="00C5153C" w:rsidP="00D61DB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этом клиент может влиять на конфигурацию сервера, его размещение, а также устанавливать на сервер любое необходимое ПО. 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IaaS — подходящая модель для компаний, если:</w:t>
      </w:r>
    </w:p>
    <w:p w:rsidR="00C5153C" w:rsidRPr="00C5153C" w:rsidRDefault="00C5153C" w:rsidP="00D61DBD">
      <w:pPr>
        <w:numPr>
          <w:ilvl w:val="0"/>
          <w:numId w:val="21"/>
        </w:numPr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>хочется перейти от капитальных затрат к операционным и сэкономить,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5153C" w:rsidRPr="00C5153C" w:rsidRDefault="00C5153C" w:rsidP="00D61DBD">
      <w:pPr>
        <w:numPr>
          <w:ilvl w:val="0"/>
          <w:numId w:val="21"/>
        </w:numPr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>сложно обеспечить закупку собственного оборудования,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5153C" w:rsidRPr="00C5153C" w:rsidRDefault="00C5153C" w:rsidP="00D61DBD">
      <w:pPr>
        <w:numPr>
          <w:ilvl w:val="0"/>
          <w:numId w:val="21"/>
        </w:numPr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нет квалифицированных специалистов для обеспечения работы инфраструктуры 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on</w:t>
      </w: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premises</w:t>
      </w: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5153C" w:rsidRPr="00C5153C" w:rsidRDefault="00C5153C" w:rsidP="00D61DBD">
      <w:pPr>
        <w:numPr>
          <w:ilvl w:val="0"/>
          <w:numId w:val="21"/>
        </w:numPr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>есть плавающая («сезонная» нагрузка на серверы) — иногда нужно больше серверов, а иногда меньше,</w:t>
      </w:r>
      <w:r w:rsidRPr="00C5153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C5153C" w:rsidRPr="00C5153C" w:rsidRDefault="00C5153C" w:rsidP="00D61DBD">
      <w:pPr>
        <w:numPr>
          <w:ilvl w:val="0"/>
          <w:numId w:val="21"/>
        </w:numPr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5153C">
        <w:rPr>
          <w:rFonts w:ascii="Times New Roman" w:eastAsia="Times New Roman" w:hAnsi="Times New Roman" w:cs="Times New Roman"/>
          <w:sz w:val="24"/>
          <w:szCs w:val="24"/>
          <w:lang w:val="ru-RU"/>
        </w:rPr>
        <w:t>нужно обеспечить совместимость физических и облачных ресурсов (например, в случае распределенной инфраструктуры предприятия).</w:t>
      </w:r>
    </w:p>
    <w:p w:rsidR="00DB7855" w:rsidRPr="00D61DBD" w:rsidRDefault="00DB7855" w:rsidP="00D61DB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DB7855" w:rsidRPr="00D61DB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E3E1A"/>
    <w:multiLevelType w:val="hybridMultilevel"/>
    <w:tmpl w:val="3AFC2DF0"/>
    <w:lvl w:ilvl="0" w:tplc="32FC4496">
      <w:start w:val="1"/>
      <w:numFmt w:val="bullet"/>
      <w:lvlText w:val=""/>
      <w:lvlJc w:val="left"/>
      <w:pPr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" w15:restartNumberingAfterBreak="0">
    <w:nsid w:val="16D46DBF"/>
    <w:multiLevelType w:val="multilevel"/>
    <w:tmpl w:val="FB5E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71543D"/>
    <w:multiLevelType w:val="multilevel"/>
    <w:tmpl w:val="02EE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B2B12"/>
    <w:multiLevelType w:val="multilevel"/>
    <w:tmpl w:val="0F28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9E7FCA"/>
    <w:multiLevelType w:val="multilevel"/>
    <w:tmpl w:val="9774E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3C4A25"/>
    <w:multiLevelType w:val="multilevel"/>
    <w:tmpl w:val="7CF0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90B15"/>
    <w:multiLevelType w:val="multilevel"/>
    <w:tmpl w:val="B9EC3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191144"/>
    <w:multiLevelType w:val="multilevel"/>
    <w:tmpl w:val="29A0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FE595E"/>
    <w:multiLevelType w:val="multilevel"/>
    <w:tmpl w:val="8580F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217EB2"/>
    <w:multiLevelType w:val="hybridMultilevel"/>
    <w:tmpl w:val="535E92B2"/>
    <w:lvl w:ilvl="0" w:tplc="04190005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06ADB"/>
    <w:multiLevelType w:val="multilevel"/>
    <w:tmpl w:val="2104E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1B5E70"/>
    <w:multiLevelType w:val="multilevel"/>
    <w:tmpl w:val="4EC2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04ACD"/>
    <w:multiLevelType w:val="multilevel"/>
    <w:tmpl w:val="E2BE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8E248B"/>
    <w:multiLevelType w:val="hybridMultilevel"/>
    <w:tmpl w:val="86F623A8"/>
    <w:lvl w:ilvl="0" w:tplc="B30C59EE">
      <w:start w:val="1"/>
      <w:numFmt w:val="decimal"/>
      <w:lvlText w:val="%1."/>
      <w:lvlJc w:val="left"/>
      <w:pPr>
        <w:ind w:left="113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57" w:hanging="360"/>
      </w:pPr>
    </w:lvl>
    <w:lvl w:ilvl="2" w:tplc="0409001B" w:tentative="1">
      <w:start w:val="1"/>
      <w:numFmt w:val="lowerRoman"/>
      <w:lvlText w:val="%3."/>
      <w:lvlJc w:val="right"/>
      <w:pPr>
        <w:ind w:left="2577" w:hanging="180"/>
      </w:pPr>
    </w:lvl>
    <w:lvl w:ilvl="3" w:tplc="0409000F" w:tentative="1">
      <w:start w:val="1"/>
      <w:numFmt w:val="decimal"/>
      <w:lvlText w:val="%4."/>
      <w:lvlJc w:val="left"/>
      <w:pPr>
        <w:ind w:left="3297" w:hanging="360"/>
      </w:pPr>
    </w:lvl>
    <w:lvl w:ilvl="4" w:tplc="04090019" w:tentative="1">
      <w:start w:val="1"/>
      <w:numFmt w:val="lowerLetter"/>
      <w:lvlText w:val="%5."/>
      <w:lvlJc w:val="left"/>
      <w:pPr>
        <w:ind w:left="4017" w:hanging="360"/>
      </w:pPr>
    </w:lvl>
    <w:lvl w:ilvl="5" w:tplc="0409001B" w:tentative="1">
      <w:start w:val="1"/>
      <w:numFmt w:val="lowerRoman"/>
      <w:lvlText w:val="%6."/>
      <w:lvlJc w:val="right"/>
      <w:pPr>
        <w:ind w:left="4737" w:hanging="180"/>
      </w:pPr>
    </w:lvl>
    <w:lvl w:ilvl="6" w:tplc="0409000F" w:tentative="1">
      <w:start w:val="1"/>
      <w:numFmt w:val="decimal"/>
      <w:lvlText w:val="%7."/>
      <w:lvlJc w:val="left"/>
      <w:pPr>
        <w:ind w:left="5457" w:hanging="360"/>
      </w:pPr>
    </w:lvl>
    <w:lvl w:ilvl="7" w:tplc="04090019" w:tentative="1">
      <w:start w:val="1"/>
      <w:numFmt w:val="lowerLetter"/>
      <w:lvlText w:val="%8."/>
      <w:lvlJc w:val="left"/>
      <w:pPr>
        <w:ind w:left="6177" w:hanging="360"/>
      </w:pPr>
    </w:lvl>
    <w:lvl w:ilvl="8" w:tplc="0409001B" w:tentative="1">
      <w:start w:val="1"/>
      <w:numFmt w:val="lowerRoman"/>
      <w:lvlText w:val="%9."/>
      <w:lvlJc w:val="right"/>
      <w:pPr>
        <w:ind w:left="6897" w:hanging="180"/>
      </w:pPr>
    </w:lvl>
  </w:abstractNum>
  <w:abstractNum w:abstractNumId="14" w15:restartNumberingAfterBreak="0">
    <w:nsid w:val="5FAC2765"/>
    <w:multiLevelType w:val="multilevel"/>
    <w:tmpl w:val="01F2F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DB72FB"/>
    <w:multiLevelType w:val="hybridMultilevel"/>
    <w:tmpl w:val="99FCBD04"/>
    <w:lvl w:ilvl="0" w:tplc="04190005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A20A4"/>
    <w:multiLevelType w:val="multilevel"/>
    <w:tmpl w:val="B75A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807598"/>
    <w:multiLevelType w:val="multilevel"/>
    <w:tmpl w:val="56DE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97F45"/>
    <w:multiLevelType w:val="multilevel"/>
    <w:tmpl w:val="9564A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7374354"/>
    <w:multiLevelType w:val="hybridMultilevel"/>
    <w:tmpl w:val="3AB8FD0A"/>
    <w:lvl w:ilvl="0" w:tplc="D8E45F00">
      <w:start w:val="3"/>
      <w:numFmt w:val="decimal"/>
      <w:lvlText w:val="%1."/>
      <w:lvlJc w:val="left"/>
      <w:pPr>
        <w:ind w:left="11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01E44"/>
    <w:multiLevelType w:val="multilevel"/>
    <w:tmpl w:val="ADEA8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F0D578D"/>
    <w:multiLevelType w:val="multilevel"/>
    <w:tmpl w:val="18DA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7"/>
  </w:num>
  <w:num w:numId="4">
    <w:abstractNumId w:val="1"/>
  </w:num>
  <w:num w:numId="5">
    <w:abstractNumId w:val="6"/>
  </w:num>
  <w:num w:numId="6">
    <w:abstractNumId w:val="18"/>
  </w:num>
  <w:num w:numId="7">
    <w:abstractNumId w:val="12"/>
  </w:num>
  <w:num w:numId="8">
    <w:abstractNumId w:val="7"/>
  </w:num>
  <w:num w:numId="9">
    <w:abstractNumId w:val="8"/>
  </w:num>
  <w:num w:numId="10">
    <w:abstractNumId w:val="10"/>
  </w:num>
  <w:num w:numId="11">
    <w:abstractNumId w:val="16"/>
  </w:num>
  <w:num w:numId="12">
    <w:abstractNumId w:val="20"/>
  </w:num>
  <w:num w:numId="13">
    <w:abstractNumId w:val="4"/>
  </w:num>
  <w:num w:numId="14">
    <w:abstractNumId w:val="13"/>
  </w:num>
  <w:num w:numId="15">
    <w:abstractNumId w:val="15"/>
  </w:num>
  <w:num w:numId="16">
    <w:abstractNumId w:val="19"/>
  </w:num>
  <w:num w:numId="17">
    <w:abstractNumId w:val="11"/>
  </w:num>
  <w:num w:numId="18">
    <w:abstractNumId w:val="2"/>
  </w:num>
  <w:num w:numId="19">
    <w:abstractNumId w:val="9"/>
  </w:num>
  <w:num w:numId="20">
    <w:abstractNumId w:val="0"/>
  </w:num>
  <w:num w:numId="21">
    <w:abstractNumId w:val="2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7B4"/>
    <w:rsid w:val="0004281E"/>
    <w:rsid w:val="00064806"/>
    <w:rsid w:val="000E17D6"/>
    <w:rsid w:val="00174896"/>
    <w:rsid w:val="001A5C0D"/>
    <w:rsid w:val="00207391"/>
    <w:rsid w:val="00210458"/>
    <w:rsid w:val="00344419"/>
    <w:rsid w:val="00496C43"/>
    <w:rsid w:val="005367B4"/>
    <w:rsid w:val="005461A5"/>
    <w:rsid w:val="005668C3"/>
    <w:rsid w:val="00596AAD"/>
    <w:rsid w:val="006554B5"/>
    <w:rsid w:val="006607C5"/>
    <w:rsid w:val="0087022E"/>
    <w:rsid w:val="008A2DA9"/>
    <w:rsid w:val="00904999"/>
    <w:rsid w:val="009D07D5"/>
    <w:rsid w:val="00A94E56"/>
    <w:rsid w:val="00AB6EFF"/>
    <w:rsid w:val="00AE3597"/>
    <w:rsid w:val="00B25F1A"/>
    <w:rsid w:val="00B43DD9"/>
    <w:rsid w:val="00B80E46"/>
    <w:rsid w:val="00BB0D85"/>
    <w:rsid w:val="00C0297C"/>
    <w:rsid w:val="00C5153C"/>
    <w:rsid w:val="00CB76AF"/>
    <w:rsid w:val="00CE0072"/>
    <w:rsid w:val="00D44D1E"/>
    <w:rsid w:val="00D61DBD"/>
    <w:rsid w:val="00DB7855"/>
    <w:rsid w:val="00E00AC2"/>
    <w:rsid w:val="00E97077"/>
    <w:rsid w:val="00EA1C45"/>
    <w:rsid w:val="00EB4590"/>
    <w:rsid w:val="00EF7ACD"/>
    <w:rsid w:val="00F42F1E"/>
    <w:rsid w:val="00F4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87AA8"/>
  <w15:chartTrackingRefBased/>
  <w15:docId w15:val="{256505B3-B95B-48BF-9201-0FFE7A6D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44D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78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00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4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D44D1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44D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w-headline">
    <w:name w:val="mw-headline"/>
    <w:basedOn w:val="a0"/>
    <w:rsid w:val="00D44D1E"/>
  </w:style>
  <w:style w:type="character" w:customStyle="1" w:styleId="toctext">
    <w:name w:val="toctext"/>
    <w:basedOn w:val="a0"/>
    <w:rsid w:val="00D44D1E"/>
  </w:style>
  <w:style w:type="character" w:styleId="a5">
    <w:name w:val="FollowedHyperlink"/>
    <w:basedOn w:val="a0"/>
    <w:uiPriority w:val="99"/>
    <w:semiHidden/>
    <w:unhideWhenUsed/>
    <w:rsid w:val="00D44D1E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E00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E0072"/>
    <w:rPr>
      <w:i/>
      <w:iCs/>
    </w:rPr>
  </w:style>
  <w:style w:type="paragraph" w:styleId="a6">
    <w:name w:val="List Paragraph"/>
    <w:basedOn w:val="a"/>
    <w:uiPriority w:val="34"/>
    <w:qFormat/>
    <w:rsid w:val="00CE007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B78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B43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semiHidden/>
    <w:rsid w:val="006554B5"/>
    <w:pPr>
      <w:spacing w:after="0" w:line="240" w:lineRule="auto"/>
      <w:jc w:val="both"/>
    </w:pPr>
    <w:rPr>
      <w:rFonts w:ascii="Times New Roman" w:eastAsia="Times New Roman" w:hAnsi="Times New Roman" w:cs="Times New Roman"/>
      <w:color w:val="030F25"/>
      <w:sz w:val="28"/>
      <w:szCs w:val="17"/>
      <w:lang w:val="ru-RU" w:eastAsia="ru-RU"/>
    </w:rPr>
  </w:style>
  <w:style w:type="character" w:customStyle="1" w:styleId="22">
    <w:name w:val="Основной текст 2 Знак"/>
    <w:basedOn w:val="a0"/>
    <w:link w:val="21"/>
    <w:semiHidden/>
    <w:rsid w:val="006554B5"/>
    <w:rPr>
      <w:rFonts w:ascii="Times New Roman" w:eastAsia="Times New Roman" w:hAnsi="Times New Roman" w:cs="Times New Roman"/>
      <w:color w:val="030F25"/>
      <w:sz w:val="28"/>
      <w:szCs w:val="17"/>
      <w:lang w:val="ru-RU" w:eastAsia="ru-RU"/>
    </w:rPr>
  </w:style>
  <w:style w:type="character" w:styleId="a8">
    <w:name w:val="Strong"/>
    <w:basedOn w:val="a0"/>
    <w:uiPriority w:val="22"/>
    <w:qFormat/>
    <w:rsid w:val="00C515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54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9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774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1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823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7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85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adviser.ru/index.php/%D0%A1%D1%82%D0%B0%D1%82%D1%8C%D1%8F:%D0%9E%D0%B1%D0%BE%D1%80%D1%83%D0%B4%D0%BE%D0%B2%D0%B0%D0%BD%D0%B8%D0%B5_%D1%81%D0%B2%D1%8F%D0%B7%D0%B8_(%D0%BC%D0%B8%D1%80%D0%BE%D0%B2%D0%BE%D0%B9_%D1%80%D1%8B%D0%BD%D0%BE%D0%BA)" TargetMode="External"/><Relationship Id="rId18" Type="http://schemas.openxmlformats.org/officeDocument/2006/relationships/hyperlink" Target="https://www.tadviser.ru/index.php/%D0%9A%D0%BE%D0%BC%D0%BF%D0%B0%D0%BD%D0%B8%D1%8F:Gartner" TargetMode="External"/><Relationship Id="rId26" Type="http://schemas.openxmlformats.org/officeDocument/2006/relationships/hyperlink" Target="https://www.tadviser.ru/index.php/API" TargetMode="External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tadviser.ru/index.php/%D0%A1%D1%82%D0%B0%D1%82%D1%8C%D1%8F:%D0%A6%D0%B8%D1%84%D1%80%D0%BE%D0%B2%D0%BE%D0%B9_%D0%B4%D0%B2%D0%BE%D0%B9%D0%BD%D0%B8%D0%BA_(Digital_Twin_of_Organization,_DTO)" TargetMode="External"/><Relationship Id="rId34" Type="http://schemas.openxmlformats.org/officeDocument/2006/relationships/hyperlink" Target="https://www.tadviser.ru/index.php/%D0%9F%D0%9E" TargetMode="External"/><Relationship Id="rId42" Type="http://schemas.openxmlformats.org/officeDocument/2006/relationships/image" Target="media/image11.png"/><Relationship Id="rId47" Type="http://schemas.openxmlformats.org/officeDocument/2006/relationships/theme" Target="theme/theme1.xml"/><Relationship Id="rId7" Type="http://schemas.openxmlformats.org/officeDocument/2006/relationships/hyperlink" Target="https://www.tadviser.ru/index.php/%D0%A1%D1%82%D0%B0%D1%82%D1%8C%D1%8F:%D0%A2%D0%B5%D0%BD%D0%B4%D0%B5%D0%BD%D1%86%D0%B8%D0%B8_%D0%BC%D0%B8%D1%80%D0%BE%D0%B2%D0%BE%D0%B3%D0%BE_%D0%98%D0%A2-%D1%80%D1%8B%D0%BD%D0%BA%D0%B0" TargetMode="External"/><Relationship Id="rId12" Type="http://schemas.openxmlformats.org/officeDocument/2006/relationships/hyperlink" Target="https://www.tadviser.ru/index.php/%D0%A1%D1%82%D0%B0%D1%82%D1%8C%D1%8F:%D0%9A%D0%BE%D0%BC%D0%BF%D1%8C%D1%8E%D1%82%D0%B5%D1%80%D0%BD%D0%B0%D1%8F_%D1%82%D0%B5%D1%85%D0%BD%D0%B8%D0%BA%D0%B0_(%D0%BC%D0%B8%D1%80%D0%BE%D0%B2%D0%BE%D0%B9_%D1%80%D1%8B%D0%BD%D0%BE%D0%BA)" TargetMode="External"/><Relationship Id="rId17" Type="http://schemas.openxmlformats.org/officeDocument/2006/relationships/hyperlink" Target="https://www.tadviser.ru/index.php/%D0%A1%D1%82%D0%B0%D1%82%D1%8C%D1%8F:%D0%A2%D0%B5%D0%BD%D0%B4%D0%B5%D0%BD%D1%86%D0%B8%D0%B8_%D0%BC%D0%B8%D1%80%D0%BE%D0%B2%D0%BE%D0%B3%D0%BE_%D0%98%D0%A2-%D1%80%D1%8B%D0%BD%D0%BA%D0%B0" TargetMode="External"/><Relationship Id="rId25" Type="http://schemas.openxmlformats.org/officeDocument/2006/relationships/hyperlink" Target="https://www.tadviser.ru/index.php/%D0%98%D0%A2" TargetMode="External"/><Relationship Id="rId33" Type="http://schemas.openxmlformats.org/officeDocument/2006/relationships/hyperlink" Target="https://www.tadviser.ru/index.php/%D0%A1%D1%82%D1%80%D0%BE%D0%B8%D1%82%D0%B5%D0%BB%D1%8C%D1%81%D1%82%D0%B2%D0%BE_%D0%B8_%D0%BF%D1%80%D0%BE%D0%BC%D1%8B%D1%88%D0%BB%D0%B5%D0%BD%D0%BD%D0%BE%D1%81%D1%82%D1%8C_%D1%81%D1%82%D1%80%D0%BE%D0%B8%D1%82%D0%B5%D0%BB%D1%8C%D0%BD%D1%8B%D1%85_%D0%BC%D0%B0%D1%82%D0%B5%D1%80%D0%B8%D0%B0%D0%BB%D0%BE%D0%B2" TargetMode="External"/><Relationship Id="rId38" Type="http://schemas.openxmlformats.org/officeDocument/2006/relationships/image" Target="media/image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www.tadviser.ru/index.php/%D0%A1%D1%82%D0%B0%D1%82%D1%8C%D1%8F:%D0%94%D0%BE%D0%BF%D0%BE%D0%BB%D0%BD%D0%B5%D0%BD%D0%BD%D0%B0%D1%8F_%D1%80%D0%B5%D0%B0%D0%BB%D1%8C%D0%BD%D0%BE%D1%81%D1%82%D1%8C_(AR,_Augmented_Reality)" TargetMode="External"/><Relationship Id="rId29" Type="http://schemas.openxmlformats.org/officeDocument/2006/relationships/hyperlink" Target="https://www.tadviser.ru/index.php/SaaS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tadviser.ru/index.php/%D0%A1%D1%82%D0%B0%D1%82%D1%8C%D1%8F:%D0%A2%D0%B5%D0%BD%D0%B4%D0%B5%D0%BD%D1%86%D0%B8%D0%B8_%D0%BC%D0%B8%D1%80%D0%BE%D0%B2%D0%BE%D0%B3%D0%BE_%D0%98%D0%A2-%D1%80%D1%8B%D0%BD%D0%BA%D0%B0" TargetMode="External"/><Relationship Id="rId11" Type="http://schemas.openxmlformats.org/officeDocument/2006/relationships/hyperlink" Target="https://www.tadviser.ru/index.php/%D0%A1%D1%82%D0%B0%D1%82%D1%8C%D1%8F:%D0%9F%D1%80%D0%BE%D0%B3%D1%80%D0%B0%D0%BC%D0%BC%D0%BD%D0%BE%D0%B5_%D0%BE%D0%B1%D0%B5%D1%81%D0%BF%D0%B5%D1%87%D0%B5%D0%BD%D0%B8%D0%B5_(%D0%BC%D0%B8%D1%80%D0%BE%D0%B2%D0%BE%D0%B9_%D1%80%D1%8B%D0%BD%D0%BE%D0%BA)" TargetMode="External"/><Relationship Id="rId24" Type="http://schemas.openxmlformats.org/officeDocument/2006/relationships/hyperlink" Target="https://www.tadviser.ru/index.php/%D0%A1%D1%82%D0%B0%D1%82%D1%8C%D1%8F:%D0%94%D0%B0%D0%BD%D0%BD%D1%8B%D0%B5" TargetMode="External"/><Relationship Id="rId32" Type="http://schemas.openxmlformats.org/officeDocument/2006/relationships/hyperlink" Target="https://www.tadviser.ru/index.php/IaaS" TargetMode="External"/><Relationship Id="rId37" Type="http://schemas.openxmlformats.org/officeDocument/2006/relationships/image" Target="media/image6.jpeg"/><Relationship Id="rId40" Type="http://schemas.openxmlformats.org/officeDocument/2006/relationships/image" Target="media/image9.png"/><Relationship Id="rId45" Type="http://schemas.openxmlformats.org/officeDocument/2006/relationships/image" Target="media/image14.jpeg"/><Relationship Id="rId5" Type="http://schemas.openxmlformats.org/officeDocument/2006/relationships/hyperlink" Target="https://www.tadviser.ru/" TargetMode="External"/><Relationship Id="rId15" Type="http://schemas.openxmlformats.org/officeDocument/2006/relationships/hyperlink" Target="https://www.tadviser.ru/index.php/%D0%A1%D1%82%D0%B0%D1%82%D1%8C%D1%8F:%D0%A2%D0%B5%D0%BD%D0%B4%D0%B5%D0%BD%D1%86%D0%B8%D0%B8_%D0%BC%D0%B8%D1%80%D0%BE%D0%B2%D0%BE%D0%B3%D0%BE_%D0%98%D0%A2-%D1%80%D1%8B%D0%BD%D0%BA%D0%B0" TargetMode="External"/><Relationship Id="rId23" Type="http://schemas.openxmlformats.org/officeDocument/2006/relationships/hyperlink" Target="https://www.tadviser.ru/index.php/%D0%98%D0%98" TargetMode="External"/><Relationship Id="rId28" Type="http://schemas.openxmlformats.org/officeDocument/2006/relationships/hyperlink" Target="https://www.tadviser.ru/index.php/%D0%A1%D1%82%D0%B0%D1%82%D1%8C%D1%8F:%D0%94%D0%B0%D0%BD%D0%BD%D1%8B%D0%B5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www.tadviser.ru/index.php/%D0%A1%D1%82%D0%B0%D1%82%D1%8C%D1%8F:%D0%98%D0%A2-%D1%83%D1%81%D0%BB%D1%83%D0%B3%D0%B8_(%D0%BC%D0%B8%D1%80%D0%BE%D0%B2%D0%BE%D0%B9_%D1%80%D1%8B%D0%BD%D0%BE%D0%BA)" TargetMode="External"/><Relationship Id="rId19" Type="http://schemas.openxmlformats.org/officeDocument/2006/relationships/hyperlink" Target="https://www.tadviser.ru/index.php/%D0%9F%D1%80%D0%BE%D0%B4%D1%83%D0%BA%D1%82:%D0%98%D1%81%D0%BA%D1%83%D1%81%D1%81%D1%82%D0%B2%D0%B5%D0%BD%D0%BD%D1%8B%D0%B9_%D0%B8%D0%BD%D1%82%D0%B5%D0%BB%D0%BB%D0%B5%D0%BA%D1%82_(%D0%98%D0%98,_Artificial_intelligence,_AI)" TargetMode="External"/><Relationship Id="rId31" Type="http://schemas.openxmlformats.org/officeDocument/2006/relationships/hyperlink" Target="https://www.tadviser.ru/index.php/%D0%A1%D1%82%D0%B0%D1%82%D1%8C%D1%8F:PaaS_(%D0%BC%D0%B8%D1%80%D0%BE%D0%B2%D0%BE%D0%B9_%D1%80%D1%8B%D0%BD%D0%BE%D0%BA)" TargetMode="External"/><Relationship Id="rId44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tadviser.ru/index.php/%D0%98%D0%BD%D1%84%D0%BE%D1%80%D0%BC%D0%B0%D1%86%D0%B8%D0%BE%D0%BD%D0%BD%D1%8B%D0%B5_%D1%82%D0%B5%D1%85%D0%BD%D0%BE%D0%BB%D0%BE%D0%B3%D0%B8%D0%B8" TargetMode="External"/><Relationship Id="rId14" Type="http://schemas.openxmlformats.org/officeDocument/2006/relationships/hyperlink" Target="https://www.tadviser.ru/index.php/%D0%A1%D1%82%D0%B0%D1%82%D1%8C%D1%8F:%D0%98%D0%BD%D1%84%D0%BE%D1%80%D0%BC%D0%B0%D1%86%D0%B8%D0%BE%D0%BD%D0%BD%D0%B0%D1%8F_%D0%B1%D0%B5%D0%B7%D0%BE%D0%BF%D0%B0%D1%81%D0%BD%D0%BE%D1%81%D1%82%D1%8C_(%D0%BC%D0%B8%D1%80%D0%BE%D0%B2%D0%BE%D0%B9_%D1%80%D1%8B%D0%BD%D0%BE%D0%BA)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ww.tadviser.ru/index.php/%D0%A1%D1%82%D0%B0%D1%82%D1%8C%D1%8F:%D0%98%D0%BD%D1%84%D0%BE%D1%80%D0%BC%D0%B0%D1%86%D0%B8%D1%8F" TargetMode="External"/><Relationship Id="rId30" Type="http://schemas.openxmlformats.org/officeDocument/2006/relationships/hyperlink" Target="https://www.tadviser.ru/index.php/%D0%A1%D1%82%D0%B0%D1%82%D1%8C%D1%8F:%D0%9F%D1%80%D0%BE%D0%B3%D1%80%D0%B0%D0%BC%D0%BC%D0%BD%D0%BE%D0%B5_%D0%BE%D0%B1%D0%B5%D1%81%D0%BF%D0%B5%D1%87%D0%B5%D0%BD%D0%B8%D0%B5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15</Pages>
  <Words>4799</Words>
  <Characters>27360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2023-01-11T05:52:00Z</dcterms:created>
  <dcterms:modified xsi:type="dcterms:W3CDTF">2023-04-13T06:59:00Z</dcterms:modified>
</cp:coreProperties>
</file>