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4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0" w:name="_Toc1237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S10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Data sources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Std. = standard deviation. NA = Not Applicable.</w:t>
      </w:r>
      <w:bookmarkStart w:id="1" w:name="_GoBack"/>
      <w:bookmarkEnd w:id="1"/>
    </w:p>
    <w:tbl>
      <w:tblPr>
        <w:tblStyle w:val="4"/>
        <w:tblW w:w="146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433"/>
        <w:gridCol w:w="1414"/>
        <w:gridCol w:w="2646"/>
        <w:gridCol w:w="2345"/>
        <w:gridCol w:w="1473"/>
        <w:gridCol w:w="1263"/>
        <w:gridCol w:w="3038"/>
      </w:tblGrid>
      <w:tr w14:paraId="410C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322E9B3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Region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CB4F7B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Country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6F471B7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Collection time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0D8E1A01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Sample size</w:t>
            </w:r>
          </w:p>
          <w:p w14:paraId="596AB73A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All, Female (%)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CDDF5E0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 range</w:t>
            </w:r>
          </w:p>
          <w:p w14:paraId="70F5678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(Mean, Std.)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44D1791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or measured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3A82C3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 or regional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311261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Source</w:t>
            </w:r>
          </w:p>
        </w:tc>
      </w:tr>
      <w:tr w14:paraId="7717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restart"/>
            <w:tcBorders>
              <w:top w:val="single" w:color="auto" w:sz="12" w:space="0"/>
            </w:tcBorders>
          </w:tcPr>
          <w:p w14:paraId="73F9CC0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Europe</w:t>
            </w:r>
          </w:p>
        </w:tc>
        <w:tc>
          <w:tcPr>
            <w:tcW w:w="1433" w:type="dxa"/>
            <w:tcBorders>
              <w:top w:val="single" w:color="auto" w:sz="12" w:space="0"/>
            </w:tcBorders>
          </w:tcPr>
          <w:p w14:paraId="0C1DF62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Austria</w:t>
            </w:r>
          </w:p>
        </w:tc>
        <w:tc>
          <w:tcPr>
            <w:tcW w:w="1414" w:type="dxa"/>
            <w:tcBorders>
              <w:top w:val="single" w:color="auto" w:sz="12" w:space="0"/>
            </w:tcBorders>
          </w:tcPr>
          <w:p w14:paraId="0BCEDD3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tcBorders>
              <w:top w:val="single" w:color="auto" w:sz="12" w:space="0"/>
            </w:tcBorders>
          </w:tcPr>
          <w:p w14:paraId="041E4BB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23,305, 13,547 (58.2%)</w:t>
            </w:r>
          </w:p>
        </w:tc>
        <w:tc>
          <w:tcPr>
            <w:tcW w:w="2345" w:type="dxa"/>
            <w:tcBorders>
              <w:top w:val="single" w:color="auto" w:sz="12" w:space="0"/>
            </w:tcBorders>
          </w:tcPr>
          <w:p w14:paraId="6BDCFF1E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(67.0, 9.53)</w:t>
            </w:r>
          </w:p>
        </w:tc>
        <w:tc>
          <w:tcPr>
            <w:tcW w:w="1473" w:type="dxa"/>
            <w:tcBorders>
              <w:top w:val="single" w:color="auto" w:sz="12" w:space="0"/>
            </w:tcBorders>
          </w:tcPr>
          <w:p w14:paraId="593385D9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  <w:tcBorders>
              <w:top w:val="single" w:color="auto" w:sz="12" w:space="0"/>
            </w:tcBorders>
          </w:tcPr>
          <w:p w14:paraId="5CE8C49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restart"/>
            <w:tcBorders>
              <w:top w:val="single" w:color="auto" w:sz="12" w:space="0"/>
            </w:tcBorders>
          </w:tcPr>
          <w:p w14:paraId="6F36D7BC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https://share-eric.eu/data/become-a-user</w:t>
            </w:r>
          </w:p>
          <w:p w14:paraId="0307D83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vertAlign w:val="baseline"/>
                <w:lang w:val="en-US" w:eastAsia="zh-CN"/>
              </w:rPr>
              <w:t>Note: We excluded the data of Ireland from the analysis since the data of Ireland in the second wave survey lacked the information of “mergeid”.</w:t>
            </w:r>
          </w:p>
        </w:tc>
      </w:tr>
      <w:tr w14:paraId="4D1F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363A18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1331467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Germany</w:t>
            </w:r>
          </w:p>
        </w:tc>
        <w:tc>
          <w:tcPr>
            <w:tcW w:w="1414" w:type="dxa"/>
          </w:tcPr>
          <w:p w14:paraId="54751DE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</w:tcPr>
          <w:p w14:paraId="204564D9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26,353, 13,907 (52.8%)</w:t>
            </w:r>
          </w:p>
        </w:tc>
        <w:tc>
          <w:tcPr>
            <w:tcW w:w="2345" w:type="dxa"/>
          </w:tcPr>
          <w:p w14:paraId="3779D929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(66.75, 9.52)</w:t>
            </w:r>
          </w:p>
        </w:tc>
        <w:tc>
          <w:tcPr>
            <w:tcW w:w="1473" w:type="dxa"/>
          </w:tcPr>
          <w:p w14:paraId="39AD0319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A611BC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0BB4B4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8C4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CF6071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736A7C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Sweden</w:t>
            </w:r>
          </w:p>
        </w:tc>
        <w:tc>
          <w:tcPr>
            <w:tcW w:w="1414" w:type="dxa"/>
          </w:tcPr>
          <w:p w14:paraId="31976F5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DC1DA8B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21,063, 11,298 (53.6%)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E6CBB45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(69.7, 9.18)</w:t>
            </w:r>
          </w:p>
        </w:tc>
        <w:tc>
          <w:tcPr>
            <w:tcW w:w="1473" w:type="dxa"/>
          </w:tcPr>
          <w:p w14:paraId="4B6C0968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24D4D68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7A2334E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2044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6EBD71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95F5E1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1414" w:type="dxa"/>
          </w:tcPr>
          <w:p w14:paraId="38ADDA0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0963308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13,585, 7,398</w:t>
            </w: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 xml:space="preserve"> (54.5%)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620AF02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(67.09, 9.36)</w:t>
            </w:r>
          </w:p>
        </w:tc>
        <w:tc>
          <w:tcPr>
            <w:tcW w:w="1473" w:type="dxa"/>
          </w:tcPr>
          <w:p w14:paraId="2B5B4925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C7AA92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6D959D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874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DE34DB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7BED51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Spain</w:t>
            </w:r>
          </w:p>
        </w:tc>
        <w:tc>
          <w:tcPr>
            <w:tcW w:w="1414" w:type="dxa"/>
          </w:tcPr>
          <w:p w14:paraId="184ED78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109CC73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26,176, 14,435 (55.1%)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74C1FA3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(69.21, 10.18)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0422987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77FBE7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505BA8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747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3FDA239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162687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Italy</w:t>
            </w:r>
          </w:p>
        </w:tc>
        <w:tc>
          <w:tcPr>
            <w:tcW w:w="1414" w:type="dxa"/>
          </w:tcPr>
          <w:p w14:paraId="677DDD8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0600608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25,829, 14,170 (54.9%)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1DC66E7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(68.07, 9.48)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3DAA5E3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E96488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29ECC32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EAE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29465E9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81B610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France</w:t>
            </w:r>
          </w:p>
        </w:tc>
        <w:tc>
          <w:tcPr>
            <w:tcW w:w="1414" w:type="dxa"/>
          </w:tcPr>
          <w:p w14:paraId="10212F7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1AFBA338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25,612, 14,439 (56.4%)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F002326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(67.53, 10.1)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C9A7028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59A433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EF5E85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04E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0A7EE9B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25A49AE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Denmark</w:t>
            </w:r>
          </w:p>
        </w:tc>
        <w:tc>
          <w:tcPr>
            <w:tcW w:w="1414" w:type="dxa"/>
          </w:tcPr>
          <w:p w14:paraId="798803C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46684B0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19,201, 10,273 (53.5%)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7A87B534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(66.17, 9.75)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182215D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9442C0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0ABBE99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8E4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42EC43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1D1E29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Greece</w:t>
            </w:r>
          </w:p>
        </w:tc>
        <w:tc>
          <w:tcPr>
            <w:tcW w:w="1414" w:type="dxa"/>
          </w:tcPr>
          <w:p w14:paraId="13AD5EA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2004~2008, 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E1351C4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16,407, 9,272 (56.5%)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313E1344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(68.29, 9.78)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BE0E234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9AF52B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D92A1B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3EB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0965E5D7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31B7BE7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1414" w:type="dxa"/>
          </w:tcPr>
          <w:p w14:paraId="17E126E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787697E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16,707, 9,049 (54.2%)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DFC39D0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(67.87, 9.55)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A004503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4B9C6D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C3AB37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B6D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5" w:type="dxa"/>
            <w:vMerge w:val="continue"/>
          </w:tcPr>
          <w:p w14:paraId="1DE22EE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ADFFC6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Belgium</w:t>
            </w:r>
          </w:p>
        </w:tc>
        <w:tc>
          <w:tcPr>
            <w:tcW w:w="1414" w:type="dxa"/>
          </w:tcPr>
          <w:p w14:paraId="4B237B6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39ECA6E1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34,275, 18,779 (54.8%)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D9EACE2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(66.39, 10.09)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F06E478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7579C41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FBA32A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6FD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2D0954A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AF4C20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Czech</w:t>
            </w:r>
          </w:p>
        </w:tc>
        <w:tc>
          <w:tcPr>
            <w:tcW w:w="1414" w:type="dxa"/>
          </w:tcPr>
          <w:p w14:paraId="2A19654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2006~2022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B9D1702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28,621, 16,952 (59.2%)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D6CAC5A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(68.15, 9.05)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7AE724E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78BEBE1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22BDA7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552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AF861F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28F149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Poland</w:t>
            </w:r>
          </w:p>
        </w:tc>
        <w:tc>
          <w:tcPr>
            <w:tcW w:w="1414" w:type="dxa"/>
          </w:tcPr>
          <w:p w14:paraId="267B22F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2006~2011,2015~2022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2445EAE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15,559, 8,685 (55.8%)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2A7F793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(67.21, 9.07)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A24188B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59ACA8B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BE96F6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3B3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1116190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5137D21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1414" w:type="dxa"/>
          </w:tcPr>
          <w:p w14:paraId="73BCAE54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2013~2022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C49E46E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5,842, 3,140 (53.7%)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234DA18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52~85 (65.95, 8.29)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3E0802BA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6321B5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0EF08F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396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EF6780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3DA76E6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Hungary</w:t>
            </w:r>
          </w:p>
        </w:tc>
        <w:tc>
          <w:tcPr>
            <w:tcW w:w="1414" w:type="dxa"/>
          </w:tcPr>
          <w:p w14:paraId="6F36110F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2011, 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156660C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7,294, 4,174 (57.2%)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182AE932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(66.61, 8.4)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D79EF27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96C9FE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09F7F7D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C33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E2B533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1CE0FA39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Portugal</w:t>
            </w:r>
          </w:p>
        </w:tc>
        <w:tc>
          <w:tcPr>
            <w:tcW w:w="1414" w:type="dxa"/>
          </w:tcPr>
          <w:p w14:paraId="3A68CCF1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2011, 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1DD922A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6,329, 3,501 (55.3%)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EFA5042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51~87 (67.0, 8.85)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29BE6B2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51859C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3978AF6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E6F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326DD4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34FBFF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Slovenia</w:t>
            </w:r>
          </w:p>
        </w:tc>
        <w:tc>
          <w:tcPr>
            <w:tcW w:w="1414" w:type="dxa"/>
          </w:tcPr>
          <w:p w14:paraId="31279C2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2011~2022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319833A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20,684, 11,818 (57.1%)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1974167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(67.86, 9.63)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934566E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BD5F76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172D310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EB9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6F6E09C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4069147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Estonia</w:t>
            </w:r>
          </w:p>
        </w:tc>
        <w:tc>
          <w:tcPr>
            <w:tcW w:w="1414" w:type="dxa"/>
          </w:tcPr>
          <w:p w14:paraId="7413550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2010~2022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487DC3B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30,525, 18,521 (60.7%)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E581F27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(68.42, 10.02)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41F685A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B0E795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53D236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C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0CA36147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CC781F1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Croatia</w:t>
            </w:r>
          </w:p>
        </w:tc>
        <w:tc>
          <w:tcPr>
            <w:tcW w:w="1414" w:type="dxa"/>
          </w:tcPr>
          <w:p w14:paraId="5A4B3668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2015~2022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79867E64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11,304, 6,272 (55.5%)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1BF495C9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51~89 (66.97, 8.85)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51DD3E96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4E56E67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CBB6DA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341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31AF207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60E26E4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Lithuania</w:t>
            </w:r>
          </w:p>
        </w:tc>
        <w:tc>
          <w:tcPr>
            <w:tcW w:w="1414" w:type="dxa"/>
          </w:tcPr>
          <w:p w14:paraId="27603B84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86D7996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4,620, 2,897 (62.7%)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25C706C7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51~87 (67.44, 9.60)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542462C9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6EC117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F00480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255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226C49D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53505012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Bulgaria</w:t>
            </w:r>
          </w:p>
        </w:tc>
        <w:tc>
          <w:tcPr>
            <w:tcW w:w="1414" w:type="dxa"/>
          </w:tcPr>
          <w:p w14:paraId="775935CF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1D7D822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3,535, 2,076 (58.7%)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07E02880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(67.47, 8.74)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E59E579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D28B6E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51EE5F0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BDB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5" w:type="dxa"/>
            <w:vMerge w:val="continue"/>
          </w:tcPr>
          <w:p w14:paraId="6C956D0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2F04C403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Cyprus</w:t>
            </w:r>
          </w:p>
        </w:tc>
        <w:tc>
          <w:tcPr>
            <w:tcW w:w="1414" w:type="dxa"/>
          </w:tcPr>
          <w:p w14:paraId="49EBA7BD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6034703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2,069, 1,198 (57.9%)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758D9C6F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56~84 (70.61, 7.86)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C3823A0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D81436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4BEF331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E53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25" w:type="dxa"/>
            <w:vMerge w:val="continue"/>
          </w:tcPr>
          <w:p w14:paraId="75EC750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42D9EC5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Finland</w:t>
            </w:r>
          </w:p>
        </w:tc>
        <w:tc>
          <w:tcPr>
            <w:tcW w:w="1414" w:type="dxa"/>
          </w:tcPr>
          <w:p w14:paraId="117807BE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76ED8ED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4,657, 2,468 (53.0%)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5D6B1B28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(67.59, 8.54)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761C2F0A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77F1EA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04B286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CD4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797343D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3923CC4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Latvia</w:t>
            </w:r>
          </w:p>
        </w:tc>
        <w:tc>
          <w:tcPr>
            <w:tcW w:w="1414" w:type="dxa"/>
          </w:tcPr>
          <w:p w14:paraId="21CCCF92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FC221FA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4,369, 2,698 (61.8%)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31E0A731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51~86 (67.31, 9.27)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B5A9677">
            <w:pPr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140E003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2BA9D44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56F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CA3BCF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38A5351B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Malta</w:t>
            </w:r>
          </w:p>
        </w:tc>
        <w:tc>
          <w:tcPr>
            <w:tcW w:w="1414" w:type="dxa"/>
          </w:tcPr>
          <w:p w14:paraId="35CA76AB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4C9DA18F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2,420, 1,300 (53.7%)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49DFD630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56~79 (67.29, 6.31)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4DD90385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06F731B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71AB7D2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29F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4F01D44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00912BBA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Romania</w:t>
            </w:r>
          </w:p>
        </w:tc>
        <w:tc>
          <w:tcPr>
            <w:tcW w:w="1414" w:type="dxa"/>
          </w:tcPr>
          <w:p w14:paraId="2B0EE5FF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03149264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4,595, 2,615 (56.9%)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6C7452DB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(66.47, 8.27)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0174DF00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394268F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349FAF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8E1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</w:tcPr>
          <w:p w14:paraId="1FD0265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EE65492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Slovakia</w:t>
            </w:r>
          </w:p>
        </w:tc>
        <w:tc>
          <w:tcPr>
            <w:tcW w:w="1414" w:type="dxa"/>
          </w:tcPr>
          <w:p w14:paraId="67EDCE7C">
            <w:pPr>
              <w:bidi w:val="0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76851FF1">
            <w:pPr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3,753, 1,991 (53.1%)</w:t>
            </w:r>
          </w:p>
        </w:tc>
        <w:tc>
          <w:tcPr>
            <w:tcW w:w="2345" w:type="dxa"/>
            <w:shd w:val="clear" w:color="auto" w:fill="auto"/>
            <w:vAlign w:val="top"/>
          </w:tcPr>
          <w:p w14:paraId="4C506223">
            <w:pPr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51~77 (62.48, 6.75)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11EC57C1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64230E87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vMerge w:val="continue"/>
          </w:tcPr>
          <w:p w14:paraId="67E891C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8AD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25" w:type="dxa"/>
            <w:vMerge w:val="continue"/>
            <w:tcBorders>
              <w:bottom w:val="single" w:color="auto" w:sz="12" w:space="0"/>
            </w:tcBorders>
          </w:tcPr>
          <w:p w14:paraId="0DA6BBA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0DF519C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78F111A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646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7DCFA430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406,000, 226,873 (55.9%)</w:t>
            </w:r>
          </w:p>
        </w:tc>
        <w:tc>
          <w:tcPr>
            <w:tcW w:w="2345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0C529371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(67.63, 9.58)</w:t>
            </w:r>
          </w:p>
        </w:tc>
        <w:tc>
          <w:tcPr>
            <w:tcW w:w="1473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686037D6">
            <w:pPr>
              <w:bidi w:val="0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0DC7E3D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vMerge w:val="continue"/>
            <w:tcBorders>
              <w:bottom w:val="single" w:color="auto" w:sz="12" w:space="0"/>
            </w:tcBorders>
          </w:tcPr>
          <w:p w14:paraId="6AFCFBF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2DB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</w:tcPr>
          <w:p w14:paraId="02C292D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America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</w:tcPr>
          <w:p w14:paraId="19CE825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USA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</w:tcPr>
          <w:p w14:paraId="3DB7849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1999~2023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</w:tcPr>
          <w:p w14:paraId="4D84064B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109,407, 56,432 (51.6%)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</w:tcPr>
          <w:p w14:paraId="6FB941A7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2~85 (34.18, 24.13)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</w:tcPr>
          <w:p w14:paraId="4245EEE5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</w:tcPr>
          <w:p w14:paraId="796D686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</w:tcPr>
          <w:p w14:paraId="5CCE9AC4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https://wwwn.cdc.gov/nchs/nhanes/default.aspx</w:t>
            </w:r>
          </w:p>
        </w:tc>
      </w:tr>
      <w:tr w14:paraId="3911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restart"/>
            <w:tcBorders>
              <w:top w:val="single" w:color="auto" w:sz="12" w:space="0"/>
              <w:bottom w:val="nil"/>
            </w:tcBorders>
          </w:tcPr>
          <w:p w14:paraId="3641BB3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Asia</w:t>
            </w:r>
          </w:p>
        </w:tc>
        <w:tc>
          <w:tcPr>
            <w:tcW w:w="1433" w:type="dxa"/>
            <w:tcBorders>
              <w:top w:val="single" w:color="auto" w:sz="12" w:space="0"/>
            </w:tcBorders>
          </w:tcPr>
          <w:p w14:paraId="1C339DF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414" w:type="dxa"/>
            <w:tcBorders>
              <w:top w:val="single" w:color="auto" w:sz="12" w:space="0"/>
            </w:tcBorders>
          </w:tcPr>
          <w:p w14:paraId="4AD78FF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2022~2024</w:t>
            </w:r>
          </w:p>
        </w:tc>
        <w:tc>
          <w:tcPr>
            <w:tcW w:w="2646" w:type="dxa"/>
            <w:tcBorders>
              <w:top w:val="single" w:color="auto" w:sz="12" w:space="0"/>
            </w:tcBorders>
          </w:tcPr>
          <w:p w14:paraId="59F07F60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686,530, 290,192 (42.3%)</w:t>
            </w:r>
          </w:p>
        </w:tc>
        <w:tc>
          <w:tcPr>
            <w:tcW w:w="2345" w:type="dxa"/>
            <w:tcBorders>
              <w:top w:val="single" w:color="auto" w:sz="12" w:space="0"/>
            </w:tcBorders>
            <w:shd w:val="clear" w:color="auto" w:fill="auto"/>
          </w:tcPr>
          <w:p w14:paraId="0B763B8A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11~90 (28.85, 20.02)</w:t>
            </w:r>
          </w:p>
        </w:tc>
        <w:tc>
          <w:tcPr>
            <w:tcW w:w="1473" w:type="dxa"/>
            <w:tcBorders>
              <w:top w:val="single" w:color="auto" w:sz="12" w:space="0"/>
            </w:tcBorders>
          </w:tcPr>
          <w:p w14:paraId="1365DCFB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top w:val="single" w:color="auto" w:sz="12" w:space="0"/>
            </w:tcBorders>
          </w:tcPr>
          <w:p w14:paraId="59ABE69C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top w:val="single" w:color="auto" w:sz="12" w:space="0"/>
            </w:tcBorders>
          </w:tcPr>
          <w:p w14:paraId="41BDE3F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https://www.bigdata-culture.kr/bigdata/user/data_market/detail.do?id=ace0aea7-5eee-48b9-b616-637365d665c1</w:t>
            </w:r>
          </w:p>
        </w:tc>
      </w:tr>
      <w:tr w14:paraId="47DD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7A5E10D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76FF6FB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Japan</w:t>
            </w:r>
          </w:p>
        </w:tc>
        <w:tc>
          <w:tcPr>
            <w:tcW w:w="1414" w:type="dxa"/>
          </w:tcPr>
          <w:p w14:paraId="7640C9E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2005~2008</w:t>
            </w:r>
          </w:p>
        </w:tc>
        <w:tc>
          <w:tcPr>
            <w:tcW w:w="2646" w:type="dxa"/>
          </w:tcPr>
          <w:p w14:paraId="6B28BC0F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1,518, 746 (49.1%)</w:t>
            </w:r>
          </w:p>
        </w:tc>
        <w:tc>
          <w:tcPr>
            <w:tcW w:w="2345" w:type="dxa"/>
          </w:tcPr>
          <w:p w14:paraId="36879F38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1~8 (4.43, 1.75)</w:t>
            </w:r>
          </w:p>
        </w:tc>
        <w:tc>
          <w:tcPr>
            <w:tcW w:w="1473" w:type="dxa"/>
          </w:tcPr>
          <w:p w14:paraId="6342A506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</w:tcPr>
          <w:p w14:paraId="220BB06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egional</w:t>
            </w:r>
          </w:p>
        </w:tc>
        <w:tc>
          <w:tcPr>
            <w:tcW w:w="3038" w:type="dxa"/>
          </w:tcPr>
          <w:p w14:paraId="72A56EC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https://www.hql.jp/database/cat/size/children</w:t>
            </w:r>
          </w:p>
        </w:tc>
      </w:tr>
      <w:tr w14:paraId="7B44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58E9130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6DF85CB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China</w:t>
            </w:r>
          </w:p>
        </w:tc>
        <w:tc>
          <w:tcPr>
            <w:tcW w:w="1414" w:type="dxa"/>
          </w:tcPr>
          <w:p w14:paraId="53D59F89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2015~2024</w:t>
            </w:r>
          </w:p>
        </w:tc>
        <w:tc>
          <w:tcPr>
            <w:tcW w:w="2646" w:type="dxa"/>
          </w:tcPr>
          <w:p w14:paraId="10C89E7D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43,479, 20,264 (46.6%)</w:t>
            </w:r>
          </w:p>
        </w:tc>
        <w:tc>
          <w:tcPr>
            <w:tcW w:w="2345" w:type="dxa"/>
          </w:tcPr>
          <w:p w14:paraId="513804C6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6~21 (15.53, 4.31)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6A53F030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</w:tcPr>
          <w:p w14:paraId="04790C1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</w:tcPr>
          <w:p w14:paraId="69A54441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BCCPDS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https://www.ncmi.cn//phda/dataDetails.do?id=CSTR:A0006.11.A0005.201905.000346</w:t>
            </w:r>
          </w:p>
          <w:p w14:paraId="16E3851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Jilin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China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https://figshare.com/articles/dataset/The_association_between_BMI_and_body_weight_perception_among_children_and_adolescents_in_Jilin_City_China/6028247</w:t>
            </w:r>
          </w:p>
          <w:p w14:paraId="51FEFDEB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https://github.com/Taukim-Xu/Weight-height-balance-in-humans</w:t>
            </w:r>
          </w:p>
          <w:p w14:paraId="14E84698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Chongqing, China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https://github.com/Taukim-Xu/Weight-height-balance-in-humans</w:t>
            </w:r>
          </w:p>
        </w:tc>
      </w:tr>
      <w:tr w14:paraId="1822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4804755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</w:tcPr>
          <w:p w14:paraId="5D265A10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Israel</w:t>
            </w:r>
          </w:p>
        </w:tc>
        <w:tc>
          <w:tcPr>
            <w:tcW w:w="1414" w:type="dxa"/>
          </w:tcPr>
          <w:p w14:paraId="7B515CD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2005,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09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, 201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~2022</w:t>
            </w:r>
          </w:p>
        </w:tc>
        <w:tc>
          <w:tcPr>
            <w:tcW w:w="2646" w:type="dxa"/>
          </w:tcPr>
          <w:p w14:paraId="686CB49D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10,986, 6,241 (56.8%)</w:t>
            </w:r>
          </w:p>
        </w:tc>
        <w:tc>
          <w:tcPr>
            <w:tcW w:w="2345" w:type="dxa"/>
          </w:tcPr>
          <w:p w14:paraId="67DCEEE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(68.85, 9.71)</w:t>
            </w:r>
          </w:p>
        </w:tc>
        <w:tc>
          <w:tcPr>
            <w:tcW w:w="1473" w:type="dxa"/>
            <w:shd w:val="clear" w:color="auto" w:fill="auto"/>
            <w:vAlign w:val="top"/>
          </w:tcPr>
          <w:p w14:paraId="2835618E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elf-reported</w:t>
            </w:r>
          </w:p>
        </w:tc>
        <w:tc>
          <w:tcPr>
            <w:tcW w:w="1263" w:type="dxa"/>
          </w:tcPr>
          <w:p w14:paraId="357B998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</w:tcPr>
          <w:p w14:paraId="738C65AE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https://share-eric.eu/data/become-a-user</w:t>
            </w:r>
          </w:p>
        </w:tc>
      </w:tr>
      <w:tr w14:paraId="608C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nil"/>
            </w:tcBorders>
          </w:tcPr>
          <w:p w14:paraId="5F3E402D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bottom w:val="single" w:color="auto" w:sz="2" w:space="0"/>
            </w:tcBorders>
          </w:tcPr>
          <w:p w14:paraId="2D0E9617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414" w:type="dxa"/>
            <w:tcBorders>
              <w:bottom w:val="single" w:color="auto" w:sz="2" w:space="0"/>
            </w:tcBorders>
          </w:tcPr>
          <w:p w14:paraId="325D9AB2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~20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14</w:t>
            </w:r>
          </w:p>
        </w:tc>
        <w:tc>
          <w:tcPr>
            <w:tcW w:w="2646" w:type="dxa"/>
            <w:tcBorders>
              <w:bottom w:val="single" w:color="auto" w:sz="2" w:space="0"/>
            </w:tcBorders>
          </w:tcPr>
          <w:p w14:paraId="02AE8991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19,564, 19,564 (100%)</w:t>
            </w:r>
          </w:p>
        </w:tc>
        <w:tc>
          <w:tcPr>
            <w:tcW w:w="2345" w:type="dxa"/>
            <w:tcBorders>
              <w:bottom w:val="single" w:color="auto" w:sz="2" w:space="0"/>
            </w:tcBorders>
          </w:tcPr>
          <w:p w14:paraId="5020AA3B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10~19 (15.15, 2.47)</w:t>
            </w:r>
          </w:p>
        </w:tc>
        <w:tc>
          <w:tcPr>
            <w:tcW w:w="1473" w:type="dxa"/>
            <w:tcBorders>
              <w:bottom w:val="single" w:color="auto" w:sz="2" w:space="0"/>
            </w:tcBorders>
            <w:shd w:val="clear" w:color="auto" w:fill="auto"/>
            <w:vAlign w:val="top"/>
          </w:tcPr>
          <w:p w14:paraId="6567F0AC">
            <w:pPr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easured</w:t>
            </w:r>
          </w:p>
        </w:tc>
        <w:tc>
          <w:tcPr>
            <w:tcW w:w="1263" w:type="dxa"/>
            <w:tcBorders>
              <w:bottom w:val="single" w:color="auto" w:sz="2" w:space="0"/>
            </w:tcBorders>
          </w:tcPr>
          <w:p w14:paraId="50AA36BF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3038" w:type="dxa"/>
            <w:tcBorders>
              <w:bottom w:val="single" w:color="auto" w:sz="2" w:space="0"/>
            </w:tcBorders>
          </w:tcPr>
          <w:p w14:paraId="5CCF3DF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https://dataverse.harvard.edu/dataset.xhtml?persistentId=doi:10.7910/DVN/WI5JOH</w:t>
            </w:r>
          </w:p>
          <w:p w14:paraId="129A073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https://github.com/Taukim-Xu/Weight-height-balance-in-humans</w:t>
            </w:r>
          </w:p>
        </w:tc>
      </w:tr>
      <w:tr w14:paraId="25C9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Merge w:val="continue"/>
            <w:tcBorders>
              <w:top w:val="nil"/>
              <w:bottom w:val="single" w:color="auto" w:sz="12" w:space="0"/>
            </w:tcBorders>
          </w:tcPr>
          <w:p w14:paraId="6BF6474B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3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5BB30A8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27F9CAA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2005~2024</w:t>
            </w:r>
          </w:p>
        </w:tc>
        <w:tc>
          <w:tcPr>
            <w:tcW w:w="2646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1B049958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762,077, 337,007 (44.2%)</w:t>
            </w:r>
          </w:p>
        </w:tc>
        <w:tc>
          <w:tcPr>
            <w:tcW w:w="2345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726CDFC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1~90 (28.26, 20.07)</w:t>
            </w:r>
          </w:p>
        </w:tc>
        <w:tc>
          <w:tcPr>
            <w:tcW w:w="147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B932FD9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5EADA4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tcBorders>
              <w:top w:val="single" w:color="auto" w:sz="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1D62A26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</w:tr>
      <w:tr w14:paraId="12F6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3EA5533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43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276BBA24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Total</w:t>
            </w:r>
          </w:p>
        </w:tc>
        <w:tc>
          <w:tcPr>
            <w:tcW w:w="141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7B42881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2004~2024</w:t>
            </w:r>
          </w:p>
        </w:tc>
        <w:tc>
          <w:tcPr>
            <w:tcW w:w="264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66BA5167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1,277,484, 620,312 (48.56%)</w:t>
            </w:r>
          </w:p>
        </w:tc>
        <w:tc>
          <w:tcPr>
            <w:tcW w:w="234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06C2D82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1~90 (41.28, 25.40)</w:t>
            </w:r>
          </w:p>
        </w:tc>
        <w:tc>
          <w:tcPr>
            <w:tcW w:w="147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73B7F1B">
            <w:pPr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126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4597625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EA4C6F3">
            <w:pPr>
              <w:bidi w:val="0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</w:tr>
    </w:tbl>
    <w:p w14:paraId="6E33F503">
      <w:pPr>
        <w:rPr>
          <w:rFonts w:hint="default" w:ascii="Times New Roman" w:hAnsi="Times New Roman" w:cs="Times New Roman"/>
        </w:rPr>
      </w:pPr>
    </w:p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6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921DD"/>
    <w:rsid w:val="284F2EFD"/>
    <w:rsid w:val="2C875551"/>
    <w:rsid w:val="37885702"/>
    <w:rsid w:val="73890FDE"/>
    <w:rsid w:val="74C6445C"/>
    <w:rsid w:val="7CD46E35"/>
    <w:rsid w:val="7D85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3734</Characters>
  <Lines>0</Lines>
  <Paragraphs>0</Paragraphs>
  <TotalTime>0</TotalTime>
  <ScaleCrop>false</ScaleCrop>
  <LinksUpToDate>false</LinksUpToDate>
  <CharactersWithSpaces>3938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2026-03-24T12:43:40Z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