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57A73" w14:textId="37AA93AA" w:rsidR="00EA4B66" w:rsidRPr="00B44C08" w:rsidRDefault="00B44C08">
      <w:pPr>
        <w:rPr>
          <w:b/>
          <w:bCs/>
          <w:i/>
          <w:iCs/>
          <w:color w:val="EE0000"/>
          <w:sz w:val="48"/>
          <w:szCs w:val="48"/>
          <w:u w:val="single"/>
        </w:rPr>
      </w:pPr>
      <w:r w:rsidRPr="00B44C08">
        <w:rPr>
          <w:b/>
          <w:bCs/>
          <w:i/>
          <w:iCs/>
          <w:color w:val="EE0000"/>
          <w:sz w:val="48"/>
          <w:szCs w:val="48"/>
          <w:u w:val="single"/>
        </w:rPr>
        <w:t>Statistical learning project presentation</w:t>
      </w:r>
    </w:p>
    <w:p w14:paraId="79E764F7" w14:textId="3D70F592" w:rsidR="00B44C08" w:rsidRPr="00B44C08" w:rsidRDefault="00B44C08">
      <w:pPr>
        <w:rPr>
          <w:b/>
          <w:bCs/>
          <w:i/>
          <w:iCs/>
          <w:sz w:val="32"/>
          <w:szCs w:val="32"/>
          <w:u w:val="single"/>
        </w:rPr>
      </w:pPr>
      <w:r w:rsidRPr="00B44C08">
        <w:rPr>
          <w:b/>
          <w:bCs/>
          <w:i/>
          <w:iCs/>
          <w:sz w:val="32"/>
          <w:szCs w:val="32"/>
          <w:highlight w:val="yellow"/>
          <w:u w:val="single"/>
        </w:rPr>
        <w:t>Slide 1 (title)</w:t>
      </w:r>
    </w:p>
    <w:p w14:paraId="0C0D9782" w14:textId="4E2A93DF" w:rsidR="00B44C08" w:rsidRDefault="00B44C08" w:rsidP="00B44C08">
      <w:pPr>
        <w:jc w:val="both"/>
      </w:pPr>
      <w:r w:rsidRPr="00B44C08">
        <w:t xml:space="preserve">This project focuses on applying both unsupervised and supervised learning techniques to extract insights from real-world datasets. The first part explores patterns in smartphone features using clustering and PCA, while the second part uses classification models to predict breast cancer diagnoses. The goal is to demonstrate how statistical learning can uncover structure in </w:t>
      </w:r>
      <w:r w:rsidRPr="00B44C08">
        <w:t>unlabelled</w:t>
      </w:r>
      <w:r w:rsidRPr="00B44C08">
        <w:t xml:space="preserve"> data and make accurate predictions when labels are available.</w:t>
      </w:r>
    </w:p>
    <w:p w14:paraId="3B15AE1F" w14:textId="6B4947D5" w:rsidR="00B44C08" w:rsidRPr="00D139B4" w:rsidRDefault="00D139B4" w:rsidP="00B44C08">
      <w:pPr>
        <w:jc w:val="both"/>
        <w:rPr>
          <w:b/>
          <w:bCs/>
          <w:i/>
          <w:iCs/>
          <w:sz w:val="32"/>
          <w:szCs w:val="32"/>
          <w:highlight w:val="yellow"/>
          <w:u w:val="single"/>
        </w:rPr>
      </w:pPr>
      <w:r w:rsidRPr="00D139B4">
        <w:rPr>
          <w:b/>
          <w:bCs/>
          <w:i/>
          <w:iCs/>
          <w:sz w:val="32"/>
          <w:szCs w:val="32"/>
          <w:highlight w:val="yellow"/>
          <w:u w:val="single"/>
        </w:rPr>
        <w:t>Slide 2 (Unsupervised learning title)</w:t>
      </w:r>
    </w:p>
    <w:p w14:paraId="73E2C887" w14:textId="79B39051" w:rsidR="00D139B4" w:rsidRDefault="00D139B4" w:rsidP="00B44C08">
      <w:pPr>
        <w:jc w:val="both"/>
      </w:pPr>
      <w:r w:rsidRPr="00D139B4">
        <w:t>Unsupervised learning is about identifying structures and groupings in data without predefined labels. For this part, I used a smartphone dataset to uncover patterns among different models and features.</w:t>
      </w:r>
    </w:p>
    <w:p w14:paraId="2B0541BD" w14:textId="0D3F109D" w:rsidR="00D139B4" w:rsidRPr="00D139B4" w:rsidRDefault="00D139B4" w:rsidP="00B44C08">
      <w:pPr>
        <w:jc w:val="both"/>
        <w:rPr>
          <w:b/>
          <w:bCs/>
          <w:i/>
          <w:iCs/>
          <w:sz w:val="32"/>
          <w:szCs w:val="32"/>
          <w:highlight w:val="yellow"/>
          <w:u w:val="single"/>
        </w:rPr>
      </w:pPr>
      <w:r w:rsidRPr="00D139B4">
        <w:rPr>
          <w:b/>
          <w:bCs/>
          <w:i/>
          <w:iCs/>
          <w:sz w:val="32"/>
          <w:szCs w:val="32"/>
          <w:highlight w:val="yellow"/>
          <w:u w:val="single"/>
        </w:rPr>
        <w:t>Slide 3 (dataset smartphones)</w:t>
      </w:r>
    </w:p>
    <w:p w14:paraId="56B66810" w14:textId="77777777" w:rsidR="004A11DA" w:rsidRDefault="00D139B4" w:rsidP="00D139B4">
      <w:pPr>
        <w:jc w:val="both"/>
      </w:pPr>
      <w:r w:rsidRPr="00D139B4">
        <w:t xml:space="preserve">The dataset used for the unsupervised learning part includes 980 observations and 22 variables, each describing specific characteristics and components of smartphones—such as RAM, battery capacity, processor speed, and price. Each row corresponds to a different smartphone model. </w:t>
      </w:r>
    </w:p>
    <w:p w14:paraId="5CAD47F5" w14:textId="0621B8AD" w:rsidR="00B44C08" w:rsidRDefault="00D139B4" w:rsidP="00D139B4">
      <w:pPr>
        <w:jc w:val="both"/>
      </w:pPr>
      <w:r w:rsidRPr="00D139B4">
        <w:t>These detailed technical features provide a solid foundation for conducting exploratory analysis, applying dimensionality reduction with PCA, and performing clustering to uncover hidden patterns in the data.</w:t>
      </w:r>
    </w:p>
    <w:p w14:paraId="42530458" w14:textId="736F5DA3" w:rsidR="00D139B4" w:rsidRPr="00D139B4" w:rsidRDefault="00D139B4" w:rsidP="00D139B4">
      <w:pPr>
        <w:jc w:val="both"/>
        <w:rPr>
          <w:b/>
          <w:bCs/>
          <w:i/>
          <w:iCs/>
          <w:sz w:val="32"/>
          <w:szCs w:val="32"/>
          <w:highlight w:val="yellow"/>
          <w:u w:val="single"/>
        </w:rPr>
      </w:pPr>
      <w:r w:rsidRPr="00D139B4">
        <w:rPr>
          <w:b/>
          <w:bCs/>
          <w:i/>
          <w:iCs/>
          <w:sz w:val="32"/>
          <w:szCs w:val="32"/>
          <w:highlight w:val="yellow"/>
          <w:u w:val="single"/>
        </w:rPr>
        <w:t>Slide 4 (distribution of the numerical variables</w:t>
      </w:r>
      <w:r w:rsidR="006472AE">
        <w:rPr>
          <w:b/>
          <w:bCs/>
          <w:i/>
          <w:iCs/>
          <w:sz w:val="32"/>
          <w:szCs w:val="32"/>
          <w:highlight w:val="yellow"/>
          <w:u w:val="single"/>
        </w:rPr>
        <w:t xml:space="preserve"> (EDA)</w:t>
      </w:r>
      <w:r w:rsidRPr="00D139B4">
        <w:rPr>
          <w:b/>
          <w:bCs/>
          <w:i/>
          <w:iCs/>
          <w:sz w:val="32"/>
          <w:szCs w:val="32"/>
          <w:highlight w:val="yellow"/>
          <w:u w:val="single"/>
        </w:rPr>
        <w:t>)</w:t>
      </w:r>
    </w:p>
    <w:p w14:paraId="3ACEAAF0" w14:textId="454C3870" w:rsidR="00895E84" w:rsidRPr="00895E84" w:rsidRDefault="00895E84" w:rsidP="00895E84">
      <w:pPr>
        <w:jc w:val="both"/>
      </w:pPr>
      <w:r w:rsidRPr="00895E84">
        <w:t xml:space="preserve">Before moving into </w:t>
      </w:r>
      <w:r w:rsidRPr="00895E84">
        <w:t>modelling</w:t>
      </w:r>
      <w:r w:rsidRPr="00895E84">
        <w:t>, I started with Exploratory Data Analysis to better understand the dataset’s structure and quality. This involved removing missing values, identifying constant variables like 'fast charging available', and distinguishing between categorical and numerical variables.</w:t>
      </w:r>
    </w:p>
    <w:p w14:paraId="2580914E" w14:textId="77777777" w:rsidR="00895E84" w:rsidRPr="00895E84" w:rsidRDefault="00895E84" w:rsidP="00895E84">
      <w:pPr>
        <w:jc w:val="both"/>
      </w:pPr>
      <w:r w:rsidRPr="00895E84">
        <w:t>The image here shows the distribution of all the numeric variables in the dataset. Each subplot represents one variable, combining a histogram and a red density line. From these plots, we can observe that several variables, like price, battery capacity, and fast charging speed, are right-skewed—meaning most values are concentrated at the lower end, with a long tail on the right.</w:t>
      </w:r>
    </w:p>
    <w:p w14:paraId="50532830" w14:textId="77777777" w:rsidR="00895E84" w:rsidRDefault="00895E84" w:rsidP="00895E84">
      <w:pPr>
        <w:jc w:val="both"/>
      </w:pPr>
      <w:r w:rsidRPr="00895E84">
        <w:t>This analysis was important to detect skewness, possible outliers, and patterns that would later impact how we apply scaling, PCA, and clustering. It also helped identify which variables might need transformation for better model performance.</w:t>
      </w:r>
    </w:p>
    <w:p w14:paraId="0AD43117" w14:textId="77777777" w:rsidR="006472AE" w:rsidRDefault="006472AE" w:rsidP="00895E84">
      <w:pPr>
        <w:jc w:val="both"/>
      </w:pPr>
    </w:p>
    <w:p w14:paraId="7E5CB544" w14:textId="6C9FB71A" w:rsidR="006472AE" w:rsidRPr="006472AE" w:rsidRDefault="006472AE" w:rsidP="00895E84">
      <w:pPr>
        <w:jc w:val="both"/>
        <w:rPr>
          <w:b/>
          <w:bCs/>
          <w:i/>
          <w:iCs/>
          <w:sz w:val="32"/>
          <w:szCs w:val="32"/>
          <w:highlight w:val="yellow"/>
          <w:u w:val="single"/>
        </w:rPr>
      </w:pPr>
      <w:r w:rsidRPr="006472AE">
        <w:rPr>
          <w:b/>
          <w:bCs/>
          <w:i/>
          <w:iCs/>
          <w:sz w:val="32"/>
          <w:szCs w:val="32"/>
          <w:highlight w:val="yellow"/>
          <w:u w:val="single"/>
        </w:rPr>
        <w:lastRenderedPageBreak/>
        <w:t>Slide 5 (number of phones by brand name (EDA))</w:t>
      </w:r>
    </w:p>
    <w:p w14:paraId="41B1E76A" w14:textId="68D9E381" w:rsidR="006472AE" w:rsidRDefault="006472AE" w:rsidP="00895E84">
      <w:pPr>
        <w:jc w:val="both"/>
      </w:pPr>
      <w:r w:rsidRPr="006472AE">
        <w:t>Through EDA, I explored different relationships between variables in the dataset. I started by looking at the distribution of smartphones by brand. Xiaomi, Samsung, and Realme had the highest number of models, while others were less represented.</w:t>
      </w:r>
    </w:p>
    <w:p w14:paraId="276EAE7F" w14:textId="3986D6DA" w:rsidR="006137EF" w:rsidRPr="006137EF" w:rsidRDefault="006137EF" w:rsidP="00895E84">
      <w:pPr>
        <w:jc w:val="both"/>
        <w:rPr>
          <w:b/>
          <w:bCs/>
          <w:i/>
          <w:iCs/>
          <w:sz w:val="32"/>
          <w:szCs w:val="32"/>
          <w:highlight w:val="yellow"/>
          <w:u w:val="single"/>
        </w:rPr>
      </w:pPr>
      <w:r w:rsidRPr="006137EF">
        <w:rPr>
          <w:b/>
          <w:bCs/>
          <w:i/>
          <w:iCs/>
          <w:sz w:val="32"/>
          <w:szCs w:val="32"/>
          <w:highlight w:val="yellow"/>
          <w:u w:val="single"/>
        </w:rPr>
        <w:t>Slide 6 ((EDA) average rating by brand and relationship between ram capacity and price)</w:t>
      </w:r>
    </w:p>
    <w:p w14:paraId="203206E3" w14:textId="77777777" w:rsidR="006137EF" w:rsidRPr="006137EF" w:rsidRDefault="006137EF" w:rsidP="006137EF">
      <w:pPr>
        <w:jc w:val="both"/>
      </w:pPr>
      <w:r w:rsidRPr="006137EF">
        <w:t>As part of the exploratory analysis, I explored brand satisfaction and how technical specifications influence pricing.</w:t>
      </w:r>
    </w:p>
    <w:p w14:paraId="3A3EE8F0" w14:textId="2B3788D7" w:rsidR="006137EF" w:rsidRPr="006137EF" w:rsidRDefault="006137EF" w:rsidP="006137EF">
      <w:pPr>
        <w:jc w:val="both"/>
      </w:pPr>
      <w:r w:rsidRPr="006137EF">
        <w:t xml:space="preserve">First, I </w:t>
      </w:r>
      <w:r w:rsidRPr="006137EF">
        <w:t>analysed</w:t>
      </w:r>
      <w:r w:rsidRPr="006137EF">
        <w:t xml:space="preserve"> the average customer rating by brand. The bar plot in this slide shows that Lenovo smartphones received the highest average ratings, followed by brands like Asus and Apple. This suggests that even if Lenovo doesn't dominate in quantity, it leads in customer-perceived quality.</w:t>
      </w:r>
    </w:p>
    <w:p w14:paraId="1A7B1B0D" w14:textId="7FDFF892" w:rsidR="006137EF" w:rsidRPr="006137EF" w:rsidRDefault="006137EF" w:rsidP="006137EF">
      <w:pPr>
        <w:jc w:val="both"/>
      </w:pPr>
      <w:r w:rsidRPr="006137EF">
        <w:t xml:space="preserve">Then, I looked at the relationship between RAM capacity and price. </w:t>
      </w:r>
      <w:r>
        <w:t xml:space="preserve">The plot underlined a positive correlation between these features: </w:t>
      </w:r>
      <w:r w:rsidRPr="006137EF">
        <w:t>as RAM increases, the price of the smartphone tends to increase as well. This makes sense, since RAM is a key hardware feature that directly affects performance—and higher-performing devices typically fall into higher price ranges.</w:t>
      </w:r>
    </w:p>
    <w:p w14:paraId="7FC98FB8" w14:textId="53834DF3" w:rsidR="006137EF" w:rsidRDefault="006137EF" w:rsidP="006137EF">
      <w:pPr>
        <w:jc w:val="both"/>
      </w:pPr>
      <w:r w:rsidRPr="006137EF">
        <w:t>These insights help highlight not just market trends but also how consumer preferences and hardware components align with pricing strategies</w:t>
      </w:r>
      <w:r w:rsidR="00BF5084">
        <w:t xml:space="preserve">. </w:t>
      </w:r>
    </w:p>
    <w:p w14:paraId="3FA968F6" w14:textId="44C09E0A" w:rsidR="00BF5084" w:rsidRPr="0014211D" w:rsidRDefault="0014211D" w:rsidP="006137EF">
      <w:pPr>
        <w:jc w:val="both"/>
        <w:rPr>
          <w:b/>
          <w:bCs/>
          <w:i/>
          <w:iCs/>
          <w:sz w:val="32"/>
          <w:szCs w:val="32"/>
          <w:highlight w:val="yellow"/>
          <w:u w:val="single"/>
        </w:rPr>
      </w:pPr>
      <w:r w:rsidRPr="0014211D">
        <w:rPr>
          <w:b/>
          <w:bCs/>
          <w:i/>
          <w:iCs/>
          <w:sz w:val="32"/>
          <w:szCs w:val="32"/>
          <w:highlight w:val="yellow"/>
          <w:u w:val="single"/>
        </w:rPr>
        <w:t>Slide 7</w:t>
      </w:r>
      <w:r w:rsidR="002F319F">
        <w:rPr>
          <w:b/>
          <w:bCs/>
          <w:i/>
          <w:iCs/>
          <w:sz w:val="32"/>
          <w:szCs w:val="32"/>
          <w:highlight w:val="yellow"/>
          <w:u w:val="single"/>
        </w:rPr>
        <w:t xml:space="preserve"> ((EDA) 5G and number of rear cameras)</w:t>
      </w:r>
    </w:p>
    <w:p w14:paraId="076FBC22" w14:textId="77777777" w:rsidR="00AE0215" w:rsidRDefault="0014211D" w:rsidP="006137EF">
      <w:pPr>
        <w:jc w:val="both"/>
      </w:pPr>
      <w:r w:rsidRPr="0014211D">
        <w:t xml:space="preserve">In this part of the analysis, I explored how specific features—like the number of rear cameras and the presence of 5G—relate to smartphone pricing. Starting with cameras, I calculated the average price for smartphones based on how many rear cameras they had. Surprisingly, models with three rear cameras had the highest average price—even higher than those with four cameras. This suggests that pricing isn’t always directly tied to one specific feature of the smartphone. Factors like brand strategy, camera quality, or other bundled features could be influencing the price more than just the number of lenses. </w:t>
      </w:r>
    </w:p>
    <w:p w14:paraId="392DA262" w14:textId="7E727141" w:rsidR="00AE0215" w:rsidRDefault="0014211D" w:rsidP="006137EF">
      <w:pPr>
        <w:jc w:val="both"/>
      </w:pPr>
      <w:r w:rsidRPr="0014211D">
        <w:t xml:space="preserve">I also compared the prices of smartphones with and without 5G connectivity. The analysis showed a clear difference: smartphones with 5G were significantly more expensive on average. This makes sense, since 5G is a relatively new technology and is typically found in more advanced or premium models. </w:t>
      </w:r>
    </w:p>
    <w:p w14:paraId="0D2322FE" w14:textId="7E41B0EE" w:rsidR="0014211D" w:rsidRDefault="0014211D" w:rsidP="006137EF">
      <w:pPr>
        <w:jc w:val="both"/>
      </w:pPr>
      <w:r w:rsidRPr="0014211D">
        <w:t>Overall, these relationships show that while features do affect price, the connection isn’t always linear or straightforward.</w:t>
      </w:r>
    </w:p>
    <w:p w14:paraId="1FEA1930" w14:textId="77777777" w:rsidR="00753782" w:rsidRDefault="00753782" w:rsidP="006137EF">
      <w:pPr>
        <w:jc w:val="both"/>
      </w:pPr>
    </w:p>
    <w:p w14:paraId="741C19C9" w14:textId="77777777" w:rsidR="00753782" w:rsidRDefault="00753782" w:rsidP="006137EF">
      <w:pPr>
        <w:jc w:val="both"/>
      </w:pPr>
    </w:p>
    <w:p w14:paraId="2C9D0E40" w14:textId="6660C6C5" w:rsidR="00753782" w:rsidRPr="00753782" w:rsidRDefault="00753782" w:rsidP="006137EF">
      <w:pPr>
        <w:jc w:val="both"/>
        <w:rPr>
          <w:b/>
          <w:bCs/>
          <w:i/>
          <w:iCs/>
          <w:sz w:val="32"/>
          <w:szCs w:val="32"/>
          <w:highlight w:val="yellow"/>
          <w:u w:val="single"/>
        </w:rPr>
      </w:pPr>
      <w:r w:rsidRPr="00753782">
        <w:rPr>
          <w:b/>
          <w:bCs/>
          <w:i/>
          <w:iCs/>
          <w:sz w:val="32"/>
          <w:szCs w:val="32"/>
          <w:highlight w:val="yellow"/>
          <w:u w:val="single"/>
        </w:rPr>
        <w:lastRenderedPageBreak/>
        <w:t>Slide 8 (Correlation heatmap)</w:t>
      </w:r>
    </w:p>
    <w:p w14:paraId="211E6821" w14:textId="77777777" w:rsidR="00753782" w:rsidRPr="00753782" w:rsidRDefault="00753782" w:rsidP="00753782">
      <w:pPr>
        <w:jc w:val="both"/>
      </w:pPr>
      <w:r w:rsidRPr="00753782">
        <w:t>To better understand how the numerical variables relate to each other, I created this correlation heatmap. Each square represents the correlation between two variables: values closer to 1 (in dark blue) indicate a strong positive correlation, while values near 0 (in white or light green) indicate little or no linear relationship.</w:t>
      </w:r>
    </w:p>
    <w:p w14:paraId="3C54C7A8" w14:textId="6A4B2A21" w:rsidR="00753782" w:rsidRDefault="00753782" w:rsidP="00753782">
      <w:pPr>
        <w:jc w:val="both"/>
      </w:pPr>
      <w:r w:rsidRPr="00753782">
        <w:t xml:space="preserve">As we can see, </w:t>
      </w:r>
      <w:r w:rsidRPr="00753782">
        <w:rPr>
          <w:b/>
          <w:bCs/>
        </w:rPr>
        <w:t>RAM capacity</w:t>
      </w:r>
      <w:r w:rsidRPr="00753782">
        <w:t xml:space="preserve">, </w:t>
      </w:r>
      <w:r w:rsidRPr="00753782">
        <w:rPr>
          <w:b/>
          <w:bCs/>
        </w:rPr>
        <w:t>processor speed</w:t>
      </w:r>
      <w:r w:rsidRPr="00753782">
        <w:t xml:space="preserve">, and </w:t>
      </w:r>
      <w:r w:rsidRPr="00753782">
        <w:rPr>
          <w:b/>
          <w:bCs/>
        </w:rPr>
        <w:t>screen size</w:t>
      </w:r>
      <w:r w:rsidRPr="00753782">
        <w:t xml:space="preserve"> show the strongest positive correlations with </w:t>
      </w:r>
      <w:r w:rsidRPr="00753782">
        <w:rPr>
          <w:b/>
          <w:bCs/>
        </w:rPr>
        <w:t>price</w:t>
      </w:r>
      <w:r w:rsidRPr="00753782">
        <w:t xml:space="preserve">. This means that as these features increase, the price tends to increase as </w:t>
      </w:r>
      <w:r w:rsidRPr="00753782">
        <w:t>well making</w:t>
      </w:r>
      <w:r w:rsidRPr="00753782">
        <w:t xml:space="preserve"> them especially important for </w:t>
      </w:r>
      <w:r w:rsidRPr="00753782">
        <w:t>modelling</w:t>
      </w:r>
      <w:r w:rsidRPr="00753782">
        <w:t xml:space="preserve"> or clustering.</w:t>
      </w:r>
      <w:r>
        <w:t xml:space="preserve"> </w:t>
      </w:r>
      <w:r w:rsidRPr="00753782">
        <w:t xml:space="preserve">On the other hand, features like </w:t>
      </w:r>
      <w:r w:rsidRPr="00753782">
        <w:rPr>
          <w:b/>
          <w:bCs/>
        </w:rPr>
        <w:t>battery capacity</w:t>
      </w:r>
      <w:r w:rsidRPr="00753782">
        <w:t xml:space="preserve"> or </w:t>
      </w:r>
      <w:r w:rsidRPr="00753782">
        <w:rPr>
          <w:b/>
          <w:bCs/>
        </w:rPr>
        <w:t>resolution height</w:t>
      </w:r>
      <w:r w:rsidRPr="00753782">
        <w:t xml:space="preserve"> have weak or no correlation with price, suggesting they play a smaller role in determining smartphone cost in this dataset.</w:t>
      </w:r>
      <w:r>
        <w:t xml:space="preserve"> </w:t>
      </w:r>
      <w:r w:rsidRPr="00753782">
        <w:t xml:space="preserve">This evaluation is important for identifying which variables are most relevant for </w:t>
      </w:r>
      <w:r w:rsidRPr="00753782">
        <w:t>modelling</w:t>
      </w:r>
      <w:r w:rsidRPr="00753782">
        <w:t xml:space="preserve"> and which ones may be less informative.</w:t>
      </w:r>
    </w:p>
    <w:p w14:paraId="5F24402B" w14:textId="733ACDD2" w:rsidR="00753782" w:rsidRPr="00AA2AE7" w:rsidRDefault="00753782" w:rsidP="00753782">
      <w:pPr>
        <w:jc w:val="both"/>
        <w:rPr>
          <w:b/>
          <w:bCs/>
          <w:i/>
          <w:iCs/>
          <w:sz w:val="32"/>
          <w:szCs w:val="32"/>
          <w:highlight w:val="yellow"/>
          <w:u w:val="single"/>
        </w:rPr>
      </w:pPr>
      <w:r w:rsidRPr="00AA2AE7">
        <w:rPr>
          <w:b/>
          <w:bCs/>
          <w:i/>
          <w:iCs/>
          <w:sz w:val="32"/>
          <w:szCs w:val="32"/>
          <w:highlight w:val="yellow"/>
          <w:u w:val="single"/>
        </w:rPr>
        <w:t>Slide 9 (principal component analysis PCA)</w:t>
      </w:r>
    </w:p>
    <w:p w14:paraId="7D17CA88" w14:textId="77777777" w:rsidR="00AA2AE7" w:rsidRPr="00AA2AE7" w:rsidRDefault="00AA2AE7" w:rsidP="00AA2AE7">
      <w:pPr>
        <w:jc w:val="both"/>
      </w:pPr>
      <w:r w:rsidRPr="00AA2AE7">
        <w:t xml:space="preserve">After identifying the most relevant variables using correlation analysis, I applied </w:t>
      </w:r>
      <w:r w:rsidRPr="00AA2AE7">
        <w:rPr>
          <w:b/>
          <w:bCs/>
        </w:rPr>
        <w:t>Principal Component Analysis</w:t>
      </w:r>
      <w:r w:rsidRPr="00AA2AE7">
        <w:t>, or PCA, to reduce the dimensionality of the dataset.</w:t>
      </w:r>
    </w:p>
    <w:p w14:paraId="14C1C449" w14:textId="77777777" w:rsidR="00AA2AE7" w:rsidRPr="00AA2AE7" w:rsidRDefault="00AA2AE7" w:rsidP="00AA2AE7">
      <w:pPr>
        <w:jc w:val="both"/>
      </w:pPr>
      <w:r w:rsidRPr="00AA2AE7">
        <w:t xml:space="preserve">The bar chart on the left is a </w:t>
      </w:r>
      <w:r w:rsidRPr="00AA2AE7">
        <w:rPr>
          <w:b/>
          <w:bCs/>
        </w:rPr>
        <w:t>scree plot</w:t>
      </w:r>
      <w:r w:rsidRPr="00AA2AE7">
        <w:t xml:space="preserve">, which shows how much variance is explained by each principal component. We can see that the </w:t>
      </w:r>
      <w:r w:rsidRPr="00AA2AE7">
        <w:rPr>
          <w:b/>
          <w:bCs/>
        </w:rPr>
        <w:t>first principal component (PC1)</w:t>
      </w:r>
      <w:r w:rsidRPr="00AA2AE7">
        <w:t xml:space="preserve"> explains over </w:t>
      </w:r>
      <w:r w:rsidRPr="00AA2AE7">
        <w:rPr>
          <w:b/>
          <w:bCs/>
        </w:rPr>
        <w:t>41%</w:t>
      </w:r>
      <w:r w:rsidRPr="00AA2AE7">
        <w:t xml:space="preserve"> of the total variance, and the </w:t>
      </w:r>
      <w:r w:rsidRPr="00AA2AE7">
        <w:rPr>
          <w:b/>
          <w:bCs/>
        </w:rPr>
        <w:t>second component (PC2)</w:t>
      </w:r>
      <w:r w:rsidRPr="00AA2AE7">
        <w:t xml:space="preserve"> explains about </w:t>
      </w:r>
      <w:r w:rsidRPr="00AA2AE7">
        <w:rPr>
          <w:b/>
          <w:bCs/>
        </w:rPr>
        <w:t>17%</w:t>
      </w:r>
      <w:r w:rsidRPr="00AA2AE7">
        <w:t xml:space="preserve">. Together, the first two components account for approximately </w:t>
      </w:r>
      <w:r w:rsidRPr="00AA2AE7">
        <w:rPr>
          <w:b/>
          <w:bCs/>
        </w:rPr>
        <w:t>58%</w:t>
      </w:r>
      <w:r w:rsidRPr="00AA2AE7">
        <w:t xml:space="preserve"> of the overall variability in the data.</w:t>
      </w:r>
    </w:p>
    <w:p w14:paraId="6893E82D" w14:textId="0D09716A" w:rsidR="00AA2AE7" w:rsidRPr="00AA2AE7" w:rsidRDefault="00623589" w:rsidP="00AA2AE7">
      <w:pPr>
        <w:jc w:val="both"/>
      </w:pPr>
      <w:r>
        <w:t>Below</w:t>
      </w:r>
      <w:r w:rsidR="00AA2AE7" w:rsidRPr="00AA2AE7">
        <w:t xml:space="preserve">, you can see the PCA summary output from R. The </w:t>
      </w:r>
      <w:r w:rsidR="00AA2AE7" w:rsidRPr="00AA2AE7">
        <w:rPr>
          <w:b/>
          <w:bCs/>
        </w:rPr>
        <w:t>'Proportion of Variance'</w:t>
      </w:r>
      <w:r w:rsidR="00AA2AE7" w:rsidRPr="00AA2AE7">
        <w:t xml:space="preserve"> row confirms these values, and the </w:t>
      </w:r>
      <w:r w:rsidR="00AA2AE7" w:rsidRPr="00AA2AE7">
        <w:rPr>
          <w:b/>
          <w:bCs/>
        </w:rPr>
        <w:t>'Cumulative Proportion'</w:t>
      </w:r>
      <w:r w:rsidR="00AA2AE7" w:rsidRPr="00AA2AE7">
        <w:t xml:space="preserve"> row shows how the variance accumulates as more components are added.</w:t>
      </w:r>
    </w:p>
    <w:p w14:paraId="0D3F0761" w14:textId="77777777" w:rsidR="00AA2AE7" w:rsidRDefault="00AA2AE7" w:rsidP="00AA2AE7">
      <w:pPr>
        <w:jc w:val="both"/>
      </w:pPr>
      <w:r w:rsidRPr="00AA2AE7">
        <w:t>Since most of the variance is captured by just the first two components, I chose to retain only PC1 and PC2 for the next steps—like clustering. This helps simplify the dataset while still preserving most of the essential information.”</w:t>
      </w:r>
    </w:p>
    <w:p w14:paraId="23E7385C" w14:textId="6C90842C" w:rsidR="00147A1D" w:rsidRPr="00142676" w:rsidRDefault="00147A1D" w:rsidP="00AA2AE7">
      <w:pPr>
        <w:jc w:val="both"/>
        <w:rPr>
          <w:b/>
          <w:bCs/>
          <w:i/>
          <w:iCs/>
          <w:sz w:val="32"/>
          <w:szCs w:val="32"/>
          <w:highlight w:val="yellow"/>
          <w:u w:val="single"/>
        </w:rPr>
      </w:pPr>
      <w:r w:rsidRPr="00142676">
        <w:rPr>
          <w:b/>
          <w:bCs/>
          <w:i/>
          <w:iCs/>
          <w:sz w:val="32"/>
          <w:szCs w:val="32"/>
          <w:highlight w:val="yellow"/>
          <w:u w:val="single"/>
        </w:rPr>
        <w:t>Slide 10 (</w:t>
      </w:r>
      <w:r w:rsidR="00142676" w:rsidRPr="00142676">
        <w:rPr>
          <w:b/>
          <w:bCs/>
          <w:i/>
          <w:iCs/>
          <w:sz w:val="32"/>
          <w:szCs w:val="32"/>
          <w:highlight w:val="yellow"/>
          <w:u w:val="single"/>
        </w:rPr>
        <w:t>Variable contribution plot)</w:t>
      </w:r>
    </w:p>
    <w:p w14:paraId="69AE1465" w14:textId="77777777" w:rsidR="00FE5236" w:rsidRDefault="000B6A5E" w:rsidP="000B6A5E">
      <w:pPr>
        <w:jc w:val="both"/>
      </w:pPr>
      <w:r w:rsidRPr="000B6A5E">
        <w:t>The variable contribution plot helps us understand which features have the strongest influence on each principal component.</w:t>
      </w:r>
      <w:r>
        <w:t xml:space="preserve"> </w:t>
      </w:r>
      <w:r w:rsidRPr="000B6A5E">
        <w:t xml:space="preserve">In this case, </w:t>
      </w:r>
      <w:r w:rsidRPr="000B6A5E">
        <w:rPr>
          <w:b/>
          <w:bCs/>
        </w:rPr>
        <w:t>PC1</w:t>
      </w:r>
      <w:r w:rsidRPr="000B6A5E">
        <w:t xml:space="preserve"> is mainly driven by variables like </w:t>
      </w:r>
      <w:r w:rsidRPr="000B6A5E">
        <w:rPr>
          <w:b/>
          <w:bCs/>
        </w:rPr>
        <w:t>price</w:t>
      </w:r>
      <w:r w:rsidRPr="000B6A5E">
        <w:t xml:space="preserve">, </w:t>
      </w:r>
      <w:r w:rsidRPr="000B6A5E">
        <w:rPr>
          <w:b/>
          <w:bCs/>
        </w:rPr>
        <w:t>processor speed</w:t>
      </w:r>
      <w:r w:rsidRPr="000B6A5E">
        <w:t xml:space="preserve">, and </w:t>
      </w:r>
      <w:r w:rsidRPr="000B6A5E">
        <w:rPr>
          <w:b/>
          <w:bCs/>
        </w:rPr>
        <w:t>fast charging</w:t>
      </w:r>
      <w:r w:rsidRPr="000B6A5E">
        <w:t>, meaning these features account for the largest portion of overall variance in that direction.</w:t>
      </w:r>
      <w:r>
        <w:t xml:space="preserve"> </w:t>
      </w:r>
    </w:p>
    <w:p w14:paraId="4E01E288" w14:textId="501C5322" w:rsidR="000B6A5E" w:rsidRDefault="000B6A5E" w:rsidP="000B6A5E">
      <w:pPr>
        <w:jc w:val="both"/>
      </w:pPr>
      <w:r w:rsidRPr="000B6A5E">
        <w:t xml:space="preserve">On the other hand, </w:t>
      </w:r>
      <w:r w:rsidRPr="000B6A5E">
        <w:rPr>
          <w:b/>
          <w:bCs/>
        </w:rPr>
        <w:t>PC2</w:t>
      </w:r>
      <w:r w:rsidRPr="000B6A5E">
        <w:t xml:space="preserve"> is more influenced by </w:t>
      </w:r>
      <w:r w:rsidRPr="000B6A5E">
        <w:rPr>
          <w:b/>
          <w:bCs/>
        </w:rPr>
        <w:t>camera-related variables</w:t>
      </w:r>
      <w:r w:rsidRPr="000B6A5E">
        <w:t>, such as the number of rear cameras and front camera resolution.</w:t>
      </w:r>
      <w:r>
        <w:t xml:space="preserve"> </w:t>
      </w:r>
      <w:r w:rsidRPr="000B6A5E">
        <w:t>This interpretation is useful because it gives us a clearer idea of what each principal component represents, and how different groups of features contribute to the structure of the data.</w:t>
      </w:r>
    </w:p>
    <w:p w14:paraId="3DCF2DC9" w14:textId="77777777" w:rsidR="00FE5236" w:rsidRDefault="00FE5236" w:rsidP="000B6A5E">
      <w:pPr>
        <w:jc w:val="both"/>
      </w:pPr>
    </w:p>
    <w:p w14:paraId="52BE7B2A" w14:textId="566FC074" w:rsidR="00B859C1" w:rsidRPr="00FE5236" w:rsidRDefault="00B859C1" w:rsidP="000B6A5E">
      <w:pPr>
        <w:jc w:val="both"/>
        <w:rPr>
          <w:b/>
          <w:bCs/>
          <w:i/>
          <w:iCs/>
          <w:sz w:val="32"/>
          <w:szCs w:val="32"/>
          <w:highlight w:val="yellow"/>
          <w:u w:val="single"/>
        </w:rPr>
      </w:pPr>
      <w:r w:rsidRPr="00FE5236">
        <w:rPr>
          <w:b/>
          <w:bCs/>
          <w:i/>
          <w:iCs/>
          <w:sz w:val="32"/>
          <w:szCs w:val="32"/>
          <w:highlight w:val="yellow"/>
          <w:u w:val="single"/>
        </w:rPr>
        <w:lastRenderedPageBreak/>
        <w:t>Slide 11 (clustering)</w:t>
      </w:r>
    </w:p>
    <w:p w14:paraId="04B74E82" w14:textId="77777777" w:rsidR="00FE5236" w:rsidRPr="00FE5236" w:rsidRDefault="00FE5236" w:rsidP="00FE5236">
      <w:pPr>
        <w:jc w:val="both"/>
      </w:pPr>
      <w:r w:rsidRPr="00FE5236">
        <w:t>Before applying K-means clustering, I needed to decide how many clusters would be most appropriate for this dataset. To do that, I used three different methods:</w:t>
      </w:r>
    </w:p>
    <w:p w14:paraId="074B7ABE" w14:textId="77777777" w:rsidR="00FE5236" w:rsidRPr="00FE5236" w:rsidRDefault="00FE5236" w:rsidP="00FE5236">
      <w:pPr>
        <w:numPr>
          <w:ilvl w:val="0"/>
          <w:numId w:val="1"/>
        </w:numPr>
        <w:jc w:val="both"/>
      </w:pPr>
      <w:r w:rsidRPr="00FE5236">
        <w:t xml:space="preserve">The </w:t>
      </w:r>
      <w:r w:rsidRPr="00FE5236">
        <w:rPr>
          <w:b/>
          <w:bCs/>
        </w:rPr>
        <w:t>elbow method</w:t>
      </w:r>
      <w:r w:rsidRPr="00FE5236">
        <w:t>, which looks at the total within-cluster variation and identifies a point where adding more clusters doesn’t significantly improve the model.</w:t>
      </w:r>
    </w:p>
    <w:p w14:paraId="75B07043" w14:textId="77777777" w:rsidR="00FE5236" w:rsidRPr="00FE5236" w:rsidRDefault="00FE5236" w:rsidP="00FE5236">
      <w:pPr>
        <w:numPr>
          <w:ilvl w:val="0"/>
          <w:numId w:val="1"/>
        </w:numPr>
        <w:jc w:val="both"/>
      </w:pPr>
      <w:r w:rsidRPr="00FE5236">
        <w:t xml:space="preserve">The </w:t>
      </w:r>
      <w:r w:rsidRPr="00FE5236">
        <w:rPr>
          <w:b/>
          <w:bCs/>
        </w:rPr>
        <w:t>silhouette score</w:t>
      </w:r>
      <w:r w:rsidRPr="00FE5236">
        <w:t>, which measures how similar an object is to its own cluster compared to other clusters. Higher scores indicate better-defined clusters.</w:t>
      </w:r>
    </w:p>
    <w:p w14:paraId="0CCF9EBF" w14:textId="77777777" w:rsidR="00FE5236" w:rsidRPr="00FE5236" w:rsidRDefault="00FE5236" w:rsidP="00FE5236">
      <w:pPr>
        <w:numPr>
          <w:ilvl w:val="0"/>
          <w:numId w:val="1"/>
        </w:numPr>
        <w:jc w:val="both"/>
      </w:pPr>
      <w:r w:rsidRPr="00FE5236">
        <w:t xml:space="preserve">And the </w:t>
      </w:r>
      <w:r w:rsidRPr="00FE5236">
        <w:rPr>
          <w:b/>
          <w:bCs/>
        </w:rPr>
        <w:t>gap statistic</w:t>
      </w:r>
      <w:r w:rsidRPr="00FE5236">
        <w:t>, which compares the performance of clustering on the actual data versus randomly generated data.</w:t>
      </w:r>
    </w:p>
    <w:p w14:paraId="1409C827" w14:textId="12FD9B41" w:rsidR="00FE5236" w:rsidRDefault="00FE5236" w:rsidP="00FE5236">
      <w:pPr>
        <w:jc w:val="both"/>
      </w:pPr>
      <w:r w:rsidRPr="00FE5236">
        <w:t xml:space="preserve">All three methods consistently suggested that the optimal number of clusters is either </w:t>
      </w:r>
      <w:r w:rsidRPr="00FE5236">
        <w:rPr>
          <w:b/>
          <w:bCs/>
        </w:rPr>
        <w:t>2 or 3</w:t>
      </w:r>
      <w:r w:rsidRPr="00FE5236">
        <w:t>. This gave me a solid basis to try both configurations in the next step and compare their results.</w:t>
      </w:r>
    </w:p>
    <w:p w14:paraId="10E42005" w14:textId="25CA5814" w:rsidR="00926398" w:rsidRPr="00926398" w:rsidRDefault="00926398" w:rsidP="00FE5236">
      <w:pPr>
        <w:jc w:val="both"/>
        <w:rPr>
          <w:b/>
          <w:bCs/>
          <w:i/>
          <w:iCs/>
          <w:sz w:val="32"/>
          <w:szCs w:val="32"/>
          <w:highlight w:val="yellow"/>
          <w:u w:val="single"/>
        </w:rPr>
      </w:pPr>
      <w:r w:rsidRPr="00926398">
        <w:rPr>
          <w:b/>
          <w:bCs/>
          <w:i/>
          <w:iCs/>
          <w:sz w:val="32"/>
          <w:szCs w:val="32"/>
          <w:highlight w:val="yellow"/>
          <w:u w:val="single"/>
        </w:rPr>
        <w:t>Slide 12 (k – means)</w:t>
      </w:r>
    </w:p>
    <w:p w14:paraId="51905F0C" w14:textId="77777777" w:rsidR="00926398" w:rsidRPr="00926398" w:rsidRDefault="00926398" w:rsidP="00926398">
      <w:pPr>
        <w:jc w:val="both"/>
      </w:pPr>
      <w:r w:rsidRPr="00926398">
        <w:t xml:space="preserve">I tested K-means clustering with both </w:t>
      </w:r>
      <w:r w:rsidRPr="00926398">
        <w:rPr>
          <w:b/>
          <w:bCs/>
        </w:rPr>
        <w:t>k = 2</w:t>
      </w:r>
      <w:r w:rsidRPr="00926398">
        <w:t xml:space="preserve"> and </w:t>
      </w:r>
      <w:r w:rsidRPr="00926398">
        <w:rPr>
          <w:b/>
          <w:bCs/>
        </w:rPr>
        <w:t>k = 3</w:t>
      </w:r>
      <w:r w:rsidRPr="00926398">
        <w:t>, since those were the most promising options based on the previous evaluation.</w:t>
      </w:r>
    </w:p>
    <w:p w14:paraId="1FAA82A1" w14:textId="5DCAA0E6" w:rsidR="00926398" w:rsidRPr="00926398" w:rsidRDefault="00926398" w:rsidP="00926398">
      <w:pPr>
        <w:jc w:val="both"/>
      </w:pPr>
      <w:r w:rsidRPr="00926398">
        <w:t xml:space="preserve">When using </w:t>
      </w:r>
      <w:r w:rsidRPr="00926398">
        <w:rPr>
          <w:b/>
          <w:bCs/>
        </w:rPr>
        <w:t>k = 2</w:t>
      </w:r>
      <w:r w:rsidRPr="00926398">
        <w:t xml:space="preserve">, the two clusters were </w:t>
      </w:r>
      <w:r w:rsidRPr="00926398">
        <w:rPr>
          <w:b/>
          <w:bCs/>
        </w:rPr>
        <w:t>well separated and easy to interpret</w:t>
      </w:r>
      <w:r w:rsidRPr="00926398">
        <w:t>, suggesting a strong natural grouping in the data.</w:t>
      </w:r>
      <w:r>
        <w:t xml:space="preserve"> </w:t>
      </w:r>
      <w:r w:rsidRPr="00926398">
        <w:t xml:space="preserve">With </w:t>
      </w:r>
      <w:r w:rsidRPr="00926398">
        <w:rPr>
          <w:b/>
          <w:bCs/>
        </w:rPr>
        <w:t>k = 3</w:t>
      </w:r>
      <w:r w:rsidRPr="00926398">
        <w:t xml:space="preserve">, the clustering was more detailed, but the </w:t>
      </w:r>
      <w:r w:rsidRPr="00926398">
        <w:rPr>
          <w:b/>
          <w:bCs/>
        </w:rPr>
        <w:t>boundaries between groups became less clear</w:t>
      </w:r>
      <w:r w:rsidRPr="00926398">
        <w:t>, and there was some overlap.</w:t>
      </w:r>
    </w:p>
    <w:p w14:paraId="6B622424" w14:textId="54DF4FB6" w:rsidR="00926398" w:rsidRDefault="00926398" w:rsidP="00926398">
      <w:pPr>
        <w:jc w:val="both"/>
      </w:pPr>
      <w:r w:rsidRPr="00926398">
        <w:t>So,</w:t>
      </w:r>
      <w:r w:rsidRPr="00926398">
        <w:t xml:space="preserve"> while k = 3 offered more segmentation, </w:t>
      </w:r>
      <w:r w:rsidRPr="00926398">
        <w:rPr>
          <w:b/>
          <w:bCs/>
        </w:rPr>
        <w:t>k = 2 produced cleaner and more stable results</w:t>
      </w:r>
      <w:r w:rsidRPr="00926398">
        <w:t>, making it the better choice for this analysis.</w:t>
      </w:r>
    </w:p>
    <w:p w14:paraId="185CBEF0" w14:textId="0FE617AA" w:rsidR="00706F18" w:rsidRPr="003775B5" w:rsidRDefault="00706F18" w:rsidP="00926398">
      <w:pPr>
        <w:jc w:val="both"/>
        <w:rPr>
          <w:b/>
          <w:bCs/>
          <w:i/>
          <w:iCs/>
          <w:sz w:val="32"/>
          <w:szCs w:val="32"/>
          <w:highlight w:val="yellow"/>
          <w:u w:val="single"/>
        </w:rPr>
      </w:pPr>
      <w:r w:rsidRPr="003775B5">
        <w:rPr>
          <w:b/>
          <w:bCs/>
          <w:i/>
          <w:iCs/>
          <w:sz w:val="32"/>
          <w:szCs w:val="32"/>
          <w:highlight w:val="yellow"/>
          <w:u w:val="single"/>
        </w:rPr>
        <w:t>Slide 13 (</w:t>
      </w:r>
      <w:r w:rsidR="003775B5" w:rsidRPr="003775B5">
        <w:rPr>
          <w:b/>
          <w:bCs/>
          <w:i/>
          <w:iCs/>
          <w:sz w:val="32"/>
          <w:szCs w:val="32"/>
          <w:highlight w:val="yellow"/>
          <w:u w:val="single"/>
        </w:rPr>
        <w:t>3D visualization for k = 3)</w:t>
      </w:r>
    </w:p>
    <w:p w14:paraId="33A5EBF1" w14:textId="19F7D7E3" w:rsidR="003775B5" w:rsidRDefault="003775B5" w:rsidP="003775B5">
      <w:pPr>
        <w:jc w:val="both"/>
      </w:pPr>
      <w:r w:rsidRPr="003775B5">
        <w:t xml:space="preserve">This 3D plot shows the result of K-means clustering with </w:t>
      </w:r>
      <w:r w:rsidRPr="003775B5">
        <w:rPr>
          <w:b/>
          <w:bCs/>
        </w:rPr>
        <w:t>k = 3</w:t>
      </w:r>
      <w:r w:rsidRPr="003775B5">
        <w:t>, visualized using the first three principal components from the PCA.</w:t>
      </w:r>
      <w:r>
        <w:t xml:space="preserve"> </w:t>
      </w:r>
      <w:r w:rsidRPr="003775B5">
        <w:t xml:space="preserve">Each point represents a smartphone, and the </w:t>
      </w:r>
      <w:r w:rsidRPr="003775B5">
        <w:t>colours</w:t>
      </w:r>
      <w:r w:rsidRPr="003775B5">
        <w:t xml:space="preserve"> and shapes indicate which cluster it belongs to.</w:t>
      </w:r>
      <w:r>
        <w:t xml:space="preserve"> </w:t>
      </w:r>
      <w:r w:rsidRPr="003775B5">
        <w:t xml:space="preserve">While this view gives us a better sense of how the data is spread in three dimensions, we can still see that the </w:t>
      </w:r>
      <w:r w:rsidRPr="003775B5">
        <w:rPr>
          <w:b/>
          <w:bCs/>
        </w:rPr>
        <w:t>clusters are not clearly separated</w:t>
      </w:r>
      <w:r w:rsidRPr="003775B5">
        <w:t xml:space="preserve">. There’s visible </w:t>
      </w:r>
      <w:r w:rsidRPr="003775B5">
        <w:rPr>
          <w:b/>
          <w:bCs/>
        </w:rPr>
        <w:t>overlap</w:t>
      </w:r>
      <w:r w:rsidRPr="003775B5">
        <w:t>, especially between two of the groups.</w:t>
      </w:r>
      <w:r>
        <w:t xml:space="preserve"> </w:t>
      </w:r>
      <w:r w:rsidRPr="003775B5">
        <w:t xml:space="preserve">This reinforces what we saw earlier: although k = 3 offers more detailed segmentation, the clusters are </w:t>
      </w:r>
      <w:r w:rsidRPr="003775B5">
        <w:rPr>
          <w:b/>
          <w:bCs/>
        </w:rPr>
        <w:t>less distinct</w:t>
      </w:r>
      <w:r w:rsidRPr="003775B5">
        <w:t xml:space="preserve">. That’s one of the reasons why </w:t>
      </w:r>
      <w:r w:rsidRPr="003775B5">
        <w:rPr>
          <w:b/>
          <w:bCs/>
        </w:rPr>
        <w:t>k = 2 is preferred</w:t>
      </w:r>
      <w:r w:rsidRPr="003775B5">
        <w:t>—it gives us a clearer and more interpretable structure.</w:t>
      </w:r>
    </w:p>
    <w:p w14:paraId="0E4A3B42" w14:textId="3AE66F99" w:rsidR="00C55C39" w:rsidRDefault="00C55C39" w:rsidP="003775B5">
      <w:pPr>
        <w:jc w:val="both"/>
      </w:pPr>
      <w:r w:rsidRPr="00C55C39">
        <w:rPr>
          <w:b/>
          <w:bCs/>
          <w:i/>
          <w:iCs/>
          <w:sz w:val="32"/>
          <w:szCs w:val="32"/>
          <w:highlight w:val="yellow"/>
          <w:u w:val="single"/>
        </w:rPr>
        <w:t>Slide 14 (silhouette scores for k = 2 and k = 3)</w:t>
      </w:r>
    </w:p>
    <w:p w14:paraId="54A94AAE" w14:textId="4312FBB4" w:rsidR="00C55C39" w:rsidRDefault="00C55C39" w:rsidP="00C55C39">
      <w:pPr>
        <w:jc w:val="both"/>
      </w:pPr>
      <w:r w:rsidRPr="00C55C39">
        <w:t xml:space="preserve">To support the visual interpretation from the previous slide, I also calculated the </w:t>
      </w:r>
      <w:r w:rsidRPr="00C55C39">
        <w:rPr>
          <w:b/>
          <w:bCs/>
        </w:rPr>
        <w:t>silhouette scores</w:t>
      </w:r>
      <w:r w:rsidRPr="00C55C39">
        <w:t xml:space="preserve"> for both k = 2 and k = 3.</w:t>
      </w:r>
      <w:r>
        <w:t xml:space="preserve"> </w:t>
      </w:r>
      <w:r w:rsidRPr="00C55C39">
        <w:t xml:space="preserve">The </w:t>
      </w:r>
      <w:r w:rsidRPr="00C55C39">
        <w:rPr>
          <w:b/>
          <w:bCs/>
        </w:rPr>
        <w:t>silhouette score</w:t>
      </w:r>
      <w:r w:rsidRPr="00C55C39">
        <w:t xml:space="preserve"> measures how well each point fits within its cluster—higher scores mean the clusters are more compact and better separated.</w:t>
      </w:r>
      <w:r>
        <w:t xml:space="preserve"> </w:t>
      </w:r>
      <w:r w:rsidRPr="00C55C39">
        <w:t xml:space="preserve">As shown in the plots, </w:t>
      </w:r>
      <w:r w:rsidRPr="00C55C39">
        <w:rPr>
          <w:b/>
          <w:bCs/>
        </w:rPr>
        <w:t>k = 2 achieved a higher silhouette score</w:t>
      </w:r>
      <w:r w:rsidRPr="00C55C39">
        <w:t xml:space="preserve"> compared to k = 3. This confirms what we observed visually: when using k = 2, the clusters are </w:t>
      </w:r>
      <w:r w:rsidRPr="00C55C39">
        <w:rPr>
          <w:b/>
          <w:bCs/>
        </w:rPr>
        <w:t>more distinct and better defined</w:t>
      </w:r>
      <w:r w:rsidRPr="00C55C39">
        <w:t xml:space="preserve">, </w:t>
      </w:r>
      <w:r w:rsidRPr="00C55C39">
        <w:lastRenderedPageBreak/>
        <w:t>while k = 3 introduces more overlap and less internal consistency.</w:t>
      </w:r>
      <w:r>
        <w:t xml:space="preserve"> </w:t>
      </w:r>
      <w:r w:rsidRPr="00C55C39">
        <w:t>So</w:t>
      </w:r>
      <w:r>
        <w:t>,</w:t>
      </w:r>
      <w:r w:rsidRPr="00C55C39">
        <w:t xml:space="preserve"> both the </w:t>
      </w:r>
      <w:r w:rsidRPr="00C55C39">
        <w:rPr>
          <w:b/>
          <w:bCs/>
        </w:rPr>
        <w:t>quantitative metric</w:t>
      </w:r>
      <w:r w:rsidRPr="00C55C39">
        <w:t xml:space="preserve"> and the </w:t>
      </w:r>
      <w:r w:rsidRPr="00C55C39">
        <w:rPr>
          <w:b/>
          <w:bCs/>
        </w:rPr>
        <w:t>visual analysis</w:t>
      </w:r>
      <w:r w:rsidRPr="00C55C39">
        <w:t xml:space="preserve"> point to the same conclusion—</w:t>
      </w:r>
      <w:r w:rsidRPr="00C55C39">
        <w:rPr>
          <w:b/>
          <w:bCs/>
        </w:rPr>
        <w:t>k = 2 is the optimal number of clusters</w:t>
      </w:r>
      <w:r w:rsidRPr="00C55C39">
        <w:t xml:space="preserve"> for this dataset.</w:t>
      </w:r>
    </w:p>
    <w:p w14:paraId="2947C981" w14:textId="6440355C" w:rsidR="00853161" w:rsidRPr="00853161" w:rsidRDefault="00853161" w:rsidP="00C55C39">
      <w:pPr>
        <w:jc w:val="both"/>
        <w:rPr>
          <w:b/>
          <w:bCs/>
          <w:i/>
          <w:iCs/>
          <w:sz w:val="32"/>
          <w:szCs w:val="32"/>
          <w:highlight w:val="yellow"/>
          <w:u w:val="single"/>
        </w:rPr>
      </w:pPr>
      <w:r w:rsidRPr="00853161">
        <w:rPr>
          <w:b/>
          <w:bCs/>
          <w:i/>
          <w:iCs/>
          <w:sz w:val="32"/>
          <w:szCs w:val="32"/>
          <w:highlight w:val="yellow"/>
          <w:u w:val="single"/>
        </w:rPr>
        <w:t>Slide 15 (hierarchical clustering)</w:t>
      </w:r>
    </w:p>
    <w:p w14:paraId="7C75E8D8" w14:textId="781004D9" w:rsidR="00853161" w:rsidRPr="00853161" w:rsidRDefault="00853161" w:rsidP="00853161">
      <w:pPr>
        <w:jc w:val="both"/>
      </w:pPr>
      <w:r w:rsidRPr="00853161">
        <w:t xml:space="preserve">In addition to K-means, I also applied </w:t>
      </w:r>
      <w:r w:rsidRPr="00853161">
        <w:rPr>
          <w:b/>
          <w:bCs/>
        </w:rPr>
        <w:t>hierarchical clustering</w:t>
      </w:r>
      <w:r w:rsidRPr="00853161">
        <w:t xml:space="preserve"> as a second unsupervised learning approach.</w:t>
      </w:r>
      <w:r>
        <w:t xml:space="preserve"> </w:t>
      </w:r>
      <w:r w:rsidRPr="00853161">
        <w:t xml:space="preserve">Unlike K-means, hierarchical clustering does not require choosing the number of clusters in advance. Instead, it builds a </w:t>
      </w:r>
      <w:r w:rsidRPr="00853161">
        <w:rPr>
          <w:b/>
          <w:bCs/>
        </w:rPr>
        <w:t>tree-like structure</w:t>
      </w:r>
      <w:r w:rsidRPr="00853161">
        <w:t xml:space="preserve"> of nested groupings, called a </w:t>
      </w:r>
      <w:r w:rsidRPr="00853161">
        <w:rPr>
          <w:b/>
          <w:bCs/>
        </w:rPr>
        <w:t>dendrogram</w:t>
      </w:r>
      <w:r w:rsidRPr="00853161">
        <w:t>, which we can later cut at different levels to form clusters.</w:t>
      </w:r>
    </w:p>
    <w:p w14:paraId="2C880DFA" w14:textId="6EBA6E67" w:rsidR="00853161" w:rsidRDefault="00853161" w:rsidP="00853161">
      <w:pPr>
        <w:jc w:val="both"/>
      </w:pPr>
      <w:r w:rsidRPr="00853161">
        <w:t xml:space="preserve">I tested all five linkage methods—single, complete, average, centroid, and Ward—and found that the </w:t>
      </w:r>
      <w:r w:rsidRPr="00853161">
        <w:rPr>
          <w:b/>
          <w:bCs/>
        </w:rPr>
        <w:t>Ward linkage</w:t>
      </w:r>
      <w:r w:rsidRPr="00853161">
        <w:t xml:space="preserve"> produced the </w:t>
      </w:r>
      <w:r w:rsidRPr="00853161">
        <w:rPr>
          <w:b/>
          <w:bCs/>
        </w:rPr>
        <w:t>clearest and most balanced clustering structure</w:t>
      </w:r>
      <w:r w:rsidRPr="00853161">
        <w:t>.</w:t>
      </w:r>
      <w:r>
        <w:t xml:space="preserve"> </w:t>
      </w:r>
      <w:r w:rsidRPr="00853161">
        <w:t xml:space="preserve">I then applied Ward linkage for both </w:t>
      </w:r>
      <w:r w:rsidRPr="00853161">
        <w:rPr>
          <w:b/>
          <w:bCs/>
        </w:rPr>
        <w:t>k = 2 and k = 3</w:t>
      </w:r>
      <w:r w:rsidRPr="00853161">
        <w:t xml:space="preserve">. The dendrograms showed results consistent with the K-means clustering: </w:t>
      </w:r>
      <w:r w:rsidRPr="00853161">
        <w:rPr>
          <w:b/>
          <w:bCs/>
        </w:rPr>
        <w:t>k = 2 creates a more distinct division</w:t>
      </w:r>
      <w:r w:rsidRPr="00853161">
        <w:t xml:space="preserve"> of the data, while k = 3 introduces less clear group boundaries.</w:t>
      </w:r>
      <w:r>
        <w:t xml:space="preserve"> </w:t>
      </w:r>
      <w:r w:rsidRPr="00853161">
        <w:t>This consistency between both methods—K-means and hierarchical—</w:t>
      </w:r>
      <w:r w:rsidRPr="00853161">
        <w:rPr>
          <w:b/>
          <w:bCs/>
        </w:rPr>
        <w:t>reinforces the choice of k = 2</w:t>
      </w:r>
      <w:r w:rsidRPr="00853161">
        <w:t xml:space="preserve"> as the optimal number of clusters.</w:t>
      </w:r>
    </w:p>
    <w:p w14:paraId="50C32AF1" w14:textId="30B221EC" w:rsidR="003649C9" w:rsidRPr="00F91072" w:rsidRDefault="001D74F0" w:rsidP="00853161">
      <w:pPr>
        <w:jc w:val="both"/>
        <w:rPr>
          <w:b/>
          <w:bCs/>
          <w:i/>
          <w:iCs/>
          <w:sz w:val="32"/>
          <w:szCs w:val="32"/>
          <w:highlight w:val="yellow"/>
          <w:u w:val="single"/>
        </w:rPr>
      </w:pPr>
      <w:r w:rsidRPr="00F91072">
        <w:rPr>
          <w:b/>
          <w:bCs/>
          <w:i/>
          <w:iCs/>
          <w:sz w:val="32"/>
          <w:szCs w:val="32"/>
          <w:highlight w:val="yellow"/>
          <w:u w:val="single"/>
        </w:rPr>
        <w:t>Slide 16 (</w:t>
      </w:r>
      <w:r w:rsidR="00F91072" w:rsidRPr="00F91072">
        <w:rPr>
          <w:b/>
          <w:bCs/>
          <w:i/>
          <w:iCs/>
          <w:sz w:val="32"/>
          <w:szCs w:val="32"/>
          <w:highlight w:val="yellow"/>
          <w:u w:val="single"/>
        </w:rPr>
        <w:t>results for unsupervised learning part)</w:t>
      </w:r>
    </w:p>
    <w:p w14:paraId="6613230C" w14:textId="1C253AA6" w:rsidR="00F91072" w:rsidRDefault="00F91072" w:rsidP="00F91072">
      <w:pPr>
        <w:jc w:val="both"/>
      </w:pPr>
      <w:r>
        <w:t>T</w:t>
      </w:r>
      <w:r w:rsidRPr="00F91072">
        <w:t xml:space="preserve">o conclude the unsupervised learning part, the results show that the dataset’s structure can be effectively summarized using just the first </w:t>
      </w:r>
      <w:r w:rsidRPr="00F91072">
        <w:rPr>
          <w:b/>
          <w:bCs/>
        </w:rPr>
        <w:t>two principal components</w:t>
      </w:r>
      <w:r w:rsidRPr="00F91072">
        <w:t>, which captured most of the variance.</w:t>
      </w:r>
      <w:r>
        <w:t xml:space="preserve"> </w:t>
      </w:r>
      <w:r w:rsidRPr="00F91072">
        <w:t xml:space="preserve">When applying K-means clustering, the most stable and well-separated grouping was achieved with </w:t>
      </w:r>
      <w:r w:rsidRPr="00F91072">
        <w:rPr>
          <w:b/>
          <w:bCs/>
        </w:rPr>
        <w:t>k = 2</w:t>
      </w:r>
      <w:r w:rsidRPr="00F91072">
        <w:t>, as confirmed by multiple methods including silhouette scores and the elbow method.</w:t>
      </w:r>
      <w:r>
        <w:t xml:space="preserve"> </w:t>
      </w:r>
      <w:r w:rsidRPr="00F91072">
        <w:t xml:space="preserve">Hierarchical clustering using Ward’s method produced similar results, reinforcing that </w:t>
      </w:r>
      <w:r w:rsidRPr="00F91072">
        <w:rPr>
          <w:b/>
          <w:bCs/>
        </w:rPr>
        <w:t>two clusters</w:t>
      </w:r>
      <w:r w:rsidRPr="00F91072">
        <w:t xml:space="preserve"> provide the clearest and most meaningful segmentation of the smartphone dataset.</w:t>
      </w:r>
      <w:r>
        <w:t xml:space="preserve"> </w:t>
      </w:r>
      <w:r w:rsidRPr="00F91072">
        <w:t>Overall, unsupervised learning helped uncover hidden patterns in the data, grouping smartphones based on their features without any predefined labels.</w:t>
      </w:r>
    </w:p>
    <w:p w14:paraId="7149A9F5" w14:textId="703B1C45" w:rsidR="00594083" w:rsidRPr="004126F9" w:rsidRDefault="00594083" w:rsidP="00F91072">
      <w:pPr>
        <w:jc w:val="both"/>
        <w:rPr>
          <w:b/>
          <w:bCs/>
          <w:i/>
          <w:iCs/>
          <w:sz w:val="32"/>
          <w:szCs w:val="32"/>
          <w:highlight w:val="yellow"/>
          <w:u w:val="single"/>
        </w:rPr>
      </w:pPr>
      <w:r w:rsidRPr="004126F9">
        <w:rPr>
          <w:b/>
          <w:bCs/>
          <w:i/>
          <w:iCs/>
          <w:sz w:val="32"/>
          <w:szCs w:val="32"/>
          <w:highlight w:val="yellow"/>
          <w:u w:val="single"/>
        </w:rPr>
        <w:t>Slide 17 (supervised learning introduction)</w:t>
      </w:r>
    </w:p>
    <w:p w14:paraId="4818565E" w14:textId="48A5BD4C" w:rsidR="004126F9" w:rsidRDefault="004126F9" w:rsidP="00F91072">
      <w:pPr>
        <w:jc w:val="both"/>
      </w:pPr>
      <w:r w:rsidRPr="004126F9">
        <w:t xml:space="preserve">The second part of the project focuses on </w:t>
      </w:r>
      <w:r w:rsidRPr="004126F9">
        <w:rPr>
          <w:b/>
          <w:bCs/>
        </w:rPr>
        <w:t>supervised learning</w:t>
      </w:r>
      <w:r w:rsidRPr="004126F9">
        <w:t>, where the goal is to predict a known outcome based on input features.</w:t>
      </w:r>
      <w:r>
        <w:t xml:space="preserve"> </w:t>
      </w:r>
      <w:r w:rsidRPr="004126F9">
        <w:t xml:space="preserve">For this section, I used a </w:t>
      </w:r>
      <w:r w:rsidRPr="004126F9">
        <w:rPr>
          <w:b/>
          <w:bCs/>
        </w:rPr>
        <w:t>breast cancer dataset</w:t>
      </w:r>
      <w:r w:rsidRPr="004126F9">
        <w:t>, which allows us to apply classification techniques to a real-world medical problem.</w:t>
      </w:r>
    </w:p>
    <w:p w14:paraId="0E7FAC07" w14:textId="28E5ED28" w:rsidR="00594083" w:rsidRPr="00594083" w:rsidRDefault="00594083" w:rsidP="00F91072">
      <w:pPr>
        <w:jc w:val="both"/>
        <w:rPr>
          <w:b/>
          <w:bCs/>
          <w:i/>
          <w:iCs/>
          <w:sz w:val="32"/>
          <w:szCs w:val="32"/>
          <w:highlight w:val="yellow"/>
          <w:u w:val="single"/>
        </w:rPr>
      </w:pPr>
      <w:r w:rsidRPr="00594083">
        <w:rPr>
          <w:b/>
          <w:bCs/>
          <w:i/>
          <w:iCs/>
          <w:sz w:val="32"/>
          <w:szCs w:val="32"/>
          <w:highlight w:val="yellow"/>
          <w:u w:val="single"/>
        </w:rPr>
        <w:t>Slide 18 (dataset breast cancer)</w:t>
      </w:r>
    </w:p>
    <w:p w14:paraId="5ACAED45" w14:textId="7A68BD9F" w:rsidR="00594083" w:rsidRDefault="00594083" w:rsidP="00594083">
      <w:pPr>
        <w:jc w:val="both"/>
      </w:pPr>
      <w:r w:rsidRPr="00594083">
        <w:t>After completing the unsupervised analysis, I moved on to the supervised learning part of the project.</w:t>
      </w:r>
      <w:r>
        <w:t xml:space="preserve"> </w:t>
      </w:r>
      <w:r w:rsidRPr="00594083">
        <w:t xml:space="preserve">For this section, I used a </w:t>
      </w:r>
      <w:r w:rsidRPr="00594083">
        <w:rPr>
          <w:b/>
          <w:bCs/>
        </w:rPr>
        <w:t>breast cancer dataset</w:t>
      </w:r>
      <w:r w:rsidRPr="00594083">
        <w:t xml:space="preserve"> that contains </w:t>
      </w:r>
      <w:r w:rsidRPr="00594083">
        <w:rPr>
          <w:b/>
          <w:bCs/>
        </w:rPr>
        <w:t>569 observations</w:t>
      </w:r>
      <w:r w:rsidRPr="00594083">
        <w:t xml:space="preserve"> and </w:t>
      </w:r>
      <w:r w:rsidRPr="00594083">
        <w:rPr>
          <w:b/>
          <w:bCs/>
        </w:rPr>
        <w:t>30 numerical features</w:t>
      </w:r>
      <w:r w:rsidRPr="00594083">
        <w:t>, all derived from digitized images of cell nuclei.</w:t>
      </w:r>
      <w:r>
        <w:t xml:space="preserve"> </w:t>
      </w:r>
      <w:r w:rsidRPr="00594083">
        <w:t xml:space="preserve">The goal here is a </w:t>
      </w:r>
      <w:r w:rsidRPr="00594083">
        <w:rPr>
          <w:b/>
          <w:bCs/>
        </w:rPr>
        <w:t>binary classification problem</w:t>
      </w:r>
      <w:r w:rsidRPr="00594083">
        <w:t xml:space="preserve">: to predict whether a </w:t>
      </w:r>
      <w:r w:rsidRPr="00594083">
        <w:t>tumour</w:t>
      </w:r>
      <w:r w:rsidRPr="00594083">
        <w:t xml:space="preserve"> is </w:t>
      </w:r>
      <w:r w:rsidRPr="00594083">
        <w:rPr>
          <w:b/>
          <w:bCs/>
        </w:rPr>
        <w:t>malignant</w:t>
      </w:r>
      <w:r w:rsidRPr="00594083">
        <w:t xml:space="preserve"> or </w:t>
      </w:r>
      <w:r w:rsidRPr="00594083">
        <w:rPr>
          <w:b/>
          <w:bCs/>
        </w:rPr>
        <w:t>benign</w:t>
      </w:r>
      <w:r w:rsidRPr="00594083">
        <w:t xml:space="preserve"> based on these measured characteristics.</w:t>
      </w:r>
      <w:r>
        <w:t xml:space="preserve"> </w:t>
      </w:r>
      <w:r w:rsidRPr="00594083">
        <w:t xml:space="preserve">Unlike the smartphone dataset, this one includes </w:t>
      </w:r>
      <w:proofErr w:type="spellStart"/>
      <w:r w:rsidRPr="00594083">
        <w:rPr>
          <w:b/>
          <w:bCs/>
        </w:rPr>
        <w:t>labeled</w:t>
      </w:r>
      <w:proofErr w:type="spellEnd"/>
      <w:r w:rsidRPr="00594083">
        <w:rPr>
          <w:b/>
          <w:bCs/>
        </w:rPr>
        <w:t xml:space="preserve"> outcomes</w:t>
      </w:r>
      <w:r w:rsidRPr="00594083">
        <w:t>, which allows us to train and evaluate different classification models.</w:t>
      </w:r>
      <w:r>
        <w:t xml:space="preserve"> </w:t>
      </w:r>
      <w:r w:rsidRPr="00594083">
        <w:t>This kind of analysis has strong practical relevance, as accurate classification in medical contexts can support early diagnosis and decision-making.</w:t>
      </w:r>
    </w:p>
    <w:p w14:paraId="41950A88" w14:textId="551231A1" w:rsidR="004126F9" w:rsidRPr="004126F9" w:rsidRDefault="004126F9" w:rsidP="00594083">
      <w:pPr>
        <w:jc w:val="both"/>
        <w:rPr>
          <w:b/>
          <w:bCs/>
          <w:i/>
          <w:iCs/>
          <w:sz w:val="32"/>
          <w:szCs w:val="32"/>
          <w:highlight w:val="yellow"/>
          <w:u w:val="single"/>
        </w:rPr>
      </w:pPr>
      <w:r w:rsidRPr="004126F9">
        <w:rPr>
          <w:b/>
          <w:bCs/>
          <w:i/>
          <w:iCs/>
          <w:sz w:val="32"/>
          <w:szCs w:val="32"/>
          <w:highlight w:val="yellow"/>
          <w:u w:val="single"/>
        </w:rPr>
        <w:lastRenderedPageBreak/>
        <w:t>Slide 19 (EDA and distribution of the variables)</w:t>
      </w:r>
    </w:p>
    <w:p w14:paraId="258409EC" w14:textId="0073AD46" w:rsidR="004126F9" w:rsidRDefault="004126F9" w:rsidP="004126F9">
      <w:pPr>
        <w:jc w:val="both"/>
      </w:pPr>
      <w:r w:rsidRPr="004126F9">
        <w:t xml:space="preserve">This slide shows the distribution of all the </w:t>
      </w:r>
      <w:r w:rsidRPr="004126F9">
        <w:rPr>
          <w:b/>
          <w:bCs/>
        </w:rPr>
        <w:t>numerical features</w:t>
      </w:r>
      <w:r w:rsidRPr="004126F9">
        <w:t xml:space="preserve"> in the dataset, using histograms.</w:t>
      </w:r>
      <w:r>
        <w:t xml:space="preserve"> </w:t>
      </w:r>
      <w:r w:rsidRPr="004126F9">
        <w:t xml:space="preserve">These plots are important for identifying </w:t>
      </w:r>
      <w:r w:rsidRPr="004126F9">
        <w:rPr>
          <w:b/>
          <w:bCs/>
        </w:rPr>
        <w:t>skewed variables</w:t>
      </w:r>
      <w:r w:rsidRPr="004126F9">
        <w:t xml:space="preserve">, </w:t>
      </w:r>
      <w:r w:rsidRPr="004126F9">
        <w:rPr>
          <w:b/>
          <w:bCs/>
        </w:rPr>
        <w:t>outliers</w:t>
      </w:r>
      <w:r w:rsidRPr="004126F9">
        <w:t>, and understanding how the values are spread across observations.</w:t>
      </w:r>
      <w:r>
        <w:t xml:space="preserve"> </w:t>
      </w:r>
      <w:r w:rsidRPr="004126F9">
        <w:t xml:space="preserve">As we can see, many variables, such as </w:t>
      </w:r>
      <w:r w:rsidRPr="004126F9">
        <w:rPr>
          <w:b/>
          <w:bCs/>
        </w:rPr>
        <w:t>area</w:t>
      </w:r>
      <w:r w:rsidRPr="004126F9">
        <w:t xml:space="preserve">, </w:t>
      </w:r>
      <w:r w:rsidRPr="004126F9">
        <w:rPr>
          <w:b/>
          <w:bCs/>
        </w:rPr>
        <w:t>radius</w:t>
      </w:r>
      <w:r w:rsidRPr="004126F9">
        <w:t xml:space="preserve">, and </w:t>
      </w:r>
      <w:r w:rsidRPr="004126F9">
        <w:rPr>
          <w:b/>
          <w:bCs/>
        </w:rPr>
        <w:t>perimeter</w:t>
      </w:r>
      <w:r w:rsidRPr="004126F9">
        <w:t xml:space="preserve">, show a </w:t>
      </w:r>
      <w:r w:rsidRPr="004126F9">
        <w:rPr>
          <w:b/>
          <w:bCs/>
        </w:rPr>
        <w:t>right-skewed distribution</w:t>
      </w:r>
      <w:r w:rsidRPr="004126F9">
        <w:t>—with most values concentrated at the lower end and a few extreme values in the higher range.</w:t>
      </w:r>
      <w:r>
        <w:t xml:space="preserve"> </w:t>
      </w:r>
      <w:r w:rsidRPr="004126F9">
        <w:t xml:space="preserve">Recognizing these patterns early on helped guide </w:t>
      </w:r>
      <w:r w:rsidRPr="004126F9">
        <w:rPr>
          <w:b/>
          <w:bCs/>
        </w:rPr>
        <w:t>data preprocessing</w:t>
      </w:r>
      <w:r w:rsidRPr="004126F9">
        <w:t xml:space="preserve">—in particular, applying </w:t>
      </w:r>
      <w:r w:rsidRPr="004126F9">
        <w:rPr>
          <w:b/>
          <w:bCs/>
        </w:rPr>
        <w:t>log transformations</w:t>
      </w:r>
      <w:r w:rsidRPr="004126F9">
        <w:t xml:space="preserve"> or </w:t>
      </w:r>
      <w:r w:rsidRPr="004126F9">
        <w:rPr>
          <w:b/>
          <w:bCs/>
        </w:rPr>
        <w:t>normalization</w:t>
      </w:r>
      <w:r w:rsidRPr="004126F9">
        <w:t xml:space="preserve"> where needed to improve model performance and reduce bias in the training process.</w:t>
      </w:r>
    </w:p>
    <w:p w14:paraId="38CEF4E0" w14:textId="67B1E45A" w:rsidR="004126F9" w:rsidRPr="001E41A0" w:rsidRDefault="004126F9" w:rsidP="004126F9">
      <w:pPr>
        <w:jc w:val="both"/>
        <w:rPr>
          <w:b/>
          <w:bCs/>
          <w:i/>
          <w:iCs/>
          <w:sz w:val="32"/>
          <w:szCs w:val="32"/>
          <w:highlight w:val="yellow"/>
          <w:u w:val="single"/>
        </w:rPr>
      </w:pPr>
      <w:r w:rsidRPr="001E41A0">
        <w:rPr>
          <w:b/>
          <w:bCs/>
          <w:i/>
          <w:iCs/>
          <w:sz w:val="32"/>
          <w:szCs w:val="32"/>
          <w:highlight w:val="yellow"/>
          <w:u w:val="single"/>
        </w:rPr>
        <w:t>Slide 20 (EDA and relationships between radius mean, area mean and diagnosis)</w:t>
      </w:r>
    </w:p>
    <w:p w14:paraId="7D401020" w14:textId="2D8E2D8C" w:rsidR="001E41A0" w:rsidRPr="001E41A0" w:rsidRDefault="001E41A0" w:rsidP="001E41A0">
      <w:pPr>
        <w:jc w:val="both"/>
      </w:pPr>
      <w:r w:rsidRPr="001E41A0">
        <w:t xml:space="preserve">In this part of the exploratory analysis, I looked at how certain features differ between </w:t>
      </w:r>
      <w:r w:rsidRPr="001E41A0">
        <w:rPr>
          <w:b/>
          <w:bCs/>
        </w:rPr>
        <w:t>benign</w:t>
      </w:r>
      <w:r w:rsidRPr="001E41A0">
        <w:t xml:space="preserve"> and </w:t>
      </w:r>
      <w:r w:rsidRPr="001E41A0">
        <w:rPr>
          <w:b/>
          <w:bCs/>
        </w:rPr>
        <w:t>malignant</w:t>
      </w:r>
      <w:r w:rsidRPr="001E41A0">
        <w:t xml:space="preserve"> </w:t>
      </w:r>
      <w:r w:rsidRPr="001E41A0">
        <w:t>tumours</w:t>
      </w:r>
      <w:r w:rsidRPr="001E41A0">
        <w:t>.</w:t>
      </w:r>
      <w:r>
        <w:t xml:space="preserve"> </w:t>
      </w:r>
      <w:r w:rsidRPr="001E41A0">
        <w:t xml:space="preserve">The boxplot on the left shows the </w:t>
      </w:r>
      <w:r w:rsidRPr="001E41A0">
        <w:rPr>
          <w:b/>
          <w:bCs/>
        </w:rPr>
        <w:t>radius mean</w:t>
      </w:r>
      <w:r w:rsidRPr="001E41A0">
        <w:t xml:space="preserve"> grouped by diagnosis. We can clearly see that </w:t>
      </w:r>
      <w:r w:rsidRPr="001E41A0">
        <w:rPr>
          <w:b/>
          <w:bCs/>
        </w:rPr>
        <w:t xml:space="preserve">malignant </w:t>
      </w:r>
      <w:r w:rsidRPr="001E41A0">
        <w:rPr>
          <w:b/>
          <w:bCs/>
        </w:rPr>
        <w:t>tumours</w:t>
      </w:r>
      <w:r w:rsidRPr="001E41A0">
        <w:t xml:space="preserve"> tend to have </w:t>
      </w:r>
      <w:r w:rsidRPr="001E41A0">
        <w:rPr>
          <w:b/>
          <w:bCs/>
        </w:rPr>
        <w:t>higher radius values</w:t>
      </w:r>
      <w:r w:rsidRPr="001E41A0">
        <w:t xml:space="preserve"> than benign ones. This suggests that the size of the cell nuclei is an important indicator of malignancy.</w:t>
      </w:r>
    </w:p>
    <w:p w14:paraId="1DB79A2E" w14:textId="407E52BE" w:rsidR="001E41A0" w:rsidRDefault="001E41A0" w:rsidP="001E41A0">
      <w:pPr>
        <w:jc w:val="both"/>
      </w:pPr>
      <w:r w:rsidRPr="001E41A0">
        <w:t xml:space="preserve">Similarly, the plot on the right shows the </w:t>
      </w:r>
      <w:r w:rsidRPr="001E41A0">
        <w:rPr>
          <w:b/>
          <w:bCs/>
        </w:rPr>
        <w:t>area mean</w:t>
      </w:r>
      <w:r w:rsidRPr="001E41A0">
        <w:t xml:space="preserve">. Again, </w:t>
      </w:r>
      <w:r w:rsidRPr="001E41A0">
        <w:rPr>
          <w:b/>
          <w:bCs/>
        </w:rPr>
        <w:t xml:space="preserve">malignant </w:t>
      </w:r>
      <w:r w:rsidRPr="001E41A0">
        <w:rPr>
          <w:b/>
          <w:bCs/>
        </w:rPr>
        <w:t>tumours</w:t>
      </w:r>
      <w:r w:rsidRPr="001E41A0">
        <w:t xml:space="preserve"> tend to occupy a </w:t>
      </w:r>
      <w:r w:rsidRPr="001E41A0">
        <w:rPr>
          <w:b/>
          <w:bCs/>
        </w:rPr>
        <w:t>larger area</w:t>
      </w:r>
      <w:r w:rsidRPr="001E41A0">
        <w:t xml:space="preserve">, with a wider range of values and more extreme outliers. This makes </w:t>
      </w:r>
      <w:r w:rsidRPr="001E41A0">
        <w:rPr>
          <w:b/>
          <w:bCs/>
        </w:rPr>
        <w:t>area</w:t>
      </w:r>
      <w:r w:rsidRPr="001E41A0">
        <w:t xml:space="preserve"> another </w:t>
      </w:r>
      <w:r w:rsidRPr="001E41A0">
        <w:rPr>
          <w:b/>
          <w:bCs/>
        </w:rPr>
        <w:t>key diagnostic feature</w:t>
      </w:r>
      <w:r w:rsidRPr="001E41A0">
        <w:t>.</w:t>
      </w:r>
    </w:p>
    <w:p w14:paraId="6EB3E0FD" w14:textId="618D4206" w:rsidR="001E41A0" w:rsidRPr="00643B13" w:rsidRDefault="001E41A0" w:rsidP="001E41A0">
      <w:pPr>
        <w:jc w:val="both"/>
        <w:rPr>
          <w:b/>
          <w:bCs/>
          <w:i/>
          <w:iCs/>
          <w:sz w:val="32"/>
          <w:szCs w:val="32"/>
          <w:highlight w:val="yellow"/>
          <w:u w:val="single"/>
        </w:rPr>
      </w:pPr>
      <w:r w:rsidRPr="00643B13">
        <w:rPr>
          <w:b/>
          <w:bCs/>
          <w:i/>
          <w:iCs/>
          <w:sz w:val="32"/>
          <w:szCs w:val="32"/>
          <w:highlight w:val="yellow"/>
          <w:u w:val="single"/>
        </w:rPr>
        <w:t>Slide 21 (</w:t>
      </w:r>
      <w:r w:rsidR="00643B13" w:rsidRPr="00643B13">
        <w:rPr>
          <w:b/>
          <w:bCs/>
          <w:i/>
          <w:iCs/>
          <w:sz w:val="32"/>
          <w:szCs w:val="32"/>
          <w:highlight w:val="yellow"/>
          <w:u w:val="single"/>
        </w:rPr>
        <w:t>EDA and compactness mean and concavity mean)</w:t>
      </w:r>
    </w:p>
    <w:p w14:paraId="0BC0B692" w14:textId="5B15948E" w:rsidR="00643B13" w:rsidRDefault="00643B13" w:rsidP="00643B13">
      <w:pPr>
        <w:jc w:val="both"/>
      </w:pPr>
      <w:r w:rsidRPr="00643B13">
        <w:t xml:space="preserve">Continuing the exploratory analysis, I also looked at two shape-related features: </w:t>
      </w:r>
      <w:r w:rsidRPr="00643B13">
        <w:rPr>
          <w:b/>
          <w:bCs/>
        </w:rPr>
        <w:t xml:space="preserve">compactness </w:t>
      </w:r>
      <w:proofErr w:type="gramStart"/>
      <w:r w:rsidRPr="00643B13">
        <w:rPr>
          <w:b/>
          <w:bCs/>
        </w:rPr>
        <w:t>mean</w:t>
      </w:r>
      <w:proofErr w:type="gramEnd"/>
      <w:r w:rsidRPr="00643B13">
        <w:t xml:space="preserve"> and </w:t>
      </w:r>
      <w:r w:rsidRPr="00643B13">
        <w:rPr>
          <w:b/>
          <w:bCs/>
        </w:rPr>
        <w:t>concavity mean</w:t>
      </w:r>
      <w:r w:rsidRPr="00643B13">
        <w:t>.</w:t>
      </w:r>
      <w:r>
        <w:t xml:space="preserve"> </w:t>
      </w:r>
      <w:r w:rsidRPr="00643B13">
        <w:t xml:space="preserve">In the </w:t>
      </w:r>
      <w:r w:rsidRPr="00643B13">
        <w:rPr>
          <w:b/>
          <w:bCs/>
        </w:rPr>
        <w:t>left boxplot</w:t>
      </w:r>
      <w:r w:rsidRPr="00643B13">
        <w:t xml:space="preserve">, we can see that </w:t>
      </w:r>
      <w:r w:rsidRPr="00643B13">
        <w:rPr>
          <w:b/>
          <w:bCs/>
        </w:rPr>
        <w:t xml:space="preserve">malignant </w:t>
      </w:r>
      <w:r w:rsidRPr="00643B13">
        <w:rPr>
          <w:b/>
          <w:bCs/>
        </w:rPr>
        <w:t>tumours</w:t>
      </w:r>
      <w:r w:rsidRPr="00643B13">
        <w:t xml:space="preserve"> tend to have </w:t>
      </w:r>
      <w:r w:rsidRPr="00643B13">
        <w:rPr>
          <w:b/>
          <w:bCs/>
        </w:rPr>
        <w:t>much higher concavity values</w:t>
      </w:r>
      <w:r w:rsidRPr="00643B13">
        <w:t xml:space="preserve">. This indicates more pronounced inward curves in the shape of the cell nuclei, which is often associated with more aggressive and irregular </w:t>
      </w:r>
      <w:r w:rsidRPr="00643B13">
        <w:t>tumour</w:t>
      </w:r>
      <w:r w:rsidRPr="00643B13">
        <w:t xml:space="preserve"> growth.</w:t>
      </w:r>
      <w:r>
        <w:t xml:space="preserve"> </w:t>
      </w:r>
      <w:r w:rsidRPr="00643B13">
        <w:t xml:space="preserve">On the </w:t>
      </w:r>
      <w:r w:rsidRPr="00643B13">
        <w:rPr>
          <w:b/>
          <w:bCs/>
        </w:rPr>
        <w:t>right</w:t>
      </w:r>
      <w:r w:rsidRPr="00643B13">
        <w:t xml:space="preserve">, the boxplot shows that </w:t>
      </w:r>
      <w:r w:rsidRPr="00643B13">
        <w:rPr>
          <w:b/>
          <w:bCs/>
        </w:rPr>
        <w:t>compactness mean</w:t>
      </w:r>
      <w:r w:rsidRPr="00643B13">
        <w:t xml:space="preserve"> is also typically higher for malignant cases. This reflects how tightly packed or dense the cell nuclei are, which again is a feature linked to abnormal, fast-growing tissue.</w:t>
      </w:r>
      <w:r>
        <w:t xml:space="preserve"> </w:t>
      </w:r>
      <w:r w:rsidRPr="00643B13">
        <w:t>Both</w:t>
      </w:r>
      <w:r w:rsidRPr="00643B13">
        <w:t xml:space="preserve"> features turned out to be </w:t>
      </w:r>
      <w:r w:rsidRPr="00643B13">
        <w:rPr>
          <w:b/>
          <w:bCs/>
        </w:rPr>
        <w:t>important predictors</w:t>
      </w:r>
      <w:r w:rsidRPr="00643B13">
        <w:t xml:space="preserve"> in the classification models and help differentiate between benign and malignant </w:t>
      </w:r>
      <w:r w:rsidRPr="00643B13">
        <w:t>tumours</w:t>
      </w:r>
      <w:r w:rsidRPr="00643B13">
        <w:t xml:space="preserve"> early on.</w:t>
      </w:r>
      <w:r>
        <w:t xml:space="preserve"> </w:t>
      </w:r>
    </w:p>
    <w:p w14:paraId="04594465" w14:textId="0D93B78C" w:rsidR="009803FA" w:rsidRPr="009803FA" w:rsidRDefault="009803FA" w:rsidP="00643B13">
      <w:pPr>
        <w:jc w:val="both"/>
        <w:rPr>
          <w:b/>
          <w:bCs/>
          <w:i/>
          <w:iCs/>
          <w:sz w:val="32"/>
          <w:szCs w:val="32"/>
          <w:highlight w:val="yellow"/>
          <w:u w:val="single"/>
        </w:rPr>
      </w:pPr>
      <w:r w:rsidRPr="009803FA">
        <w:rPr>
          <w:b/>
          <w:bCs/>
          <w:i/>
          <w:iCs/>
          <w:sz w:val="32"/>
          <w:szCs w:val="32"/>
          <w:highlight w:val="yellow"/>
          <w:u w:val="single"/>
        </w:rPr>
        <w:t>Slide 22 (EDA and outliers)</w:t>
      </w:r>
    </w:p>
    <w:p w14:paraId="15CFF97E" w14:textId="4C457A28" w:rsidR="009F514C" w:rsidRDefault="009F514C" w:rsidP="009F514C">
      <w:pPr>
        <w:jc w:val="both"/>
      </w:pPr>
      <w:r w:rsidRPr="009F514C">
        <w:t>This slide presents boxplots for all numerical variables in the dataset, providing a comprehensive view of their distribution and potential irregularities.</w:t>
      </w:r>
      <w:r>
        <w:t xml:space="preserve"> </w:t>
      </w:r>
      <w:r w:rsidRPr="009F514C">
        <w:t xml:space="preserve">The visualizations reveal that several features exhibit a broad range of values, along with numerous </w:t>
      </w:r>
      <w:r w:rsidRPr="009F514C">
        <w:rPr>
          <w:b/>
          <w:bCs/>
        </w:rPr>
        <w:t>outliers</w:t>
      </w:r>
      <w:r w:rsidRPr="009F514C">
        <w:t xml:space="preserve">, particularly among the variables </w:t>
      </w:r>
      <w:r w:rsidRPr="009F514C">
        <w:t>labelled</w:t>
      </w:r>
      <w:r w:rsidRPr="009F514C">
        <w:t xml:space="preserve"> with ‘_worst’. These outliers can significantly affect model performance if left unaddressed.</w:t>
      </w:r>
      <w:r>
        <w:t xml:space="preserve"> </w:t>
      </w:r>
      <w:r w:rsidRPr="009F514C">
        <w:t xml:space="preserve">To ensure the reliability of the classification models, </w:t>
      </w:r>
      <w:r w:rsidRPr="009F514C">
        <w:rPr>
          <w:b/>
          <w:bCs/>
        </w:rPr>
        <w:t>standardization</w:t>
      </w:r>
      <w:r w:rsidRPr="009F514C">
        <w:t xml:space="preserve"> was applied to place all variables on a comparable scale, and extreme outliers</w:t>
      </w:r>
      <w:r>
        <w:t xml:space="preserve"> </w:t>
      </w:r>
      <w:r w:rsidRPr="009F514C">
        <w:lastRenderedPageBreak/>
        <w:t>were removed where appropriate. This preprocessing step was essential to reduce the influence of scale-dependent features and improve model stability and interpretability.</w:t>
      </w:r>
    </w:p>
    <w:p w14:paraId="71524C2C" w14:textId="4A4ADDDF" w:rsidR="009F514C" w:rsidRPr="009F514C" w:rsidRDefault="009F514C" w:rsidP="009F514C">
      <w:pPr>
        <w:jc w:val="both"/>
        <w:rPr>
          <w:b/>
          <w:bCs/>
          <w:i/>
          <w:iCs/>
          <w:sz w:val="32"/>
          <w:szCs w:val="32"/>
          <w:highlight w:val="yellow"/>
          <w:u w:val="single"/>
        </w:rPr>
      </w:pPr>
      <w:r w:rsidRPr="009F514C">
        <w:rPr>
          <w:b/>
          <w:bCs/>
          <w:i/>
          <w:iCs/>
          <w:sz w:val="32"/>
          <w:szCs w:val="32"/>
          <w:highlight w:val="yellow"/>
          <w:u w:val="single"/>
        </w:rPr>
        <w:t>Slide 23 (heatmap and removal of highly correlated features)</w:t>
      </w:r>
    </w:p>
    <w:p w14:paraId="1C5D957F" w14:textId="365DC9A8" w:rsidR="009F514C" w:rsidRDefault="009F514C" w:rsidP="009F514C">
      <w:pPr>
        <w:jc w:val="both"/>
      </w:pPr>
      <w:r w:rsidRPr="009F514C">
        <w:t>This correlation heatmap provides a visual summary of the linear relationships between the numerical variables in the dataset.</w:t>
      </w:r>
      <w:r>
        <w:t xml:space="preserve"> </w:t>
      </w:r>
      <w:r w:rsidRPr="009F514C">
        <w:t xml:space="preserve">As illustrated, several features exhibit </w:t>
      </w:r>
      <w:r w:rsidRPr="009F514C">
        <w:rPr>
          <w:b/>
          <w:bCs/>
        </w:rPr>
        <w:t>strong positive correlations</w:t>
      </w:r>
      <w:r w:rsidRPr="009F514C">
        <w:t xml:space="preserve">, especially among those related to size and shape, such as </w:t>
      </w:r>
      <w:r w:rsidRPr="009F514C">
        <w:rPr>
          <w:b/>
          <w:bCs/>
        </w:rPr>
        <w:t>radius</w:t>
      </w:r>
      <w:r w:rsidRPr="009F514C">
        <w:t xml:space="preserve">, </w:t>
      </w:r>
      <w:r w:rsidRPr="009F514C">
        <w:rPr>
          <w:b/>
          <w:bCs/>
        </w:rPr>
        <w:t>perimeter</w:t>
      </w:r>
      <w:r w:rsidRPr="009F514C">
        <w:t xml:space="preserve">, and </w:t>
      </w:r>
      <w:r w:rsidRPr="009F514C">
        <w:rPr>
          <w:b/>
          <w:bCs/>
        </w:rPr>
        <w:t>area</w:t>
      </w:r>
      <w:r w:rsidRPr="009F514C">
        <w:t>. These redundancies indicate a high level of multicollinearity, which can negatively affect certain classification models by inflating variance and reducing model interpretability.</w:t>
      </w:r>
      <w:r>
        <w:t xml:space="preserve"> </w:t>
      </w:r>
      <w:r w:rsidRPr="009F514C">
        <w:t xml:space="preserve">As part of the data preparation process, this analysis guided the </w:t>
      </w:r>
      <w:r w:rsidRPr="009F514C">
        <w:rPr>
          <w:b/>
          <w:bCs/>
        </w:rPr>
        <w:t>feature selection phase</w:t>
      </w:r>
      <w:r w:rsidRPr="009F514C">
        <w:t xml:space="preserve">, allowing for the identification and removal of highly correlated variables. Reducing multicollinearity is crucial for improving the </w:t>
      </w:r>
      <w:r w:rsidRPr="009F514C">
        <w:rPr>
          <w:b/>
          <w:bCs/>
        </w:rPr>
        <w:t>robustness</w:t>
      </w:r>
      <w:r w:rsidRPr="009F514C">
        <w:t xml:space="preserve"> and </w:t>
      </w:r>
      <w:r w:rsidRPr="009F514C">
        <w:rPr>
          <w:b/>
          <w:bCs/>
        </w:rPr>
        <w:t>predictive accuracy</w:t>
      </w:r>
      <w:r w:rsidRPr="009F514C">
        <w:t xml:space="preserve"> of the models.</w:t>
      </w:r>
    </w:p>
    <w:p w14:paraId="69F99B93" w14:textId="4F647831" w:rsidR="009F514C" w:rsidRDefault="009F514C" w:rsidP="009F514C">
      <w:pPr>
        <w:jc w:val="both"/>
      </w:pPr>
      <w:r w:rsidRPr="009F514C">
        <w:t xml:space="preserve">To address this, I used a </w:t>
      </w:r>
      <w:r w:rsidRPr="009F514C">
        <w:rPr>
          <w:b/>
          <w:bCs/>
        </w:rPr>
        <w:t>correlation-based filtering approach</w:t>
      </w:r>
      <w:r w:rsidRPr="009F514C">
        <w:t xml:space="preserve"> with a cutoff of 0.9 to automatically identify and remove highly correlated variables. The variables underlined in the slide, including </w:t>
      </w:r>
      <w:proofErr w:type="spellStart"/>
      <w:r w:rsidRPr="009F514C">
        <w:rPr>
          <w:b/>
          <w:bCs/>
        </w:rPr>
        <w:t>radius_worst</w:t>
      </w:r>
      <w:proofErr w:type="spellEnd"/>
      <w:r w:rsidRPr="009F514C">
        <w:t xml:space="preserve">, </w:t>
      </w:r>
      <w:proofErr w:type="spellStart"/>
      <w:r w:rsidRPr="009F514C">
        <w:rPr>
          <w:b/>
          <w:bCs/>
        </w:rPr>
        <w:t>perimeter_se</w:t>
      </w:r>
      <w:proofErr w:type="spellEnd"/>
      <w:r w:rsidRPr="009F514C">
        <w:t xml:space="preserve">, and </w:t>
      </w:r>
      <w:proofErr w:type="spellStart"/>
      <w:r w:rsidRPr="009F514C">
        <w:rPr>
          <w:b/>
          <w:bCs/>
        </w:rPr>
        <w:t>concavity_mean</w:t>
      </w:r>
      <w:proofErr w:type="spellEnd"/>
      <w:r w:rsidRPr="009F514C">
        <w:t>, were among those excluded from the dataset during this step.</w:t>
      </w:r>
    </w:p>
    <w:p w14:paraId="7A557498" w14:textId="1611E6F1" w:rsidR="009F514C" w:rsidRPr="002412B5" w:rsidRDefault="009F514C" w:rsidP="009F514C">
      <w:pPr>
        <w:jc w:val="both"/>
        <w:rPr>
          <w:b/>
          <w:bCs/>
          <w:i/>
          <w:iCs/>
          <w:sz w:val="32"/>
          <w:szCs w:val="32"/>
          <w:highlight w:val="yellow"/>
          <w:u w:val="single"/>
        </w:rPr>
      </w:pPr>
      <w:r w:rsidRPr="002412B5">
        <w:rPr>
          <w:b/>
          <w:bCs/>
          <w:i/>
          <w:iCs/>
          <w:sz w:val="32"/>
          <w:szCs w:val="32"/>
          <w:highlight w:val="yellow"/>
          <w:u w:val="single"/>
        </w:rPr>
        <w:t>Slide 24 (</w:t>
      </w:r>
      <w:r w:rsidR="00081AC8" w:rsidRPr="002412B5">
        <w:rPr>
          <w:b/>
          <w:bCs/>
          <w:i/>
          <w:iCs/>
          <w:sz w:val="32"/>
          <w:szCs w:val="32"/>
          <w:highlight w:val="yellow"/>
          <w:u w:val="single"/>
        </w:rPr>
        <w:t>regularized logistic regression)</w:t>
      </w:r>
    </w:p>
    <w:p w14:paraId="5101FFBC" w14:textId="4CC59277" w:rsidR="002412B5" w:rsidRDefault="002412B5" w:rsidP="002412B5">
      <w:pPr>
        <w:jc w:val="both"/>
      </w:pPr>
      <w:r w:rsidRPr="002412B5">
        <w:t xml:space="preserve">This slide shows the performance of the </w:t>
      </w:r>
      <w:r w:rsidRPr="002412B5">
        <w:rPr>
          <w:b/>
          <w:bCs/>
        </w:rPr>
        <w:t>logistic regression model</w:t>
      </w:r>
      <w:r w:rsidRPr="002412B5">
        <w:t xml:space="preserve"> on the breast cancer dataset.</w:t>
      </w:r>
      <w:r>
        <w:t xml:space="preserve"> </w:t>
      </w:r>
      <w:r w:rsidRPr="002412B5">
        <w:t xml:space="preserve">On the left, we see the </w:t>
      </w:r>
      <w:r w:rsidRPr="002412B5">
        <w:rPr>
          <w:b/>
          <w:bCs/>
        </w:rPr>
        <w:t>confusion matrix</w:t>
      </w:r>
      <w:r w:rsidRPr="002412B5">
        <w:t xml:space="preserve">, where the model correctly classified </w:t>
      </w:r>
      <w:r w:rsidRPr="002412B5">
        <w:rPr>
          <w:b/>
          <w:bCs/>
        </w:rPr>
        <w:t>51 malignant</w:t>
      </w:r>
      <w:r w:rsidRPr="002412B5">
        <w:t xml:space="preserve"> and </w:t>
      </w:r>
      <w:r w:rsidRPr="002412B5">
        <w:rPr>
          <w:b/>
          <w:bCs/>
        </w:rPr>
        <w:t>113 benign</w:t>
      </w:r>
      <w:r w:rsidRPr="002412B5">
        <w:t xml:space="preserve"> </w:t>
      </w:r>
      <w:r w:rsidRPr="002412B5">
        <w:t>tumours</w:t>
      </w:r>
      <w:r w:rsidRPr="002412B5">
        <w:t xml:space="preserve">. It only made </w:t>
      </w:r>
      <w:r w:rsidRPr="002412B5">
        <w:rPr>
          <w:b/>
          <w:bCs/>
        </w:rPr>
        <w:t>2 false positive</w:t>
      </w:r>
      <w:r w:rsidRPr="002412B5">
        <w:t xml:space="preserve"> and </w:t>
      </w:r>
      <w:r w:rsidRPr="002412B5">
        <w:rPr>
          <w:b/>
          <w:bCs/>
        </w:rPr>
        <w:t>6 false negative</w:t>
      </w:r>
      <w:r w:rsidRPr="002412B5">
        <w:t xml:space="preserve"> errors, which is a strong outcome given the clinical importance of avoiding missed malignant diagnoses.</w:t>
      </w:r>
      <w:r>
        <w:t xml:space="preserve"> </w:t>
      </w:r>
      <w:r w:rsidRPr="002412B5">
        <w:t xml:space="preserve">The overall </w:t>
      </w:r>
      <w:r w:rsidRPr="002412B5">
        <w:rPr>
          <w:b/>
          <w:bCs/>
        </w:rPr>
        <w:t>accuracy</w:t>
      </w:r>
      <w:r w:rsidRPr="002412B5">
        <w:t xml:space="preserve"> is </w:t>
      </w:r>
      <w:r w:rsidRPr="002412B5">
        <w:rPr>
          <w:b/>
          <w:bCs/>
        </w:rPr>
        <w:t>95.35%</w:t>
      </w:r>
      <w:r w:rsidRPr="002412B5">
        <w:t xml:space="preserve">, and the model also performs very well in terms of discrimination, as shown by the </w:t>
      </w:r>
      <w:r w:rsidRPr="002412B5">
        <w:rPr>
          <w:b/>
          <w:bCs/>
        </w:rPr>
        <w:t>ROC curve</w:t>
      </w:r>
      <w:r w:rsidRPr="002412B5">
        <w:t xml:space="preserve"> on the right. The </w:t>
      </w:r>
      <w:r w:rsidRPr="002412B5">
        <w:rPr>
          <w:b/>
          <w:bCs/>
        </w:rPr>
        <w:t>Area Under the Curve (AUC)</w:t>
      </w:r>
      <w:r w:rsidRPr="002412B5">
        <w:t xml:space="preserve"> is </w:t>
      </w:r>
      <w:r w:rsidRPr="002412B5">
        <w:rPr>
          <w:b/>
          <w:bCs/>
        </w:rPr>
        <w:t>0.9947</w:t>
      </w:r>
      <w:r w:rsidRPr="002412B5">
        <w:t xml:space="preserve">, indicating </w:t>
      </w:r>
      <w:r w:rsidRPr="002412B5">
        <w:rPr>
          <w:b/>
          <w:bCs/>
        </w:rPr>
        <w:t>excellent ability to distinguish between benign and malignant cases</w:t>
      </w:r>
      <w:r w:rsidRPr="002412B5">
        <w:t>.</w:t>
      </w:r>
      <w:r>
        <w:t xml:space="preserve"> </w:t>
      </w:r>
      <w:r w:rsidRPr="002412B5">
        <w:t>These results suggest that logistic regression is a highly effective baseline model for this classification task.</w:t>
      </w:r>
    </w:p>
    <w:p w14:paraId="1ADA44DB" w14:textId="3EC10973" w:rsidR="003354F7" w:rsidRPr="003354F7" w:rsidRDefault="003354F7" w:rsidP="002412B5">
      <w:pPr>
        <w:jc w:val="both"/>
        <w:rPr>
          <w:b/>
          <w:bCs/>
          <w:i/>
          <w:iCs/>
          <w:sz w:val="32"/>
          <w:szCs w:val="32"/>
          <w:highlight w:val="yellow"/>
          <w:u w:val="single"/>
        </w:rPr>
      </w:pPr>
      <w:r w:rsidRPr="003354F7">
        <w:rPr>
          <w:b/>
          <w:bCs/>
          <w:i/>
          <w:iCs/>
          <w:sz w:val="32"/>
          <w:szCs w:val="32"/>
          <w:highlight w:val="yellow"/>
          <w:u w:val="single"/>
        </w:rPr>
        <w:t>Slide 25 (decision tree)</w:t>
      </w:r>
    </w:p>
    <w:p w14:paraId="77E45ABB" w14:textId="143254A6" w:rsidR="003354F7" w:rsidRDefault="003354F7" w:rsidP="003354F7">
      <w:pPr>
        <w:jc w:val="both"/>
      </w:pPr>
      <w:r w:rsidRPr="003354F7">
        <w:t xml:space="preserve">This slide shows the structure of the </w:t>
      </w:r>
      <w:r w:rsidRPr="003354F7">
        <w:rPr>
          <w:b/>
          <w:bCs/>
        </w:rPr>
        <w:t>classification decision tree</w:t>
      </w:r>
      <w:r w:rsidRPr="003354F7">
        <w:t xml:space="preserve"> trained on the breast cancer dataset. The tree splits the data based on key variables to classify </w:t>
      </w:r>
      <w:proofErr w:type="spellStart"/>
      <w:r w:rsidRPr="003354F7">
        <w:t>tumors</w:t>
      </w:r>
      <w:proofErr w:type="spellEnd"/>
      <w:r w:rsidRPr="003354F7">
        <w:t xml:space="preserve"> as benign or malignant.</w:t>
      </w:r>
      <w:r>
        <w:t xml:space="preserve"> </w:t>
      </w:r>
      <w:r w:rsidRPr="003354F7">
        <w:t xml:space="preserve">The first and most important split occurs at </w:t>
      </w:r>
      <w:proofErr w:type="spellStart"/>
      <w:proofErr w:type="gramStart"/>
      <w:r w:rsidRPr="003354F7">
        <w:rPr>
          <w:b/>
          <w:bCs/>
        </w:rPr>
        <w:t>concave.points</w:t>
      </w:r>
      <w:proofErr w:type="gramEnd"/>
      <w:r w:rsidRPr="003354F7">
        <w:rPr>
          <w:b/>
          <w:bCs/>
        </w:rPr>
        <w:t>_worst</w:t>
      </w:r>
      <w:proofErr w:type="spellEnd"/>
      <w:r w:rsidRPr="003354F7">
        <w:rPr>
          <w:b/>
          <w:bCs/>
        </w:rPr>
        <w:t xml:space="preserve"> &lt; 0.32</w:t>
      </w:r>
      <w:r w:rsidRPr="003354F7">
        <w:t xml:space="preserve">, which separates the dataset into two groups based on the presence of irregular concave points in the </w:t>
      </w:r>
      <w:r w:rsidRPr="003354F7">
        <w:t>tumour</w:t>
      </w:r>
      <w:r w:rsidRPr="003354F7">
        <w:t xml:space="preserve"> structure—a strong indicator of malignancy.</w:t>
      </w:r>
      <w:r>
        <w:t xml:space="preserve"> </w:t>
      </w:r>
      <w:r w:rsidRPr="003354F7">
        <w:t xml:space="preserve">For instances with lower concave points, the next decision is based on </w:t>
      </w:r>
      <w:proofErr w:type="spellStart"/>
      <w:r w:rsidRPr="003354F7">
        <w:rPr>
          <w:b/>
          <w:bCs/>
        </w:rPr>
        <w:t>area_mean</w:t>
      </w:r>
      <w:proofErr w:type="spellEnd"/>
      <w:r w:rsidRPr="003354F7">
        <w:t xml:space="preserve">. If the area is also small (less than 0.38), the model classifies the case as benign with high confidence. Conversely, when concave points are higher, the model directly classifies the </w:t>
      </w:r>
      <w:r w:rsidRPr="003354F7">
        <w:t>tumour</w:t>
      </w:r>
      <w:r w:rsidRPr="003354F7">
        <w:t xml:space="preserve"> as </w:t>
      </w:r>
      <w:r w:rsidRPr="003354F7">
        <w:rPr>
          <w:b/>
          <w:bCs/>
        </w:rPr>
        <w:t>malignant</w:t>
      </w:r>
      <w:r w:rsidRPr="003354F7">
        <w:t xml:space="preserve"> with </w:t>
      </w:r>
      <w:r w:rsidRPr="003354F7">
        <w:rPr>
          <w:b/>
          <w:bCs/>
        </w:rPr>
        <w:t>89% certainty</w:t>
      </w:r>
      <w:r w:rsidRPr="003354F7">
        <w:t>.</w:t>
      </w:r>
      <w:r>
        <w:t xml:space="preserve"> </w:t>
      </w:r>
      <w:r w:rsidRPr="003354F7">
        <w:t xml:space="preserve">This tree is highly interpretable and highlights how just a few biologically meaningful features—such as </w:t>
      </w:r>
      <w:r w:rsidRPr="003354F7">
        <w:rPr>
          <w:b/>
          <w:bCs/>
        </w:rPr>
        <w:t>concavity</w:t>
      </w:r>
      <w:r w:rsidRPr="003354F7">
        <w:t xml:space="preserve"> and </w:t>
      </w:r>
      <w:r w:rsidRPr="003354F7">
        <w:rPr>
          <w:b/>
          <w:bCs/>
        </w:rPr>
        <w:t>area</w:t>
      </w:r>
      <w:r w:rsidRPr="003354F7">
        <w:t xml:space="preserve">—can effectively distinguish between benign and malignant </w:t>
      </w:r>
      <w:r w:rsidRPr="003354F7">
        <w:t>tumours</w:t>
      </w:r>
      <w:r w:rsidRPr="003354F7">
        <w:t xml:space="preserve">. It </w:t>
      </w:r>
      <w:r w:rsidRPr="003354F7">
        <w:lastRenderedPageBreak/>
        <w:t>provides not only good predictive power but also insight into how the model arrives at each decision.”</w:t>
      </w:r>
    </w:p>
    <w:p w14:paraId="46BA5EBE" w14:textId="19ACFB31" w:rsidR="003354F7" w:rsidRPr="003354F7" w:rsidRDefault="003354F7" w:rsidP="003354F7">
      <w:pPr>
        <w:jc w:val="both"/>
        <w:rPr>
          <w:b/>
          <w:bCs/>
          <w:i/>
          <w:iCs/>
          <w:sz w:val="32"/>
          <w:szCs w:val="32"/>
          <w:highlight w:val="yellow"/>
          <w:u w:val="single"/>
        </w:rPr>
      </w:pPr>
      <w:r w:rsidRPr="003354F7">
        <w:rPr>
          <w:b/>
          <w:bCs/>
          <w:i/>
          <w:iCs/>
          <w:sz w:val="32"/>
          <w:szCs w:val="32"/>
          <w:highlight w:val="yellow"/>
          <w:u w:val="single"/>
        </w:rPr>
        <w:t>Slide 26 (decision tree accuracy, ROC, AUC, confusion matrix heatmap)</w:t>
      </w:r>
    </w:p>
    <w:p w14:paraId="4C56F381" w14:textId="77777777" w:rsidR="003354F7" w:rsidRPr="003354F7" w:rsidRDefault="003354F7" w:rsidP="003354F7">
      <w:pPr>
        <w:jc w:val="both"/>
      </w:pPr>
      <w:r w:rsidRPr="003354F7">
        <w:t>This slide presents the evaluation metrics for the decision tree classifier.</w:t>
      </w:r>
    </w:p>
    <w:p w14:paraId="32414C68" w14:textId="2336AFBF" w:rsidR="003354F7" w:rsidRDefault="003354F7" w:rsidP="003354F7">
      <w:pPr>
        <w:jc w:val="both"/>
      </w:pPr>
      <w:r w:rsidRPr="003354F7">
        <w:t xml:space="preserve">On the left, we see the </w:t>
      </w:r>
      <w:r w:rsidRPr="003354F7">
        <w:rPr>
          <w:b/>
          <w:bCs/>
        </w:rPr>
        <w:t>confusion matrix</w:t>
      </w:r>
      <w:r w:rsidRPr="003354F7">
        <w:t xml:space="preserve">. The model correctly classified </w:t>
      </w:r>
      <w:r w:rsidRPr="003354F7">
        <w:rPr>
          <w:b/>
          <w:bCs/>
        </w:rPr>
        <w:t>104 benign</w:t>
      </w:r>
      <w:r w:rsidRPr="003354F7">
        <w:t xml:space="preserve"> and </w:t>
      </w:r>
      <w:r w:rsidRPr="003354F7">
        <w:rPr>
          <w:b/>
          <w:bCs/>
        </w:rPr>
        <w:t>54 malignant</w:t>
      </w:r>
      <w:r w:rsidRPr="003354F7">
        <w:t xml:space="preserve"> </w:t>
      </w:r>
      <w:r w:rsidRPr="003354F7">
        <w:t>tumours but</w:t>
      </w:r>
      <w:r w:rsidRPr="003354F7">
        <w:t xml:space="preserve"> also made </w:t>
      </w:r>
      <w:r w:rsidRPr="003354F7">
        <w:rPr>
          <w:b/>
          <w:bCs/>
        </w:rPr>
        <w:t>11 false positives</w:t>
      </w:r>
      <w:r w:rsidRPr="003354F7">
        <w:t xml:space="preserve"> and </w:t>
      </w:r>
      <w:r w:rsidRPr="003354F7">
        <w:rPr>
          <w:b/>
          <w:bCs/>
        </w:rPr>
        <w:t>3 false negatives</w:t>
      </w:r>
      <w:r w:rsidRPr="003354F7">
        <w:t xml:space="preserve">. Despite these misclassifications, the overall </w:t>
      </w:r>
      <w:r w:rsidRPr="003354F7">
        <w:rPr>
          <w:b/>
          <w:bCs/>
        </w:rPr>
        <w:t>accuracy</w:t>
      </w:r>
      <w:r w:rsidRPr="003354F7">
        <w:t xml:space="preserve"> is still high at </w:t>
      </w:r>
      <w:r w:rsidRPr="003354F7">
        <w:rPr>
          <w:b/>
          <w:bCs/>
        </w:rPr>
        <w:t>91.86%</w:t>
      </w:r>
      <w:r w:rsidRPr="003354F7">
        <w:t>, indicating solid performance.</w:t>
      </w:r>
      <w:r>
        <w:t xml:space="preserve"> </w:t>
      </w:r>
      <w:r w:rsidRPr="003354F7">
        <w:t xml:space="preserve">On the right is the </w:t>
      </w:r>
      <w:r w:rsidRPr="003354F7">
        <w:rPr>
          <w:b/>
          <w:bCs/>
        </w:rPr>
        <w:t>ROC curve</w:t>
      </w:r>
      <w:r w:rsidRPr="003354F7">
        <w:t xml:space="preserve">, which shows the trade-off between sensitivity and specificity. The model achieves an </w:t>
      </w:r>
      <w:r w:rsidRPr="003354F7">
        <w:rPr>
          <w:b/>
          <w:bCs/>
        </w:rPr>
        <w:t>AUC (Area Under the Curve)</w:t>
      </w:r>
      <w:r w:rsidRPr="003354F7">
        <w:t xml:space="preserve"> of </w:t>
      </w:r>
      <w:r w:rsidRPr="003354F7">
        <w:rPr>
          <w:b/>
          <w:bCs/>
        </w:rPr>
        <w:t>0.9315</w:t>
      </w:r>
      <w:r w:rsidRPr="003354F7">
        <w:t>, reflecting strong discriminative ability between the two classes.</w:t>
      </w:r>
      <w:r>
        <w:t xml:space="preserve"> </w:t>
      </w:r>
      <w:r w:rsidRPr="003354F7">
        <w:t xml:space="preserve">While slightly less accurate than logistic regression in this case, the decision tree has the advantage of being </w:t>
      </w:r>
      <w:r w:rsidRPr="003354F7">
        <w:rPr>
          <w:b/>
          <w:bCs/>
        </w:rPr>
        <w:t>easily interpretable</w:t>
      </w:r>
      <w:r w:rsidRPr="003354F7">
        <w:t>, making it a valuable tool for understanding how individual features contribute to classification decisions.</w:t>
      </w:r>
    </w:p>
    <w:p w14:paraId="36954660" w14:textId="4DE9FF99" w:rsidR="003354F7" w:rsidRPr="003354F7" w:rsidRDefault="003354F7" w:rsidP="003354F7">
      <w:pPr>
        <w:jc w:val="both"/>
        <w:rPr>
          <w:b/>
          <w:bCs/>
          <w:i/>
          <w:iCs/>
          <w:sz w:val="32"/>
          <w:szCs w:val="32"/>
          <w:highlight w:val="yellow"/>
          <w:u w:val="single"/>
        </w:rPr>
      </w:pPr>
      <w:r w:rsidRPr="003354F7">
        <w:rPr>
          <w:b/>
          <w:bCs/>
          <w:i/>
          <w:iCs/>
          <w:sz w:val="32"/>
          <w:szCs w:val="32"/>
          <w:highlight w:val="yellow"/>
          <w:u w:val="single"/>
        </w:rPr>
        <w:t>Slide 27 (Random Forest)</w:t>
      </w:r>
    </w:p>
    <w:p w14:paraId="59218EFC" w14:textId="77777777" w:rsidR="003354F7" w:rsidRPr="003354F7" w:rsidRDefault="003354F7" w:rsidP="003354F7">
      <w:pPr>
        <w:jc w:val="both"/>
      </w:pPr>
      <w:r w:rsidRPr="003354F7">
        <w:t xml:space="preserve">This slide presents the performance evaluation for the </w:t>
      </w:r>
      <w:r w:rsidRPr="003354F7">
        <w:rPr>
          <w:b/>
          <w:bCs/>
        </w:rPr>
        <w:t>Random Forest classifier</w:t>
      </w:r>
      <w:r w:rsidRPr="003354F7">
        <w:t>.</w:t>
      </w:r>
    </w:p>
    <w:p w14:paraId="026F0604" w14:textId="5B913250" w:rsidR="003354F7" w:rsidRDefault="003354F7" w:rsidP="003354F7">
      <w:pPr>
        <w:jc w:val="both"/>
      </w:pPr>
      <w:r w:rsidRPr="003354F7">
        <w:t xml:space="preserve">The confusion matrix on the left shows the model correctly identified </w:t>
      </w:r>
      <w:r w:rsidRPr="003354F7">
        <w:rPr>
          <w:b/>
          <w:bCs/>
        </w:rPr>
        <w:t>53 malignant</w:t>
      </w:r>
      <w:r w:rsidRPr="003354F7">
        <w:t xml:space="preserve"> and </w:t>
      </w:r>
      <w:r w:rsidRPr="003354F7">
        <w:rPr>
          <w:b/>
          <w:bCs/>
        </w:rPr>
        <w:t>108 benign</w:t>
      </w:r>
      <w:r w:rsidRPr="003354F7">
        <w:t xml:space="preserve"> cases. However, it also produced </w:t>
      </w:r>
      <w:r w:rsidRPr="003354F7">
        <w:rPr>
          <w:b/>
          <w:bCs/>
        </w:rPr>
        <w:t>7 false positives</w:t>
      </w:r>
      <w:r w:rsidRPr="003354F7">
        <w:t xml:space="preserve"> (benign predicted as malignant) and </w:t>
      </w:r>
      <w:r w:rsidRPr="003354F7">
        <w:rPr>
          <w:b/>
          <w:bCs/>
        </w:rPr>
        <w:t>4 false negatives</w:t>
      </w:r>
      <w:r w:rsidRPr="003354F7">
        <w:t xml:space="preserve"> (malignant predicted as benign).</w:t>
      </w:r>
      <w:r>
        <w:t xml:space="preserve"> </w:t>
      </w:r>
      <w:r w:rsidRPr="003354F7">
        <w:t xml:space="preserve">Despite these misclassifications, the model achieved a </w:t>
      </w:r>
      <w:r w:rsidRPr="003354F7">
        <w:rPr>
          <w:b/>
          <w:bCs/>
        </w:rPr>
        <w:t>high accuracy of 93.6%</w:t>
      </w:r>
      <w:r w:rsidRPr="003354F7">
        <w:t xml:space="preserve">, and the </w:t>
      </w:r>
      <w:r w:rsidRPr="003354F7">
        <w:rPr>
          <w:b/>
          <w:bCs/>
        </w:rPr>
        <w:t>ROC curve</w:t>
      </w:r>
      <w:r w:rsidRPr="003354F7">
        <w:t xml:space="preserve"> on the right demonstrates strong discriminatory power, with an </w:t>
      </w:r>
      <w:r w:rsidRPr="003354F7">
        <w:rPr>
          <w:b/>
          <w:bCs/>
        </w:rPr>
        <w:t>AUC of 0.989</w:t>
      </w:r>
      <w:r w:rsidRPr="003354F7">
        <w:t>. This indicates the model is highly effective at distinguishing between the two diagnostic classes.</w:t>
      </w:r>
      <w:r>
        <w:t xml:space="preserve"> </w:t>
      </w:r>
      <w:r w:rsidRPr="003354F7">
        <w:t xml:space="preserve">Random Forest strikes a good balance between </w:t>
      </w:r>
      <w:r w:rsidRPr="003354F7">
        <w:rPr>
          <w:b/>
          <w:bCs/>
        </w:rPr>
        <w:t>accuracy and robustness</w:t>
      </w:r>
      <w:r w:rsidRPr="003354F7">
        <w:t>, as it aggregates the predictions of multiple decision trees, reducing overfitting and improving generalization.</w:t>
      </w:r>
    </w:p>
    <w:p w14:paraId="08E21716" w14:textId="655B8557" w:rsidR="003354F7" w:rsidRPr="00120122" w:rsidRDefault="00120122" w:rsidP="003354F7">
      <w:pPr>
        <w:jc w:val="both"/>
        <w:rPr>
          <w:b/>
          <w:bCs/>
          <w:i/>
          <w:iCs/>
          <w:sz w:val="32"/>
          <w:szCs w:val="32"/>
          <w:highlight w:val="yellow"/>
          <w:u w:val="single"/>
        </w:rPr>
      </w:pPr>
      <w:r w:rsidRPr="00120122">
        <w:rPr>
          <w:b/>
          <w:bCs/>
          <w:i/>
          <w:iCs/>
          <w:sz w:val="32"/>
          <w:szCs w:val="32"/>
          <w:highlight w:val="yellow"/>
          <w:u w:val="single"/>
        </w:rPr>
        <w:t>Slide 28 (SVM support vector machines)</w:t>
      </w:r>
    </w:p>
    <w:p w14:paraId="2EED94BB" w14:textId="6B1613FF" w:rsidR="00120122" w:rsidRDefault="00120122" w:rsidP="00120122">
      <w:pPr>
        <w:jc w:val="both"/>
      </w:pPr>
      <w:r w:rsidRPr="00120122">
        <w:t xml:space="preserve">In this slide, I present the results of the Support Vector Machine models, where different kernel functions were tested—including radial, linear, and polynomial. Among them, the </w:t>
      </w:r>
      <w:r w:rsidRPr="00120122">
        <w:rPr>
          <w:b/>
          <w:bCs/>
        </w:rPr>
        <w:t>SVM with radial basis function (RBF)</w:t>
      </w:r>
      <w:r w:rsidRPr="00120122">
        <w:t xml:space="preserve"> performed the best.</w:t>
      </w:r>
      <w:r>
        <w:t xml:space="preserve"> </w:t>
      </w:r>
      <w:r w:rsidRPr="00120122">
        <w:t xml:space="preserve">The </w:t>
      </w:r>
      <w:r w:rsidRPr="00120122">
        <w:rPr>
          <w:b/>
          <w:bCs/>
        </w:rPr>
        <w:t>confusion matrix</w:t>
      </w:r>
      <w:r w:rsidRPr="00120122">
        <w:t xml:space="preserve"> on the left shows that this model correctly predicted </w:t>
      </w:r>
      <w:r w:rsidRPr="00120122">
        <w:rPr>
          <w:b/>
          <w:bCs/>
        </w:rPr>
        <w:t>54 malignant</w:t>
      </w:r>
      <w:r w:rsidRPr="00120122">
        <w:t xml:space="preserve"> and </w:t>
      </w:r>
      <w:r w:rsidRPr="00120122">
        <w:rPr>
          <w:b/>
          <w:bCs/>
        </w:rPr>
        <w:t>114 benign</w:t>
      </w:r>
      <w:r w:rsidRPr="00120122">
        <w:t xml:space="preserve"> cases. However, it made </w:t>
      </w:r>
      <w:r w:rsidRPr="00120122">
        <w:rPr>
          <w:b/>
          <w:bCs/>
        </w:rPr>
        <w:t>1 false positive</w:t>
      </w:r>
      <w:r w:rsidRPr="00120122">
        <w:t xml:space="preserve"> and </w:t>
      </w:r>
      <w:r w:rsidRPr="00120122">
        <w:rPr>
          <w:b/>
          <w:bCs/>
        </w:rPr>
        <w:t>3 false negatives</w:t>
      </w:r>
      <w:r w:rsidRPr="00120122">
        <w:t>, which is a relatively low error rate.</w:t>
      </w:r>
      <w:r>
        <w:t xml:space="preserve"> </w:t>
      </w:r>
      <w:r w:rsidRPr="00120122">
        <w:t xml:space="preserve">The </w:t>
      </w:r>
      <w:r w:rsidRPr="00120122">
        <w:rPr>
          <w:b/>
          <w:bCs/>
        </w:rPr>
        <w:t>overall accuracy</w:t>
      </w:r>
      <w:r w:rsidRPr="00120122">
        <w:t xml:space="preserve"> achieved was </w:t>
      </w:r>
      <w:r w:rsidRPr="00120122">
        <w:rPr>
          <w:b/>
          <w:bCs/>
        </w:rPr>
        <w:t>97.67%</w:t>
      </w:r>
      <w:r w:rsidRPr="00120122">
        <w:t xml:space="preserve">, and the </w:t>
      </w:r>
      <w:r w:rsidRPr="00120122">
        <w:rPr>
          <w:b/>
          <w:bCs/>
        </w:rPr>
        <w:t>area under the ROC curve (AUC)</w:t>
      </w:r>
      <w:r w:rsidRPr="00120122">
        <w:t xml:space="preserve"> reached an excellent </w:t>
      </w:r>
      <w:r w:rsidRPr="00120122">
        <w:rPr>
          <w:b/>
          <w:bCs/>
        </w:rPr>
        <w:t>0.995</w:t>
      </w:r>
      <w:r w:rsidRPr="00120122">
        <w:t>, confirming the model’s outstanding classification performance.</w:t>
      </w:r>
      <w:r>
        <w:t xml:space="preserve"> </w:t>
      </w:r>
      <w:r w:rsidRPr="00120122">
        <w:t>These results suggest that the SVM with radial kernel is highly effective in separating the two cancer diagnosis classes, particularly in complex, non-linear boundaries—which makes it a powerful choice for this type of medical classification problem.</w:t>
      </w:r>
    </w:p>
    <w:p w14:paraId="6D3BDD75" w14:textId="77777777" w:rsidR="00DE216A" w:rsidRDefault="00DE216A" w:rsidP="00120122">
      <w:pPr>
        <w:jc w:val="both"/>
      </w:pPr>
    </w:p>
    <w:p w14:paraId="7EE79F6C" w14:textId="46394D11" w:rsidR="009E2EB5" w:rsidRPr="00DE216A" w:rsidRDefault="009E2EB5" w:rsidP="00120122">
      <w:pPr>
        <w:jc w:val="both"/>
        <w:rPr>
          <w:b/>
          <w:bCs/>
          <w:i/>
          <w:iCs/>
          <w:sz w:val="32"/>
          <w:szCs w:val="32"/>
          <w:highlight w:val="yellow"/>
          <w:u w:val="single"/>
        </w:rPr>
      </w:pPr>
      <w:r w:rsidRPr="00DE216A">
        <w:rPr>
          <w:b/>
          <w:bCs/>
          <w:i/>
          <w:iCs/>
          <w:sz w:val="32"/>
          <w:szCs w:val="32"/>
          <w:highlight w:val="yellow"/>
          <w:u w:val="single"/>
        </w:rPr>
        <w:lastRenderedPageBreak/>
        <w:t>Slide 29 (conclusion of supervised learning)</w:t>
      </w:r>
    </w:p>
    <w:p w14:paraId="1958A75D" w14:textId="77777777" w:rsidR="00DE216A" w:rsidRPr="00DE216A" w:rsidRDefault="00DE216A" w:rsidP="00DE216A">
      <w:pPr>
        <w:jc w:val="both"/>
      </w:pPr>
      <w:r w:rsidRPr="00DE216A">
        <w:t>This final slide summarizes and compares the performance of all the classification models applied in the supervised learning part of the project.</w:t>
      </w:r>
    </w:p>
    <w:p w14:paraId="79195108" w14:textId="77777777" w:rsidR="00DE216A" w:rsidRPr="00DE216A" w:rsidRDefault="00DE216A" w:rsidP="00DE216A">
      <w:pPr>
        <w:jc w:val="both"/>
      </w:pPr>
      <w:r w:rsidRPr="00DE216A">
        <w:t>We evaluated six models—</w:t>
      </w:r>
      <w:r w:rsidRPr="00DE216A">
        <w:rPr>
          <w:b/>
          <w:bCs/>
        </w:rPr>
        <w:t>Logistic Regression</w:t>
      </w:r>
      <w:r w:rsidRPr="00DE216A">
        <w:t xml:space="preserve">, </w:t>
      </w:r>
      <w:r w:rsidRPr="00DE216A">
        <w:rPr>
          <w:b/>
          <w:bCs/>
        </w:rPr>
        <w:t>Decision Tree</w:t>
      </w:r>
      <w:r w:rsidRPr="00DE216A">
        <w:t xml:space="preserve">, </w:t>
      </w:r>
      <w:r w:rsidRPr="00DE216A">
        <w:rPr>
          <w:b/>
          <w:bCs/>
        </w:rPr>
        <w:t>Random Forest</w:t>
      </w:r>
      <w:r w:rsidRPr="00DE216A">
        <w:t xml:space="preserve">, and three types of </w:t>
      </w:r>
      <w:r w:rsidRPr="00DE216A">
        <w:rPr>
          <w:b/>
          <w:bCs/>
        </w:rPr>
        <w:t>Support Vector Machines</w:t>
      </w:r>
      <w:r w:rsidRPr="00DE216A">
        <w:t xml:space="preserve"> (with radial, linear, and polynomial kernels). The evaluation is based on two key metrics: </w:t>
      </w:r>
      <w:r w:rsidRPr="00DE216A">
        <w:rPr>
          <w:b/>
          <w:bCs/>
        </w:rPr>
        <w:t>Accuracy</w:t>
      </w:r>
      <w:r w:rsidRPr="00DE216A">
        <w:t xml:space="preserve"> and </w:t>
      </w:r>
      <w:r w:rsidRPr="00DE216A">
        <w:rPr>
          <w:b/>
          <w:bCs/>
        </w:rPr>
        <w:t>AUC (Area Under the Curve)</w:t>
      </w:r>
      <w:r w:rsidRPr="00DE216A">
        <w:t xml:space="preserve"> from the ROC curves shown on the right.</w:t>
      </w:r>
    </w:p>
    <w:p w14:paraId="5B468D3A" w14:textId="77777777" w:rsidR="00DE216A" w:rsidRPr="00DE216A" w:rsidRDefault="00DE216A" w:rsidP="00DE216A">
      <w:pPr>
        <w:jc w:val="both"/>
      </w:pPr>
      <w:r w:rsidRPr="00DE216A">
        <w:t xml:space="preserve">Among all models, the </w:t>
      </w:r>
      <w:r w:rsidRPr="00DE216A">
        <w:rPr>
          <w:b/>
          <w:bCs/>
        </w:rPr>
        <w:t>SVM with radial basis function</w:t>
      </w:r>
      <w:r w:rsidRPr="00DE216A">
        <w:t xml:space="preserve"> achieved the highest accuracy at </w:t>
      </w:r>
      <w:r w:rsidRPr="00DE216A">
        <w:rPr>
          <w:b/>
          <w:bCs/>
        </w:rPr>
        <w:t>97.09%</w:t>
      </w:r>
      <w:r w:rsidRPr="00DE216A">
        <w:t xml:space="preserve"> and one of the highest AUC values at </w:t>
      </w:r>
      <w:r w:rsidRPr="00DE216A">
        <w:rPr>
          <w:b/>
          <w:bCs/>
        </w:rPr>
        <w:t>0.9949</w:t>
      </w:r>
      <w:r w:rsidRPr="00DE216A">
        <w:t>, indicating excellent classification capability. It slightly outperformed even the logistic regression and random forest models, which also delivered strong results.</w:t>
      </w:r>
    </w:p>
    <w:p w14:paraId="3CA4C482" w14:textId="77777777" w:rsidR="00DE216A" w:rsidRPr="00DE216A" w:rsidRDefault="00DE216A" w:rsidP="00DE216A">
      <w:pPr>
        <w:jc w:val="both"/>
      </w:pPr>
      <w:r w:rsidRPr="00DE216A">
        <w:t xml:space="preserve">In conclusion, while multiple models performed well, the </w:t>
      </w:r>
      <w:r w:rsidRPr="00DE216A">
        <w:rPr>
          <w:b/>
          <w:bCs/>
        </w:rPr>
        <w:t>SVM with radial kernel</w:t>
      </w:r>
      <w:r w:rsidRPr="00DE216A">
        <w:t xml:space="preserve"> consistently delivered the most accurate and robust performance. This makes it the most effective choice for our binary classification task of predicting breast cancer diagnosis.</w:t>
      </w:r>
    </w:p>
    <w:p w14:paraId="1E26DC8A" w14:textId="77777777" w:rsidR="009E2EB5" w:rsidRPr="00120122" w:rsidRDefault="009E2EB5" w:rsidP="00120122">
      <w:pPr>
        <w:jc w:val="both"/>
      </w:pPr>
    </w:p>
    <w:p w14:paraId="3031DDD3" w14:textId="77777777" w:rsidR="00120122" w:rsidRPr="003354F7" w:rsidRDefault="00120122" w:rsidP="003354F7">
      <w:pPr>
        <w:jc w:val="both"/>
      </w:pPr>
    </w:p>
    <w:p w14:paraId="77D5E98E" w14:textId="77777777" w:rsidR="003354F7" w:rsidRPr="003354F7" w:rsidRDefault="003354F7" w:rsidP="003354F7">
      <w:pPr>
        <w:jc w:val="both"/>
      </w:pPr>
    </w:p>
    <w:p w14:paraId="0FB1157E" w14:textId="77777777" w:rsidR="003354F7" w:rsidRDefault="003354F7" w:rsidP="003354F7">
      <w:pPr>
        <w:jc w:val="both"/>
      </w:pPr>
    </w:p>
    <w:p w14:paraId="785402EC" w14:textId="77777777" w:rsidR="003354F7" w:rsidRPr="003354F7" w:rsidRDefault="003354F7" w:rsidP="003354F7">
      <w:pPr>
        <w:jc w:val="both"/>
      </w:pPr>
    </w:p>
    <w:p w14:paraId="6DB861CF" w14:textId="77777777" w:rsidR="003354F7" w:rsidRPr="002412B5" w:rsidRDefault="003354F7" w:rsidP="002412B5">
      <w:pPr>
        <w:jc w:val="both"/>
      </w:pPr>
    </w:p>
    <w:p w14:paraId="6288603C" w14:textId="77777777" w:rsidR="00081AC8" w:rsidRPr="009F514C" w:rsidRDefault="00081AC8" w:rsidP="009F514C">
      <w:pPr>
        <w:jc w:val="both"/>
      </w:pPr>
    </w:p>
    <w:p w14:paraId="588898E6" w14:textId="77777777" w:rsidR="009F514C" w:rsidRPr="009F514C" w:rsidRDefault="009F514C" w:rsidP="009F514C">
      <w:pPr>
        <w:jc w:val="both"/>
      </w:pPr>
    </w:p>
    <w:p w14:paraId="37424E47" w14:textId="77777777" w:rsidR="009803FA" w:rsidRDefault="009803FA" w:rsidP="00643B13">
      <w:pPr>
        <w:jc w:val="both"/>
      </w:pPr>
    </w:p>
    <w:p w14:paraId="7DD2E03E" w14:textId="77777777" w:rsidR="00643B13" w:rsidRPr="00643B13" w:rsidRDefault="00643B13" w:rsidP="00643B13">
      <w:pPr>
        <w:jc w:val="both"/>
      </w:pPr>
    </w:p>
    <w:p w14:paraId="30CD6E3A" w14:textId="7B28BC8D" w:rsidR="00643B13" w:rsidRPr="001E41A0" w:rsidRDefault="00643B13" w:rsidP="001E41A0">
      <w:pPr>
        <w:jc w:val="both"/>
      </w:pPr>
    </w:p>
    <w:p w14:paraId="3A1D286E" w14:textId="77777777" w:rsidR="004126F9" w:rsidRPr="004126F9" w:rsidRDefault="004126F9" w:rsidP="004126F9">
      <w:pPr>
        <w:jc w:val="both"/>
      </w:pPr>
    </w:p>
    <w:p w14:paraId="3D4D70DC" w14:textId="77777777" w:rsidR="004126F9" w:rsidRPr="00594083" w:rsidRDefault="004126F9" w:rsidP="00594083">
      <w:pPr>
        <w:jc w:val="both"/>
      </w:pPr>
    </w:p>
    <w:p w14:paraId="671739A5" w14:textId="77777777" w:rsidR="00594083" w:rsidRPr="00F91072" w:rsidRDefault="00594083" w:rsidP="00F91072">
      <w:pPr>
        <w:jc w:val="both"/>
      </w:pPr>
    </w:p>
    <w:p w14:paraId="7CCE0DD4" w14:textId="77777777" w:rsidR="00F91072" w:rsidRPr="00853161" w:rsidRDefault="00F91072" w:rsidP="00853161">
      <w:pPr>
        <w:jc w:val="both"/>
      </w:pPr>
    </w:p>
    <w:p w14:paraId="13F32850" w14:textId="77777777" w:rsidR="00853161" w:rsidRPr="00C55C39" w:rsidRDefault="00853161" w:rsidP="00C55C39">
      <w:pPr>
        <w:jc w:val="both"/>
      </w:pPr>
    </w:p>
    <w:p w14:paraId="746CEB16" w14:textId="77777777" w:rsidR="00C55C39" w:rsidRPr="003775B5" w:rsidRDefault="00C55C39" w:rsidP="003775B5">
      <w:pPr>
        <w:jc w:val="both"/>
      </w:pPr>
    </w:p>
    <w:p w14:paraId="24652D11" w14:textId="77777777" w:rsidR="003775B5" w:rsidRPr="00926398" w:rsidRDefault="003775B5" w:rsidP="00926398">
      <w:pPr>
        <w:jc w:val="both"/>
      </w:pPr>
    </w:p>
    <w:p w14:paraId="7E72E669" w14:textId="77777777" w:rsidR="00926398" w:rsidRPr="00FE5236" w:rsidRDefault="00926398" w:rsidP="00FE5236">
      <w:pPr>
        <w:jc w:val="both"/>
      </w:pPr>
    </w:p>
    <w:p w14:paraId="12A10483" w14:textId="77777777" w:rsidR="00B859C1" w:rsidRPr="000B6A5E" w:rsidRDefault="00B859C1" w:rsidP="000B6A5E">
      <w:pPr>
        <w:jc w:val="both"/>
      </w:pPr>
    </w:p>
    <w:p w14:paraId="691FA601" w14:textId="77777777" w:rsidR="00753782" w:rsidRPr="00753782" w:rsidRDefault="00753782" w:rsidP="00753782">
      <w:pPr>
        <w:jc w:val="both"/>
      </w:pPr>
    </w:p>
    <w:p w14:paraId="2FA92F01" w14:textId="77777777" w:rsidR="00753782" w:rsidRPr="00753782" w:rsidRDefault="00753782" w:rsidP="00753782">
      <w:pPr>
        <w:jc w:val="both"/>
      </w:pPr>
    </w:p>
    <w:p w14:paraId="567E8A01" w14:textId="77777777" w:rsidR="00753782" w:rsidRPr="006137EF" w:rsidRDefault="00753782" w:rsidP="006137EF">
      <w:pPr>
        <w:jc w:val="both"/>
      </w:pPr>
    </w:p>
    <w:p w14:paraId="1AA7DF2C" w14:textId="77777777" w:rsidR="006137EF" w:rsidRPr="00895E84" w:rsidRDefault="006137EF" w:rsidP="00895E84">
      <w:pPr>
        <w:jc w:val="both"/>
      </w:pPr>
    </w:p>
    <w:p w14:paraId="280FB5CA" w14:textId="680FA235" w:rsidR="00D139B4" w:rsidRDefault="00D139B4" w:rsidP="00895E84">
      <w:pPr>
        <w:jc w:val="both"/>
      </w:pPr>
    </w:p>
    <w:sectPr w:rsidR="00D139B4" w:rsidSect="00E36D78">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BA1879"/>
    <w:multiLevelType w:val="multilevel"/>
    <w:tmpl w:val="00A06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51746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4C08"/>
    <w:rsid w:val="00064F5C"/>
    <w:rsid w:val="00081AC8"/>
    <w:rsid w:val="000B6A5E"/>
    <w:rsid w:val="00120122"/>
    <w:rsid w:val="0014211D"/>
    <w:rsid w:val="00142676"/>
    <w:rsid w:val="00147A1D"/>
    <w:rsid w:val="001D49D7"/>
    <w:rsid w:val="001D74F0"/>
    <w:rsid w:val="001E41A0"/>
    <w:rsid w:val="002412B5"/>
    <w:rsid w:val="002F319F"/>
    <w:rsid w:val="003354F7"/>
    <w:rsid w:val="003649C9"/>
    <w:rsid w:val="003775B5"/>
    <w:rsid w:val="004126F9"/>
    <w:rsid w:val="004943E8"/>
    <w:rsid w:val="004A11DA"/>
    <w:rsid w:val="00594083"/>
    <w:rsid w:val="006137EF"/>
    <w:rsid w:val="00623589"/>
    <w:rsid w:val="00643B13"/>
    <w:rsid w:val="006472AE"/>
    <w:rsid w:val="00706F18"/>
    <w:rsid w:val="00753782"/>
    <w:rsid w:val="00853161"/>
    <w:rsid w:val="00895E84"/>
    <w:rsid w:val="00926398"/>
    <w:rsid w:val="00956039"/>
    <w:rsid w:val="009803FA"/>
    <w:rsid w:val="009E2EB5"/>
    <w:rsid w:val="009F514C"/>
    <w:rsid w:val="00AA2AE7"/>
    <w:rsid w:val="00AE0215"/>
    <w:rsid w:val="00B44C08"/>
    <w:rsid w:val="00B859C1"/>
    <w:rsid w:val="00BF5084"/>
    <w:rsid w:val="00C17D3F"/>
    <w:rsid w:val="00C259BF"/>
    <w:rsid w:val="00C55C39"/>
    <w:rsid w:val="00D139B4"/>
    <w:rsid w:val="00DE216A"/>
    <w:rsid w:val="00E36D78"/>
    <w:rsid w:val="00EA4B66"/>
    <w:rsid w:val="00F91072"/>
    <w:rsid w:val="00FE5236"/>
  </w:rsids>
  <m:mathPr>
    <m:mathFont m:val="Cambria Math"/>
    <m:brkBin m:val="before"/>
    <m:brkBinSub m:val="--"/>
    <m:smallFrac m:val="0"/>
    <m:dispDef/>
    <m:lMargin m:val="0"/>
    <m:rMargin m:val="0"/>
    <m:defJc m:val="centerGroup"/>
    <m:wrapIndent m:val="1440"/>
    <m:intLim m:val="subSup"/>
    <m:naryLim m:val="undOvr"/>
  </m:mathPr>
  <w:themeFontLang w:val="it-I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C9DD73"/>
  <w15:chartTrackingRefBased/>
  <w15:docId w15:val="{FAE6F227-53CC-4542-B6E9-7470FFE950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B44C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B44C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B44C08"/>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B44C08"/>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B44C08"/>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B44C08"/>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B44C08"/>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B44C08"/>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B44C08"/>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B44C08"/>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B44C08"/>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B44C08"/>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B44C08"/>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B44C08"/>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B44C08"/>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B44C08"/>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B44C08"/>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B44C08"/>
    <w:rPr>
      <w:rFonts w:eastAsiaTheme="majorEastAsia" w:cstheme="majorBidi"/>
      <w:color w:val="272727" w:themeColor="text1" w:themeTint="D8"/>
    </w:rPr>
  </w:style>
  <w:style w:type="paragraph" w:styleId="Titolo">
    <w:name w:val="Title"/>
    <w:basedOn w:val="Normale"/>
    <w:next w:val="Normale"/>
    <w:link w:val="TitoloCarattere"/>
    <w:uiPriority w:val="10"/>
    <w:qFormat/>
    <w:rsid w:val="00B44C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B44C08"/>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B44C08"/>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B44C08"/>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B44C08"/>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B44C08"/>
    <w:rPr>
      <w:i/>
      <w:iCs/>
      <w:color w:val="404040" w:themeColor="text1" w:themeTint="BF"/>
    </w:rPr>
  </w:style>
  <w:style w:type="paragraph" w:styleId="Paragrafoelenco">
    <w:name w:val="List Paragraph"/>
    <w:basedOn w:val="Normale"/>
    <w:uiPriority w:val="34"/>
    <w:qFormat/>
    <w:rsid w:val="00B44C08"/>
    <w:pPr>
      <w:ind w:left="720"/>
      <w:contextualSpacing/>
    </w:pPr>
  </w:style>
  <w:style w:type="character" w:styleId="Enfasiintensa">
    <w:name w:val="Intense Emphasis"/>
    <w:basedOn w:val="Carpredefinitoparagrafo"/>
    <w:uiPriority w:val="21"/>
    <w:qFormat/>
    <w:rsid w:val="00B44C08"/>
    <w:rPr>
      <w:i/>
      <w:iCs/>
      <w:color w:val="0F4761" w:themeColor="accent1" w:themeShade="BF"/>
    </w:rPr>
  </w:style>
  <w:style w:type="paragraph" w:styleId="Citazioneintensa">
    <w:name w:val="Intense Quote"/>
    <w:basedOn w:val="Normale"/>
    <w:next w:val="Normale"/>
    <w:link w:val="CitazioneintensaCarattere"/>
    <w:uiPriority w:val="30"/>
    <w:qFormat/>
    <w:rsid w:val="00B44C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B44C08"/>
    <w:rPr>
      <w:i/>
      <w:iCs/>
      <w:color w:val="0F4761" w:themeColor="accent1" w:themeShade="BF"/>
    </w:rPr>
  </w:style>
  <w:style w:type="character" w:styleId="Riferimentointenso">
    <w:name w:val="Intense Reference"/>
    <w:basedOn w:val="Carpredefinitoparagrafo"/>
    <w:uiPriority w:val="32"/>
    <w:qFormat/>
    <w:rsid w:val="00B44C08"/>
    <w:rPr>
      <w:b/>
      <w:bCs/>
      <w:smallCaps/>
      <w:color w:val="0F4761" w:themeColor="accent1" w:themeShade="BF"/>
      <w:spacing w:val="5"/>
    </w:rPr>
  </w:style>
  <w:style w:type="paragraph" w:styleId="NormaleWeb">
    <w:name w:val="Normal (Web)"/>
    <w:basedOn w:val="Normale"/>
    <w:uiPriority w:val="99"/>
    <w:semiHidden/>
    <w:unhideWhenUsed/>
    <w:rsid w:val="00643B1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40977">
      <w:bodyDiv w:val="1"/>
      <w:marLeft w:val="0"/>
      <w:marRight w:val="0"/>
      <w:marTop w:val="0"/>
      <w:marBottom w:val="0"/>
      <w:divBdr>
        <w:top w:val="none" w:sz="0" w:space="0" w:color="auto"/>
        <w:left w:val="none" w:sz="0" w:space="0" w:color="auto"/>
        <w:bottom w:val="none" w:sz="0" w:space="0" w:color="auto"/>
        <w:right w:val="none" w:sz="0" w:space="0" w:color="auto"/>
      </w:divBdr>
    </w:div>
    <w:div w:id="23600336">
      <w:bodyDiv w:val="1"/>
      <w:marLeft w:val="0"/>
      <w:marRight w:val="0"/>
      <w:marTop w:val="0"/>
      <w:marBottom w:val="0"/>
      <w:divBdr>
        <w:top w:val="none" w:sz="0" w:space="0" w:color="auto"/>
        <w:left w:val="none" w:sz="0" w:space="0" w:color="auto"/>
        <w:bottom w:val="none" w:sz="0" w:space="0" w:color="auto"/>
        <w:right w:val="none" w:sz="0" w:space="0" w:color="auto"/>
      </w:divBdr>
    </w:div>
    <w:div w:id="31658004">
      <w:bodyDiv w:val="1"/>
      <w:marLeft w:val="0"/>
      <w:marRight w:val="0"/>
      <w:marTop w:val="0"/>
      <w:marBottom w:val="0"/>
      <w:divBdr>
        <w:top w:val="none" w:sz="0" w:space="0" w:color="auto"/>
        <w:left w:val="none" w:sz="0" w:space="0" w:color="auto"/>
        <w:bottom w:val="none" w:sz="0" w:space="0" w:color="auto"/>
        <w:right w:val="none" w:sz="0" w:space="0" w:color="auto"/>
      </w:divBdr>
    </w:div>
    <w:div w:id="45640336">
      <w:bodyDiv w:val="1"/>
      <w:marLeft w:val="0"/>
      <w:marRight w:val="0"/>
      <w:marTop w:val="0"/>
      <w:marBottom w:val="0"/>
      <w:divBdr>
        <w:top w:val="none" w:sz="0" w:space="0" w:color="auto"/>
        <w:left w:val="none" w:sz="0" w:space="0" w:color="auto"/>
        <w:bottom w:val="none" w:sz="0" w:space="0" w:color="auto"/>
        <w:right w:val="none" w:sz="0" w:space="0" w:color="auto"/>
      </w:divBdr>
    </w:div>
    <w:div w:id="66271621">
      <w:bodyDiv w:val="1"/>
      <w:marLeft w:val="0"/>
      <w:marRight w:val="0"/>
      <w:marTop w:val="0"/>
      <w:marBottom w:val="0"/>
      <w:divBdr>
        <w:top w:val="none" w:sz="0" w:space="0" w:color="auto"/>
        <w:left w:val="none" w:sz="0" w:space="0" w:color="auto"/>
        <w:bottom w:val="none" w:sz="0" w:space="0" w:color="auto"/>
        <w:right w:val="none" w:sz="0" w:space="0" w:color="auto"/>
      </w:divBdr>
    </w:div>
    <w:div w:id="116921880">
      <w:bodyDiv w:val="1"/>
      <w:marLeft w:val="0"/>
      <w:marRight w:val="0"/>
      <w:marTop w:val="0"/>
      <w:marBottom w:val="0"/>
      <w:divBdr>
        <w:top w:val="none" w:sz="0" w:space="0" w:color="auto"/>
        <w:left w:val="none" w:sz="0" w:space="0" w:color="auto"/>
        <w:bottom w:val="none" w:sz="0" w:space="0" w:color="auto"/>
        <w:right w:val="none" w:sz="0" w:space="0" w:color="auto"/>
      </w:divBdr>
    </w:div>
    <w:div w:id="199246751">
      <w:bodyDiv w:val="1"/>
      <w:marLeft w:val="0"/>
      <w:marRight w:val="0"/>
      <w:marTop w:val="0"/>
      <w:marBottom w:val="0"/>
      <w:divBdr>
        <w:top w:val="none" w:sz="0" w:space="0" w:color="auto"/>
        <w:left w:val="none" w:sz="0" w:space="0" w:color="auto"/>
        <w:bottom w:val="none" w:sz="0" w:space="0" w:color="auto"/>
        <w:right w:val="none" w:sz="0" w:space="0" w:color="auto"/>
      </w:divBdr>
    </w:div>
    <w:div w:id="204291111">
      <w:bodyDiv w:val="1"/>
      <w:marLeft w:val="0"/>
      <w:marRight w:val="0"/>
      <w:marTop w:val="0"/>
      <w:marBottom w:val="0"/>
      <w:divBdr>
        <w:top w:val="none" w:sz="0" w:space="0" w:color="auto"/>
        <w:left w:val="none" w:sz="0" w:space="0" w:color="auto"/>
        <w:bottom w:val="none" w:sz="0" w:space="0" w:color="auto"/>
        <w:right w:val="none" w:sz="0" w:space="0" w:color="auto"/>
      </w:divBdr>
    </w:div>
    <w:div w:id="223760679">
      <w:bodyDiv w:val="1"/>
      <w:marLeft w:val="0"/>
      <w:marRight w:val="0"/>
      <w:marTop w:val="0"/>
      <w:marBottom w:val="0"/>
      <w:divBdr>
        <w:top w:val="none" w:sz="0" w:space="0" w:color="auto"/>
        <w:left w:val="none" w:sz="0" w:space="0" w:color="auto"/>
        <w:bottom w:val="none" w:sz="0" w:space="0" w:color="auto"/>
        <w:right w:val="none" w:sz="0" w:space="0" w:color="auto"/>
      </w:divBdr>
    </w:div>
    <w:div w:id="248541398">
      <w:bodyDiv w:val="1"/>
      <w:marLeft w:val="0"/>
      <w:marRight w:val="0"/>
      <w:marTop w:val="0"/>
      <w:marBottom w:val="0"/>
      <w:divBdr>
        <w:top w:val="none" w:sz="0" w:space="0" w:color="auto"/>
        <w:left w:val="none" w:sz="0" w:space="0" w:color="auto"/>
        <w:bottom w:val="none" w:sz="0" w:space="0" w:color="auto"/>
        <w:right w:val="none" w:sz="0" w:space="0" w:color="auto"/>
      </w:divBdr>
    </w:div>
    <w:div w:id="275062108">
      <w:bodyDiv w:val="1"/>
      <w:marLeft w:val="0"/>
      <w:marRight w:val="0"/>
      <w:marTop w:val="0"/>
      <w:marBottom w:val="0"/>
      <w:divBdr>
        <w:top w:val="none" w:sz="0" w:space="0" w:color="auto"/>
        <w:left w:val="none" w:sz="0" w:space="0" w:color="auto"/>
        <w:bottom w:val="none" w:sz="0" w:space="0" w:color="auto"/>
        <w:right w:val="none" w:sz="0" w:space="0" w:color="auto"/>
      </w:divBdr>
    </w:div>
    <w:div w:id="367722656">
      <w:bodyDiv w:val="1"/>
      <w:marLeft w:val="0"/>
      <w:marRight w:val="0"/>
      <w:marTop w:val="0"/>
      <w:marBottom w:val="0"/>
      <w:divBdr>
        <w:top w:val="none" w:sz="0" w:space="0" w:color="auto"/>
        <w:left w:val="none" w:sz="0" w:space="0" w:color="auto"/>
        <w:bottom w:val="none" w:sz="0" w:space="0" w:color="auto"/>
        <w:right w:val="none" w:sz="0" w:space="0" w:color="auto"/>
      </w:divBdr>
    </w:div>
    <w:div w:id="371469035">
      <w:bodyDiv w:val="1"/>
      <w:marLeft w:val="0"/>
      <w:marRight w:val="0"/>
      <w:marTop w:val="0"/>
      <w:marBottom w:val="0"/>
      <w:divBdr>
        <w:top w:val="none" w:sz="0" w:space="0" w:color="auto"/>
        <w:left w:val="none" w:sz="0" w:space="0" w:color="auto"/>
        <w:bottom w:val="none" w:sz="0" w:space="0" w:color="auto"/>
        <w:right w:val="none" w:sz="0" w:space="0" w:color="auto"/>
      </w:divBdr>
    </w:div>
    <w:div w:id="380328600">
      <w:bodyDiv w:val="1"/>
      <w:marLeft w:val="0"/>
      <w:marRight w:val="0"/>
      <w:marTop w:val="0"/>
      <w:marBottom w:val="0"/>
      <w:divBdr>
        <w:top w:val="none" w:sz="0" w:space="0" w:color="auto"/>
        <w:left w:val="none" w:sz="0" w:space="0" w:color="auto"/>
        <w:bottom w:val="none" w:sz="0" w:space="0" w:color="auto"/>
        <w:right w:val="none" w:sz="0" w:space="0" w:color="auto"/>
      </w:divBdr>
    </w:div>
    <w:div w:id="440998860">
      <w:bodyDiv w:val="1"/>
      <w:marLeft w:val="0"/>
      <w:marRight w:val="0"/>
      <w:marTop w:val="0"/>
      <w:marBottom w:val="0"/>
      <w:divBdr>
        <w:top w:val="none" w:sz="0" w:space="0" w:color="auto"/>
        <w:left w:val="none" w:sz="0" w:space="0" w:color="auto"/>
        <w:bottom w:val="none" w:sz="0" w:space="0" w:color="auto"/>
        <w:right w:val="none" w:sz="0" w:space="0" w:color="auto"/>
      </w:divBdr>
    </w:div>
    <w:div w:id="454373985">
      <w:bodyDiv w:val="1"/>
      <w:marLeft w:val="0"/>
      <w:marRight w:val="0"/>
      <w:marTop w:val="0"/>
      <w:marBottom w:val="0"/>
      <w:divBdr>
        <w:top w:val="none" w:sz="0" w:space="0" w:color="auto"/>
        <w:left w:val="none" w:sz="0" w:space="0" w:color="auto"/>
        <w:bottom w:val="none" w:sz="0" w:space="0" w:color="auto"/>
        <w:right w:val="none" w:sz="0" w:space="0" w:color="auto"/>
      </w:divBdr>
    </w:div>
    <w:div w:id="476605206">
      <w:bodyDiv w:val="1"/>
      <w:marLeft w:val="0"/>
      <w:marRight w:val="0"/>
      <w:marTop w:val="0"/>
      <w:marBottom w:val="0"/>
      <w:divBdr>
        <w:top w:val="none" w:sz="0" w:space="0" w:color="auto"/>
        <w:left w:val="none" w:sz="0" w:space="0" w:color="auto"/>
        <w:bottom w:val="none" w:sz="0" w:space="0" w:color="auto"/>
        <w:right w:val="none" w:sz="0" w:space="0" w:color="auto"/>
      </w:divBdr>
    </w:div>
    <w:div w:id="491333996">
      <w:bodyDiv w:val="1"/>
      <w:marLeft w:val="0"/>
      <w:marRight w:val="0"/>
      <w:marTop w:val="0"/>
      <w:marBottom w:val="0"/>
      <w:divBdr>
        <w:top w:val="none" w:sz="0" w:space="0" w:color="auto"/>
        <w:left w:val="none" w:sz="0" w:space="0" w:color="auto"/>
        <w:bottom w:val="none" w:sz="0" w:space="0" w:color="auto"/>
        <w:right w:val="none" w:sz="0" w:space="0" w:color="auto"/>
      </w:divBdr>
    </w:div>
    <w:div w:id="515777043">
      <w:bodyDiv w:val="1"/>
      <w:marLeft w:val="0"/>
      <w:marRight w:val="0"/>
      <w:marTop w:val="0"/>
      <w:marBottom w:val="0"/>
      <w:divBdr>
        <w:top w:val="none" w:sz="0" w:space="0" w:color="auto"/>
        <w:left w:val="none" w:sz="0" w:space="0" w:color="auto"/>
        <w:bottom w:val="none" w:sz="0" w:space="0" w:color="auto"/>
        <w:right w:val="none" w:sz="0" w:space="0" w:color="auto"/>
      </w:divBdr>
    </w:div>
    <w:div w:id="524293010">
      <w:bodyDiv w:val="1"/>
      <w:marLeft w:val="0"/>
      <w:marRight w:val="0"/>
      <w:marTop w:val="0"/>
      <w:marBottom w:val="0"/>
      <w:divBdr>
        <w:top w:val="none" w:sz="0" w:space="0" w:color="auto"/>
        <w:left w:val="none" w:sz="0" w:space="0" w:color="auto"/>
        <w:bottom w:val="none" w:sz="0" w:space="0" w:color="auto"/>
        <w:right w:val="none" w:sz="0" w:space="0" w:color="auto"/>
      </w:divBdr>
    </w:div>
    <w:div w:id="545145867">
      <w:bodyDiv w:val="1"/>
      <w:marLeft w:val="0"/>
      <w:marRight w:val="0"/>
      <w:marTop w:val="0"/>
      <w:marBottom w:val="0"/>
      <w:divBdr>
        <w:top w:val="none" w:sz="0" w:space="0" w:color="auto"/>
        <w:left w:val="none" w:sz="0" w:space="0" w:color="auto"/>
        <w:bottom w:val="none" w:sz="0" w:space="0" w:color="auto"/>
        <w:right w:val="none" w:sz="0" w:space="0" w:color="auto"/>
      </w:divBdr>
    </w:div>
    <w:div w:id="627736454">
      <w:bodyDiv w:val="1"/>
      <w:marLeft w:val="0"/>
      <w:marRight w:val="0"/>
      <w:marTop w:val="0"/>
      <w:marBottom w:val="0"/>
      <w:divBdr>
        <w:top w:val="none" w:sz="0" w:space="0" w:color="auto"/>
        <w:left w:val="none" w:sz="0" w:space="0" w:color="auto"/>
        <w:bottom w:val="none" w:sz="0" w:space="0" w:color="auto"/>
        <w:right w:val="none" w:sz="0" w:space="0" w:color="auto"/>
      </w:divBdr>
    </w:div>
    <w:div w:id="673068802">
      <w:bodyDiv w:val="1"/>
      <w:marLeft w:val="0"/>
      <w:marRight w:val="0"/>
      <w:marTop w:val="0"/>
      <w:marBottom w:val="0"/>
      <w:divBdr>
        <w:top w:val="none" w:sz="0" w:space="0" w:color="auto"/>
        <w:left w:val="none" w:sz="0" w:space="0" w:color="auto"/>
        <w:bottom w:val="none" w:sz="0" w:space="0" w:color="auto"/>
        <w:right w:val="none" w:sz="0" w:space="0" w:color="auto"/>
      </w:divBdr>
    </w:div>
    <w:div w:id="728000328">
      <w:bodyDiv w:val="1"/>
      <w:marLeft w:val="0"/>
      <w:marRight w:val="0"/>
      <w:marTop w:val="0"/>
      <w:marBottom w:val="0"/>
      <w:divBdr>
        <w:top w:val="none" w:sz="0" w:space="0" w:color="auto"/>
        <w:left w:val="none" w:sz="0" w:space="0" w:color="auto"/>
        <w:bottom w:val="none" w:sz="0" w:space="0" w:color="auto"/>
        <w:right w:val="none" w:sz="0" w:space="0" w:color="auto"/>
      </w:divBdr>
    </w:div>
    <w:div w:id="819035425">
      <w:bodyDiv w:val="1"/>
      <w:marLeft w:val="0"/>
      <w:marRight w:val="0"/>
      <w:marTop w:val="0"/>
      <w:marBottom w:val="0"/>
      <w:divBdr>
        <w:top w:val="none" w:sz="0" w:space="0" w:color="auto"/>
        <w:left w:val="none" w:sz="0" w:space="0" w:color="auto"/>
        <w:bottom w:val="none" w:sz="0" w:space="0" w:color="auto"/>
        <w:right w:val="none" w:sz="0" w:space="0" w:color="auto"/>
      </w:divBdr>
    </w:div>
    <w:div w:id="841354918">
      <w:bodyDiv w:val="1"/>
      <w:marLeft w:val="0"/>
      <w:marRight w:val="0"/>
      <w:marTop w:val="0"/>
      <w:marBottom w:val="0"/>
      <w:divBdr>
        <w:top w:val="none" w:sz="0" w:space="0" w:color="auto"/>
        <w:left w:val="none" w:sz="0" w:space="0" w:color="auto"/>
        <w:bottom w:val="none" w:sz="0" w:space="0" w:color="auto"/>
        <w:right w:val="none" w:sz="0" w:space="0" w:color="auto"/>
      </w:divBdr>
    </w:div>
    <w:div w:id="869876912">
      <w:bodyDiv w:val="1"/>
      <w:marLeft w:val="0"/>
      <w:marRight w:val="0"/>
      <w:marTop w:val="0"/>
      <w:marBottom w:val="0"/>
      <w:divBdr>
        <w:top w:val="none" w:sz="0" w:space="0" w:color="auto"/>
        <w:left w:val="none" w:sz="0" w:space="0" w:color="auto"/>
        <w:bottom w:val="none" w:sz="0" w:space="0" w:color="auto"/>
        <w:right w:val="none" w:sz="0" w:space="0" w:color="auto"/>
      </w:divBdr>
    </w:div>
    <w:div w:id="871453392">
      <w:bodyDiv w:val="1"/>
      <w:marLeft w:val="0"/>
      <w:marRight w:val="0"/>
      <w:marTop w:val="0"/>
      <w:marBottom w:val="0"/>
      <w:divBdr>
        <w:top w:val="none" w:sz="0" w:space="0" w:color="auto"/>
        <w:left w:val="none" w:sz="0" w:space="0" w:color="auto"/>
        <w:bottom w:val="none" w:sz="0" w:space="0" w:color="auto"/>
        <w:right w:val="none" w:sz="0" w:space="0" w:color="auto"/>
      </w:divBdr>
    </w:div>
    <w:div w:id="887685337">
      <w:bodyDiv w:val="1"/>
      <w:marLeft w:val="0"/>
      <w:marRight w:val="0"/>
      <w:marTop w:val="0"/>
      <w:marBottom w:val="0"/>
      <w:divBdr>
        <w:top w:val="none" w:sz="0" w:space="0" w:color="auto"/>
        <w:left w:val="none" w:sz="0" w:space="0" w:color="auto"/>
        <w:bottom w:val="none" w:sz="0" w:space="0" w:color="auto"/>
        <w:right w:val="none" w:sz="0" w:space="0" w:color="auto"/>
      </w:divBdr>
    </w:div>
    <w:div w:id="940524583">
      <w:bodyDiv w:val="1"/>
      <w:marLeft w:val="0"/>
      <w:marRight w:val="0"/>
      <w:marTop w:val="0"/>
      <w:marBottom w:val="0"/>
      <w:divBdr>
        <w:top w:val="none" w:sz="0" w:space="0" w:color="auto"/>
        <w:left w:val="none" w:sz="0" w:space="0" w:color="auto"/>
        <w:bottom w:val="none" w:sz="0" w:space="0" w:color="auto"/>
        <w:right w:val="none" w:sz="0" w:space="0" w:color="auto"/>
      </w:divBdr>
    </w:div>
    <w:div w:id="952979981">
      <w:bodyDiv w:val="1"/>
      <w:marLeft w:val="0"/>
      <w:marRight w:val="0"/>
      <w:marTop w:val="0"/>
      <w:marBottom w:val="0"/>
      <w:divBdr>
        <w:top w:val="none" w:sz="0" w:space="0" w:color="auto"/>
        <w:left w:val="none" w:sz="0" w:space="0" w:color="auto"/>
        <w:bottom w:val="none" w:sz="0" w:space="0" w:color="auto"/>
        <w:right w:val="none" w:sz="0" w:space="0" w:color="auto"/>
      </w:divBdr>
    </w:div>
    <w:div w:id="955479208">
      <w:bodyDiv w:val="1"/>
      <w:marLeft w:val="0"/>
      <w:marRight w:val="0"/>
      <w:marTop w:val="0"/>
      <w:marBottom w:val="0"/>
      <w:divBdr>
        <w:top w:val="none" w:sz="0" w:space="0" w:color="auto"/>
        <w:left w:val="none" w:sz="0" w:space="0" w:color="auto"/>
        <w:bottom w:val="none" w:sz="0" w:space="0" w:color="auto"/>
        <w:right w:val="none" w:sz="0" w:space="0" w:color="auto"/>
      </w:divBdr>
    </w:div>
    <w:div w:id="969239690">
      <w:bodyDiv w:val="1"/>
      <w:marLeft w:val="0"/>
      <w:marRight w:val="0"/>
      <w:marTop w:val="0"/>
      <w:marBottom w:val="0"/>
      <w:divBdr>
        <w:top w:val="none" w:sz="0" w:space="0" w:color="auto"/>
        <w:left w:val="none" w:sz="0" w:space="0" w:color="auto"/>
        <w:bottom w:val="none" w:sz="0" w:space="0" w:color="auto"/>
        <w:right w:val="none" w:sz="0" w:space="0" w:color="auto"/>
      </w:divBdr>
    </w:div>
    <w:div w:id="971133038">
      <w:bodyDiv w:val="1"/>
      <w:marLeft w:val="0"/>
      <w:marRight w:val="0"/>
      <w:marTop w:val="0"/>
      <w:marBottom w:val="0"/>
      <w:divBdr>
        <w:top w:val="none" w:sz="0" w:space="0" w:color="auto"/>
        <w:left w:val="none" w:sz="0" w:space="0" w:color="auto"/>
        <w:bottom w:val="none" w:sz="0" w:space="0" w:color="auto"/>
        <w:right w:val="none" w:sz="0" w:space="0" w:color="auto"/>
      </w:divBdr>
    </w:div>
    <w:div w:id="1004359248">
      <w:bodyDiv w:val="1"/>
      <w:marLeft w:val="0"/>
      <w:marRight w:val="0"/>
      <w:marTop w:val="0"/>
      <w:marBottom w:val="0"/>
      <w:divBdr>
        <w:top w:val="none" w:sz="0" w:space="0" w:color="auto"/>
        <w:left w:val="none" w:sz="0" w:space="0" w:color="auto"/>
        <w:bottom w:val="none" w:sz="0" w:space="0" w:color="auto"/>
        <w:right w:val="none" w:sz="0" w:space="0" w:color="auto"/>
      </w:divBdr>
    </w:div>
    <w:div w:id="1041829439">
      <w:bodyDiv w:val="1"/>
      <w:marLeft w:val="0"/>
      <w:marRight w:val="0"/>
      <w:marTop w:val="0"/>
      <w:marBottom w:val="0"/>
      <w:divBdr>
        <w:top w:val="none" w:sz="0" w:space="0" w:color="auto"/>
        <w:left w:val="none" w:sz="0" w:space="0" w:color="auto"/>
        <w:bottom w:val="none" w:sz="0" w:space="0" w:color="auto"/>
        <w:right w:val="none" w:sz="0" w:space="0" w:color="auto"/>
      </w:divBdr>
    </w:div>
    <w:div w:id="1050037082">
      <w:bodyDiv w:val="1"/>
      <w:marLeft w:val="0"/>
      <w:marRight w:val="0"/>
      <w:marTop w:val="0"/>
      <w:marBottom w:val="0"/>
      <w:divBdr>
        <w:top w:val="none" w:sz="0" w:space="0" w:color="auto"/>
        <w:left w:val="none" w:sz="0" w:space="0" w:color="auto"/>
        <w:bottom w:val="none" w:sz="0" w:space="0" w:color="auto"/>
        <w:right w:val="none" w:sz="0" w:space="0" w:color="auto"/>
      </w:divBdr>
    </w:div>
    <w:div w:id="1143430907">
      <w:bodyDiv w:val="1"/>
      <w:marLeft w:val="0"/>
      <w:marRight w:val="0"/>
      <w:marTop w:val="0"/>
      <w:marBottom w:val="0"/>
      <w:divBdr>
        <w:top w:val="none" w:sz="0" w:space="0" w:color="auto"/>
        <w:left w:val="none" w:sz="0" w:space="0" w:color="auto"/>
        <w:bottom w:val="none" w:sz="0" w:space="0" w:color="auto"/>
        <w:right w:val="none" w:sz="0" w:space="0" w:color="auto"/>
      </w:divBdr>
    </w:div>
    <w:div w:id="1181162382">
      <w:bodyDiv w:val="1"/>
      <w:marLeft w:val="0"/>
      <w:marRight w:val="0"/>
      <w:marTop w:val="0"/>
      <w:marBottom w:val="0"/>
      <w:divBdr>
        <w:top w:val="none" w:sz="0" w:space="0" w:color="auto"/>
        <w:left w:val="none" w:sz="0" w:space="0" w:color="auto"/>
        <w:bottom w:val="none" w:sz="0" w:space="0" w:color="auto"/>
        <w:right w:val="none" w:sz="0" w:space="0" w:color="auto"/>
      </w:divBdr>
    </w:div>
    <w:div w:id="1227376435">
      <w:bodyDiv w:val="1"/>
      <w:marLeft w:val="0"/>
      <w:marRight w:val="0"/>
      <w:marTop w:val="0"/>
      <w:marBottom w:val="0"/>
      <w:divBdr>
        <w:top w:val="none" w:sz="0" w:space="0" w:color="auto"/>
        <w:left w:val="none" w:sz="0" w:space="0" w:color="auto"/>
        <w:bottom w:val="none" w:sz="0" w:space="0" w:color="auto"/>
        <w:right w:val="none" w:sz="0" w:space="0" w:color="auto"/>
      </w:divBdr>
    </w:div>
    <w:div w:id="1285383407">
      <w:bodyDiv w:val="1"/>
      <w:marLeft w:val="0"/>
      <w:marRight w:val="0"/>
      <w:marTop w:val="0"/>
      <w:marBottom w:val="0"/>
      <w:divBdr>
        <w:top w:val="none" w:sz="0" w:space="0" w:color="auto"/>
        <w:left w:val="none" w:sz="0" w:space="0" w:color="auto"/>
        <w:bottom w:val="none" w:sz="0" w:space="0" w:color="auto"/>
        <w:right w:val="none" w:sz="0" w:space="0" w:color="auto"/>
      </w:divBdr>
    </w:div>
    <w:div w:id="1286036193">
      <w:bodyDiv w:val="1"/>
      <w:marLeft w:val="0"/>
      <w:marRight w:val="0"/>
      <w:marTop w:val="0"/>
      <w:marBottom w:val="0"/>
      <w:divBdr>
        <w:top w:val="none" w:sz="0" w:space="0" w:color="auto"/>
        <w:left w:val="none" w:sz="0" w:space="0" w:color="auto"/>
        <w:bottom w:val="none" w:sz="0" w:space="0" w:color="auto"/>
        <w:right w:val="none" w:sz="0" w:space="0" w:color="auto"/>
      </w:divBdr>
    </w:div>
    <w:div w:id="1295256918">
      <w:bodyDiv w:val="1"/>
      <w:marLeft w:val="0"/>
      <w:marRight w:val="0"/>
      <w:marTop w:val="0"/>
      <w:marBottom w:val="0"/>
      <w:divBdr>
        <w:top w:val="none" w:sz="0" w:space="0" w:color="auto"/>
        <w:left w:val="none" w:sz="0" w:space="0" w:color="auto"/>
        <w:bottom w:val="none" w:sz="0" w:space="0" w:color="auto"/>
        <w:right w:val="none" w:sz="0" w:space="0" w:color="auto"/>
      </w:divBdr>
    </w:div>
    <w:div w:id="1330793970">
      <w:bodyDiv w:val="1"/>
      <w:marLeft w:val="0"/>
      <w:marRight w:val="0"/>
      <w:marTop w:val="0"/>
      <w:marBottom w:val="0"/>
      <w:divBdr>
        <w:top w:val="none" w:sz="0" w:space="0" w:color="auto"/>
        <w:left w:val="none" w:sz="0" w:space="0" w:color="auto"/>
        <w:bottom w:val="none" w:sz="0" w:space="0" w:color="auto"/>
        <w:right w:val="none" w:sz="0" w:space="0" w:color="auto"/>
      </w:divBdr>
    </w:div>
    <w:div w:id="1437408142">
      <w:bodyDiv w:val="1"/>
      <w:marLeft w:val="0"/>
      <w:marRight w:val="0"/>
      <w:marTop w:val="0"/>
      <w:marBottom w:val="0"/>
      <w:divBdr>
        <w:top w:val="none" w:sz="0" w:space="0" w:color="auto"/>
        <w:left w:val="none" w:sz="0" w:space="0" w:color="auto"/>
        <w:bottom w:val="none" w:sz="0" w:space="0" w:color="auto"/>
        <w:right w:val="none" w:sz="0" w:space="0" w:color="auto"/>
      </w:divBdr>
    </w:div>
    <w:div w:id="1443918051">
      <w:bodyDiv w:val="1"/>
      <w:marLeft w:val="0"/>
      <w:marRight w:val="0"/>
      <w:marTop w:val="0"/>
      <w:marBottom w:val="0"/>
      <w:divBdr>
        <w:top w:val="none" w:sz="0" w:space="0" w:color="auto"/>
        <w:left w:val="none" w:sz="0" w:space="0" w:color="auto"/>
        <w:bottom w:val="none" w:sz="0" w:space="0" w:color="auto"/>
        <w:right w:val="none" w:sz="0" w:space="0" w:color="auto"/>
      </w:divBdr>
    </w:div>
    <w:div w:id="1462646874">
      <w:bodyDiv w:val="1"/>
      <w:marLeft w:val="0"/>
      <w:marRight w:val="0"/>
      <w:marTop w:val="0"/>
      <w:marBottom w:val="0"/>
      <w:divBdr>
        <w:top w:val="none" w:sz="0" w:space="0" w:color="auto"/>
        <w:left w:val="none" w:sz="0" w:space="0" w:color="auto"/>
        <w:bottom w:val="none" w:sz="0" w:space="0" w:color="auto"/>
        <w:right w:val="none" w:sz="0" w:space="0" w:color="auto"/>
      </w:divBdr>
    </w:div>
    <w:div w:id="1473325920">
      <w:bodyDiv w:val="1"/>
      <w:marLeft w:val="0"/>
      <w:marRight w:val="0"/>
      <w:marTop w:val="0"/>
      <w:marBottom w:val="0"/>
      <w:divBdr>
        <w:top w:val="none" w:sz="0" w:space="0" w:color="auto"/>
        <w:left w:val="none" w:sz="0" w:space="0" w:color="auto"/>
        <w:bottom w:val="none" w:sz="0" w:space="0" w:color="auto"/>
        <w:right w:val="none" w:sz="0" w:space="0" w:color="auto"/>
      </w:divBdr>
    </w:div>
    <w:div w:id="1480685791">
      <w:bodyDiv w:val="1"/>
      <w:marLeft w:val="0"/>
      <w:marRight w:val="0"/>
      <w:marTop w:val="0"/>
      <w:marBottom w:val="0"/>
      <w:divBdr>
        <w:top w:val="none" w:sz="0" w:space="0" w:color="auto"/>
        <w:left w:val="none" w:sz="0" w:space="0" w:color="auto"/>
        <w:bottom w:val="none" w:sz="0" w:space="0" w:color="auto"/>
        <w:right w:val="none" w:sz="0" w:space="0" w:color="auto"/>
      </w:divBdr>
    </w:div>
    <w:div w:id="1542549696">
      <w:bodyDiv w:val="1"/>
      <w:marLeft w:val="0"/>
      <w:marRight w:val="0"/>
      <w:marTop w:val="0"/>
      <w:marBottom w:val="0"/>
      <w:divBdr>
        <w:top w:val="none" w:sz="0" w:space="0" w:color="auto"/>
        <w:left w:val="none" w:sz="0" w:space="0" w:color="auto"/>
        <w:bottom w:val="none" w:sz="0" w:space="0" w:color="auto"/>
        <w:right w:val="none" w:sz="0" w:space="0" w:color="auto"/>
      </w:divBdr>
    </w:div>
    <w:div w:id="1572962089">
      <w:bodyDiv w:val="1"/>
      <w:marLeft w:val="0"/>
      <w:marRight w:val="0"/>
      <w:marTop w:val="0"/>
      <w:marBottom w:val="0"/>
      <w:divBdr>
        <w:top w:val="none" w:sz="0" w:space="0" w:color="auto"/>
        <w:left w:val="none" w:sz="0" w:space="0" w:color="auto"/>
        <w:bottom w:val="none" w:sz="0" w:space="0" w:color="auto"/>
        <w:right w:val="none" w:sz="0" w:space="0" w:color="auto"/>
      </w:divBdr>
    </w:div>
    <w:div w:id="1586723955">
      <w:bodyDiv w:val="1"/>
      <w:marLeft w:val="0"/>
      <w:marRight w:val="0"/>
      <w:marTop w:val="0"/>
      <w:marBottom w:val="0"/>
      <w:divBdr>
        <w:top w:val="none" w:sz="0" w:space="0" w:color="auto"/>
        <w:left w:val="none" w:sz="0" w:space="0" w:color="auto"/>
        <w:bottom w:val="none" w:sz="0" w:space="0" w:color="auto"/>
        <w:right w:val="none" w:sz="0" w:space="0" w:color="auto"/>
      </w:divBdr>
    </w:div>
    <w:div w:id="1640306900">
      <w:bodyDiv w:val="1"/>
      <w:marLeft w:val="0"/>
      <w:marRight w:val="0"/>
      <w:marTop w:val="0"/>
      <w:marBottom w:val="0"/>
      <w:divBdr>
        <w:top w:val="none" w:sz="0" w:space="0" w:color="auto"/>
        <w:left w:val="none" w:sz="0" w:space="0" w:color="auto"/>
        <w:bottom w:val="none" w:sz="0" w:space="0" w:color="auto"/>
        <w:right w:val="none" w:sz="0" w:space="0" w:color="auto"/>
      </w:divBdr>
    </w:div>
    <w:div w:id="1641955917">
      <w:bodyDiv w:val="1"/>
      <w:marLeft w:val="0"/>
      <w:marRight w:val="0"/>
      <w:marTop w:val="0"/>
      <w:marBottom w:val="0"/>
      <w:divBdr>
        <w:top w:val="none" w:sz="0" w:space="0" w:color="auto"/>
        <w:left w:val="none" w:sz="0" w:space="0" w:color="auto"/>
        <w:bottom w:val="none" w:sz="0" w:space="0" w:color="auto"/>
        <w:right w:val="none" w:sz="0" w:space="0" w:color="auto"/>
      </w:divBdr>
    </w:div>
    <w:div w:id="1703944736">
      <w:bodyDiv w:val="1"/>
      <w:marLeft w:val="0"/>
      <w:marRight w:val="0"/>
      <w:marTop w:val="0"/>
      <w:marBottom w:val="0"/>
      <w:divBdr>
        <w:top w:val="none" w:sz="0" w:space="0" w:color="auto"/>
        <w:left w:val="none" w:sz="0" w:space="0" w:color="auto"/>
        <w:bottom w:val="none" w:sz="0" w:space="0" w:color="auto"/>
        <w:right w:val="none" w:sz="0" w:space="0" w:color="auto"/>
      </w:divBdr>
    </w:div>
    <w:div w:id="1770075597">
      <w:bodyDiv w:val="1"/>
      <w:marLeft w:val="0"/>
      <w:marRight w:val="0"/>
      <w:marTop w:val="0"/>
      <w:marBottom w:val="0"/>
      <w:divBdr>
        <w:top w:val="none" w:sz="0" w:space="0" w:color="auto"/>
        <w:left w:val="none" w:sz="0" w:space="0" w:color="auto"/>
        <w:bottom w:val="none" w:sz="0" w:space="0" w:color="auto"/>
        <w:right w:val="none" w:sz="0" w:space="0" w:color="auto"/>
      </w:divBdr>
    </w:div>
    <w:div w:id="1826848706">
      <w:bodyDiv w:val="1"/>
      <w:marLeft w:val="0"/>
      <w:marRight w:val="0"/>
      <w:marTop w:val="0"/>
      <w:marBottom w:val="0"/>
      <w:divBdr>
        <w:top w:val="none" w:sz="0" w:space="0" w:color="auto"/>
        <w:left w:val="none" w:sz="0" w:space="0" w:color="auto"/>
        <w:bottom w:val="none" w:sz="0" w:space="0" w:color="auto"/>
        <w:right w:val="none" w:sz="0" w:space="0" w:color="auto"/>
      </w:divBdr>
    </w:div>
    <w:div w:id="1908222693">
      <w:bodyDiv w:val="1"/>
      <w:marLeft w:val="0"/>
      <w:marRight w:val="0"/>
      <w:marTop w:val="0"/>
      <w:marBottom w:val="0"/>
      <w:divBdr>
        <w:top w:val="none" w:sz="0" w:space="0" w:color="auto"/>
        <w:left w:val="none" w:sz="0" w:space="0" w:color="auto"/>
        <w:bottom w:val="none" w:sz="0" w:space="0" w:color="auto"/>
        <w:right w:val="none" w:sz="0" w:space="0" w:color="auto"/>
      </w:divBdr>
    </w:div>
    <w:div w:id="1930771669">
      <w:bodyDiv w:val="1"/>
      <w:marLeft w:val="0"/>
      <w:marRight w:val="0"/>
      <w:marTop w:val="0"/>
      <w:marBottom w:val="0"/>
      <w:divBdr>
        <w:top w:val="none" w:sz="0" w:space="0" w:color="auto"/>
        <w:left w:val="none" w:sz="0" w:space="0" w:color="auto"/>
        <w:bottom w:val="none" w:sz="0" w:space="0" w:color="auto"/>
        <w:right w:val="none" w:sz="0" w:space="0" w:color="auto"/>
      </w:divBdr>
    </w:div>
    <w:div w:id="1957061554">
      <w:bodyDiv w:val="1"/>
      <w:marLeft w:val="0"/>
      <w:marRight w:val="0"/>
      <w:marTop w:val="0"/>
      <w:marBottom w:val="0"/>
      <w:divBdr>
        <w:top w:val="none" w:sz="0" w:space="0" w:color="auto"/>
        <w:left w:val="none" w:sz="0" w:space="0" w:color="auto"/>
        <w:bottom w:val="none" w:sz="0" w:space="0" w:color="auto"/>
        <w:right w:val="none" w:sz="0" w:space="0" w:color="auto"/>
      </w:divBdr>
    </w:div>
    <w:div w:id="1963143806">
      <w:bodyDiv w:val="1"/>
      <w:marLeft w:val="0"/>
      <w:marRight w:val="0"/>
      <w:marTop w:val="0"/>
      <w:marBottom w:val="0"/>
      <w:divBdr>
        <w:top w:val="none" w:sz="0" w:space="0" w:color="auto"/>
        <w:left w:val="none" w:sz="0" w:space="0" w:color="auto"/>
        <w:bottom w:val="none" w:sz="0" w:space="0" w:color="auto"/>
        <w:right w:val="none" w:sz="0" w:space="0" w:color="auto"/>
      </w:divBdr>
    </w:div>
    <w:div w:id="1974601344">
      <w:bodyDiv w:val="1"/>
      <w:marLeft w:val="0"/>
      <w:marRight w:val="0"/>
      <w:marTop w:val="0"/>
      <w:marBottom w:val="0"/>
      <w:divBdr>
        <w:top w:val="none" w:sz="0" w:space="0" w:color="auto"/>
        <w:left w:val="none" w:sz="0" w:space="0" w:color="auto"/>
        <w:bottom w:val="none" w:sz="0" w:space="0" w:color="auto"/>
        <w:right w:val="none" w:sz="0" w:space="0" w:color="auto"/>
      </w:divBdr>
    </w:div>
    <w:div w:id="2132244667">
      <w:bodyDiv w:val="1"/>
      <w:marLeft w:val="0"/>
      <w:marRight w:val="0"/>
      <w:marTop w:val="0"/>
      <w:marBottom w:val="0"/>
      <w:divBdr>
        <w:top w:val="none" w:sz="0" w:space="0" w:color="auto"/>
        <w:left w:val="none" w:sz="0" w:space="0" w:color="auto"/>
        <w:bottom w:val="none" w:sz="0" w:space="0" w:color="auto"/>
        <w:right w:val="none" w:sz="0" w:space="0" w:color="auto"/>
      </w:divBdr>
    </w:div>
    <w:div w:id="2141264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TotalTime>
  <Pages>10</Pages>
  <Words>3327</Words>
  <Characters>18966</Characters>
  <Application>Microsoft Office Word</Application>
  <DocSecurity>0</DocSecurity>
  <Lines>158</Lines>
  <Paragraphs>44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22249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Gloria Villa</dc:creator>
  <cp:keywords/>
  <dc:description/>
  <cp:lastModifiedBy>Gloria Villa</cp:lastModifiedBy>
  <cp:revision>41</cp:revision>
  <dcterms:created xsi:type="dcterms:W3CDTF">2025-06-30T14:27:00Z</dcterms:created>
  <dcterms:modified xsi:type="dcterms:W3CDTF">2025-06-30T16:02:00Z</dcterms:modified>
</cp:coreProperties>
</file>