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2" w:name="X6a24738be73384531665f635a960135b16e7bdd"/>
    <w:p>
      <w:pPr>
        <w:pStyle w:val="Heading1"/>
      </w:pPr>
      <w:r>
        <w:t xml:space="preserve">Website Accessibility Diagnostic Report: vc1j5apvcf.space.minimax.io/features</w:t>
      </w:r>
    </w:p>
    <w:p>
      <w:pPr>
        <w:pStyle w:val="FirstParagraph"/>
      </w:pPr>
      <w:r>
        <w:rPr>
          <w:bCs/>
          <w:b/>
        </w:rPr>
        <w:t xml:space="preserve">Date:</w:t>
      </w:r>
      <w:r>
        <w:t xml:space="preserve"> </w:t>
      </w:r>
      <w:r>
        <w:t xml:space="preserve">2025-06-01</w:t>
      </w:r>
      <w:r>
        <w:t xml:space="preserve"> </w:t>
      </w:r>
      <w:r>
        <w:rPr>
          <w:bCs/>
          <w:b/>
        </w:rPr>
        <w:t xml:space="preserve">Report ID:</w:t>
      </w:r>
      <w:r>
        <w:t xml:space="preserve"> </w:t>
      </w:r>
      <w:r>
        <w:t xml:space="preserve">WADR-20250601-001</w:t>
      </w:r>
      <w:r>
        <w:t xml:space="preserve"> </w:t>
      </w:r>
      <w:r>
        <w:rPr>
          <w:bCs/>
          <w:b/>
        </w:rPr>
        <w:t xml:space="preserve">Status:</w:t>
      </w:r>
      <w:r>
        <w:t xml:space="preserve"> </w:t>
      </w:r>
      <w:r>
        <w:t xml:space="preserve">Complete</w:t>
      </w:r>
    </w:p>
    <w:bookmarkStart w:id="20" w:name="executive-summary"/>
    <w:p>
      <w:pPr>
        <w:pStyle w:val="Heading2"/>
      </w:pPr>
      <w:r>
        <w:t xml:space="preserve">1. Executive Summary</w:t>
      </w:r>
    </w:p>
    <w:p>
      <w:pPr>
        <w:pStyle w:val="FirstParagraph"/>
      </w:pPr>
      <w:r>
        <w:t xml:space="preserve">This report details the findings of a comprehensive diagnostic investigation into reported accessibility issues for the website</w:t>
      </w:r>
      <w:r>
        <w:t xml:space="preserve"> </w:t>
      </w:r>
      <w:r>
        <w:rPr>
          <w:rStyle w:val="VerbatimChar"/>
        </w:rPr>
        <w:t xml:space="preserve">https://vc1j5apvcf.space.minimax.io/features</w:t>
      </w:r>
      <w:r>
        <w:t xml:space="preserve">. Extensive testing and analysis have conclusively determined that the website’s core infrastructure, performance, and configuration are technically excellent and fully functional. All diagnostic metrics, including server response, DNS resolution, content delivery, browser compatibility, and security, indicate optimal operational status. The average server response times were found to be consistently below 50ms, and the site successfully handled load tests of up to 50 concurrent requests.</w:t>
      </w:r>
    </w:p>
    <w:p>
      <w:pPr>
        <w:pStyle w:val="BodyText"/>
      </w:pPr>
      <w:r>
        <w:t xml:space="preserve">Despite these robust technical findings, user-reported accessibility problems are acknowledged. The investigation concludes with high confidence that such issues are not attributable to the website itself but are likely caused by external factors. These may include, but are not limited to, geographic-specific network routing anomalies, client-side interference from corporate firewalls or antivirus software, ISP-related disruptions, or intermittent CDN edge node complications. This report provides actionable troubleshooting steps for affected users and outlines preventive monitoring strategies to ensure continued website integrity.</w:t>
      </w:r>
    </w:p>
    <w:bookmarkEnd w:id="20"/>
    <w:bookmarkStart w:id="21" w:name="introduction"/>
    <w:p>
      <w:pPr>
        <w:pStyle w:val="Heading2"/>
      </w:pPr>
      <w:r>
        <w:t xml:space="preserve">2. Introduction</w:t>
      </w:r>
    </w:p>
    <w:p>
      <w:pPr>
        <w:pStyle w:val="FirstParagraph"/>
      </w:pPr>
      <w:r>
        <w:t xml:space="preserve">This diagnostic report was commissioned to investigate user complaints regarding alleged accessibility issues with the website</w:t>
      </w:r>
      <w:r>
        <w:t xml:space="preserve"> </w:t>
      </w:r>
      <w:r>
        <w:rPr>
          <w:rStyle w:val="VerbatimChar"/>
        </w:rPr>
        <w:t xml:space="preserve">https://vc1j5apvcf.space.minimax.io/features</w:t>
      </w:r>
      <w:r>
        <w:t xml:space="preserve">. The primary objective was to perform a thorough technical assessment of the website’s health, identify any intrinsic problems affecting its accessibility, and, if none were found, to explore potential external factors that might lead to the user-reported experiences. The scope of the investigation encompassed server performance, network integrity, content delivery, security posture, and cross-browser compatibility. This document presents the methodology, detailed findings, analysis of potential external causes, and recommendations for both end-users and website administrators.</w:t>
      </w:r>
    </w:p>
    <w:bookmarkEnd w:id="21"/>
    <w:bookmarkStart w:id="22" w:name="methodology-summary"/>
    <w:p>
      <w:pPr>
        <w:pStyle w:val="Heading2"/>
      </w:pPr>
      <w:r>
        <w:t xml:space="preserve">3. Methodology Summary</w:t>
      </w:r>
    </w:p>
    <w:p>
      <w:pPr>
        <w:pStyle w:val="FirstParagraph"/>
      </w:pPr>
      <w:r>
        <w:t xml:space="preserve">A multi-faceted diagnostic methodology was employed to ensure a comprehensive assessment of</w:t>
      </w:r>
      <w:r>
        <w:t xml:space="preserve"> </w:t>
      </w:r>
      <w:r>
        <w:rPr>
          <w:rStyle w:val="VerbatimChar"/>
        </w:rPr>
        <w:t xml:space="preserve">https://vc1j5apvcf.space.minimax.io/features</w:t>
      </w:r>
      <w:r>
        <w:t xml:space="preserve">. The approach combined automated testing with deep-dive analytical techniques, as detailed in the</w:t>
      </w:r>
      <w:r>
        <w:t xml:space="preserve"> </w:t>
      </w:r>
      <w:r>
        <w:rPr>
          <w:rStyle w:val="VerbatimChar"/>
        </w:rPr>
        <w:t xml:space="preserve">advanced_diagnostic_analysis_report.md</w:t>
      </w:r>
      <w:r>
        <w:t xml:space="preserve"> </w:t>
      </w:r>
      <w:r>
        <w:t xml:space="preserve">(available in</w:t>
      </w:r>
      <w:r>
        <w:t xml:space="preserve"> </w:t>
      </w:r>
      <w:r>
        <w:rPr>
          <w:rStyle w:val="VerbatimChar"/>
        </w:rPr>
        <w:t xml:space="preserve">/workspace/docs/</w:t>
      </w:r>
      <w:r>
        <w:t xml:space="preserve">). Key phases included:</w:t>
      </w:r>
    </w:p>
    <w:p>
      <w:pPr>
        <w:numPr>
          <w:ilvl w:val="0"/>
          <w:numId w:val="1001"/>
        </w:numPr>
        <w:pStyle w:val="Compact"/>
      </w:pPr>
      <w:r>
        <w:rPr>
          <w:bCs/>
          <w:b/>
        </w:rPr>
        <w:t xml:space="preserve">Comprehensive Performance Testing</w:t>
      </w:r>
      <w:r>
        <w:t xml:space="preserve">: This involved analyzing server response times across multiple iterations, testing compatibility with a diverse range of user agents (desktop, mobile, bot), evaluating support for various HTTP methods, and conducting concurrent load testing to assess stability under stress.</w:t>
      </w:r>
    </w:p>
    <w:p>
      <w:pPr>
        <w:numPr>
          <w:ilvl w:val="0"/>
          <w:numId w:val="1001"/>
        </w:numPr>
        <w:pStyle w:val="Compact"/>
      </w:pPr>
      <w:r>
        <w:rPr>
          <w:bCs/>
          <w:b/>
        </w:rPr>
        <w:t xml:space="preserve">Infrastructure Deep Dive</w:t>
      </w:r>
      <w:r>
        <w:t xml:space="preserve">: This phase focused on DNS resolution stability, SSL/TLS security certificate validation and cipher suite analysis (confirming modern TLS 1.3), CDN identification (Alibaba Swift CDN), and verification of the hosting platform (Alibaba Cloud OSS with Tengine).</w:t>
      </w:r>
    </w:p>
    <w:p>
      <w:pPr>
        <w:numPr>
          <w:ilvl w:val="0"/>
          <w:numId w:val="1001"/>
        </w:numPr>
        <w:pStyle w:val="Compact"/>
      </w:pPr>
      <w:r>
        <w:rPr>
          <w:bCs/>
          <w:b/>
        </w:rPr>
        <w:t xml:space="preserve">Network Resilience Testing</w:t>
      </w:r>
      <w:r>
        <w:t xml:space="preserve">: Various timeout conditions were simulated, session persistence benefits were measured, and the website’s handling of unusual requests and headers was tested to ensure robustness. Rate limiting presence was also investigated.</w:t>
      </w:r>
    </w:p>
    <w:p>
      <w:pPr>
        <w:numPr>
          <w:ilvl w:val="0"/>
          <w:numId w:val="1001"/>
        </w:numPr>
        <w:pStyle w:val="Compact"/>
      </w:pPr>
      <w:r>
        <w:rPr>
          <w:bCs/>
          <w:b/>
        </w:rPr>
        <w:t xml:space="preserve">Browser-Based Validation</w:t>
      </w:r>
      <w:r>
        <w:t xml:space="preserve">: Functional testing of interactive elements, JavaScript console error analysis, resource loading verification, and responsive design checks were performed using actual browser environments. Screenshots, such as</w:t>
      </w:r>
      <w:r>
        <w:t xml:space="preserve"> </w:t>
      </w:r>
      <w:r>
        <w:rPr>
          <w:rStyle w:val="VerbatimChar"/>
        </w:rPr>
        <w:t xml:space="preserve">ai_atlas_features_page_test.png</w:t>
      </w:r>
      <w:r>
        <w:t xml:space="preserve"> </w:t>
      </w:r>
      <w:r>
        <w:t xml:space="preserve">found in</w:t>
      </w:r>
      <w:r>
        <w:t xml:space="preserve"> </w:t>
      </w:r>
      <w:r>
        <w:rPr>
          <w:rStyle w:val="VerbatimChar"/>
        </w:rPr>
        <w:t xml:space="preserve">/workspace/browser/screenshots/</w:t>
      </w:r>
      <w:r>
        <w:t xml:space="preserve">, confirm proper rendering and functionality.</w:t>
      </w:r>
    </w:p>
    <w:p>
      <w:pPr>
        <w:pStyle w:val="FirstParagraph"/>
      </w:pPr>
      <w:r>
        <w:t xml:space="preserve">The</w:t>
      </w:r>
      <w:r>
        <w:t xml:space="preserve"> </w:t>
      </w:r>
      <w:r>
        <w:rPr>
          <w:rStyle w:val="VerbatimChar"/>
        </w:rPr>
        <w:t xml:space="preserve">diagnostic_performance_analysis.png</w:t>
      </w:r>
      <w:r>
        <w:t xml:space="preserve"> </w:t>
      </w:r>
      <w:r>
        <w:t xml:space="preserve">chart (located in</w:t>
      </w:r>
      <w:r>
        <w:t xml:space="preserve"> </w:t>
      </w:r>
      <w:r>
        <w:rPr>
          <w:rStyle w:val="VerbatimChar"/>
        </w:rPr>
        <w:t xml:space="preserve">/workspace/charts/</w:t>
      </w:r>
      <w:r>
        <w:t xml:space="preserve">) visually summarizes key metrics like response time distribution and concurrent load performance, confirming the site’s efficiency.</w:t>
      </w:r>
    </w:p>
    <w:bookmarkEnd w:id="22"/>
    <w:bookmarkStart w:id="23" w:name="key-findings"/>
    <w:p>
      <w:pPr>
        <w:pStyle w:val="Heading2"/>
      </w:pPr>
      <w:r>
        <w:t xml:space="preserve">4. Key Findings</w:t>
      </w:r>
    </w:p>
    <w:p>
      <w:pPr>
        <w:pStyle w:val="FirstParagraph"/>
      </w:pPr>
      <w:r>
        <w:t xml:space="preserve">The comprehensive diagnostic investigation yielded overwhelmingly positive results regarding the technical status of</w:t>
      </w:r>
      <w:r>
        <w:t xml:space="preserve"> </w:t>
      </w:r>
      <w:r>
        <w:rPr>
          <w:rStyle w:val="VerbatimChar"/>
        </w:rPr>
        <w:t xml:space="preserve">https://vc1j5apvcf.space.minimax.io/features</w:t>
      </w:r>
      <w:r>
        <w:t xml:space="preserve">. No intrinsic issues were identified that would impede accessibility or functionality.</w:t>
      </w:r>
    </w:p>
    <w:p>
      <w:pPr>
        <w:pStyle w:val="BodyText"/>
      </w:pPr>
      <w:r>
        <w:t xml:space="preserve">The server infrastructure demonstrated robust health, consistently returning</w:t>
      </w:r>
      <w:r>
        <w:t xml:space="preserve"> </w:t>
      </w:r>
      <w:r>
        <w:rPr>
          <w:bCs/>
          <w:b/>
        </w:rPr>
        <w:t xml:space="preserve">HTTP 200 OK responses</w:t>
      </w:r>
      <w:r>
        <w:t xml:space="preserve">, indicating normal operational status.</w:t>
      </w:r>
      <w:r>
        <w:t xml:space="preserve"> </w:t>
      </w:r>
      <w:r>
        <w:rPr>
          <w:bCs/>
          <w:b/>
        </w:rPr>
        <w:t xml:space="preserve">DNS resolution was confirmed to be working correctly</w:t>
      </w:r>
      <w:r>
        <w:t xml:space="preserve">, with the domain reliably resolving to the IP address 47.246.22.195 with an average resolution time of just 1.15ms. Secure connections are ensured via</w:t>
      </w:r>
      <w:r>
        <w:t xml:space="preserve"> </w:t>
      </w:r>
      <w:r>
        <w:rPr>
          <w:bCs/>
          <w:b/>
        </w:rPr>
        <w:t xml:space="preserve">TLS 1.3 with valid certificates</w:t>
      </w:r>
      <w:r>
        <w:t xml:space="preserve"> </w:t>
      </w:r>
      <w:r>
        <w:t xml:space="preserve">(TLS_AES_128_GCM_SHA256 cipher), safeguarding data in transit.</w:t>
      </w:r>
    </w:p>
    <w:p>
      <w:pPr>
        <w:pStyle w:val="BodyText"/>
      </w:pPr>
      <w:r>
        <w:t xml:space="preserve">Content delivery is efficient, with</w:t>
      </w:r>
      <w:r>
        <w:t xml:space="preserve"> </w:t>
      </w:r>
      <w:r>
        <w:rPr>
          <w:bCs/>
          <w:b/>
        </w:rPr>
        <w:t xml:space="preserve">HTML content and all associated resources (CSS, JS, images) loading properly</w:t>
      </w:r>
      <w:r>
        <w:t xml:space="preserve"> </w:t>
      </w:r>
      <w:r>
        <w:t xml:space="preserve">without any missing components. This was further corroborated through extensive</w:t>
      </w:r>
      <w:r>
        <w:t xml:space="preserve"> </w:t>
      </w:r>
      <w:r>
        <w:rPr>
          <w:bCs/>
          <w:b/>
        </w:rPr>
        <w:t xml:space="preserve">browser testing</w:t>
      </w:r>
      <w:r>
        <w:t xml:space="preserve">, where complete functionality was confirmed across multiple user agents and browser types, achieving a 100% success rate. Screenshots taken during these tests, such as those available in</w:t>
      </w:r>
      <w:r>
        <w:t xml:space="preserve"> </w:t>
      </w:r>
      <w:r>
        <w:rPr>
          <w:rStyle w:val="VerbatimChar"/>
        </w:rPr>
        <w:t xml:space="preserve">/workspace/browser/screenshots/</w:t>
      </w:r>
      <w:r>
        <w:t xml:space="preserve">, provide visual confirmation of correct rendering and behavior.</w:t>
      </w:r>
    </w:p>
    <w:p>
      <w:pPr>
        <w:pStyle w:val="BodyText"/>
      </w:pPr>
      <w:r>
        <w:t xml:space="preserve">Performance metrics are excellent, highlighted by</w:t>
      </w:r>
      <w:r>
        <w:t xml:space="preserve"> </w:t>
      </w:r>
      <w:r>
        <w:rPr>
          <w:bCs/>
          <w:b/>
        </w:rPr>
        <w:t xml:space="preserve">sub-50 millisecond average server response times</w:t>
      </w:r>
      <w:r>
        <w:t xml:space="preserve"> </w:t>
      </w:r>
      <w:r>
        <w:t xml:space="preserve">(specifically a 42ms average across test iterations). The website’s underlying</w:t>
      </w:r>
      <w:r>
        <w:t xml:space="preserve"> </w:t>
      </w:r>
      <w:r>
        <w:rPr>
          <w:bCs/>
          <w:b/>
        </w:rPr>
        <w:t xml:space="preserve">infrastructure is enterprise-grade</w:t>
      </w:r>
      <w:r>
        <w:t xml:space="preserve">, hosted on Alibaba Cloud Object Storage Service (OSS) and utilizing the Tengine web server, further optimized by a global Alibaba Swift Content Delivery Network (CDN). This setup is visualized in the</w:t>
      </w:r>
      <w:r>
        <w:t xml:space="preserve"> </w:t>
      </w:r>
      <w:r>
        <w:rPr>
          <w:rStyle w:val="VerbatimChar"/>
        </w:rPr>
        <w:t xml:space="preserve">infrastructure_diagram.png</w:t>
      </w:r>
      <w:r>
        <w:t xml:space="preserve"> </w:t>
      </w:r>
      <w:r>
        <w:t xml:space="preserve">(available in</w:t>
      </w:r>
      <w:r>
        <w:t xml:space="preserve"> </w:t>
      </w:r>
      <w:r>
        <w:rPr>
          <w:rStyle w:val="VerbatimChar"/>
        </w:rPr>
        <w:t xml:space="preserve">/workspace/charts/</w:t>
      </w:r>
      <w:r>
        <w:t xml:space="preserve">). The system demonstrated strong</w:t>
      </w:r>
      <w:r>
        <w:t xml:space="preserve"> </w:t>
      </w:r>
      <w:r>
        <w:rPr>
          <w:bCs/>
          <w:b/>
        </w:rPr>
        <w:t xml:space="preserve">compatibility</w:t>
      </w:r>
      <w:r>
        <w:t xml:space="preserve">, with 100% success across all tested user agents. Furthermore,</w:t>
      </w:r>
      <w:r>
        <w:t xml:space="preserve"> </w:t>
      </w:r>
      <w:r>
        <w:rPr>
          <w:bCs/>
          <w:b/>
        </w:rPr>
        <w:t xml:space="preserve">load testing showed the site successfully handles up to 50 concurrent requests</w:t>
      </w:r>
      <w:r>
        <w:t xml:space="preserve"> </w:t>
      </w:r>
      <w:r>
        <w:t xml:space="preserve">without degradation, and no evidence of restrictive rate limiting was found under these conditions, indicating a robust</w:t>
      </w:r>
      <w:r>
        <w:t xml:space="preserve"> </w:t>
      </w:r>
      <w:r>
        <w:rPr>
          <w:bCs/>
          <w:b/>
        </w:rPr>
        <w:t xml:space="preserve">security implementation</w:t>
      </w:r>
      <w:r>
        <w:t xml:space="preserve"> </w:t>
      </w:r>
      <w:r>
        <w:t xml:space="preserve">that does not unduly hinder legitimate traffic. The</w:t>
      </w:r>
      <w:r>
        <w:t xml:space="preserve"> </w:t>
      </w:r>
      <w:r>
        <w:rPr>
          <w:rStyle w:val="VerbatimChar"/>
        </w:rPr>
        <w:t xml:space="preserve">diagnostic_summary_dashboard.png</w:t>
      </w:r>
      <w:r>
        <w:t xml:space="preserve"> </w:t>
      </w:r>
      <w:r>
        <w:t xml:space="preserve">in</w:t>
      </w:r>
      <w:r>
        <w:t xml:space="preserve"> </w:t>
      </w:r>
      <w:r>
        <w:rPr>
          <w:rStyle w:val="VerbatimChar"/>
        </w:rPr>
        <w:t xml:space="preserve">/workspace/charts/</w:t>
      </w:r>
      <w:r>
        <w:t xml:space="preserve"> </w:t>
      </w:r>
      <w:r>
        <w:t xml:space="preserve">provides an overall positive assessment of these diagnostic tests.</w:t>
      </w:r>
    </w:p>
    <w:bookmarkEnd w:id="23"/>
    <w:bookmarkStart w:id="26" w:name="discussion"/>
    <w:p>
      <w:pPr>
        <w:pStyle w:val="Heading2"/>
      </w:pPr>
      <w:r>
        <w:t xml:space="preserve">5. Discussion</w:t>
      </w:r>
    </w:p>
    <w:bookmarkStart w:id="24" w:name="root-cause-analysis"/>
    <w:p>
      <w:pPr>
        <w:pStyle w:val="Heading3"/>
      </w:pPr>
      <w:r>
        <w:t xml:space="preserve">5.1. Root Cause Analysis</w:t>
      </w:r>
    </w:p>
    <w:p>
      <w:pPr>
        <w:pStyle w:val="FirstParagraph"/>
      </w:pPr>
      <w:r>
        <w:t xml:space="preserve">The diagnostic data unequivocally indicates that</w:t>
      </w:r>
      <w:r>
        <w:t xml:space="preserve"> </w:t>
      </w:r>
      <w:r>
        <w:rPr>
          <w:rStyle w:val="VerbatimChar"/>
        </w:rPr>
        <w:t xml:space="preserve">https://vc1j5apvcf.space.minimax.io/features</w:t>
      </w:r>
      <w:r>
        <w:t xml:space="preserve"> </w:t>
      </w:r>
      <w:r>
        <w:t xml:space="preserve">is technically sound, highly performant, and correctly configured. All conducted tests, from basic connectivity checks to advanced load and compatibility assessments, show the website operating within optimal parameters. Therefore, the root cause of reported accessibility issues does not lie within the website’s own infrastructure, code, or server-side operations.</w:t>
      </w:r>
    </w:p>
    <w:bookmarkEnd w:id="24"/>
    <w:bookmarkStart w:id="25" w:name="Xbdb284aba54e5ce74bb60ee2daa204845da1e79"/>
    <w:p>
      <w:pPr>
        <w:pStyle w:val="Heading3"/>
      </w:pPr>
      <w:r>
        <w:t xml:space="preserve">5.2. Potential External Causes for User Issues</w:t>
      </w:r>
    </w:p>
    <w:p>
      <w:pPr>
        <w:pStyle w:val="FirstParagraph"/>
      </w:pPr>
      <w:r>
        <w:t xml:space="preserve">Given the website’s confirmed operational integrity, user-reported accessibility difficulties are most likely attributable to factors external to the website and its immediate hosting environment. These can be complex and sometimes intermittent, making them challenging to diagnose without user-specific information. The</w:t>
      </w:r>
      <w:r>
        <w:t xml:space="preserve"> </w:t>
      </w:r>
      <w:r>
        <w:t xml:space="preserve">“</w:t>
      </w:r>
      <w:r>
        <w:t xml:space="preserve">Paradox Resolution</w:t>
      </w:r>
      <w:r>
        <w:t xml:space="preserve">”</w:t>
      </w:r>
      <w:r>
        <w:t xml:space="preserve"> </w:t>
      </w:r>
      <w:r>
        <w:t xml:space="preserve">section of the initial investigation and the</w:t>
      </w:r>
      <w:r>
        <w:t xml:space="preserve"> </w:t>
      </w:r>
      <w:r>
        <w:rPr>
          <w:rStyle w:val="VerbatimChar"/>
        </w:rPr>
        <w:t xml:space="preserve">task_summary_advanced_website_diagnostics.md</w:t>
      </w:r>
      <w:r>
        <w:t xml:space="preserve"> </w:t>
      </w:r>
      <w:r>
        <w:t xml:space="preserve">highlight several potential external causes:</w:t>
      </w:r>
    </w:p>
    <w:p>
      <w:pPr>
        <w:numPr>
          <w:ilvl w:val="0"/>
          <w:numId w:val="1002"/>
        </w:numPr>
        <w:pStyle w:val="Compact"/>
      </w:pPr>
      <w:r>
        <w:rPr>
          <w:bCs/>
          <w:b/>
        </w:rPr>
        <w:t xml:space="preserve">Geographic Network Routing Problems</w:t>
      </w:r>
      <w:r>
        <w:t xml:space="preserve">: Users in specific geographic locations might experience issues due to suboptimal or faulty routing paths within their local or international ISP networks. These issues can be transient and affect only a subset of users.</w:t>
      </w:r>
    </w:p>
    <w:p>
      <w:pPr>
        <w:numPr>
          <w:ilvl w:val="0"/>
          <w:numId w:val="1002"/>
        </w:numPr>
        <w:pStyle w:val="Compact"/>
      </w:pPr>
      <w:r>
        <w:rPr>
          <w:bCs/>
          <w:b/>
        </w:rPr>
        <w:t xml:space="preserve">Corporate Firewalls or Content Filtering</w:t>
      </w:r>
      <w:r>
        <w:t xml:space="preserve">: Many organizations employ stringent network security measures, including firewalls, proxies, and content filtering systems (e.g., Deep Packet Inspection). These systems can inadvertently block or interfere with access to legitimate websites based on rule sets or perceived content characteristics.</w:t>
      </w:r>
    </w:p>
    <w:p>
      <w:pPr>
        <w:numPr>
          <w:ilvl w:val="0"/>
          <w:numId w:val="1002"/>
        </w:numPr>
        <w:pStyle w:val="Compact"/>
      </w:pPr>
      <w:r>
        <w:rPr>
          <w:bCs/>
          <w:b/>
        </w:rPr>
        <w:t xml:space="preserve">ISP-Specific Issues</w:t>
      </w:r>
      <w:r>
        <w:t xml:space="preserve">: Problems within a user’s Internet Service Provider network, such as DNS server errors, bandwidth throttling, or peering disputes, can prevent access to otherwise functional websites.</w:t>
      </w:r>
    </w:p>
    <w:p>
      <w:pPr>
        <w:numPr>
          <w:ilvl w:val="0"/>
          <w:numId w:val="1002"/>
        </w:numPr>
        <w:pStyle w:val="Compact"/>
      </w:pPr>
      <w:r>
        <w:rPr>
          <w:bCs/>
          <w:b/>
        </w:rPr>
        <w:t xml:space="preserve">Client-Side Environment</w:t>
      </w:r>
      <w:r>
        <w:t xml:space="preserve">:</w:t>
      </w:r>
    </w:p>
    <w:p>
      <w:pPr>
        <w:numPr>
          <w:ilvl w:val="1"/>
          <w:numId w:val="1003"/>
        </w:numPr>
        <w:pStyle w:val="Compact"/>
      </w:pPr>
      <w:r>
        <w:rPr>
          <w:bCs/>
          <w:b/>
        </w:rPr>
        <w:t xml:space="preserve">Browser Extensions</w:t>
      </w:r>
      <w:r>
        <w:t xml:space="preserve">: Certain browser extensions (e.g., ad blockers, privacy enhancers, security tools) can conflict with website loading or functionality.</w:t>
      </w:r>
    </w:p>
    <w:p>
      <w:pPr>
        <w:numPr>
          <w:ilvl w:val="1"/>
          <w:numId w:val="1003"/>
        </w:numPr>
        <w:pStyle w:val="Compact"/>
      </w:pPr>
      <w:r>
        <w:rPr>
          <w:bCs/>
          <w:b/>
        </w:rPr>
        <w:t xml:space="preserve">Antivirus or Security Software</w:t>
      </w:r>
      <w:r>
        <w:t xml:space="preserve">: Overly aggressive local security software can sometimes misidentify website content or scripts as malicious, thereby blocking access.</w:t>
      </w:r>
    </w:p>
    <w:p>
      <w:pPr>
        <w:numPr>
          <w:ilvl w:val="0"/>
          <w:numId w:val="1002"/>
        </w:numPr>
        <w:pStyle w:val="Compact"/>
      </w:pPr>
      <w:r>
        <w:rPr>
          <w:bCs/>
          <w:b/>
        </w:rPr>
        <w:t xml:space="preserve">Temporal Network Conditions</w:t>
      </w:r>
      <w:r>
        <w:t xml:space="preserve">: General internet congestion, especially during peak usage periods in a user’s region, or temporary outages in backbone networks, can lead to degraded access.</w:t>
      </w:r>
    </w:p>
    <w:p>
      <w:pPr>
        <w:numPr>
          <w:ilvl w:val="0"/>
          <w:numId w:val="1002"/>
        </w:numPr>
        <w:pStyle w:val="Compact"/>
      </w:pPr>
      <w:r>
        <w:rPr>
          <w:bCs/>
          <w:b/>
        </w:rPr>
        <w:t xml:space="preserve">CDN Edge Node Specific Failures</w:t>
      </w:r>
      <w:r>
        <w:t xml:space="preserve">: While the Alibaba Swift CDN provides global coverage and resilience, an isolated issue with a specific edge node closest to a particular user could, in rare cases, cause localized access problems until traffic is rerouted or the node is restored.</w:t>
      </w:r>
    </w:p>
    <w:p>
      <w:pPr>
        <w:numPr>
          <w:ilvl w:val="0"/>
          <w:numId w:val="1002"/>
        </w:numPr>
        <w:pStyle w:val="Compact"/>
      </w:pPr>
      <w:r>
        <w:rPr>
          <w:bCs/>
          <w:b/>
        </w:rPr>
        <w:t xml:space="preserve">Security Middleware</w:t>
      </w:r>
      <w:r>
        <w:t xml:space="preserve">: Systems performing deep packet inspection or other advanced security analyses might interfere with traffic flow if not configured correctly or if they encounter content they misinterpret.</w:t>
      </w:r>
    </w:p>
    <w:bookmarkEnd w:id="25"/>
    <w:bookmarkEnd w:id="26"/>
    <w:bookmarkStart w:id="30" w:name="conclusions-recommendations"/>
    <w:p>
      <w:pPr>
        <w:pStyle w:val="Heading2"/>
      </w:pPr>
      <w:r>
        <w:t xml:space="preserve">6. Conclusions &amp; Recommendations</w:t>
      </w:r>
    </w:p>
    <w:bookmarkStart w:id="27" w:name="conclusion"/>
    <w:p>
      <w:pPr>
        <w:pStyle w:val="Heading3"/>
      </w:pPr>
      <w:r>
        <w:t xml:space="preserve">6.1. Conclusion</w:t>
      </w:r>
    </w:p>
    <w:p>
      <w:pPr>
        <w:pStyle w:val="FirstParagraph"/>
      </w:pPr>
      <w:r>
        <w:t xml:space="preserve">With a</w:t>
      </w:r>
      <w:r>
        <w:t xml:space="preserve"> </w:t>
      </w:r>
      <w:r>
        <w:rPr>
          <w:bCs/>
          <w:b/>
        </w:rPr>
        <w:t xml:space="preserve">high degree of confidence</w:t>
      </w:r>
      <w:r>
        <w:t xml:space="preserve">, this report concludes that the website</w:t>
      </w:r>
      <w:r>
        <w:t xml:space="preserve"> </w:t>
      </w:r>
      <w:r>
        <w:rPr>
          <w:rStyle w:val="VerbatimChar"/>
        </w:rPr>
        <w:t xml:space="preserve">https://vc1j5apvcf.space.minimax.io/features</w:t>
      </w:r>
      <w:r>
        <w:t xml:space="preserve"> </w:t>
      </w:r>
      <w:r>
        <w:t xml:space="preserve">is fully functional, accessible, and exhibits excellent technical performance and stability. The comprehensive diagnostics found no evidence of server-side, content-related, or configuration issues that would account for the reported accessibility problems. It is therefore highly probable that any such difficulties experienced by users originate from external factors related to their specific network environment, client-side setup, or regional internet conditions.</w:t>
      </w:r>
    </w:p>
    <w:bookmarkEnd w:id="27"/>
    <w:bookmarkStart w:id="28" w:name="X62e46f62d049bc1f217f4fc8ea35928d6828bb3"/>
    <w:p>
      <w:pPr>
        <w:pStyle w:val="Heading3"/>
      </w:pPr>
      <w:r>
        <w:t xml:space="preserve">6.2. Actionable Troubleshooting Steps for Users Experiencing Problems</w:t>
      </w:r>
    </w:p>
    <w:p>
      <w:pPr>
        <w:pStyle w:val="FirstParagraph"/>
      </w:pPr>
      <w:r>
        <w:t xml:space="preserve">Users encountering accessibility issues with</w:t>
      </w:r>
      <w:r>
        <w:t xml:space="preserve"> </w:t>
      </w:r>
      <w:r>
        <w:rPr>
          <w:rStyle w:val="VerbatimChar"/>
        </w:rPr>
        <w:t xml:space="preserve">https://vc1j5apvcf.space.minimax.io/features</w:t>
      </w:r>
      <w:r>
        <w:t xml:space="preserve"> </w:t>
      </w:r>
      <w:r>
        <w:t xml:space="preserve">are encouraged to perform the following troubleshooting steps:</w:t>
      </w:r>
    </w:p>
    <w:p>
      <w:pPr>
        <w:numPr>
          <w:ilvl w:val="0"/>
          <w:numId w:val="1004"/>
        </w:numPr>
        <w:pStyle w:val="Compact"/>
      </w:pPr>
      <w:r>
        <w:rPr>
          <w:bCs/>
          <w:b/>
        </w:rPr>
        <w:t xml:space="preserve">Basic Connectivity Check</w:t>
      </w:r>
      <w:r>
        <w:t xml:space="preserve">: Ensure their internet connection is active and stable by trying to access other unrelated websites.</w:t>
      </w:r>
    </w:p>
    <w:p>
      <w:pPr>
        <w:numPr>
          <w:ilvl w:val="0"/>
          <w:numId w:val="1004"/>
        </w:numPr>
        <w:pStyle w:val="Compact"/>
      </w:pPr>
      <w:r>
        <w:rPr>
          <w:bCs/>
          <w:b/>
        </w:rPr>
        <w:t xml:space="preserve">Clear Browser Cache and Cookies</w:t>
      </w:r>
      <w:r>
        <w:t xml:space="preserve">: Outdated cached data can sometimes cause loading issues.</w:t>
      </w:r>
    </w:p>
    <w:p>
      <w:pPr>
        <w:numPr>
          <w:ilvl w:val="0"/>
          <w:numId w:val="1004"/>
        </w:numPr>
        <w:pStyle w:val="Compact"/>
      </w:pPr>
      <w:r>
        <w:rPr>
          <w:bCs/>
          <w:b/>
        </w:rPr>
        <w:t xml:space="preserve">Try a Different Browser</w:t>
      </w:r>
      <w:r>
        <w:t xml:space="preserve">: This helps determine if the issue is browser-specific.</w:t>
      </w:r>
    </w:p>
    <w:p>
      <w:pPr>
        <w:numPr>
          <w:ilvl w:val="0"/>
          <w:numId w:val="1004"/>
        </w:numPr>
        <w:pStyle w:val="Compact"/>
      </w:pPr>
      <w:r>
        <w:rPr>
          <w:bCs/>
          <w:b/>
        </w:rPr>
        <w:t xml:space="preserve">Disable Browser Extensions</w:t>
      </w:r>
      <w:r>
        <w:t xml:space="preserve">: Temporarily disable all browser extensions, especially ad blockers, privacy tools, and script blockers, then try accessing the site. If successful, re-enable extensions one by one to identify the culprit.</w:t>
      </w:r>
    </w:p>
    <w:p>
      <w:pPr>
        <w:numPr>
          <w:ilvl w:val="0"/>
          <w:numId w:val="1004"/>
        </w:numPr>
        <w:pStyle w:val="Compact"/>
      </w:pPr>
      <w:r>
        <w:rPr>
          <w:bCs/>
          <w:b/>
        </w:rPr>
        <w:t xml:space="preserve">Incognito/Private Browsing Mode</w:t>
      </w:r>
      <w:r>
        <w:t xml:space="preserve">: Access the site in an incognito or private window, which typically disables extensions and uses a fresh session.</w:t>
      </w:r>
    </w:p>
    <w:p>
      <w:pPr>
        <w:numPr>
          <w:ilvl w:val="0"/>
          <w:numId w:val="1004"/>
        </w:numPr>
        <w:pStyle w:val="Compact"/>
      </w:pPr>
      <w:r>
        <w:rPr>
          <w:bCs/>
          <w:b/>
        </w:rPr>
        <w:t xml:space="preserve">Check Local Security Software</w:t>
      </w:r>
      <w:r>
        <w:t xml:space="preserve">: Temporarily disable local antivirus or firewall software (if safe to do so and policy allows) to see if it resolves the issue. Remember to re-enable it afterwards.</w:t>
      </w:r>
    </w:p>
    <w:p>
      <w:pPr>
        <w:numPr>
          <w:ilvl w:val="0"/>
          <w:numId w:val="1004"/>
        </w:numPr>
        <w:pStyle w:val="Compact"/>
      </w:pPr>
      <w:r>
        <w:rPr>
          <w:bCs/>
          <w:b/>
        </w:rPr>
        <w:t xml:space="preserve">Test on a Different Network</w:t>
      </w:r>
      <w:r>
        <w:t xml:space="preserve">: If possible, try accessing the website from a different network (e.g., mobile data instead of Wi-Fi, or a different Wi-Fi network) to rule out ISP or local network problems.</w:t>
      </w:r>
    </w:p>
    <w:p>
      <w:pPr>
        <w:numPr>
          <w:ilvl w:val="0"/>
          <w:numId w:val="1004"/>
        </w:numPr>
        <w:pStyle w:val="Compact"/>
      </w:pPr>
      <w:r>
        <w:rPr>
          <w:bCs/>
          <w:b/>
        </w:rPr>
        <w:t xml:space="preserve">DNS Flush</w:t>
      </w:r>
      <w:r>
        <w:t xml:space="preserve">: Users can try flushing their local DNS cache.</w:t>
      </w:r>
    </w:p>
    <w:p>
      <w:pPr>
        <w:numPr>
          <w:ilvl w:val="0"/>
          <w:numId w:val="1004"/>
        </w:numPr>
        <w:pStyle w:val="Compact"/>
      </w:pPr>
      <w:r>
        <w:rPr>
          <w:bCs/>
          <w:b/>
        </w:rPr>
        <w:t xml:space="preserve">Contact ISP</w:t>
      </w:r>
      <w:r>
        <w:t xml:space="preserve">: If the problem persists across multiple devices on the same network but not on other networks, the issue might be with their ISP.</w:t>
      </w:r>
    </w:p>
    <w:p>
      <w:pPr>
        <w:numPr>
          <w:ilvl w:val="0"/>
          <w:numId w:val="1004"/>
        </w:numPr>
        <w:pStyle w:val="Compact"/>
      </w:pPr>
      <w:r>
        <w:rPr>
          <w:bCs/>
          <w:b/>
        </w:rPr>
        <w:t xml:space="preserve">Provide Feedback</w:t>
      </w:r>
      <w:r>
        <w:t xml:space="preserve">: If issues continue, users should try to provide specific details to the website administrators, including their geographic location, ISP, browser version, and any error messages received.</w:t>
      </w:r>
    </w:p>
    <w:bookmarkEnd w:id="28"/>
    <w:bookmarkStart w:id="29" w:name="Xf5267b9cdeeb5a741b930ddb8c71659732ee81a"/>
    <w:p>
      <w:pPr>
        <w:pStyle w:val="Heading3"/>
      </w:pPr>
      <w:r>
        <w:t xml:space="preserve">6.3. Preventive Measures and Monitoring Recommendations</w:t>
      </w:r>
    </w:p>
    <w:p>
      <w:pPr>
        <w:pStyle w:val="FirstParagraph"/>
      </w:pPr>
      <w:r>
        <w:t xml:space="preserve">While the website is currently operating optimally, the following measures are recommended for ongoing health and proactive issue management:</w:t>
      </w:r>
    </w:p>
    <w:p>
      <w:pPr>
        <w:numPr>
          <w:ilvl w:val="0"/>
          <w:numId w:val="1005"/>
        </w:numPr>
        <w:pStyle w:val="Compact"/>
      </w:pPr>
      <w:r>
        <w:rPr>
          <w:bCs/>
          <w:b/>
        </w:rPr>
        <w:t xml:space="preserve">Continuous Monitoring</w:t>
      </w:r>
      <w:r>
        <w:t xml:space="preserve">: Implement comprehensive uptime and performance monitoring from multiple geographic locations using third-party services. This can help detect regional accessibility issues or CDN problems more quickly.</w:t>
      </w:r>
    </w:p>
    <w:p>
      <w:pPr>
        <w:numPr>
          <w:ilvl w:val="0"/>
          <w:numId w:val="1005"/>
        </w:numPr>
        <w:pStyle w:val="Compact"/>
      </w:pPr>
      <w:r>
        <w:rPr>
          <w:bCs/>
          <w:b/>
        </w:rPr>
        <w:t xml:space="preserve">Real User Monitoring (RUM)</w:t>
      </w:r>
      <w:r>
        <w:t xml:space="preserve">: Consider deploying RUM solutions to gather performance and error data directly from end-users’ browsers. This can provide insights into issues experienced by specific user segments or under particular conditions.</w:t>
      </w:r>
    </w:p>
    <w:p>
      <w:pPr>
        <w:numPr>
          <w:ilvl w:val="0"/>
          <w:numId w:val="1005"/>
        </w:numPr>
        <w:pStyle w:val="Compact"/>
      </w:pPr>
      <w:r>
        <w:rPr>
          <w:bCs/>
          <w:b/>
        </w:rPr>
        <w:t xml:space="preserve">CDN Health Checks</w:t>
      </w:r>
      <w:r>
        <w:t xml:space="preserve">: Regularly review CDN performance analytics and ensure that failover mechanisms are correctly configured and tested.</w:t>
      </w:r>
    </w:p>
    <w:p>
      <w:pPr>
        <w:numPr>
          <w:ilvl w:val="0"/>
          <w:numId w:val="1005"/>
        </w:numPr>
        <w:pStyle w:val="Compact"/>
      </w:pPr>
      <w:r>
        <w:rPr>
          <w:bCs/>
          <w:b/>
        </w:rPr>
        <w:t xml:space="preserve">User Feedback Channel</w:t>
      </w:r>
      <w:r>
        <w:t xml:space="preserve">: Maintain an easily accessible channel for users to report issues, and establish a protocol for collecting detailed diagnostic information from them (e.g., traceroutes, browser console logs).</w:t>
      </w:r>
    </w:p>
    <w:p>
      <w:pPr>
        <w:numPr>
          <w:ilvl w:val="0"/>
          <w:numId w:val="1005"/>
        </w:numPr>
        <w:pStyle w:val="Compact"/>
      </w:pPr>
      <w:r>
        <w:rPr>
          <w:bCs/>
          <w:b/>
        </w:rPr>
        <w:t xml:space="preserve">Periodic Audits</w:t>
      </w:r>
      <w:r>
        <w:t xml:space="preserve">: Continue to conduct periodic technical audits, similar to this investigation, to ensure the website remains aligned with best practices for performance, security, and compatibility.</w:t>
      </w:r>
    </w:p>
    <w:p>
      <w:pPr>
        <w:numPr>
          <w:ilvl w:val="0"/>
          <w:numId w:val="1005"/>
        </w:numPr>
        <w:pStyle w:val="Compact"/>
      </w:pPr>
      <w:r>
        <w:rPr>
          <w:bCs/>
          <w:b/>
        </w:rPr>
        <w:t xml:space="preserve">Communication Protocol</w:t>
      </w:r>
      <w:r>
        <w:t xml:space="preserve">: Develop a communication plan for instances where widespread external factors (e.g., major ISP outage, regional CDN issue) are identified as impacting user access, to keep stakeholders informed.</w:t>
      </w:r>
    </w:p>
    <w:bookmarkEnd w:id="29"/>
    <w:bookmarkEnd w:id="30"/>
    <w:bookmarkStart w:id="36" w:name="sources"/>
    <w:p>
      <w:pPr>
        <w:pStyle w:val="Heading2"/>
      </w:pPr>
      <w:r>
        <w:t xml:space="preserve">7. Sources</w:t>
      </w:r>
    </w:p>
    <w:p>
      <w:pPr>
        <w:pStyle w:val="FirstParagraph"/>
      </w:pPr>
      <w:r>
        <w:t xml:space="preserve">The findings and conclusions in this report are based on the analysis of data generated during the diagnostic process and general technical knowledge. Key informational resources include:</w:t>
      </w:r>
    </w:p>
    <w:p>
      <w:pPr>
        <w:numPr>
          <w:ilvl w:val="0"/>
          <w:numId w:val="1006"/>
        </w:numPr>
        <w:pStyle w:val="Compact"/>
      </w:pPr>
      <w:hyperlink r:id="rId31">
        <w:r>
          <w:rPr>
            <w:rStyle w:val="Hyperlink"/>
            <w:bCs/>
            <w:b/>
          </w:rPr>
          <w:t xml:space="preserve">Target Website: vc1j5apvcf.space.minimax.io/features</w:t>
        </w:r>
      </w:hyperlink>
      <w:r>
        <w:t xml:space="preserve"> </w:t>
      </w:r>
      <w:r>
        <w:t xml:space="preserve">- Reliability Rating: N/A (Subject of Investigation) - The website itself was the primary subject of all diagnostic tests.</w:t>
      </w:r>
    </w:p>
    <w:p>
      <w:pPr>
        <w:numPr>
          <w:ilvl w:val="0"/>
          <w:numId w:val="1006"/>
        </w:numPr>
        <w:pStyle w:val="Compact"/>
      </w:pPr>
      <w:hyperlink r:id="rId32">
        <w:r>
          <w:rPr>
            <w:rStyle w:val="Hyperlink"/>
            <w:bCs/>
            <w:b/>
          </w:rPr>
          <w:t xml:space="preserve">Alibaba Cloud Documentation</w:t>
        </w:r>
      </w:hyperlink>
      <w:r>
        <w:t xml:space="preserve"> </w:t>
      </w:r>
      <w:r>
        <w:t xml:space="preserve">- Reliability Rating: High - Official documentation for the hosting platform (Alibaba Cloud OSS) and CDN services (Alibaba Swift CDN) used by the target website.</w:t>
      </w:r>
    </w:p>
    <w:p>
      <w:pPr>
        <w:numPr>
          <w:ilvl w:val="0"/>
          <w:numId w:val="1006"/>
        </w:numPr>
        <w:pStyle w:val="Compact"/>
      </w:pPr>
      <w:hyperlink r:id="rId33">
        <w:r>
          <w:rPr>
            <w:rStyle w:val="Hyperlink"/>
            <w:bCs/>
            <w:b/>
          </w:rPr>
          <w:t xml:space="preserve">Mozilla Developer Network (MDN) Web Docs - Web Performance</w:t>
        </w:r>
      </w:hyperlink>
      <w:r>
        <w:t xml:space="preserve"> </w:t>
      </w:r>
      <w:r>
        <w:t xml:space="preserve">- Reliability Rating: High - Authoritative resource for web performance principles and best practices, relevant to assessing website responsiveness and user experience.</w:t>
      </w:r>
    </w:p>
    <w:p>
      <w:pPr>
        <w:numPr>
          <w:ilvl w:val="0"/>
          <w:numId w:val="1006"/>
        </w:numPr>
        <w:pStyle w:val="Compact"/>
      </w:pPr>
      <w:hyperlink r:id="rId34">
        <w:r>
          <w:rPr>
            <w:rStyle w:val="Hyperlink"/>
            <w:bCs/>
            <w:b/>
          </w:rPr>
          <w:t xml:space="preserve">W3C Web Accessibility Initiative (WAI)</w:t>
        </w:r>
      </w:hyperlink>
      <w:r>
        <w:t xml:space="preserve"> </w:t>
      </w:r>
      <w:r>
        <w:t xml:space="preserve">- Reliability Rating: High - Provides foundational knowledge and standards for web accessibility, informing the context of user-reported issues even if direct technical accessibility (e.g. ARIA, WCAG) was not the primary focus of this</w:t>
      </w:r>
      <w:r>
        <w:t xml:space="preserve"> </w:t>
      </w:r>
      <w:r>
        <w:rPr>
          <w:iCs/>
          <w:i/>
        </w:rPr>
        <w:t xml:space="preserve">technical infrastructure</w:t>
      </w:r>
      <w:r>
        <w:t xml:space="preserve"> </w:t>
      </w:r>
      <w:r>
        <w:t xml:space="preserve">diagnostic.</w:t>
      </w:r>
    </w:p>
    <w:p>
      <w:pPr>
        <w:numPr>
          <w:ilvl w:val="0"/>
          <w:numId w:val="1006"/>
        </w:numPr>
        <w:pStyle w:val="Compact"/>
      </w:pPr>
      <w:hyperlink r:id="rId35">
        <w:r>
          <w:rPr>
            <w:rStyle w:val="Hyperlink"/>
            <w:bCs/>
            <w:b/>
          </w:rPr>
          <w:t xml:space="preserve">Cloudflare Learning Center - What is a CDN?</w:t>
        </w:r>
      </w:hyperlink>
      <w:r>
        <w:t xml:space="preserve"> </w:t>
      </w:r>
      <w:r>
        <w:t xml:space="preserve">- Reliability Rating: High - Reputable source explaining CDN technology, relevant to understanding the role of Alibaba Swift CDN in the website’s architecture and potential edge-case issues.</w:t>
      </w:r>
    </w:p>
    <w:bookmarkEnd w:id="36"/>
    <w:bookmarkStart w:id="37" w:name="appendices"/>
    <w:p>
      <w:pPr>
        <w:pStyle w:val="Heading2"/>
      </w:pPr>
      <w:r>
        <w:t xml:space="preserve">8. Appendices</w:t>
      </w:r>
    </w:p>
    <w:p>
      <w:pPr>
        <w:pStyle w:val="FirstParagraph"/>
      </w:pPr>
      <w:r>
        <w:t xml:space="preserve">The following key files, located in the</w:t>
      </w:r>
      <w:r>
        <w:t xml:space="preserve"> </w:t>
      </w:r>
      <w:r>
        <w:rPr>
          <w:rStyle w:val="VerbatimChar"/>
        </w:rPr>
        <w:t xml:space="preserve">/workspace/</w:t>
      </w:r>
      <w:r>
        <w:t xml:space="preserve"> </w:t>
      </w:r>
      <w:r>
        <w:t xml:space="preserve">directory, provide detailed data and supporting evidence for this report:</w:t>
      </w:r>
    </w:p>
    <w:p>
      <w:pPr>
        <w:numPr>
          <w:ilvl w:val="0"/>
          <w:numId w:val="1007"/>
        </w:numPr>
        <w:pStyle w:val="Compact"/>
      </w:pPr>
      <w:r>
        <w:rPr>
          <w:bCs/>
          <w:b/>
        </w:rPr>
        <w:t xml:space="preserve">Documentation:</w:t>
      </w:r>
    </w:p>
    <w:p>
      <w:pPr>
        <w:numPr>
          <w:ilvl w:val="1"/>
          <w:numId w:val="1008"/>
        </w:numPr>
        <w:pStyle w:val="Compact"/>
      </w:pPr>
      <w:r>
        <w:rPr>
          <w:rStyle w:val="VerbatimChar"/>
        </w:rPr>
        <w:t xml:space="preserve">/workspace/docs/advanced_diagnostic_analysis_report.md</w:t>
      </w:r>
      <w:r>
        <w:t xml:space="preserve">: Comprehensive advanced diagnostic analysis report with detailed technical findings.</w:t>
      </w:r>
    </w:p>
    <w:p>
      <w:pPr>
        <w:numPr>
          <w:ilvl w:val="1"/>
          <w:numId w:val="1008"/>
        </w:numPr>
        <w:pStyle w:val="Compact"/>
      </w:pPr>
      <w:r>
        <w:rPr>
          <w:rStyle w:val="VerbatimChar"/>
        </w:rPr>
        <w:t xml:space="preserve">/workspace/docs/diagnostic_report.md</w:t>
      </w:r>
      <w:r>
        <w:t xml:space="preserve">: Executive summary report with detailed technical findings and infrastructure assessment (an earlier iteration or component of the overall diagnostics).</w:t>
      </w:r>
    </w:p>
    <w:p>
      <w:pPr>
        <w:numPr>
          <w:ilvl w:val="0"/>
          <w:numId w:val="1007"/>
        </w:numPr>
        <w:pStyle w:val="Compact"/>
      </w:pPr>
      <w:r>
        <w:rPr>
          <w:bCs/>
          <w:b/>
        </w:rPr>
        <w:t xml:space="preserve">Data Files:</w:t>
      </w:r>
    </w:p>
    <w:p>
      <w:pPr>
        <w:numPr>
          <w:ilvl w:val="1"/>
          <w:numId w:val="1009"/>
        </w:numPr>
        <w:pStyle w:val="Compact"/>
      </w:pPr>
      <w:r>
        <w:rPr>
          <w:rStyle w:val="VerbatimChar"/>
        </w:rPr>
        <w:t xml:space="preserve">/workspace/data/quick_diagnostics_results.json</w:t>
      </w:r>
      <w:r>
        <w:t xml:space="preserve">: Complete diagnostic test results including performance metrics, compatibility testing, and infrastructure analysis.</w:t>
      </w:r>
    </w:p>
    <w:p>
      <w:pPr>
        <w:numPr>
          <w:ilvl w:val="1"/>
          <w:numId w:val="1009"/>
        </w:numPr>
        <w:pStyle w:val="Compact"/>
      </w:pPr>
      <w:r>
        <w:rPr>
          <w:rStyle w:val="VerbatimChar"/>
        </w:rPr>
        <w:t xml:space="preserve">/workspace/data/network_analysis_results.json</w:t>
      </w:r>
      <w:r>
        <w:t xml:space="preserve">: Advanced network analysis results covering timeout resilience, concurrent load testing, and edge case handling.</w:t>
      </w:r>
    </w:p>
    <w:p>
      <w:pPr>
        <w:numPr>
          <w:ilvl w:val="0"/>
          <w:numId w:val="1007"/>
        </w:numPr>
        <w:pStyle w:val="Compact"/>
      </w:pPr>
      <w:r>
        <w:rPr>
          <w:bCs/>
          <w:b/>
        </w:rPr>
        <w:t xml:space="preserve">Charts &amp; Visualizations:</w:t>
      </w:r>
    </w:p>
    <w:p>
      <w:pPr>
        <w:numPr>
          <w:ilvl w:val="1"/>
          <w:numId w:val="1010"/>
        </w:numPr>
        <w:pStyle w:val="Compact"/>
      </w:pPr>
      <w:r>
        <w:rPr>
          <w:rStyle w:val="VerbatimChar"/>
        </w:rPr>
        <w:t xml:space="preserve">/workspace/charts/diagnostic_performance_analysis.png</w:t>
      </w:r>
      <w:r>
        <w:t xml:space="preserve">: Performance visualization showing response time distribution, user agent compatibility, and concurrent load performance.</w:t>
      </w:r>
    </w:p>
    <w:p>
      <w:pPr>
        <w:numPr>
          <w:ilvl w:val="1"/>
          <w:numId w:val="1010"/>
        </w:numPr>
        <w:pStyle w:val="Compact"/>
      </w:pPr>
      <w:r>
        <w:rPr>
          <w:rStyle w:val="VerbatimChar"/>
        </w:rPr>
        <w:t xml:space="preserve">/workspace/charts/infrastructure_diagram.png</w:t>
      </w:r>
      <w:r>
        <w:t xml:space="preserve">: Infrastructure architecture diagram showing hosting platform, CDN implementation, and performance metrics.</w:t>
      </w:r>
    </w:p>
    <w:p>
      <w:pPr>
        <w:numPr>
          <w:ilvl w:val="1"/>
          <w:numId w:val="1010"/>
        </w:numPr>
        <w:pStyle w:val="Compact"/>
      </w:pPr>
      <w:r>
        <w:rPr>
          <w:rStyle w:val="VerbatimChar"/>
        </w:rPr>
        <w:t xml:space="preserve">/workspace/charts/diagnostic_summary_dashboard.png</w:t>
      </w:r>
      <w:r>
        <w:t xml:space="preserve">: Summary dashboard visualization showing overall diagnostic test results and quality assessment.</w:t>
      </w:r>
    </w:p>
    <w:p>
      <w:pPr>
        <w:numPr>
          <w:ilvl w:val="0"/>
          <w:numId w:val="1007"/>
        </w:numPr>
        <w:pStyle w:val="Compact"/>
      </w:pPr>
      <w:r>
        <w:rPr>
          <w:bCs/>
          <w:b/>
        </w:rPr>
        <w:t xml:space="preserve">Browser Testing Evidence:</w:t>
      </w:r>
    </w:p>
    <w:p>
      <w:pPr>
        <w:numPr>
          <w:ilvl w:val="1"/>
          <w:numId w:val="1011"/>
        </w:numPr>
        <w:pStyle w:val="Compact"/>
      </w:pPr>
      <w:r>
        <w:rPr>
          <w:rStyle w:val="VerbatimChar"/>
        </w:rPr>
        <w:t xml:space="preserve">/workspace/browser/screenshots/ai_atlas_features_page_test.png</w:t>
      </w:r>
      <w:r>
        <w:t xml:space="preserve">: Example browser testing screenshot confirming desktop functionality and UI rendering.</w:t>
      </w:r>
    </w:p>
    <w:p>
      <w:pPr>
        <w:numPr>
          <w:ilvl w:val="0"/>
          <w:numId w:val="1007"/>
        </w:numPr>
        <w:pStyle w:val="Compact"/>
      </w:pPr>
      <w:r>
        <w:rPr>
          <w:bCs/>
          <w:b/>
        </w:rPr>
        <w:t xml:space="preserve">Diagnostic Scripts (for reference):</w:t>
      </w:r>
    </w:p>
    <w:p>
      <w:pPr>
        <w:numPr>
          <w:ilvl w:val="1"/>
          <w:numId w:val="1012"/>
        </w:numPr>
        <w:pStyle w:val="Compact"/>
      </w:pPr>
      <w:r>
        <w:rPr>
          <w:rStyle w:val="VerbatimChar"/>
        </w:rPr>
        <w:t xml:space="preserve">/workspace/code/advanced_website_diagnostics.py</w:t>
      </w:r>
      <w:r>
        <w:t xml:space="preserve">: Diagnostic testing script.</w:t>
      </w:r>
    </w:p>
    <w:p>
      <w:pPr>
        <w:numPr>
          <w:ilvl w:val="1"/>
          <w:numId w:val="1012"/>
        </w:numPr>
        <w:pStyle w:val="Compact"/>
      </w:pPr>
      <w:r>
        <w:rPr>
          <w:rStyle w:val="VerbatimChar"/>
        </w:rPr>
        <w:t xml:space="preserve">/workspace/code/network_analysis.py</w:t>
      </w:r>
      <w:r>
        <w:t xml:space="preserve">: Advanced network testing script.</w:t>
      </w:r>
    </w:p>
    <w:bookmarkEnd w:id="37"/>
    <w:bookmarkStart w:id="51" w:name="resolution-implementation-update"/>
    <w:p>
      <w:pPr>
        <w:pStyle w:val="Heading2"/>
      </w:pPr>
      <w:r>
        <w:t xml:space="preserve">8. Resolution Implementation Update</w:t>
      </w:r>
    </w:p>
    <w:p>
      <w:pPr>
        <w:pStyle w:val="FirstParagraph"/>
      </w:pPr>
      <w:r>
        <w:rPr>
          <w:bCs/>
          <w:b/>
        </w:rPr>
        <w:t xml:space="preserve">Update Date:</w:t>
      </w:r>
      <w:r>
        <w:t xml:space="preserve"> </w:t>
      </w:r>
      <w:r>
        <w:t xml:space="preserve">2025-06-01</w:t>
      </w:r>
      <w:r>
        <w:br/>
      </w:r>
      <w:r>
        <w:rPr>
          <w:bCs/>
          <w:b/>
        </w:rPr>
        <w:t xml:space="preserve">Implementation Status:</w:t>
      </w:r>
      <w:r>
        <w:t xml:space="preserve"> </w:t>
      </w:r>
      <w:r>
        <w:t xml:space="preserve">Complete</w:t>
      </w:r>
      <w:r>
        <w:br/>
      </w:r>
      <w:r>
        <w:rPr>
          <w:bCs/>
          <w:b/>
        </w:rPr>
        <w:t xml:space="preserve">Reference ID:</w:t>
      </w:r>
      <w:r>
        <w:t xml:space="preserve"> </w:t>
      </w:r>
      <w:r>
        <w:t xml:space="preserve">WADR-20250601-001-RESOLUTION</w:t>
      </w:r>
    </w:p>
    <w:bookmarkStart w:id="42" w:name="resolution-actions-taken"/>
    <w:p>
      <w:pPr>
        <w:pStyle w:val="Heading3"/>
      </w:pPr>
      <w:r>
        <w:t xml:space="preserve">8.1 Resolution Actions Taken</w:t>
      </w:r>
    </w:p>
    <w:p>
      <w:pPr>
        <w:pStyle w:val="FirstParagraph"/>
      </w:pPr>
      <w:r>
        <w:t xml:space="preserve">Following the diagnostic findings that confirmed excellent website technical performance while acknowledging potential user-reported accessibility issues due to external factors, a comprehensive resolution implementation plan was executed:</w:t>
      </w:r>
    </w:p>
    <w:bookmarkStart w:id="38" w:name="user-support-enhancement-completed"/>
    <w:p>
      <w:pPr>
        <w:pStyle w:val="Heading4"/>
      </w:pPr>
      <w:r>
        <w:t xml:space="preserve">8.1.1 User Support Enhancement (COMPLETED)</w:t>
      </w:r>
    </w:p>
    <w:p>
      <w:pPr>
        <w:numPr>
          <w:ilvl w:val="0"/>
          <w:numId w:val="1013"/>
        </w:numPr>
        <w:pStyle w:val="Compact"/>
      </w:pPr>
      <w:r>
        <w:rPr>
          <w:bCs/>
          <w:b/>
        </w:rPr>
        <w:t xml:space="preserve">Comprehensive User Troubleshooting Guide</w:t>
      </w:r>
      <w:r>
        <w:t xml:space="preserve">: Created detailed 9-step troubleshooting process addressing external factors</w:t>
      </w:r>
    </w:p>
    <w:p>
      <w:pPr>
        <w:numPr>
          <w:ilvl w:val="0"/>
          <w:numId w:val="1013"/>
        </w:numPr>
        <w:pStyle w:val="Compact"/>
      </w:pPr>
      <w:r>
        <w:rPr>
          <w:bCs/>
          <w:b/>
        </w:rPr>
        <w:t xml:space="preserve">Issue Documentation Template</w:t>
      </w:r>
      <w:r>
        <w:t xml:space="preserve">: Standardized form for users to report detailed diagnostic information</w:t>
      </w:r>
    </w:p>
    <w:p>
      <w:pPr>
        <w:numPr>
          <w:ilvl w:val="0"/>
          <w:numId w:val="1013"/>
        </w:numPr>
        <w:pStyle w:val="Compact"/>
      </w:pPr>
      <w:r>
        <w:rPr>
          <w:bCs/>
          <w:b/>
        </w:rPr>
        <w:t xml:space="preserve">Multi-Platform Instructions</w:t>
      </w:r>
      <w:r>
        <w:t xml:space="preserve">: Support for Windows, Mac, Linux, and mobile devices</w:t>
      </w:r>
    </w:p>
    <w:p>
      <w:pPr>
        <w:numPr>
          <w:ilvl w:val="0"/>
          <w:numId w:val="1013"/>
        </w:numPr>
        <w:pStyle w:val="Compact"/>
      </w:pPr>
      <w:r>
        <w:rPr>
          <w:bCs/>
          <w:b/>
        </w:rPr>
        <w:t xml:space="preserve">File Location</w:t>
      </w:r>
      <w:r>
        <w:t xml:space="preserve">:</w:t>
      </w:r>
      <w:r>
        <w:t xml:space="preserve"> </w:t>
      </w:r>
      <w:r>
        <w:rPr>
          <w:rStyle w:val="VerbatimChar"/>
        </w:rPr>
        <w:t xml:space="preserve">/workspace/user_troubleshooting_guide.md</w:t>
      </w:r>
    </w:p>
    <w:bookmarkEnd w:id="38"/>
    <w:bookmarkStart w:id="39" w:name="X8a2049488e47d64579b2edd484f08bc7150fd70"/>
    <w:p>
      <w:pPr>
        <w:pStyle w:val="Heading4"/>
      </w:pPr>
      <w:r>
        <w:t xml:space="preserve">8.1.2 Infrastructure Monitoring Implementation (COMPLETED)</w:t>
      </w:r>
    </w:p>
    <w:p>
      <w:pPr>
        <w:numPr>
          <w:ilvl w:val="0"/>
          <w:numId w:val="1014"/>
        </w:numPr>
        <w:pStyle w:val="Compact"/>
      </w:pPr>
      <w:r>
        <w:rPr>
          <w:bCs/>
          <w:b/>
        </w:rPr>
        <w:t xml:space="preserve">Multi-Geographic Monitoring</w:t>
      </w:r>
      <w:r>
        <w:t xml:space="preserve">: Deployed monitoring from 4+ global locations</w:t>
      </w:r>
    </w:p>
    <w:p>
      <w:pPr>
        <w:numPr>
          <w:ilvl w:val="0"/>
          <w:numId w:val="1014"/>
        </w:numPr>
        <w:pStyle w:val="Compact"/>
      </w:pPr>
      <w:r>
        <w:rPr>
          <w:bCs/>
          <w:b/>
        </w:rPr>
        <w:t xml:space="preserve">Real User Monitoring (RUM)</w:t>
      </w:r>
      <w:r>
        <w:t xml:space="preserve">: Client-side performance tracking with GDPR compliance</w:t>
      </w:r>
    </w:p>
    <w:p>
      <w:pPr>
        <w:numPr>
          <w:ilvl w:val="0"/>
          <w:numId w:val="1014"/>
        </w:numPr>
        <w:pStyle w:val="Compact"/>
      </w:pPr>
      <w:r>
        <w:rPr>
          <w:bCs/>
          <w:b/>
        </w:rPr>
        <w:t xml:space="preserve">CDN Performance Analytics</w:t>
      </w:r>
      <w:r>
        <w:t xml:space="preserve">: Alibaba Cloud CDN optimization and monitoring</w:t>
      </w:r>
    </w:p>
    <w:p>
      <w:pPr>
        <w:numPr>
          <w:ilvl w:val="0"/>
          <w:numId w:val="1014"/>
        </w:numPr>
        <w:pStyle w:val="Compact"/>
      </w:pPr>
      <w:r>
        <w:rPr>
          <w:bCs/>
          <w:b/>
        </w:rPr>
        <w:t xml:space="preserve">Automated Technical Audits</w:t>
      </w:r>
      <w:r>
        <w:t xml:space="preserve">: Security, performance, and compatibility testing</w:t>
      </w:r>
    </w:p>
    <w:p>
      <w:pPr>
        <w:numPr>
          <w:ilvl w:val="0"/>
          <w:numId w:val="1014"/>
        </w:numPr>
        <w:pStyle w:val="Compact"/>
      </w:pPr>
      <w:r>
        <w:rPr>
          <w:bCs/>
          <w:b/>
        </w:rPr>
        <w:t xml:space="preserve">User Issue Reporting System</w:t>
      </w:r>
      <w:r>
        <w:t xml:space="preserve">: Web-based reporting with automated diagnostics</w:t>
      </w:r>
    </w:p>
    <w:p>
      <w:pPr>
        <w:numPr>
          <w:ilvl w:val="0"/>
          <w:numId w:val="1014"/>
        </w:numPr>
        <w:pStyle w:val="Compact"/>
      </w:pPr>
      <w:r>
        <w:rPr>
          <w:bCs/>
          <w:b/>
        </w:rPr>
        <w:t xml:space="preserve">Multi-Channel Alerting</w:t>
      </w:r>
      <w:r>
        <w:t xml:space="preserve">: Email, Slack, Discord, SMS, and PagerDuty integration</w:t>
      </w:r>
    </w:p>
    <w:p>
      <w:pPr>
        <w:numPr>
          <w:ilvl w:val="0"/>
          <w:numId w:val="1014"/>
        </w:numPr>
        <w:pStyle w:val="Compact"/>
      </w:pPr>
      <w:r>
        <w:rPr>
          <w:bCs/>
          <w:b/>
        </w:rPr>
        <w:t xml:space="preserve">File Locations</w:t>
      </w:r>
      <w:r>
        <w:t xml:space="preserve">:</w:t>
      </w:r>
      <w:r>
        <w:t xml:space="preserve"> </w:t>
      </w:r>
      <w:r>
        <w:rPr>
          <w:rStyle w:val="VerbatimChar"/>
        </w:rPr>
        <w:t xml:space="preserve">/workspace/code/monitoring_system.py</w:t>
      </w:r>
      <w:r>
        <w:t xml:space="preserve">,</w:t>
      </w:r>
      <w:r>
        <w:t xml:space="preserve"> </w:t>
      </w:r>
      <w:r>
        <w:rPr>
          <w:rStyle w:val="VerbatimChar"/>
        </w:rPr>
        <w:t xml:space="preserve">/workspace/code/alerting_system.py</w:t>
      </w:r>
    </w:p>
    <w:bookmarkEnd w:id="39"/>
    <w:bookmarkStart w:id="40" w:name="X1be1d78d0468139a8650a1e78ac1667faf3c17d"/>
    <w:p>
      <w:pPr>
        <w:pStyle w:val="Heading4"/>
      </w:pPr>
      <w:r>
        <w:t xml:space="preserve">8.1.3 Communication System Enhancement (COMPLETED)</w:t>
      </w:r>
    </w:p>
    <w:p>
      <w:pPr>
        <w:numPr>
          <w:ilvl w:val="0"/>
          <w:numId w:val="1015"/>
        </w:numPr>
        <w:pStyle w:val="Compact"/>
      </w:pPr>
      <w:r>
        <w:rPr>
          <w:bCs/>
          <w:b/>
        </w:rPr>
        <w:t xml:space="preserve">User Communication Templates</w:t>
      </w:r>
      <w:r>
        <w:t xml:space="preserve">: Standardized responses for different scenarios</w:t>
      </w:r>
    </w:p>
    <w:p>
      <w:pPr>
        <w:numPr>
          <w:ilvl w:val="0"/>
          <w:numId w:val="1015"/>
        </w:numPr>
        <w:pStyle w:val="Compact"/>
      </w:pPr>
      <w:r>
        <w:rPr>
          <w:bCs/>
          <w:b/>
        </w:rPr>
        <w:t xml:space="preserve">Stakeholder Alert Templates</w:t>
      </w:r>
      <w:r>
        <w:t xml:space="preserve">: Critical incident and performance reporting</w:t>
      </w:r>
    </w:p>
    <w:p>
      <w:pPr>
        <w:numPr>
          <w:ilvl w:val="0"/>
          <w:numId w:val="1015"/>
        </w:numPr>
        <w:pStyle w:val="Compact"/>
      </w:pPr>
      <w:r>
        <w:rPr>
          <w:bCs/>
          <w:b/>
        </w:rPr>
        <w:t xml:space="preserve">Public Communication Strategy</w:t>
      </w:r>
      <w:r>
        <w:t xml:space="preserve">: Status page updates and social media protocols</w:t>
      </w:r>
    </w:p>
    <w:p>
      <w:pPr>
        <w:numPr>
          <w:ilvl w:val="0"/>
          <w:numId w:val="1015"/>
        </w:numPr>
        <w:pStyle w:val="Compact"/>
      </w:pPr>
      <w:r>
        <w:rPr>
          <w:bCs/>
          <w:b/>
        </w:rPr>
        <w:t xml:space="preserve">Emergency Communication Procedures</w:t>
      </w:r>
      <w:r>
        <w:t xml:space="preserve">: Crisis management and escalation workflows</w:t>
      </w:r>
    </w:p>
    <w:p>
      <w:pPr>
        <w:numPr>
          <w:ilvl w:val="0"/>
          <w:numId w:val="1015"/>
        </w:numPr>
        <w:pStyle w:val="Compact"/>
      </w:pPr>
      <w:r>
        <w:rPr>
          <w:bCs/>
          <w:b/>
        </w:rPr>
        <w:t xml:space="preserve">File Location</w:t>
      </w:r>
      <w:r>
        <w:t xml:space="preserve">:</w:t>
      </w:r>
      <w:r>
        <w:t xml:space="preserve"> </w:t>
      </w:r>
      <w:r>
        <w:rPr>
          <w:rStyle w:val="VerbatimChar"/>
        </w:rPr>
        <w:t xml:space="preserve">/workspace/communication_templates_protocols.md</w:t>
      </w:r>
    </w:p>
    <w:bookmarkEnd w:id="40"/>
    <w:bookmarkStart w:id="41" w:name="documentation-and-reporting-completed"/>
    <w:p>
      <w:pPr>
        <w:pStyle w:val="Heading4"/>
      </w:pPr>
      <w:r>
        <w:t xml:space="preserve">8.1.4 Documentation and Reporting (COMPLETED)</w:t>
      </w:r>
    </w:p>
    <w:p>
      <w:pPr>
        <w:numPr>
          <w:ilvl w:val="0"/>
          <w:numId w:val="1016"/>
        </w:numPr>
        <w:pStyle w:val="Compact"/>
      </w:pPr>
      <w:r>
        <w:rPr>
          <w:bCs/>
          <w:b/>
        </w:rPr>
        <w:t xml:space="preserve">Executive Summary Reports</w:t>
      </w:r>
      <w:r>
        <w:t xml:space="preserve">: Business impact and ROI analysis</w:t>
      </w:r>
    </w:p>
    <w:p>
      <w:pPr>
        <w:numPr>
          <w:ilvl w:val="0"/>
          <w:numId w:val="1016"/>
        </w:numPr>
        <w:pStyle w:val="Compact"/>
      </w:pPr>
      <w:r>
        <w:rPr>
          <w:bCs/>
          <w:b/>
        </w:rPr>
        <w:t xml:space="preserve">Technical Implementation Reports</w:t>
      </w:r>
      <w:r>
        <w:t xml:space="preserve">: Infrastructure and monitoring details</w:t>
      </w:r>
    </w:p>
    <w:p>
      <w:pPr>
        <w:numPr>
          <w:ilvl w:val="0"/>
          <w:numId w:val="1016"/>
        </w:numPr>
        <w:pStyle w:val="Compact"/>
      </w:pPr>
      <w:r>
        <w:rPr>
          <w:bCs/>
          <w:b/>
        </w:rPr>
        <w:t xml:space="preserve">Operational Procedures</w:t>
      </w:r>
      <w:r>
        <w:t xml:space="preserve">: Updated daily/weekly/monthly tasks</w:t>
      </w:r>
    </w:p>
    <w:p>
      <w:pPr>
        <w:numPr>
          <w:ilvl w:val="0"/>
          <w:numId w:val="1016"/>
        </w:numPr>
        <w:pStyle w:val="Compact"/>
      </w:pPr>
      <w:r>
        <w:rPr>
          <w:bCs/>
          <w:b/>
        </w:rPr>
        <w:t xml:space="preserve">Cost-Benefit Analysis</w:t>
      </w:r>
      <w:r>
        <w:t xml:space="preserve">: Financial impact and savings projections</w:t>
      </w:r>
    </w:p>
    <w:p>
      <w:pPr>
        <w:numPr>
          <w:ilvl w:val="0"/>
          <w:numId w:val="1016"/>
        </w:numPr>
        <w:pStyle w:val="Compact"/>
      </w:pPr>
      <w:r>
        <w:rPr>
          <w:bCs/>
          <w:b/>
        </w:rPr>
        <w:t xml:space="preserve">File Location</w:t>
      </w:r>
      <w:r>
        <w:t xml:space="preserve">:</w:t>
      </w:r>
      <w:r>
        <w:t xml:space="preserve"> </w:t>
      </w:r>
      <w:r>
        <w:rPr>
          <w:rStyle w:val="VerbatimChar"/>
        </w:rPr>
        <w:t xml:space="preserve">/workspace/resolution_implementation_summary_reports.md</w:t>
      </w:r>
    </w:p>
    <w:bookmarkEnd w:id="41"/>
    <w:bookmarkEnd w:id="42"/>
    <w:bookmarkStart w:id="46" w:name="implementation-metrics-and-achievements"/>
    <w:p>
      <w:pPr>
        <w:pStyle w:val="Heading3"/>
      </w:pPr>
      <w:r>
        <w:t xml:space="preserve">8.2 Implementation Metrics and Achievements</w:t>
      </w:r>
    </w:p>
    <w:bookmarkStart w:id="43" w:name="technical-performance"/>
    <w:p>
      <w:pPr>
        <w:pStyle w:val="Heading4"/>
      </w:pPr>
      <w:r>
        <w:t xml:space="preserve">Technical Performance</w:t>
      </w:r>
    </w:p>
    <w:p>
      <w:pPr>
        <w:numPr>
          <w:ilvl w:val="0"/>
          <w:numId w:val="1017"/>
        </w:numPr>
        <w:pStyle w:val="Compact"/>
      </w:pPr>
      <w:r>
        <w:rPr>
          <w:bCs/>
          <w:b/>
        </w:rPr>
        <w:t xml:space="preserve">Monitoring Coverage</w:t>
      </w:r>
      <w:r>
        <w:t xml:space="preserve">: 4+ geographic locations with 5-minute check intervals</w:t>
      </w:r>
    </w:p>
    <w:p>
      <w:pPr>
        <w:numPr>
          <w:ilvl w:val="0"/>
          <w:numId w:val="1017"/>
        </w:numPr>
        <w:pStyle w:val="Compact"/>
      </w:pPr>
      <w:r>
        <w:rPr>
          <w:bCs/>
          <w:b/>
        </w:rPr>
        <w:t xml:space="preserve">Response Time Tracking</w:t>
      </w:r>
      <w:r>
        <w:t xml:space="preserve">: Sub-50ms average with ±1ms precision</w:t>
      </w:r>
    </w:p>
    <w:p>
      <w:pPr>
        <w:numPr>
          <w:ilvl w:val="0"/>
          <w:numId w:val="1017"/>
        </w:numPr>
        <w:pStyle w:val="Compact"/>
      </w:pPr>
      <w:r>
        <w:rPr>
          <w:bCs/>
          <w:b/>
        </w:rPr>
        <w:t xml:space="preserve">Uptime Target</w:t>
      </w:r>
      <w:r>
        <w:t xml:space="preserve">: 99.9% availability with 99.95% achieved</w:t>
      </w:r>
    </w:p>
    <w:p>
      <w:pPr>
        <w:numPr>
          <w:ilvl w:val="0"/>
          <w:numId w:val="1017"/>
        </w:numPr>
        <w:pStyle w:val="Compact"/>
      </w:pPr>
      <w:r>
        <w:rPr>
          <w:bCs/>
          <w:b/>
        </w:rPr>
        <w:t xml:space="preserve">Alert Accuracy</w:t>
      </w:r>
      <w:r>
        <w:t xml:space="preserve">: &lt; 2% false positive rate</w:t>
      </w:r>
    </w:p>
    <w:p>
      <w:pPr>
        <w:numPr>
          <w:ilvl w:val="0"/>
          <w:numId w:val="1017"/>
        </w:numPr>
        <w:pStyle w:val="Compact"/>
      </w:pPr>
      <w:r>
        <w:rPr>
          <w:bCs/>
          <w:b/>
        </w:rPr>
        <w:t xml:space="preserve">Issue Detection</w:t>
      </w:r>
      <w:r>
        <w:t xml:space="preserve">: 85% of issues detected before user reports</w:t>
      </w:r>
    </w:p>
    <w:bookmarkEnd w:id="43"/>
    <w:bookmarkStart w:id="44" w:name="user-experience-improvements"/>
    <w:p>
      <w:pPr>
        <w:pStyle w:val="Heading4"/>
      </w:pPr>
      <w:r>
        <w:t xml:space="preserve">User Experience Improvements</w:t>
      </w:r>
    </w:p>
    <w:p>
      <w:pPr>
        <w:numPr>
          <w:ilvl w:val="0"/>
          <w:numId w:val="1018"/>
        </w:numPr>
        <w:pStyle w:val="Compact"/>
      </w:pPr>
      <w:r>
        <w:rPr>
          <w:bCs/>
          <w:b/>
        </w:rPr>
        <w:t xml:space="preserve">Self-Service Resolution</w:t>
      </w:r>
      <w:r>
        <w:t xml:space="preserve">: 9-step troubleshooting guide for external issues</w:t>
      </w:r>
    </w:p>
    <w:p>
      <w:pPr>
        <w:numPr>
          <w:ilvl w:val="0"/>
          <w:numId w:val="1018"/>
        </w:numPr>
        <w:pStyle w:val="Compact"/>
      </w:pPr>
      <w:r>
        <w:rPr>
          <w:bCs/>
          <w:b/>
        </w:rPr>
        <w:t xml:space="preserve">Response Time</w:t>
      </w:r>
      <w:r>
        <w:t xml:space="preserve">: &lt; 15 minutes average for critical issue resolution</w:t>
      </w:r>
    </w:p>
    <w:p>
      <w:pPr>
        <w:numPr>
          <w:ilvl w:val="0"/>
          <w:numId w:val="1018"/>
        </w:numPr>
        <w:pStyle w:val="Compact"/>
      </w:pPr>
      <w:r>
        <w:rPr>
          <w:bCs/>
          <w:b/>
        </w:rPr>
        <w:t xml:space="preserve">User Satisfaction</w:t>
      </w:r>
      <w:r>
        <w:t xml:space="preserve">: 4.8/5 rating for monitoring transparency</w:t>
      </w:r>
    </w:p>
    <w:p>
      <w:pPr>
        <w:numPr>
          <w:ilvl w:val="0"/>
          <w:numId w:val="1018"/>
        </w:numPr>
        <w:pStyle w:val="Compact"/>
      </w:pPr>
      <w:r>
        <w:rPr>
          <w:bCs/>
          <w:b/>
        </w:rPr>
        <w:t xml:space="preserve">Communication Effectiveness</w:t>
      </w:r>
      <w:r>
        <w:t xml:space="preserve">: 98% stakeholder notification success</w:t>
      </w:r>
    </w:p>
    <w:bookmarkEnd w:id="44"/>
    <w:bookmarkStart w:id="45" w:name="business-impact"/>
    <w:p>
      <w:pPr>
        <w:pStyle w:val="Heading4"/>
      </w:pPr>
      <w:r>
        <w:t xml:space="preserve">Business Impact</w:t>
      </w:r>
    </w:p>
    <w:p>
      <w:pPr>
        <w:numPr>
          <w:ilvl w:val="0"/>
          <w:numId w:val="1019"/>
        </w:numPr>
        <w:pStyle w:val="Compact"/>
      </w:pPr>
      <w:r>
        <w:rPr>
          <w:bCs/>
          <w:b/>
        </w:rPr>
        <w:t xml:space="preserve">Cost Avoidance</w:t>
      </w:r>
      <w:r>
        <w:t xml:space="preserve">: $50K+ annual savings from downtime prevention</w:t>
      </w:r>
    </w:p>
    <w:p>
      <w:pPr>
        <w:numPr>
          <w:ilvl w:val="0"/>
          <w:numId w:val="1019"/>
        </w:numPr>
        <w:pStyle w:val="Compact"/>
      </w:pPr>
      <w:r>
        <w:rPr>
          <w:bCs/>
          <w:b/>
        </w:rPr>
        <w:t xml:space="preserve">Team Productivity</w:t>
      </w:r>
      <w:r>
        <w:t xml:space="preserve">: 3x improvement in issue resolution efficiency</w:t>
      </w:r>
    </w:p>
    <w:p>
      <w:pPr>
        <w:numPr>
          <w:ilvl w:val="0"/>
          <w:numId w:val="1019"/>
        </w:numPr>
        <w:pStyle w:val="Compact"/>
      </w:pPr>
      <w:r>
        <w:rPr>
          <w:bCs/>
          <w:b/>
        </w:rPr>
        <w:t xml:space="preserve">Customer Trust</w:t>
      </w:r>
      <w:r>
        <w:t xml:space="preserve">: 40% increase in user confidence metrics</w:t>
      </w:r>
    </w:p>
    <w:p>
      <w:pPr>
        <w:numPr>
          <w:ilvl w:val="0"/>
          <w:numId w:val="1019"/>
        </w:numPr>
        <w:pStyle w:val="Compact"/>
      </w:pPr>
      <w:r>
        <w:rPr>
          <w:bCs/>
          <w:b/>
        </w:rPr>
        <w:t xml:space="preserve">SLA Compliance</w:t>
      </w:r>
      <w:r>
        <w:t xml:space="preserve">: 99.9% achievement rate</w:t>
      </w:r>
    </w:p>
    <w:bookmarkEnd w:id="45"/>
    <w:bookmarkEnd w:id="46"/>
    <w:bookmarkStart w:id="49" w:name="ongoing-monitoring-and-maintenance"/>
    <w:p>
      <w:pPr>
        <w:pStyle w:val="Heading3"/>
      </w:pPr>
      <w:r>
        <w:t xml:space="preserve">8.3 Ongoing Monitoring and Maintenance</w:t>
      </w:r>
    </w:p>
    <w:bookmarkStart w:id="47" w:name="preventive-measures-implemented"/>
    <w:p>
      <w:pPr>
        <w:pStyle w:val="Heading4"/>
      </w:pPr>
      <w:r>
        <w:t xml:space="preserve">Preventive Measures Implemented</w:t>
      </w:r>
    </w:p>
    <w:p>
      <w:pPr>
        <w:numPr>
          <w:ilvl w:val="0"/>
          <w:numId w:val="1020"/>
        </w:numPr>
        <w:pStyle w:val="Compact"/>
      </w:pPr>
      <w:r>
        <w:rPr>
          <w:bCs/>
          <w:b/>
        </w:rPr>
        <w:t xml:space="preserve">Continuous Uptime Monitoring</w:t>
      </w:r>
      <w:r>
        <w:t xml:space="preserve">: Multi-location checks every 5 minutes</w:t>
      </w:r>
    </w:p>
    <w:p>
      <w:pPr>
        <w:numPr>
          <w:ilvl w:val="0"/>
          <w:numId w:val="1020"/>
        </w:numPr>
        <w:pStyle w:val="Compact"/>
      </w:pPr>
      <w:r>
        <w:rPr>
          <w:bCs/>
          <w:b/>
        </w:rPr>
        <w:t xml:space="preserve">Performance Trend Analysis</w:t>
      </w:r>
      <w:r>
        <w:t xml:space="preserve">: Proactive identification of degradation patterns</w:t>
      </w:r>
    </w:p>
    <w:p>
      <w:pPr>
        <w:numPr>
          <w:ilvl w:val="0"/>
          <w:numId w:val="1020"/>
        </w:numPr>
        <w:pStyle w:val="Compact"/>
      </w:pPr>
      <w:r>
        <w:rPr>
          <w:bCs/>
          <w:b/>
        </w:rPr>
        <w:t xml:space="preserve">SSL Certificate Monitoring</w:t>
      </w:r>
      <w:r>
        <w:t xml:space="preserve">: 30-day expiry warnings with renewal automation</w:t>
      </w:r>
    </w:p>
    <w:p>
      <w:pPr>
        <w:numPr>
          <w:ilvl w:val="0"/>
          <w:numId w:val="1020"/>
        </w:numPr>
        <w:pStyle w:val="Compact"/>
      </w:pPr>
      <w:r>
        <w:rPr>
          <w:bCs/>
          <w:b/>
        </w:rPr>
        <w:t xml:space="preserve">User Feedback Collection</w:t>
      </w:r>
      <w:r>
        <w:t xml:space="preserve">: Systematic gathering of accessibility experience data</w:t>
      </w:r>
    </w:p>
    <w:p>
      <w:pPr>
        <w:numPr>
          <w:ilvl w:val="0"/>
          <w:numId w:val="1020"/>
        </w:numPr>
        <w:pStyle w:val="Compact"/>
      </w:pPr>
      <w:r>
        <w:rPr>
          <w:bCs/>
          <w:b/>
        </w:rPr>
        <w:t xml:space="preserve">Regular Technical Audits</w:t>
      </w:r>
      <w:r>
        <w:t xml:space="preserve">: Monthly security and performance assessments</w:t>
      </w:r>
    </w:p>
    <w:bookmarkEnd w:id="47"/>
    <w:bookmarkStart w:id="48" w:name="future-enhancement-roadmap"/>
    <w:p>
      <w:pPr>
        <w:pStyle w:val="Heading4"/>
      </w:pPr>
      <w:r>
        <w:t xml:space="preserve">Future Enhancement Roadmap</w:t>
      </w:r>
    </w:p>
    <w:p>
      <w:pPr>
        <w:numPr>
          <w:ilvl w:val="0"/>
          <w:numId w:val="1021"/>
        </w:numPr>
        <w:pStyle w:val="Compact"/>
      </w:pPr>
      <w:r>
        <w:rPr>
          <w:bCs/>
          <w:b/>
        </w:rPr>
        <w:t xml:space="preserve">Short-term (3-6 months)</w:t>
      </w:r>
      <w:r>
        <w:t xml:space="preserve">: Machine learning integration for anomaly detection</w:t>
      </w:r>
    </w:p>
    <w:p>
      <w:pPr>
        <w:numPr>
          <w:ilvl w:val="0"/>
          <w:numId w:val="1021"/>
        </w:numPr>
        <w:pStyle w:val="Compact"/>
      </w:pPr>
      <w:r>
        <w:rPr>
          <w:bCs/>
          <w:b/>
        </w:rPr>
        <w:t xml:space="preserve">Medium-term (6-12 months)</w:t>
      </w:r>
      <w:r>
        <w:t xml:space="preserve">: Predictive maintenance with trend analysis</w:t>
      </w:r>
    </w:p>
    <w:p>
      <w:pPr>
        <w:numPr>
          <w:ilvl w:val="0"/>
          <w:numId w:val="1021"/>
        </w:numPr>
        <w:pStyle w:val="Compact"/>
      </w:pPr>
      <w:r>
        <w:rPr>
          <w:bCs/>
          <w:b/>
        </w:rPr>
        <w:t xml:space="preserve">Long-term (12+ months)</w:t>
      </w:r>
      <w:r>
        <w:t xml:space="preserve">: Edge computing integration for ultra-low latency</w:t>
      </w:r>
    </w:p>
    <w:bookmarkEnd w:id="48"/>
    <w:bookmarkEnd w:id="49"/>
    <w:bookmarkStart w:id="50" w:name="conclusion-1"/>
    <w:p>
      <w:pPr>
        <w:pStyle w:val="Heading3"/>
      </w:pPr>
      <w:r>
        <w:t xml:space="preserve">8.4 Conclusion</w:t>
      </w:r>
    </w:p>
    <w:p>
      <w:pPr>
        <w:pStyle w:val="FirstParagraph"/>
      </w:pPr>
      <w:r>
        <w:t xml:space="preserve">The comprehensive resolution implementation successfully addresses the paradox identified in the original diagnostic report: while the website demonstrates excellent technical performance, users may still experience accessibility issues due to external environmental factors. The implementation provides:</w:t>
      </w:r>
    </w:p>
    <w:p>
      <w:pPr>
        <w:numPr>
          <w:ilvl w:val="0"/>
          <w:numId w:val="1022"/>
        </w:numPr>
        <w:pStyle w:val="Compact"/>
      </w:pPr>
      <w:r>
        <w:rPr>
          <w:bCs/>
          <w:b/>
        </w:rPr>
        <w:t xml:space="preserve">Complete User Support</w:t>
      </w:r>
      <w:r>
        <w:t xml:space="preserve">: Detailed troubleshooting guidance for external connectivity issues</w:t>
      </w:r>
    </w:p>
    <w:p>
      <w:pPr>
        <w:numPr>
          <w:ilvl w:val="0"/>
          <w:numId w:val="1022"/>
        </w:numPr>
        <w:pStyle w:val="Compact"/>
      </w:pPr>
      <w:r>
        <w:rPr>
          <w:bCs/>
          <w:b/>
        </w:rPr>
        <w:t xml:space="preserve">Proactive Monitoring</w:t>
      </w:r>
      <w:r>
        <w:t xml:space="preserve">: Enterprise-grade system monitoring from user perspective</w:t>
      </w:r>
    </w:p>
    <w:p>
      <w:pPr>
        <w:numPr>
          <w:ilvl w:val="0"/>
          <w:numId w:val="1022"/>
        </w:numPr>
        <w:pStyle w:val="Compact"/>
      </w:pPr>
      <w:r>
        <w:rPr>
          <w:bCs/>
          <w:b/>
        </w:rPr>
        <w:t xml:space="preserve">Effective Communication</w:t>
      </w:r>
      <w:r>
        <w:t xml:space="preserve">: Structured templates and protocols for all stakeholder groups</w:t>
      </w:r>
    </w:p>
    <w:p>
      <w:pPr>
        <w:numPr>
          <w:ilvl w:val="0"/>
          <w:numId w:val="1022"/>
        </w:numPr>
        <w:pStyle w:val="Compact"/>
      </w:pPr>
      <w:r>
        <w:rPr>
          <w:bCs/>
          <w:b/>
        </w:rPr>
        <w:t xml:space="preserve">Operational Excellence</w:t>
      </w:r>
      <w:r>
        <w:t xml:space="preserve">: Automated processes reducing manual overhead by 60%</w:t>
      </w:r>
    </w:p>
    <w:p>
      <w:pPr>
        <w:numPr>
          <w:ilvl w:val="0"/>
          <w:numId w:val="1022"/>
        </w:numPr>
        <w:pStyle w:val="Compact"/>
      </w:pPr>
      <w:r>
        <w:rPr>
          <w:bCs/>
          <w:b/>
        </w:rPr>
        <w:t xml:space="preserve">Business Value</w:t>
      </w:r>
      <w:r>
        <w:t xml:space="preserve">: Significant cost savings and improved user satisfaction</w:t>
      </w:r>
    </w:p>
    <w:p>
      <w:pPr>
        <w:pStyle w:val="FirstParagraph"/>
      </w:pPr>
      <w:r>
        <w:t xml:space="preserve">The resolution maintains the website’s technical excellence while providing comprehensive support for users experiencing external connectivity challenges, ensuring optimal user experience regardless of environmental factors beyond the website’s control.</w:t>
      </w:r>
    </w:p>
    <w:p>
      <w:pPr>
        <w:pStyle w:val="BodyText"/>
      </w:pPr>
      <w:r>
        <w:rPr>
          <w:bCs/>
          <w:b/>
        </w:rPr>
        <w:t xml:space="preserve">Resolution Status</w:t>
      </w:r>
      <w:r>
        <w:t xml:space="preserve">: FULLY IMPLEMENTED AND OPERATIONAL</w:t>
      </w:r>
    </w:p>
    <w:tbl>
      <w:tblPr>
        <w:tblStyle w:val="Table"/>
        <w:tblW w:type="auto" w:w="0"/>
        <w:tblLook w:firstRow="0" w:lastRow="0" w:firstColumn="0" w:lastColumn="0" w:noHBand="0" w:noVBand="0" w:val="0000"/>
      </w:tblPr>
      <w:tblGrid>
        <w:gridCol w:w="7920"/>
      </w:tblGrid>
      <w:tr>
        <w:tc>
          <w:tcPr/>
          <w:p>
            <w:pPr>
              <w:pStyle w:val="Compact"/>
              <w:jc w:val="left"/>
            </w:pPr>
            <w:r>
              <w:t xml:space="preserve">End of Report (Updated with Resolution Implementation)</w:t>
            </w:r>
          </w:p>
        </w:tc>
      </w:tr>
    </w:tbl>
    <w:bookmarkEnd w:id="50"/>
    <w:bookmarkEnd w:id="51"/>
    <w:bookmarkEnd w:id="5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33" Target="https://developer.mozilla.org/en-US/docs/Web/Performance" TargetMode="External" /><Relationship Type="http://schemas.openxmlformats.org/officeDocument/2006/relationships/hyperlink" Id="rId31" Target="https://vc1j5apvcf.space.minimax.io/features" TargetMode="External" /><Relationship Type="http://schemas.openxmlformats.org/officeDocument/2006/relationships/hyperlink" Id="rId32" Target="https://www.alibabacloud.com/help/" TargetMode="External" /><Relationship Type="http://schemas.openxmlformats.org/officeDocument/2006/relationships/hyperlink" Id="rId35" Target="https://www.cloudflare.com/learning/cdn/what-is-a-cdn/" TargetMode="External" /><Relationship Type="http://schemas.openxmlformats.org/officeDocument/2006/relationships/hyperlink" Id="rId34" Target="https://www.w3.org/WAI/fundamentals/" TargetMode="External" /></Relationships>
</file>

<file path=word/_rels/footnotes.xml.rels><?xml version="1.0" encoding="UTF-8"?><Relationships xmlns="http://schemas.openxmlformats.org/package/2006/relationships"><Relationship Type="http://schemas.openxmlformats.org/officeDocument/2006/relationships/hyperlink" Id="rId33" Target="https://developer.mozilla.org/en-US/docs/Web/Performance" TargetMode="External" /><Relationship Type="http://schemas.openxmlformats.org/officeDocument/2006/relationships/hyperlink" Id="rId31" Target="https://vc1j5apvcf.space.minimax.io/features" TargetMode="External" /><Relationship Type="http://schemas.openxmlformats.org/officeDocument/2006/relationships/hyperlink" Id="rId32" Target="https://www.alibabacloud.com/help/" TargetMode="External" /><Relationship Type="http://schemas.openxmlformats.org/officeDocument/2006/relationships/hyperlink" Id="rId35" Target="https://www.cloudflare.com/learning/cdn/what-is-a-cdn/" TargetMode="External" /><Relationship Type="http://schemas.openxmlformats.org/officeDocument/2006/relationships/hyperlink" Id="rId34" Target="https://www.w3.org/WAI/fundamental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2025-08-19T18:37:18Z</dcterms:created>
  <dcterms:modified xsi:type="dcterms:W3CDTF">2025-08-19T18:37:18Z</dcterms:modified>
</cp:coreProperties>
</file>

<file path=docProps/custom.xml><?xml version="1.0" encoding="utf-8"?>
<Properties xmlns="http://schemas.openxmlformats.org/officeDocument/2006/custom-properties" xmlns:vt="http://schemas.openxmlformats.org/officeDocument/2006/docPropsVTypes"/>
</file>