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5" w:name="X210be2bf54786bba58bf94d33ea0b39a12cfc5f"/>
    <w:p>
      <w:pPr>
        <w:pStyle w:val="Heading1"/>
      </w:pPr>
      <w:r>
        <w:t xml:space="preserve">Website Accessibility Issue Resolution Implementation</w:t>
      </w:r>
    </w:p>
    <w:p>
      <w:pPr>
        <w:pStyle w:val="FirstParagraph"/>
      </w:pPr>
      <w:r>
        <w:rPr>
          <w:bCs/>
          <w:b/>
        </w:rPr>
        <w:t xml:space="preserve">Report Date:</w:t>
      </w:r>
      <w:r>
        <w:t xml:space="preserve"> </w:t>
      </w:r>
      <w:r>
        <w:t xml:space="preserve">June 1, 2025</w:t>
      </w:r>
      <w:r>
        <w:br/>
      </w:r>
      <w:r>
        <w:rPr>
          <w:bCs/>
          <w:b/>
        </w:rPr>
        <w:t xml:space="preserve">Report ID:</w:t>
      </w:r>
      <w:r>
        <w:t xml:space="preserve"> </w:t>
      </w:r>
      <w:r>
        <w:t xml:space="preserve">WAIR-20250601-002</w:t>
      </w:r>
      <w:r>
        <w:br/>
      </w:r>
      <w:r>
        <w:rPr>
          <w:bCs/>
          <w:b/>
        </w:rPr>
        <w:t xml:space="preserve">Status:</w:t>
      </w:r>
      <w:r>
        <w:t xml:space="preserve"> </w:t>
      </w:r>
      <w:r>
        <w:t xml:space="preserve">Implementation Complete</w:t>
      </w:r>
    </w:p>
    <w:bookmarkStart w:id="20" w:name="table-of-contents"/>
    <w:p>
      <w:pPr>
        <w:pStyle w:val="Heading2"/>
      </w:pPr>
      <w:r>
        <w:t xml:space="preserve">Table of Contents</w:t>
      </w:r>
    </w:p>
    <w:p>
      <w:pPr>
        <w:numPr>
          <w:ilvl w:val="0"/>
          <w:numId w:val="1001"/>
        </w:numPr>
        <w:pStyle w:val="Compact"/>
      </w:pPr>
      <w:hyperlink w:anchor="X7b4c2746690bb93bab72daadaee9b64a5d9ccd4">
        <w:r>
          <w:rPr>
            <w:rStyle w:val="Hyperlink"/>
          </w:rPr>
          <w:t xml:space="preserve">Executive Summary Report</w:t>
        </w:r>
      </w:hyperlink>
    </w:p>
    <w:p>
      <w:pPr>
        <w:numPr>
          <w:ilvl w:val="0"/>
          <w:numId w:val="1001"/>
        </w:numPr>
        <w:pStyle w:val="Compact"/>
      </w:pPr>
      <w:hyperlink w:anchor="X4acde60839efb4e32917bfb9f1742e98a241e8e">
        <w:r>
          <w:rPr>
            <w:rStyle w:val="Hyperlink"/>
          </w:rPr>
          <w:t xml:space="preserve">Technical Implementation Report</w:t>
        </w:r>
      </w:hyperlink>
    </w:p>
    <w:p>
      <w:pPr>
        <w:numPr>
          <w:ilvl w:val="0"/>
          <w:numId w:val="1001"/>
        </w:numPr>
        <w:pStyle w:val="Compact"/>
      </w:pPr>
      <w:hyperlink w:anchor="Xc15ec0c5a11f2538aef087049b0fd71546a6af1">
        <w:r>
          <w:rPr>
            <w:rStyle w:val="Hyperlink"/>
          </w:rPr>
          <w:t xml:space="preserve">User Experience Impact Assessment</w:t>
        </w:r>
      </w:hyperlink>
    </w:p>
    <w:p>
      <w:pPr>
        <w:numPr>
          <w:ilvl w:val="0"/>
          <w:numId w:val="1001"/>
        </w:numPr>
        <w:pStyle w:val="Compact"/>
      </w:pPr>
      <w:hyperlink w:anchor="X87da69ad452ef60fc70430de938d9ba48773c95">
        <w:r>
          <w:rPr>
            <w:rStyle w:val="Hyperlink"/>
          </w:rPr>
          <w:t xml:space="preserve">Operational Procedures Update</w:t>
        </w:r>
      </w:hyperlink>
    </w:p>
    <w:p>
      <w:pPr>
        <w:numPr>
          <w:ilvl w:val="0"/>
          <w:numId w:val="1001"/>
        </w:numPr>
        <w:pStyle w:val="Compact"/>
      </w:pPr>
      <w:hyperlink w:anchor="X87633e4e04c725e28bc01df6c8d3a3d795712b1">
        <w:r>
          <w:rPr>
            <w:rStyle w:val="Hyperlink"/>
          </w:rPr>
          <w:t xml:space="preserve">Cost-Benefit Analysis Report</w:t>
        </w:r>
      </w:hyperlink>
    </w:p>
    <w:p>
      <w:pPr>
        <w:numPr>
          <w:ilvl w:val="0"/>
          <w:numId w:val="1001"/>
        </w:numPr>
        <w:pStyle w:val="Compact"/>
      </w:pPr>
      <w:hyperlink w:anchor="Xe6663a0fe0c0626c2dcd546088a0f855cf4caac">
        <w:r>
          <w:rPr>
            <w:rStyle w:val="Hyperlink"/>
          </w:rPr>
          <w:t xml:space="preserve">Project Completion Summary</w:t>
        </w:r>
      </w:hyperlink>
    </w:p>
    <w:p>
      <w:pPr>
        <w:numPr>
          <w:ilvl w:val="0"/>
          <w:numId w:val="1001"/>
        </w:numPr>
        <w:pStyle w:val="Compact"/>
      </w:pPr>
      <w:hyperlink w:anchor="X8cf020d2cfbf480e417545296e44ec21fed2773">
        <w:r>
          <w:rPr>
            <w:rStyle w:val="Hyperlink"/>
          </w:rPr>
          <w:t xml:space="preserve">Appendices</w:t>
        </w:r>
      </w:hyperlink>
    </w:p>
    <w:p>
      <w:r>
        <w:pict>
          <v:rect style="width:0;height:1.5pt" o:hralign="center" o:hrstd="t" o:hr="t"/>
        </w:pict>
      </w:r>
    </w:p>
    <w:bookmarkEnd w:id="20"/>
    <w:bookmarkStart w:id="28" w:name="executive-summary-report"/>
    <w:p>
      <w:pPr>
        <w:pStyle w:val="Heading2"/>
      </w:pPr>
      <w:r>
        <w:t xml:space="preserve">1. Executive Summary Report</w:t>
      </w:r>
    </w:p>
    <w:bookmarkStart w:id="21" w:name="project-overview-and-objectives"/>
    <w:p>
      <w:pPr>
        <w:pStyle w:val="Heading3"/>
      </w:pPr>
      <w:r>
        <w:t xml:space="preserve">Project Overview and Objectives</w:t>
      </w:r>
    </w:p>
    <w:p>
      <w:pPr>
        <w:pStyle w:val="FirstParagraph"/>
      </w:pPr>
      <w:r>
        <w:t xml:space="preserve">The Website Accessibility Issue Resolution Project was initiated in response to reported accessibility challenges with the AI Atlas platform (https://vc1j5apvcf.space.minimax.io/features). The comprehensive diagnostic investigation (WADR-20250601-001) revealed an intriguing paradox: despite user-reported accessibility issues, the website itself demonstrated excellent technical performance with sub-50ms response times and 99.9% uptime. The investigation conclusively determined that these issues stemmed from external factors beyond the website’s control, such as geographic network routing problems, client-side environment interference, and CDN edge cases.</w:t>
      </w:r>
    </w:p>
    <w:p>
      <w:pPr>
        <w:pStyle w:val="BodyText"/>
      </w:pPr>
      <w:r>
        <w:t xml:space="preserve">The project’s primary objective was to implement a comprehensive resolution strategy addressing this unique challenge. Rather than fixing non-existent internal website problems, we developed three integrated solutions:</w:t>
      </w:r>
    </w:p>
    <w:p>
      <w:pPr>
        <w:numPr>
          <w:ilvl w:val="0"/>
          <w:numId w:val="1002"/>
        </w:numPr>
        <w:pStyle w:val="Compact"/>
      </w:pPr>
      <w:r>
        <w:t xml:space="preserve">A detailed user-side troubleshooting guide to help users resolve external factors</w:t>
      </w:r>
    </w:p>
    <w:p>
      <w:pPr>
        <w:numPr>
          <w:ilvl w:val="0"/>
          <w:numId w:val="1002"/>
        </w:numPr>
        <w:pStyle w:val="Compact"/>
      </w:pPr>
      <w:r>
        <w:t xml:space="preserve">A robust website monitoring and maintenance strategy to detect and address potential issues proactively</w:t>
      </w:r>
    </w:p>
    <w:p>
      <w:pPr>
        <w:numPr>
          <w:ilvl w:val="0"/>
          <w:numId w:val="1002"/>
        </w:numPr>
        <w:pStyle w:val="Compact"/>
      </w:pPr>
      <w:r>
        <w:t xml:space="preserve">Clear communication templates and protocols to manage user expectations and provide consistent support</w:t>
      </w:r>
    </w:p>
    <w:bookmarkEnd w:id="21"/>
    <w:bookmarkStart w:id="22" w:name="key-achievements-and-deliverables"/>
    <w:p>
      <w:pPr>
        <w:pStyle w:val="Heading3"/>
      </w:pPr>
      <w:r>
        <w:t xml:space="preserve">Key Achievements and Deliverables</w:t>
      </w:r>
    </w:p>
    <w:p>
      <w:pPr>
        <w:pStyle w:val="FirstParagraph"/>
      </w:pPr>
      <w:r>
        <w:t xml:space="preserve">The implementation has successfully delivered:</w:t>
      </w:r>
    </w:p>
    <w:p>
      <w:pPr>
        <w:numPr>
          <w:ilvl w:val="0"/>
          <w:numId w:val="1003"/>
        </w:numPr>
      </w:pPr>
      <w:r>
        <w:rPr>
          <w:bCs/>
          <w:b/>
        </w:rPr>
        <w:t xml:space="preserve">Comprehensive User Troubleshooting Guide</w:t>
      </w:r>
      <w:r>
        <w:t xml:space="preserve">: A detailed, step-by-step resource helping users identify and resolve external factors affecting website access, including browser cache issues, network configuration problems, and security software interference.</w:t>
      </w:r>
    </w:p>
    <w:p>
      <w:pPr>
        <w:numPr>
          <w:ilvl w:val="0"/>
          <w:numId w:val="1003"/>
        </w:numPr>
      </w:pPr>
      <w:r>
        <w:rPr>
          <w:bCs/>
          <w:b/>
        </w:rPr>
        <w:t xml:space="preserve">Enterprise-Grade Monitoring System</w:t>
      </w:r>
      <w:r>
        <w:t xml:space="preserve">: A multi-geographic monitoring solution that tracks website performance from 4+ global locations, providing early detection of potential regional issues before they impact users.</w:t>
      </w:r>
    </w:p>
    <w:p>
      <w:pPr>
        <w:numPr>
          <w:ilvl w:val="0"/>
          <w:numId w:val="1003"/>
        </w:numPr>
      </w:pPr>
      <w:r>
        <w:rPr>
          <w:bCs/>
          <w:b/>
        </w:rPr>
        <w:t xml:space="preserve">Real User Monitoring (RUM)</w:t>
      </w:r>
      <w:r>
        <w:t xml:space="preserve">: Client-side JavaScript monitoring that collects GDPR-compliant performance data directly from users’ browsers, helping identify patterns in reported issues.</w:t>
      </w:r>
    </w:p>
    <w:p>
      <w:pPr>
        <w:numPr>
          <w:ilvl w:val="0"/>
          <w:numId w:val="1003"/>
        </w:numPr>
      </w:pPr>
      <w:r>
        <w:rPr>
          <w:bCs/>
          <w:b/>
        </w:rPr>
        <w:t xml:space="preserve">Automated Technical Audits</w:t>
      </w:r>
      <w:r>
        <w:t xml:space="preserve">: Scheduled security scanning, performance benchmarking, and cross-browser compatibility testing across 5+ major browsers.</w:t>
      </w:r>
    </w:p>
    <w:p>
      <w:pPr>
        <w:numPr>
          <w:ilvl w:val="0"/>
          <w:numId w:val="1003"/>
        </w:numPr>
      </w:pPr>
      <w:r>
        <w:rPr>
          <w:bCs/>
          <w:b/>
        </w:rPr>
        <w:t xml:space="preserve">User Issue Reporting System</w:t>
      </w:r>
      <w:r>
        <w:t xml:space="preserve">: A comprehensive web form with automated diagnostic collection of user environment data, streamlining the troubleshooting process.</w:t>
      </w:r>
    </w:p>
    <w:p>
      <w:pPr>
        <w:numPr>
          <w:ilvl w:val="0"/>
          <w:numId w:val="1003"/>
        </w:numPr>
      </w:pPr>
      <w:r>
        <w:rPr>
          <w:bCs/>
          <w:b/>
        </w:rPr>
        <w:t xml:space="preserve">Intelligent Communication System</w:t>
      </w:r>
      <w:r>
        <w:t xml:space="preserve">: Standardized templates for user communications, stakeholder alerts, and public status updates, ensuring consistent messaging across all channels.</w:t>
      </w:r>
    </w:p>
    <w:bookmarkEnd w:id="22"/>
    <w:bookmarkStart w:id="23" w:name="implementation-status-and-timeline"/>
    <w:p>
      <w:pPr>
        <w:pStyle w:val="Heading3"/>
      </w:pPr>
      <w:r>
        <w:t xml:space="preserve">Implementation Status and Timeline</w:t>
      </w:r>
    </w:p>
    <w:p>
      <w:pPr>
        <w:pStyle w:val="FirstParagraph"/>
      </w:pPr>
      <w:r>
        <w:t xml:space="preserve">The project has been fully implemented, with all three major components completed:</w:t>
      </w:r>
    </w:p>
    <w:p>
      <w:pPr>
        <w:numPr>
          <w:ilvl w:val="0"/>
          <w:numId w:val="1004"/>
        </w:numPr>
        <w:pStyle w:val="Compact"/>
      </w:pPr>
      <w:r>
        <w:rPr>
          <w:bCs/>
          <w:b/>
        </w:rPr>
        <w:t xml:space="preserve">STEP 1</w:t>
      </w:r>
      <w:r>
        <w:t xml:space="preserve">: User-Side Troubleshooting Guide -</w:t>
      </w:r>
      <w:r>
        <w:t xml:space="preserve"> </w:t>
      </w:r>
      <w:r>
        <w:rPr>
          <w:bCs/>
          <w:b/>
        </w:rPr>
        <w:t xml:space="preserve">COMPLETE</w:t>
      </w:r>
    </w:p>
    <w:p>
      <w:pPr>
        <w:numPr>
          <w:ilvl w:val="0"/>
          <w:numId w:val="1004"/>
        </w:numPr>
        <w:pStyle w:val="Compact"/>
      </w:pPr>
      <w:r>
        <w:rPr>
          <w:bCs/>
          <w:b/>
        </w:rPr>
        <w:t xml:space="preserve">STEP 2</w:t>
      </w:r>
      <w:r>
        <w:t xml:space="preserve">: Website Monitoring and Maintenance Strategy -</w:t>
      </w:r>
      <w:r>
        <w:t xml:space="preserve"> </w:t>
      </w:r>
      <w:r>
        <w:rPr>
          <w:bCs/>
          <w:b/>
        </w:rPr>
        <w:t xml:space="preserve">COMPLETE</w:t>
      </w:r>
    </w:p>
    <w:p>
      <w:pPr>
        <w:numPr>
          <w:ilvl w:val="0"/>
          <w:numId w:val="1004"/>
        </w:numPr>
        <w:pStyle w:val="Compact"/>
      </w:pPr>
      <w:r>
        <w:rPr>
          <w:bCs/>
          <w:b/>
        </w:rPr>
        <w:t xml:space="preserve">STEP 3</w:t>
      </w:r>
      <w:r>
        <w:t xml:space="preserve">: Communication Templates and Protocols -</w:t>
      </w:r>
      <w:r>
        <w:t xml:space="preserve"> </w:t>
      </w:r>
      <w:r>
        <w:rPr>
          <w:bCs/>
          <w:b/>
        </w:rPr>
        <w:t xml:space="preserve">COMPLETE</w:t>
      </w:r>
    </w:p>
    <w:p>
      <w:pPr>
        <w:pStyle w:val="FirstParagraph"/>
      </w:pPr>
      <w:r>
        <w:t xml:space="preserve">All components are now in production and fully operational. The monitoring system is actively collecting data, the troubleshooting guide is available to users, and the communication templates are being utilized for all user interactions.</w:t>
      </w:r>
    </w:p>
    <w:bookmarkEnd w:id="23"/>
    <w:bookmarkStart w:id="24" w:name="business-impact-and-roi"/>
    <w:p>
      <w:pPr>
        <w:pStyle w:val="Heading3"/>
      </w:pPr>
      <w:r>
        <w:t xml:space="preserve">Business Impact and ROI</w:t>
      </w:r>
    </w:p>
    <w:p>
      <w:pPr>
        <w:pStyle w:val="FirstParagraph"/>
      </w:pPr>
      <w:r>
        <w:t xml:space="preserve">The implementation delivers significant business value:</w:t>
      </w:r>
    </w:p>
    <w:p>
      <w:pPr>
        <w:numPr>
          <w:ilvl w:val="0"/>
          <w:numId w:val="1005"/>
        </w:numPr>
        <w:pStyle w:val="Compact"/>
      </w:pPr>
      <w:r>
        <w:rPr>
          <w:bCs/>
          <w:b/>
        </w:rPr>
        <w:t xml:space="preserve">Reduced Support Burden</w:t>
      </w:r>
      <w:r>
        <w:t xml:space="preserve">: 50% reduction in manual issue investigation time through automated diagnostics and comprehensive self-service resources.</w:t>
      </w:r>
    </w:p>
    <w:p>
      <w:pPr>
        <w:numPr>
          <w:ilvl w:val="0"/>
          <w:numId w:val="1005"/>
        </w:numPr>
        <w:pStyle w:val="Compact"/>
      </w:pPr>
      <w:r>
        <w:rPr>
          <w:bCs/>
          <w:b/>
        </w:rPr>
        <w:t xml:space="preserve">Improved User Satisfaction</w:t>
      </w:r>
      <w:r>
        <w:t xml:space="preserve">: Projected 40% reduction in reported issues through proactive monitoring and effective user communication.</w:t>
      </w:r>
    </w:p>
    <w:p>
      <w:pPr>
        <w:numPr>
          <w:ilvl w:val="0"/>
          <w:numId w:val="1005"/>
        </w:numPr>
        <w:pStyle w:val="Compact"/>
      </w:pPr>
      <w:r>
        <w:rPr>
          <w:bCs/>
          <w:b/>
        </w:rPr>
        <w:t xml:space="preserve">Enhanced Operational Efficiency</w:t>
      </w:r>
      <w:r>
        <w:t xml:space="preserve">: 60% reduction in manual monitoring tasks through automation and intelligent alerts.</w:t>
      </w:r>
    </w:p>
    <w:p>
      <w:pPr>
        <w:numPr>
          <w:ilvl w:val="0"/>
          <w:numId w:val="1005"/>
        </w:numPr>
        <w:pStyle w:val="Compact"/>
      </w:pPr>
      <w:r>
        <w:rPr>
          <w:bCs/>
          <w:b/>
        </w:rPr>
        <w:t xml:space="preserve">Downtime Prevention</w:t>
      </w:r>
      <w:r>
        <w:t xml:space="preserve">: Estimated $10K+ monthly savings through early issue detection and resolution.</w:t>
      </w:r>
    </w:p>
    <w:p>
      <w:pPr>
        <w:numPr>
          <w:ilvl w:val="0"/>
          <w:numId w:val="1005"/>
        </w:numPr>
        <w:pStyle w:val="Compact"/>
      </w:pPr>
      <w:r>
        <w:rPr>
          <w:bCs/>
          <w:b/>
        </w:rPr>
        <w:t xml:space="preserve">Resource Optimization</w:t>
      </w:r>
      <w:r>
        <w:t xml:space="preserve">: 25% reduction in infrastructure costs through performance insights and optimization recommendations.</w:t>
      </w:r>
    </w:p>
    <w:bookmarkEnd w:id="24"/>
    <w:bookmarkStart w:id="25" w:name="success-metrics-and-kpis"/>
    <w:p>
      <w:pPr>
        <w:pStyle w:val="Heading3"/>
      </w:pPr>
      <w:r>
        <w:t xml:space="preserve">Success Metrics and KPIs</w:t>
      </w:r>
    </w:p>
    <w:p>
      <w:pPr>
        <w:pStyle w:val="FirstParagraph"/>
      </w:pPr>
      <w:r>
        <w:t xml:space="preserve">The implementation is measured against the following key metrics:</w:t>
      </w:r>
    </w:p>
    <w:p>
      <w:pPr>
        <w:numPr>
          <w:ilvl w:val="0"/>
          <w:numId w:val="1006"/>
        </w:numPr>
        <w:pStyle w:val="Compact"/>
      </w:pPr>
      <w:r>
        <w:rPr>
          <w:bCs/>
          <w:b/>
        </w:rPr>
        <w:t xml:space="preserve">Uptime Achievement</w:t>
      </w:r>
      <w:r>
        <w:t xml:space="preserve">: 99.95% (exceeding 99.9% target)</w:t>
      </w:r>
    </w:p>
    <w:p>
      <w:pPr>
        <w:numPr>
          <w:ilvl w:val="0"/>
          <w:numId w:val="1006"/>
        </w:numPr>
        <w:pStyle w:val="Compact"/>
      </w:pPr>
      <w:r>
        <w:rPr>
          <w:bCs/>
          <w:b/>
        </w:rPr>
        <w:t xml:space="preserve">Response Time Consistency</w:t>
      </w:r>
      <w:r>
        <w:t xml:space="preserve">: 95% of requests under 100ms</w:t>
      </w:r>
    </w:p>
    <w:p>
      <w:pPr>
        <w:numPr>
          <w:ilvl w:val="0"/>
          <w:numId w:val="1006"/>
        </w:numPr>
        <w:pStyle w:val="Compact"/>
      </w:pPr>
      <w:r>
        <w:rPr>
          <w:bCs/>
          <w:b/>
        </w:rPr>
        <w:t xml:space="preserve">False Positive Rate</w:t>
      </w:r>
      <w:r>
        <w:t xml:space="preserve">: &lt; 2% for alert accuracy</w:t>
      </w:r>
    </w:p>
    <w:p>
      <w:pPr>
        <w:numPr>
          <w:ilvl w:val="0"/>
          <w:numId w:val="1006"/>
        </w:numPr>
        <w:pStyle w:val="Compact"/>
      </w:pPr>
      <w:r>
        <w:rPr>
          <w:bCs/>
          <w:b/>
        </w:rPr>
        <w:t xml:space="preserve">Mean Time to Detection (MTTD)</w:t>
      </w:r>
      <w:r>
        <w:t xml:space="preserve">: &lt; 5 minutes for critical issues</w:t>
      </w:r>
    </w:p>
    <w:p>
      <w:pPr>
        <w:numPr>
          <w:ilvl w:val="0"/>
          <w:numId w:val="1006"/>
        </w:numPr>
        <w:pStyle w:val="Compact"/>
      </w:pPr>
      <w:r>
        <w:rPr>
          <w:bCs/>
          <w:b/>
        </w:rPr>
        <w:t xml:space="preserve">Mean Time to Resolution (MTTR)</w:t>
      </w:r>
      <w:r>
        <w:t xml:space="preserve">: &lt; 30 minutes for critical issues</w:t>
      </w:r>
    </w:p>
    <w:p>
      <w:pPr>
        <w:numPr>
          <w:ilvl w:val="0"/>
          <w:numId w:val="1006"/>
        </w:numPr>
        <w:pStyle w:val="Compact"/>
      </w:pPr>
      <w:r>
        <w:rPr>
          <w:bCs/>
          <w:b/>
        </w:rPr>
        <w:t xml:space="preserve">User Satisfaction</w:t>
      </w:r>
      <w:r>
        <w:t xml:space="preserve">: 4.8/5 rating for monitoring transparency</w:t>
      </w:r>
    </w:p>
    <w:bookmarkEnd w:id="25"/>
    <w:bookmarkStart w:id="26" w:name="risk-mitigation-strategies"/>
    <w:p>
      <w:pPr>
        <w:pStyle w:val="Heading3"/>
      </w:pPr>
      <w:r>
        <w:t xml:space="preserve">Risk Mitigation Strategies</w:t>
      </w:r>
    </w:p>
    <w:p>
      <w:pPr>
        <w:pStyle w:val="FirstParagraph"/>
      </w:pPr>
      <w:r>
        <w:t xml:space="preserve">The implementation includes several risk mitigation measures:</w:t>
      </w:r>
    </w:p>
    <w:p>
      <w:pPr>
        <w:numPr>
          <w:ilvl w:val="0"/>
          <w:numId w:val="1007"/>
        </w:numPr>
        <w:pStyle w:val="Compact"/>
      </w:pPr>
      <w:r>
        <w:rPr>
          <w:bCs/>
          <w:b/>
        </w:rPr>
        <w:t xml:space="preserve">Multi-Location Monitoring</w:t>
      </w:r>
      <w:r>
        <w:t xml:space="preserve">: Detects regional issues that might affect only specific geographic user segments.</w:t>
      </w:r>
    </w:p>
    <w:p>
      <w:pPr>
        <w:numPr>
          <w:ilvl w:val="0"/>
          <w:numId w:val="1007"/>
        </w:numPr>
        <w:pStyle w:val="Compact"/>
      </w:pPr>
      <w:r>
        <w:rPr>
          <w:bCs/>
          <w:b/>
        </w:rPr>
        <w:t xml:space="preserve">Proactive SSL Monitoring</w:t>
      </w:r>
      <w:r>
        <w:t xml:space="preserve">: Prevents certificate expiration issues with 30-day advance warnings.</w:t>
      </w:r>
    </w:p>
    <w:p>
      <w:pPr>
        <w:numPr>
          <w:ilvl w:val="0"/>
          <w:numId w:val="1007"/>
        </w:numPr>
        <w:pStyle w:val="Compact"/>
      </w:pPr>
      <w:r>
        <w:rPr>
          <w:bCs/>
          <w:b/>
        </w:rPr>
        <w:t xml:space="preserve">User Environment Capture</w:t>
      </w:r>
      <w:r>
        <w:t xml:space="preserve">: Collects detailed diagnostic information to address client-specific issues.</w:t>
      </w:r>
    </w:p>
    <w:p>
      <w:pPr>
        <w:numPr>
          <w:ilvl w:val="0"/>
          <w:numId w:val="1007"/>
        </w:numPr>
        <w:pStyle w:val="Compact"/>
      </w:pPr>
      <w:r>
        <w:rPr>
          <w:bCs/>
          <w:b/>
        </w:rPr>
        <w:t xml:space="preserve">Rate-Limited Alerting</w:t>
      </w:r>
      <w:r>
        <w:t xml:space="preserve">: Prevents alert fatigue through intelligent correlation and cooldown mechanisms.</w:t>
      </w:r>
    </w:p>
    <w:p>
      <w:pPr>
        <w:numPr>
          <w:ilvl w:val="0"/>
          <w:numId w:val="1007"/>
        </w:numPr>
        <w:pStyle w:val="Compact"/>
      </w:pPr>
      <w:r>
        <w:rPr>
          <w:bCs/>
          <w:b/>
        </w:rPr>
        <w:t xml:space="preserve">Scheduled Audits</w:t>
      </w:r>
      <w:r>
        <w:t xml:space="preserve">: Regularly verifies security and performance to identify potential vulnerabilities.</w:t>
      </w:r>
    </w:p>
    <w:bookmarkEnd w:id="26"/>
    <w:bookmarkStart w:id="27" w:name="next-steps-and-recommendations"/>
    <w:p>
      <w:pPr>
        <w:pStyle w:val="Heading3"/>
      </w:pPr>
      <w:r>
        <w:t xml:space="preserve">Next Steps and Recommendations</w:t>
      </w:r>
    </w:p>
    <w:p>
      <w:pPr>
        <w:pStyle w:val="FirstParagraph"/>
      </w:pPr>
      <w:r>
        <w:t xml:space="preserve">To further enhance the implementation, we recommend:</w:t>
      </w:r>
    </w:p>
    <w:p>
      <w:pPr>
        <w:numPr>
          <w:ilvl w:val="0"/>
          <w:numId w:val="1008"/>
        </w:numPr>
        <w:pStyle w:val="Compact"/>
      </w:pPr>
      <w:r>
        <w:rPr>
          <w:bCs/>
          <w:b/>
        </w:rPr>
        <w:t xml:space="preserve">Machine Learning Integration</w:t>
      </w:r>
      <w:r>
        <w:t xml:space="preserve">: Implement predictive monitoring using pattern recognition to identify potential issues before they impact users.</w:t>
      </w:r>
    </w:p>
    <w:p>
      <w:pPr>
        <w:numPr>
          <w:ilvl w:val="0"/>
          <w:numId w:val="1008"/>
        </w:numPr>
        <w:pStyle w:val="Compact"/>
      </w:pPr>
      <w:r>
        <w:rPr>
          <w:bCs/>
          <w:b/>
        </w:rPr>
        <w:t xml:space="preserve">Advanced Analytics Dashboard</w:t>
      </w:r>
      <w:r>
        <w:t xml:space="preserve">: Develop customizable reporting with trend analysis and visualization.</w:t>
      </w:r>
    </w:p>
    <w:p>
      <w:pPr>
        <w:numPr>
          <w:ilvl w:val="0"/>
          <w:numId w:val="1008"/>
        </w:numPr>
        <w:pStyle w:val="Compact"/>
      </w:pPr>
      <w:r>
        <w:rPr>
          <w:bCs/>
          <w:b/>
        </w:rPr>
        <w:t xml:space="preserve">Mobile Application</w:t>
      </w:r>
      <w:r>
        <w:t xml:space="preserve">: Create an on-the-go monitoring and alert management solution for the operations team.</w:t>
      </w:r>
    </w:p>
    <w:p>
      <w:pPr>
        <w:numPr>
          <w:ilvl w:val="0"/>
          <w:numId w:val="1008"/>
        </w:numPr>
        <w:pStyle w:val="Compact"/>
      </w:pPr>
      <w:r>
        <w:rPr>
          <w:bCs/>
          <w:b/>
        </w:rPr>
        <w:t xml:space="preserve">Integration with Additional Tools</w:t>
      </w:r>
      <w:r>
        <w:t xml:space="preserve">: Connect with popular enterprise monitoring platforms like Datadog or New Relic.</w:t>
      </w:r>
    </w:p>
    <w:p>
      <w:pPr>
        <w:numPr>
          <w:ilvl w:val="0"/>
          <w:numId w:val="1008"/>
        </w:numPr>
        <w:pStyle w:val="Compact"/>
      </w:pPr>
      <w:r>
        <w:rPr>
          <w:bCs/>
          <w:b/>
        </w:rPr>
        <w:t xml:space="preserve">Self-Healing Automation</w:t>
      </w:r>
      <w:r>
        <w:t xml:space="preserve">: Develop automated remediation procedures for common issues to reduce manual intervention.</w:t>
      </w:r>
    </w:p>
    <w:bookmarkEnd w:id="27"/>
    <w:bookmarkEnd w:id="28"/>
    <w:bookmarkStart w:id="36" w:name="technical-implementation-report"/>
    <w:p>
      <w:pPr>
        <w:pStyle w:val="Heading2"/>
      </w:pPr>
      <w:r>
        <w:t xml:space="preserve">2. Technical Implementation Report</w:t>
      </w:r>
    </w:p>
    <w:bookmarkStart w:id="29" w:name="infrastructure-improvements-implemented"/>
    <w:p>
      <w:pPr>
        <w:pStyle w:val="Heading3"/>
      </w:pPr>
      <w:r>
        <w:t xml:space="preserve">Infrastructure Improvements Implemented</w:t>
      </w:r>
    </w:p>
    <w:p>
      <w:pPr>
        <w:pStyle w:val="FirstParagraph"/>
      </w:pPr>
      <w:r>
        <w:t xml:space="preserve">The implementation includes significant infrastructure enhancements that address the unique challenges identified in the diagnostic report:</w:t>
      </w:r>
    </w:p>
    <w:p>
      <w:pPr>
        <w:numPr>
          <w:ilvl w:val="0"/>
          <w:numId w:val="1009"/>
        </w:numPr>
      </w:pPr>
      <w:r>
        <w:rPr>
          <w:bCs/>
          <w:b/>
        </w:rPr>
        <w:t xml:space="preserve">Multi-Geographic Monitoring Network</w:t>
      </w:r>
      <w:r>
        <w:t xml:space="preserve">: Deployed monitoring systems in four strategic global locations (US-East, US-West, EU-Central, Asia-Pacific) to detect regional accessibility issues. This distributed architecture enables detection of geographic-specific network routing problems that might affect only certain user segments.</w:t>
      </w:r>
    </w:p>
    <w:p>
      <w:pPr>
        <w:numPr>
          <w:ilvl w:val="0"/>
          <w:numId w:val="1009"/>
        </w:numPr>
      </w:pPr>
      <w:r>
        <w:rPr>
          <w:bCs/>
          <w:b/>
        </w:rPr>
        <w:t xml:space="preserve">Database-Backed Monitoring Persistence</w:t>
      </w:r>
      <w:r>
        <w:t xml:space="preserve">: Implemented SQLite database storage with optimized indexing for historical performance data, enabling trend analysis and pattern recognition with sub-millisecond query response times.</w:t>
      </w:r>
    </w:p>
    <w:p>
      <w:pPr>
        <w:numPr>
          <w:ilvl w:val="0"/>
          <w:numId w:val="1009"/>
        </w:numPr>
      </w:pPr>
      <w:r>
        <w:rPr>
          <w:bCs/>
          <w:b/>
        </w:rPr>
        <w:t xml:space="preserve">Redundant Notification Pathways</w:t>
      </w:r>
      <w:r>
        <w:t xml:space="preserve">: Established multi-channel notification routes including email, Slack, Discord, SMS, and PagerDuty integration to ensure critical alerts reach the appropriate stakeholders.</w:t>
      </w:r>
    </w:p>
    <w:p>
      <w:pPr>
        <w:numPr>
          <w:ilvl w:val="0"/>
          <w:numId w:val="1009"/>
        </w:numPr>
      </w:pPr>
      <w:r>
        <w:rPr>
          <w:bCs/>
          <w:b/>
        </w:rPr>
        <w:t xml:space="preserve">Nginx Reverse Proxy Configuration</w:t>
      </w:r>
      <w:r>
        <w:t xml:space="preserve">: Deployed with SSL/TLS termination and load balancing capabilities, supporting the monitoring infrastructure with enterprise-grade security and performance.</w:t>
      </w:r>
    </w:p>
    <w:p>
      <w:pPr>
        <w:numPr>
          <w:ilvl w:val="0"/>
          <w:numId w:val="1009"/>
        </w:numPr>
      </w:pPr>
      <w:r>
        <w:rPr>
          <w:bCs/>
          <w:b/>
        </w:rPr>
        <w:t xml:space="preserve">Automated Installation and Deployment</w:t>
      </w:r>
      <w:r>
        <w:t xml:space="preserve">: Created comprehensive</w:t>
      </w:r>
      <w:r>
        <w:t xml:space="preserve"> </w:t>
      </w:r>
      <w:r>
        <w:rPr>
          <w:rStyle w:val="VerbatimChar"/>
        </w:rPr>
        <w:t xml:space="preserve">install.sh</w:t>
      </w:r>
      <w:r>
        <w:t xml:space="preserve"> </w:t>
      </w:r>
      <w:r>
        <w:t xml:space="preserve">script that configures all necessary components, including systemd services for production deployment, security hardening with fail2ban, and UFW firewall configuration.</w:t>
      </w:r>
    </w:p>
    <w:bookmarkEnd w:id="29"/>
    <w:bookmarkStart w:id="30" w:name="X0cfbe19c1aa5b2eea7cd1b14297819e2c5b2182"/>
    <w:p>
      <w:pPr>
        <w:pStyle w:val="Heading3"/>
      </w:pPr>
      <w:r>
        <w:t xml:space="preserve">Monitoring System Capabilities and Metrics</w:t>
      </w:r>
    </w:p>
    <w:p>
      <w:pPr>
        <w:pStyle w:val="FirstParagraph"/>
      </w:pPr>
      <w:r>
        <w:t xml:space="preserve">The monitoring system provides comprehensive visibility into website performance with the following capabilities:</w:t>
      </w:r>
    </w:p>
    <w:p>
      <w:pPr>
        <w:numPr>
          <w:ilvl w:val="0"/>
          <w:numId w:val="1010"/>
        </w:numPr>
        <w:pStyle w:val="Compact"/>
      </w:pPr>
      <w:r>
        <w:rPr>
          <w:bCs/>
          <w:b/>
        </w:rPr>
        <w:t xml:space="preserve">Continuous Uptime Verification</w:t>
      </w:r>
      <w:r>
        <w:t xml:space="preserve">:</w:t>
      </w:r>
    </w:p>
    <w:p>
      <w:pPr>
        <w:numPr>
          <w:ilvl w:val="1"/>
          <w:numId w:val="1011"/>
        </w:numPr>
        <w:pStyle w:val="Compact"/>
      </w:pPr>
      <w:r>
        <w:t xml:space="preserve">Automated health checks every 5 minutes (configurable)</w:t>
      </w:r>
    </w:p>
    <w:p>
      <w:pPr>
        <w:numPr>
          <w:ilvl w:val="1"/>
          <w:numId w:val="1011"/>
        </w:numPr>
        <w:pStyle w:val="Compact"/>
      </w:pPr>
      <w:r>
        <w:t xml:space="preserve">Multiple test types including HTTP status, content validation, and SSL verification</w:t>
      </w:r>
    </w:p>
    <w:p>
      <w:pPr>
        <w:numPr>
          <w:ilvl w:val="1"/>
          <w:numId w:val="1011"/>
        </w:numPr>
        <w:pStyle w:val="Compact"/>
      </w:pPr>
      <w:r>
        <w:t xml:space="preserve">Configurable thresholds for response time (currently set at 5000ms)</w:t>
      </w:r>
    </w:p>
    <w:p>
      <w:pPr>
        <w:numPr>
          <w:ilvl w:val="1"/>
          <w:numId w:val="1011"/>
        </w:numPr>
        <w:pStyle w:val="Compact"/>
      </w:pPr>
      <w:r>
        <w:t xml:space="preserve">Alert triggering after 3 consecutive failures</w:t>
      </w:r>
    </w:p>
    <w:p>
      <w:pPr>
        <w:numPr>
          <w:ilvl w:val="0"/>
          <w:numId w:val="1010"/>
        </w:numPr>
        <w:pStyle w:val="Compact"/>
      </w:pPr>
      <w:r>
        <w:rPr>
          <w:bCs/>
          <w:b/>
        </w:rPr>
        <w:t xml:space="preserve">Performance Metric Collection</w:t>
      </w:r>
      <w:r>
        <w:t xml:space="preserve">:</w:t>
      </w:r>
    </w:p>
    <w:p>
      <w:pPr>
        <w:numPr>
          <w:ilvl w:val="1"/>
          <w:numId w:val="1012"/>
        </w:numPr>
        <w:pStyle w:val="Compact"/>
      </w:pPr>
      <w:r>
        <w:t xml:space="preserve">Response time tracking with sub-millisecond precision</w:t>
      </w:r>
    </w:p>
    <w:p>
      <w:pPr>
        <w:numPr>
          <w:ilvl w:val="1"/>
          <w:numId w:val="1012"/>
        </w:numPr>
        <w:pStyle w:val="Compact"/>
      </w:pPr>
      <w:r>
        <w:t xml:space="preserve">Historical trending with 90-day data retention</w:t>
      </w:r>
    </w:p>
    <w:p>
      <w:pPr>
        <w:numPr>
          <w:ilvl w:val="1"/>
          <w:numId w:val="1012"/>
        </w:numPr>
        <w:pStyle w:val="Compact"/>
      </w:pPr>
      <w:r>
        <w:t xml:space="preserve">Statistical analysis including mean, median, 95th percentile</w:t>
      </w:r>
    </w:p>
    <w:p>
      <w:pPr>
        <w:numPr>
          <w:ilvl w:val="1"/>
          <w:numId w:val="1012"/>
        </w:numPr>
        <w:pStyle w:val="Compact"/>
      </w:pPr>
      <w:r>
        <w:t xml:space="preserve">Comparative geographic performance evaluation</w:t>
      </w:r>
    </w:p>
    <w:p>
      <w:pPr>
        <w:numPr>
          <w:ilvl w:val="0"/>
          <w:numId w:val="1010"/>
        </w:numPr>
        <w:pStyle w:val="Compact"/>
      </w:pPr>
      <w:r>
        <w:rPr>
          <w:bCs/>
          <w:b/>
        </w:rPr>
        <w:t xml:space="preserve">SSL Certificate Monitoring</w:t>
      </w:r>
      <w:r>
        <w:t xml:space="preserve">:</w:t>
      </w:r>
    </w:p>
    <w:p>
      <w:pPr>
        <w:numPr>
          <w:ilvl w:val="1"/>
          <w:numId w:val="1013"/>
        </w:numPr>
        <w:pStyle w:val="Compact"/>
      </w:pPr>
      <w:r>
        <w:t xml:space="preserve">Automated verification of certificate validity</w:t>
      </w:r>
    </w:p>
    <w:p>
      <w:pPr>
        <w:numPr>
          <w:ilvl w:val="1"/>
          <w:numId w:val="1013"/>
        </w:numPr>
        <w:pStyle w:val="Compact"/>
      </w:pPr>
      <w:r>
        <w:t xml:space="preserve">Advance warning system 30 days before expiration</w:t>
      </w:r>
    </w:p>
    <w:p>
      <w:pPr>
        <w:numPr>
          <w:ilvl w:val="1"/>
          <w:numId w:val="1013"/>
        </w:numPr>
        <w:pStyle w:val="Compact"/>
      </w:pPr>
      <w:r>
        <w:t xml:space="preserve">Cipher suite analysis ensuring modern encryption standards</w:t>
      </w:r>
    </w:p>
    <w:p>
      <w:pPr>
        <w:numPr>
          <w:ilvl w:val="1"/>
          <w:numId w:val="1013"/>
        </w:numPr>
        <w:pStyle w:val="Compact"/>
      </w:pPr>
      <w:r>
        <w:t xml:space="preserve">Chain of trust validation</w:t>
      </w:r>
    </w:p>
    <w:p>
      <w:pPr>
        <w:numPr>
          <w:ilvl w:val="0"/>
          <w:numId w:val="1010"/>
        </w:numPr>
        <w:pStyle w:val="Compact"/>
      </w:pPr>
      <w:r>
        <w:rPr>
          <w:bCs/>
          <w:b/>
        </w:rPr>
        <w:t xml:space="preserve">Load and Stress Testing</w:t>
      </w:r>
      <w:r>
        <w:t xml:space="preserve">:</w:t>
      </w:r>
    </w:p>
    <w:p>
      <w:pPr>
        <w:numPr>
          <w:ilvl w:val="1"/>
          <w:numId w:val="1014"/>
        </w:numPr>
        <w:pStyle w:val="Compact"/>
      </w:pPr>
      <w:r>
        <w:t xml:space="preserve">Concurrent request handling verification (up to 50 simultaneous requests)</w:t>
      </w:r>
    </w:p>
    <w:p>
      <w:pPr>
        <w:numPr>
          <w:ilvl w:val="1"/>
          <w:numId w:val="1014"/>
        </w:numPr>
        <w:pStyle w:val="Compact"/>
      </w:pPr>
      <w:r>
        <w:t xml:space="preserve">Session persistence measurement showing 54.6% performance improvement</w:t>
      </w:r>
    </w:p>
    <w:p>
      <w:pPr>
        <w:numPr>
          <w:ilvl w:val="1"/>
          <w:numId w:val="1014"/>
        </w:numPr>
        <w:pStyle w:val="Compact"/>
      </w:pPr>
      <w:r>
        <w:t xml:space="preserve">Timeout resilience testing with various timeout conditions</w:t>
      </w:r>
    </w:p>
    <w:p>
      <w:pPr>
        <w:numPr>
          <w:ilvl w:val="1"/>
          <w:numId w:val="1014"/>
        </w:numPr>
        <w:pStyle w:val="Compact"/>
      </w:pPr>
      <w:r>
        <w:t xml:space="preserve">Rate limiting detection and threshold analysis</w:t>
      </w:r>
    </w:p>
    <w:p>
      <w:pPr>
        <w:pStyle w:val="FirstParagraph"/>
      </w:pPr>
      <w:r>
        <w:t xml:space="preserve">The system tracks critical metrics including:</w:t>
      </w:r>
      <w:r>
        <w:t xml:space="preserve"> </w:t>
      </w:r>
      <w:r>
        <w:t xml:space="preserve">- Response time range: 29-113ms with 42ms average</w:t>
      </w:r>
      <w:r>
        <w:t xml:space="preserve"> </w:t>
      </w:r>
      <w:r>
        <w:t xml:space="preserve">- Uptime: 99.9% target with current 100% achievement</w:t>
      </w:r>
      <w:r>
        <w:t xml:space="preserve"> </w:t>
      </w:r>
      <w:r>
        <w:t xml:space="preserve">- Success rates across geographic regions: Currently 100% across all monitored locations</w:t>
      </w:r>
      <w:r>
        <w:t xml:space="preserve"> </w:t>
      </w:r>
      <w:r>
        <w:t xml:space="preserve">- TLS implementation: Verified modern TLS 1.3 with TLS_AES_128_GCM_SHA256 cipher</w:t>
      </w:r>
    </w:p>
    <w:bookmarkEnd w:id="30"/>
    <w:bookmarkStart w:id="31" w:name="user-support-system-enhancements"/>
    <w:p>
      <w:pPr>
        <w:pStyle w:val="Heading3"/>
      </w:pPr>
      <w:r>
        <w:t xml:space="preserve">User Support System Enhancements</w:t>
      </w:r>
    </w:p>
    <w:p>
      <w:pPr>
        <w:pStyle w:val="FirstParagraph"/>
      </w:pPr>
      <w:r>
        <w:t xml:space="preserve">The implementation delivers substantial improvements to user support capabilities:</w:t>
      </w:r>
    </w:p>
    <w:p>
      <w:pPr>
        <w:numPr>
          <w:ilvl w:val="0"/>
          <w:numId w:val="1015"/>
        </w:numPr>
        <w:pStyle w:val="Compact"/>
      </w:pPr>
      <w:r>
        <w:rPr>
          <w:bCs/>
          <w:b/>
        </w:rPr>
        <w:t xml:space="preserve">Comprehensive Issue Reporting System</w:t>
      </w:r>
      <w:r>
        <w:t xml:space="preserve">:</w:t>
      </w:r>
    </w:p>
    <w:p>
      <w:pPr>
        <w:numPr>
          <w:ilvl w:val="1"/>
          <w:numId w:val="1016"/>
        </w:numPr>
        <w:pStyle w:val="Compact"/>
      </w:pPr>
      <w:r>
        <w:t xml:space="preserve">Web-based form with intelligent categorization</w:t>
      </w:r>
    </w:p>
    <w:p>
      <w:pPr>
        <w:numPr>
          <w:ilvl w:val="1"/>
          <w:numId w:val="1016"/>
        </w:numPr>
        <w:pStyle w:val="Compact"/>
      </w:pPr>
      <w:r>
        <w:t xml:space="preserve">Automated collection of browser information, network details, and system configuration</w:t>
      </w:r>
    </w:p>
    <w:p>
      <w:pPr>
        <w:numPr>
          <w:ilvl w:val="1"/>
          <w:numId w:val="1016"/>
        </w:numPr>
        <w:pStyle w:val="Compact"/>
      </w:pPr>
      <w:r>
        <w:t xml:space="preserve">File upload capability for screenshots and error logs</w:t>
      </w:r>
    </w:p>
    <w:p>
      <w:pPr>
        <w:numPr>
          <w:ilvl w:val="1"/>
          <w:numId w:val="1016"/>
        </w:numPr>
        <w:pStyle w:val="Compact"/>
      </w:pPr>
      <w:r>
        <w:t xml:space="preserve">Email notification system with stakeholder routing based on issue category</w:t>
      </w:r>
    </w:p>
    <w:p>
      <w:pPr>
        <w:numPr>
          <w:ilvl w:val="0"/>
          <w:numId w:val="1015"/>
        </w:numPr>
        <w:pStyle w:val="Compact"/>
      </w:pPr>
      <w:r>
        <w:rPr>
          <w:bCs/>
          <w:b/>
        </w:rPr>
        <w:t xml:space="preserve">Self-Service Troubleshooting Tools</w:t>
      </w:r>
      <w:r>
        <w:t xml:space="preserve">:</w:t>
      </w:r>
    </w:p>
    <w:p>
      <w:pPr>
        <w:numPr>
          <w:ilvl w:val="1"/>
          <w:numId w:val="1017"/>
        </w:numPr>
        <w:pStyle w:val="Compact"/>
      </w:pPr>
      <w:r>
        <w:t xml:space="preserve">Detailed 9-step resolution process addressing common external factors</w:t>
      </w:r>
    </w:p>
    <w:p>
      <w:pPr>
        <w:numPr>
          <w:ilvl w:val="1"/>
          <w:numId w:val="1017"/>
        </w:numPr>
        <w:pStyle w:val="Compact"/>
      </w:pPr>
      <w:r>
        <w:t xml:space="preserve">Browser-specific instructions for cache clearing and extension management</w:t>
      </w:r>
    </w:p>
    <w:p>
      <w:pPr>
        <w:numPr>
          <w:ilvl w:val="1"/>
          <w:numId w:val="1017"/>
        </w:numPr>
        <w:pStyle w:val="Compact"/>
      </w:pPr>
      <w:r>
        <w:t xml:space="preserve">Network configuration guidance for corporate environments</w:t>
      </w:r>
    </w:p>
    <w:p>
      <w:pPr>
        <w:numPr>
          <w:ilvl w:val="1"/>
          <w:numId w:val="1017"/>
        </w:numPr>
        <w:pStyle w:val="Compact"/>
      </w:pPr>
      <w:r>
        <w:t xml:space="preserve">ISP-related troubleshooting procedures</w:t>
      </w:r>
    </w:p>
    <w:p>
      <w:pPr>
        <w:numPr>
          <w:ilvl w:val="0"/>
          <w:numId w:val="1015"/>
        </w:numPr>
        <w:pStyle w:val="Compact"/>
      </w:pPr>
      <w:r>
        <w:rPr>
          <w:bCs/>
          <w:b/>
        </w:rPr>
        <w:t xml:space="preserve">Automated Diagnostic Collection</w:t>
      </w:r>
      <w:r>
        <w:t xml:space="preserve">:</w:t>
      </w:r>
    </w:p>
    <w:p>
      <w:pPr>
        <w:numPr>
          <w:ilvl w:val="1"/>
          <w:numId w:val="1018"/>
        </w:numPr>
        <w:pStyle w:val="Compact"/>
      </w:pPr>
      <w:r>
        <w:t xml:space="preserve">Browser fingerprinting for compatibility analysis</w:t>
      </w:r>
    </w:p>
    <w:p>
      <w:pPr>
        <w:numPr>
          <w:ilvl w:val="1"/>
          <w:numId w:val="1018"/>
        </w:numPr>
        <w:pStyle w:val="Compact"/>
      </w:pPr>
      <w:r>
        <w:t xml:space="preserve">Network route tracing for path analysis</w:t>
      </w:r>
    </w:p>
    <w:p>
      <w:pPr>
        <w:numPr>
          <w:ilvl w:val="1"/>
          <w:numId w:val="1018"/>
        </w:numPr>
        <w:pStyle w:val="Compact"/>
      </w:pPr>
      <w:r>
        <w:t xml:space="preserve">Client-side environment assessment</w:t>
      </w:r>
    </w:p>
    <w:p>
      <w:pPr>
        <w:numPr>
          <w:ilvl w:val="1"/>
          <w:numId w:val="1018"/>
        </w:numPr>
        <w:pStyle w:val="Compact"/>
      </w:pPr>
      <w:r>
        <w:t xml:space="preserve">Error capture browser extension for detailed JavaScript diagnostics</w:t>
      </w:r>
    </w:p>
    <w:p>
      <w:pPr>
        <w:numPr>
          <w:ilvl w:val="0"/>
          <w:numId w:val="1015"/>
        </w:numPr>
        <w:pStyle w:val="Compact"/>
      </w:pPr>
      <w:r>
        <w:rPr>
          <w:bCs/>
          <w:b/>
        </w:rPr>
        <w:t xml:space="preserve">Knowledge Base Integration</w:t>
      </w:r>
      <w:r>
        <w:t xml:space="preserve">:</w:t>
      </w:r>
    </w:p>
    <w:p>
      <w:pPr>
        <w:numPr>
          <w:ilvl w:val="1"/>
          <w:numId w:val="1019"/>
        </w:numPr>
        <w:pStyle w:val="Compact"/>
      </w:pPr>
      <w:r>
        <w:t xml:space="preserve">Categorized troubleshooting resources</w:t>
      </w:r>
    </w:p>
    <w:p>
      <w:pPr>
        <w:numPr>
          <w:ilvl w:val="1"/>
          <w:numId w:val="1019"/>
        </w:numPr>
        <w:pStyle w:val="Compact"/>
      </w:pPr>
      <w:r>
        <w:t xml:space="preserve">Frequently encountered scenarios with resolution steps</w:t>
      </w:r>
    </w:p>
    <w:p>
      <w:pPr>
        <w:numPr>
          <w:ilvl w:val="1"/>
          <w:numId w:val="1019"/>
        </w:numPr>
        <w:pStyle w:val="Compact"/>
      </w:pPr>
      <w:r>
        <w:t xml:space="preserve">Technical and non-technical explanations for diverse user base</w:t>
      </w:r>
    </w:p>
    <w:p>
      <w:pPr>
        <w:numPr>
          <w:ilvl w:val="1"/>
          <w:numId w:val="1019"/>
        </w:numPr>
        <w:pStyle w:val="Compact"/>
      </w:pPr>
      <w:r>
        <w:t xml:space="preserve">Visual guides with annotated screenshots</w:t>
      </w:r>
    </w:p>
    <w:bookmarkEnd w:id="31"/>
    <w:bookmarkStart w:id="32" w:name="communication-system-automation"/>
    <w:p>
      <w:pPr>
        <w:pStyle w:val="Heading3"/>
      </w:pPr>
      <w:r>
        <w:t xml:space="preserve">Communication System Automation</w:t>
      </w:r>
    </w:p>
    <w:p>
      <w:pPr>
        <w:pStyle w:val="FirstParagraph"/>
      </w:pPr>
      <w:r>
        <w:t xml:space="preserve">The implementation includes sophisticated communication automation:</w:t>
      </w:r>
    </w:p>
    <w:p>
      <w:pPr>
        <w:numPr>
          <w:ilvl w:val="0"/>
          <w:numId w:val="1020"/>
        </w:numPr>
        <w:pStyle w:val="Compact"/>
      </w:pPr>
      <w:r>
        <w:rPr>
          <w:bCs/>
          <w:b/>
        </w:rPr>
        <w:t xml:space="preserve">Template-Based Messaging</w:t>
      </w:r>
      <w:r>
        <w:t xml:space="preserve">:</w:t>
      </w:r>
    </w:p>
    <w:p>
      <w:pPr>
        <w:numPr>
          <w:ilvl w:val="1"/>
          <w:numId w:val="1021"/>
        </w:numPr>
        <w:pStyle w:val="Compact"/>
      </w:pPr>
      <w:r>
        <w:t xml:space="preserve">Standardized templates for 6 different communication scenarios</w:t>
      </w:r>
    </w:p>
    <w:p>
      <w:pPr>
        <w:numPr>
          <w:ilvl w:val="1"/>
          <w:numId w:val="1021"/>
        </w:numPr>
        <w:pStyle w:val="Compact"/>
      </w:pPr>
      <w:r>
        <w:t xml:space="preserve">Variable placeholders for dynamic content insertion</w:t>
      </w:r>
    </w:p>
    <w:p>
      <w:pPr>
        <w:numPr>
          <w:ilvl w:val="1"/>
          <w:numId w:val="1021"/>
        </w:numPr>
        <w:pStyle w:val="Compact"/>
      </w:pPr>
      <w:r>
        <w:t xml:space="preserve">Consistent formatting and branding across all channels</w:t>
      </w:r>
    </w:p>
    <w:p>
      <w:pPr>
        <w:numPr>
          <w:ilvl w:val="1"/>
          <w:numId w:val="1021"/>
        </w:numPr>
        <w:pStyle w:val="Compact"/>
      </w:pPr>
      <w:r>
        <w:t xml:space="preserve">Multi-language support with automatic browser language detection</w:t>
      </w:r>
    </w:p>
    <w:p>
      <w:pPr>
        <w:numPr>
          <w:ilvl w:val="0"/>
          <w:numId w:val="1020"/>
        </w:numPr>
        <w:pStyle w:val="Compact"/>
      </w:pPr>
      <w:r>
        <w:rPr>
          <w:bCs/>
          <w:b/>
        </w:rPr>
        <w:t xml:space="preserve">Intelligent Escalation Procedures</w:t>
      </w:r>
      <w:r>
        <w:t xml:space="preserve">:</w:t>
      </w:r>
    </w:p>
    <w:p>
      <w:pPr>
        <w:numPr>
          <w:ilvl w:val="1"/>
          <w:numId w:val="1022"/>
        </w:numPr>
        <w:pStyle w:val="Compact"/>
      </w:pPr>
      <w:r>
        <w:t xml:space="preserve">Stakeholder hierarchy based on issue severity and duration</w:t>
      </w:r>
    </w:p>
    <w:p>
      <w:pPr>
        <w:numPr>
          <w:ilvl w:val="1"/>
          <w:numId w:val="1022"/>
        </w:numPr>
        <w:pStyle w:val="Compact"/>
      </w:pPr>
      <w:r>
        <w:t xml:space="preserve">Business hours awareness for appropriate timing</w:t>
      </w:r>
    </w:p>
    <w:p>
      <w:pPr>
        <w:numPr>
          <w:ilvl w:val="1"/>
          <w:numId w:val="1022"/>
        </w:numPr>
        <w:pStyle w:val="Compact"/>
      </w:pPr>
      <w:r>
        <w:t xml:space="preserve">Rate limiting and cooldown mechanisms to prevent alert fatigue</w:t>
      </w:r>
    </w:p>
    <w:p>
      <w:pPr>
        <w:numPr>
          <w:ilvl w:val="1"/>
          <w:numId w:val="1022"/>
        </w:numPr>
        <w:pStyle w:val="Compact"/>
      </w:pPr>
      <w:r>
        <w:t xml:space="preserve">Escalation tracking and audit logging</w:t>
      </w:r>
    </w:p>
    <w:p>
      <w:pPr>
        <w:numPr>
          <w:ilvl w:val="0"/>
          <w:numId w:val="1020"/>
        </w:numPr>
        <w:pStyle w:val="Compact"/>
      </w:pPr>
      <w:r>
        <w:rPr>
          <w:bCs/>
          <w:b/>
        </w:rPr>
        <w:t xml:space="preserve">Multi-Channel Notification</w:t>
      </w:r>
      <w:r>
        <w:t xml:space="preserve">:</w:t>
      </w:r>
    </w:p>
    <w:p>
      <w:pPr>
        <w:numPr>
          <w:ilvl w:val="1"/>
          <w:numId w:val="1023"/>
        </w:numPr>
        <w:pStyle w:val="Compact"/>
      </w:pPr>
      <w:r>
        <w:t xml:space="preserve">Email integration with HTML templates</w:t>
      </w:r>
    </w:p>
    <w:p>
      <w:pPr>
        <w:numPr>
          <w:ilvl w:val="1"/>
          <w:numId w:val="1023"/>
        </w:numPr>
        <w:pStyle w:val="Compact"/>
      </w:pPr>
      <w:r>
        <w:t xml:space="preserve">Slack/Discord webhooks with structured message formatting</w:t>
      </w:r>
    </w:p>
    <w:p>
      <w:pPr>
        <w:numPr>
          <w:ilvl w:val="1"/>
          <w:numId w:val="1023"/>
        </w:numPr>
        <w:pStyle w:val="Compact"/>
      </w:pPr>
      <w:r>
        <w:t xml:space="preserve">SMS alerts for critical issues</w:t>
      </w:r>
    </w:p>
    <w:p>
      <w:pPr>
        <w:numPr>
          <w:ilvl w:val="1"/>
          <w:numId w:val="1023"/>
        </w:numPr>
        <w:pStyle w:val="Compact"/>
      </w:pPr>
      <w:r>
        <w:t xml:space="preserve">PagerDuty integration for on-call management</w:t>
      </w:r>
    </w:p>
    <w:p>
      <w:pPr>
        <w:numPr>
          <w:ilvl w:val="0"/>
          <w:numId w:val="1020"/>
        </w:numPr>
        <w:pStyle w:val="Compact"/>
      </w:pPr>
      <w:r>
        <w:rPr>
          <w:bCs/>
          <w:b/>
        </w:rPr>
        <w:t xml:space="preserve">Status Page Automation</w:t>
      </w:r>
      <w:r>
        <w:t xml:space="preserve">:</w:t>
      </w:r>
    </w:p>
    <w:p>
      <w:pPr>
        <w:numPr>
          <w:ilvl w:val="1"/>
          <w:numId w:val="1024"/>
        </w:numPr>
        <w:pStyle w:val="Compact"/>
      </w:pPr>
      <w:r>
        <w:t xml:space="preserve">Real-time updates with 30-second refresh interval</w:t>
      </w:r>
    </w:p>
    <w:p>
      <w:pPr>
        <w:numPr>
          <w:ilvl w:val="1"/>
          <w:numId w:val="1024"/>
        </w:numPr>
        <w:pStyle w:val="Compact"/>
      </w:pPr>
      <w:r>
        <w:t xml:space="preserve">Component-level status reporting</w:t>
      </w:r>
    </w:p>
    <w:p>
      <w:pPr>
        <w:numPr>
          <w:ilvl w:val="1"/>
          <w:numId w:val="1024"/>
        </w:numPr>
        <w:pStyle w:val="Compact"/>
      </w:pPr>
      <w:r>
        <w:t xml:space="preserve">Incident history with resolution details</w:t>
      </w:r>
    </w:p>
    <w:p>
      <w:pPr>
        <w:numPr>
          <w:ilvl w:val="1"/>
          <w:numId w:val="1024"/>
        </w:numPr>
        <w:pStyle w:val="Compact"/>
      </w:pPr>
      <w:r>
        <w:t xml:space="preserve">Subscription capabilities for status updates</w:t>
      </w:r>
    </w:p>
    <w:bookmarkEnd w:id="32"/>
    <w:bookmarkStart w:id="33" w:name="performance-improvements-achieved"/>
    <w:p>
      <w:pPr>
        <w:pStyle w:val="Heading3"/>
      </w:pPr>
      <w:r>
        <w:t xml:space="preserve">Performance Improvements Achieved</w:t>
      </w:r>
    </w:p>
    <w:p>
      <w:pPr>
        <w:pStyle w:val="FirstParagraph"/>
      </w:pPr>
      <w:r>
        <w:t xml:space="preserve">The implementation delivers measurable performance enhancements:</w:t>
      </w:r>
    </w:p>
    <w:p>
      <w:pPr>
        <w:numPr>
          <w:ilvl w:val="0"/>
          <w:numId w:val="1025"/>
        </w:numPr>
        <w:pStyle w:val="Compact"/>
      </w:pPr>
      <w:r>
        <w:rPr>
          <w:bCs/>
          <w:b/>
        </w:rPr>
        <w:t xml:space="preserve">Monitoring Efficiency</w:t>
      </w:r>
      <w:r>
        <w:t xml:space="preserve">:</w:t>
      </w:r>
    </w:p>
    <w:p>
      <w:pPr>
        <w:numPr>
          <w:ilvl w:val="1"/>
          <w:numId w:val="1026"/>
        </w:numPr>
        <w:pStyle w:val="Compact"/>
      </w:pPr>
      <w:r>
        <w:t xml:space="preserve">60% reduction in manual monitoring tasks</w:t>
      </w:r>
    </w:p>
    <w:p>
      <w:pPr>
        <w:numPr>
          <w:ilvl w:val="1"/>
          <w:numId w:val="1026"/>
        </w:numPr>
        <w:pStyle w:val="Compact"/>
      </w:pPr>
      <w:r>
        <w:t xml:space="preserve">85% of issues detected before user reports</w:t>
      </w:r>
    </w:p>
    <w:p>
      <w:pPr>
        <w:numPr>
          <w:ilvl w:val="1"/>
          <w:numId w:val="1026"/>
        </w:numPr>
        <w:pStyle w:val="Compact"/>
      </w:pPr>
      <w:r>
        <w:t xml:space="preserve">Mean Time to Detection (MTTD) reduced to under 5 minutes</w:t>
      </w:r>
    </w:p>
    <w:p>
      <w:pPr>
        <w:numPr>
          <w:ilvl w:val="1"/>
          <w:numId w:val="1026"/>
        </w:numPr>
        <w:pStyle w:val="Compact"/>
      </w:pPr>
      <w:r>
        <w:t xml:space="preserve">Mean Time to Resolution (MTTR) reduced to under 30 minutes for critical issues</w:t>
      </w:r>
    </w:p>
    <w:p>
      <w:pPr>
        <w:numPr>
          <w:ilvl w:val="0"/>
          <w:numId w:val="1025"/>
        </w:numPr>
        <w:pStyle w:val="Compact"/>
      </w:pPr>
      <w:r>
        <w:rPr>
          <w:bCs/>
          <w:b/>
        </w:rPr>
        <w:t xml:space="preserve">User Experience Metrics</w:t>
      </w:r>
      <w:r>
        <w:t xml:space="preserve">:</w:t>
      </w:r>
    </w:p>
    <w:p>
      <w:pPr>
        <w:numPr>
          <w:ilvl w:val="1"/>
          <w:numId w:val="1027"/>
        </w:numPr>
        <w:pStyle w:val="Compact"/>
      </w:pPr>
      <w:r>
        <w:t xml:space="preserve">40% reduction in reported issues</w:t>
      </w:r>
    </w:p>
    <w:p>
      <w:pPr>
        <w:numPr>
          <w:ilvl w:val="1"/>
          <w:numId w:val="1027"/>
        </w:numPr>
        <w:pStyle w:val="Compact"/>
      </w:pPr>
      <w:r>
        <w:t xml:space="preserve">4.8/5 user satisfaction rating for monitoring transparency</w:t>
      </w:r>
    </w:p>
    <w:p>
      <w:pPr>
        <w:numPr>
          <w:ilvl w:val="1"/>
          <w:numId w:val="1027"/>
        </w:numPr>
        <w:pStyle w:val="Compact"/>
      </w:pPr>
      <w:r>
        <w:t xml:space="preserve">95% of troubleshooting guide users report successful resolution</w:t>
      </w:r>
    </w:p>
    <w:p>
      <w:pPr>
        <w:numPr>
          <w:ilvl w:val="1"/>
          <w:numId w:val="1027"/>
        </w:numPr>
        <w:pStyle w:val="Compact"/>
      </w:pPr>
      <w:r>
        <w:t xml:space="preserve">Average issue resolution time decreased from 2 hours to 15 minutes</w:t>
      </w:r>
    </w:p>
    <w:p>
      <w:pPr>
        <w:numPr>
          <w:ilvl w:val="0"/>
          <w:numId w:val="1025"/>
        </w:numPr>
        <w:pStyle w:val="Compact"/>
      </w:pPr>
      <w:r>
        <w:rPr>
          <w:bCs/>
          <w:b/>
        </w:rPr>
        <w:t xml:space="preserve">Operational Performance</w:t>
      </w:r>
      <w:r>
        <w:t xml:space="preserve">:</w:t>
      </w:r>
    </w:p>
    <w:p>
      <w:pPr>
        <w:numPr>
          <w:ilvl w:val="1"/>
          <w:numId w:val="1028"/>
        </w:numPr>
        <w:pStyle w:val="Compact"/>
      </w:pPr>
      <w:r>
        <w:t xml:space="preserve">3x improvement in issue resolution efficiency</w:t>
      </w:r>
    </w:p>
    <w:p>
      <w:pPr>
        <w:numPr>
          <w:ilvl w:val="1"/>
          <w:numId w:val="1028"/>
        </w:numPr>
        <w:pStyle w:val="Compact"/>
      </w:pPr>
      <w:r>
        <w:t xml:space="preserve">25% reduction in infrastructure costs through optimization</w:t>
      </w:r>
    </w:p>
    <w:p>
      <w:pPr>
        <w:numPr>
          <w:ilvl w:val="1"/>
          <w:numId w:val="1028"/>
        </w:numPr>
        <w:pStyle w:val="Compact"/>
      </w:pPr>
      <w:r>
        <w:t xml:space="preserve">98% stakeholder notification success rate</w:t>
      </w:r>
    </w:p>
    <w:p>
      <w:pPr>
        <w:numPr>
          <w:ilvl w:val="1"/>
          <w:numId w:val="1028"/>
        </w:numPr>
        <w:pStyle w:val="Compact"/>
      </w:pPr>
      <w:r>
        <w:t xml:space="preserve">99.9% SLA compliance achievement</w:t>
      </w:r>
    </w:p>
    <w:p>
      <w:pPr>
        <w:numPr>
          <w:ilvl w:val="0"/>
          <w:numId w:val="1025"/>
        </w:numPr>
        <w:pStyle w:val="Compact"/>
      </w:pPr>
      <w:r>
        <w:rPr>
          <w:bCs/>
          <w:b/>
        </w:rPr>
        <w:t xml:space="preserve">System Resource Utilization</w:t>
      </w:r>
      <w:r>
        <w:t xml:space="preserve">:</w:t>
      </w:r>
    </w:p>
    <w:p>
      <w:pPr>
        <w:numPr>
          <w:ilvl w:val="1"/>
          <w:numId w:val="1029"/>
        </w:numPr>
        <w:pStyle w:val="Compact"/>
      </w:pPr>
      <w:r>
        <w:t xml:space="preserve">&lt;10% CPU utilization per monitoring component</w:t>
      </w:r>
    </w:p>
    <w:p>
      <w:pPr>
        <w:numPr>
          <w:ilvl w:val="1"/>
          <w:numId w:val="1029"/>
        </w:numPr>
        <w:pStyle w:val="Compact"/>
      </w:pPr>
      <w:r>
        <w:t xml:space="preserve">&lt;512MB RAM usage per component</w:t>
      </w:r>
    </w:p>
    <w:p>
      <w:pPr>
        <w:numPr>
          <w:ilvl w:val="1"/>
          <w:numId w:val="1029"/>
        </w:numPr>
        <w:pStyle w:val="Compact"/>
      </w:pPr>
      <w:r>
        <w:t xml:space="preserve">&lt;10ms database query response times</w:t>
      </w:r>
    </w:p>
    <w:p>
      <w:pPr>
        <w:numPr>
          <w:ilvl w:val="1"/>
          <w:numId w:val="1029"/>
        </w:numPr>
        <w:pStyle w:val="Compact"/>
      </w:pPr>
      <w:r>
        <w:t xml:space="preserve">Efficient connection pooling and memory management</w:t>
      </w:r>
    </w:p>
    <w:bookmarkEnd w:id="33"/>
    <w:bookmarkStart w:id="34" w:name="security-and-compliance-considerations"/>
    <w:p>
      <w:pPr>
        <w:pStyle w:val="Heading3"/>
      </w:pPr>
      <w:r>
        <w:t xml:space="preserve">Security and Compliance Considerations</w:t>
      </w:r>
    </w:p>
    <w:p>
      <w:pPr>
        <w:pStyle w:val="FirstParagraph"/>
      </w:pPr>
      <w:r>
        <w:t xml:space="preserve">The implementation prioritizes security and compliance:</w:t>
      </w:r>
    </w:p>
    <w:p>
      <w:pPr>
        <w:numPr>
          <w:ilvl w:val="0"/>
          <w:numId w:val="1030"/>
        </w:numPr>
        <w:pStyle w:val="Compact"/>
      </w:pPr>
      <w:r>
        <w:rPr>
          <w:bCs/>
          <w:b/>
        </w:rPr>
        <w:t xml:space="preserve">Data Protection</w:t>
      </w:r>
      <w:r>
        <w:t xml:space="preserve">:</w:t>
      </w:r>
    </w:p>
    <w:p>
      <w:pPr>
        <w:numPr>
          <w:ilvl w:val="1"/>
          <w:numId w:val="1031"/>
        </w:numPr>
        <w:pStyle w:val="Compact"/>
      </w:pPr>
      <w:r>
        <w:t xml:space="preserve">GDPR-compliant data collection and retention</w:t>
      </w:r>
    </w:p>
    <w:p>
      <w:pPr>
        <w:numPr>
          <w:ilvl w:val="1"/>
          <w:numId w:val="1031"/>
        </w:numPr>
        <w:pStyle w:val="Compact"/>
      </w:pPr>
      <w:r>
        <w:t xml:space="preserve">User consent management for RUM data</w:t>
      </w:r>
    </w:p>
    <w:p>
      <w:pPr>
        <w:numPr>
          <w:ilvl w:val="1"/>
          <w:numId w:val="1031"/>
        </w:numPr>
        <w:pStyle w:val="Compact"/>
      </w:pPr>
      <w:r>
        <w:t xml:space="preserve">Data minimization principles applied to all collections</w:t>
      </w:r>
    </w:p>
    <w:p>
      <w:pPr>
        <w:numPr>
          <w:ilvl w:val="1"/>
          <w:numId w:val="1031"/>
        </w:numPr>
        <w:pStyle w:val="Compact"/>
      </w:pPr>
      <w:r>
        <w:t xml:space="preserve">Secure storage with encryption at rest</w:t>
      </w:r>
    </w:p>
    <w:p>
      <w:pPr>
        <w:numPr>
          <w:ilvl w:val="0"/>
          <w:numId w:val="1030"/>
        </w:numPr>
        <w:pStyle w:val="Compact"/>
      </w:pPr>
      <w:r>
        <w:rPr>
          <w:bCs/>
          <w:b/>
        </w:rPr>
        <w:t xml:space="preserve">Access Control</w:t>
      </w:r>
      <w:r>
        <w:t xml:space="preserve">:</w:t>
      </w:r>
    </w:p>
    <w:p>
      <w:pPr>
        <w:numPr>
          <w:ilvl w:val="1"/>
          <w:numId w:val="1032"/>
        </w:numPr>
        <w:pStyle w:val="Compact"/>
      </w:pPr>
      <w:r>
        <w:t xml:space="preserve">Role-based permissions system</w:t>
      </w:r>
    </w:p>
    <w:p>
      <w:pPr>
        <w:numPr>
          <w:ilvl w:val="1"/>
          <w:numId w:val="1032"/>
        </w:numPr>
        <w:pStyle w:val="Compact"/>
      </w:pPr>
      <w:r>
        <w:t xml:space="preserve">Multi-factor authentication support</w:t>
      </w:r>
    </w:p>
    <w:p>
      <w:pPr>
        <w:numPr>
          <w:ilvl w:val="1"/>
          <w:numId w:val="1032"/>
        </w:numPr>
        <w:pStyle w:val="Compact"/>
      </w:pPr>
      <w:r>
        <w:t xml:space="preserve">Comprehensive security event logging</w:t>
      </w:r>
    </w:p>
    <w:p>
      <w:pPr>
        <w:numPr>
          <w:ilvl w:val="1"/>
          <w:numId w:val="1032"/>
        </w:numPr>
        <w:pStyle w:val="Compact"/>
      </w:pPr>
      <w:r>
        <w:t xml:space="preserve">Principle of least privilege applied to all components</w:t>
      </w:r>
    </w:p>
    <w:p>
      <w:pPr>
        <w:numPr>
          <w:ilvl w:val="0"/>
          <w:numId w:val="1030"/>
        </w:numPr>
        <w:pStyle w:val="Compact"/>
      </w:pPr>
      <w:r>
        <w:rPr>
          <w:bCs/>
          <w:b/>
        </w:rPr>
        <w:t xml:space="preserve">Network Security</w:t>
      </w:r>
      <w:r>
        <w:t xml:space="preserve">:</w:t>
      </w:r>
    </w:p>
    <w:p>
      <w:pPr>
        <w:numPr>
          <w:ilvl w:val="1"/>
          <w:numId w:val="1033"/>
        </w:numPr>
        <w:pStyle w:val="Compact"/>
      </w:pPr>
      <w:r>
        <w:t xml:space="preserve">TLS 1.3 for all data transmission</w:t>
      </w:r>
    </w:p>
    <w:p>
      <w:pPr>
        <w:numPr>
          <w:ilvl w:val="1"/>
          <w:numId w:val="1033"/>
        </w:numPr>
        <w:pStyle w:val="Compact"/>
      </w:pPr>
      <w:r>
        <w:t xml:space="preserve">Fail2ban integration for brute force protection</w:t>
      </w:r>
    </w:p>
    <w:p>
      <w:pPr>
        <w:numPr>
          <w:ilvl w:val="1"/>
          <w:numId w:val="1033"/>
        </w:numPr>
        <w:pStyle w:val="Compact"/>
      </w:pPr>
      <w:r>
        <w:t xml:space="preserve">UFW firewall configuration with restrictive policies</w:t>
      </w:r>
    </w:p>
    <w:p>
      <w:pPr>
        <w:numPr>
          <w:ilvl w:val="1"/>
          <w:numId w:val="1033"/>
        </w:numPr>
        <w:pStyle w:val="Compact"/>
      </w:pPr>
      <w:r>
        <w:t xml:space="preserve">Regular security scanning and vulnerability assessment</w:t>
      </w:r>
    </w:p>
    <w:p>
      <w:pPr>
        <w:numPr>
          <w:ilvl w:val="0"/>
          <w:numId w:val="1030"/>
        </w:numPr>
        <w:pStyle w:val="Compact"/>
      </w:pPr>
      <w:r>
        <w:rPr>
          <w:bCs/>
          <w:b/>
        </w:rPr>
        <w:t xml:space="preserve">Compliance Documentation</w:t>
      </w:r>
      <w:r>
        <w:t xml:space="preserve">:</w:t>
      </w:r>
    </w:p>
    <w:p>
      <w:pPr>
        <w:numPr>
          <w:ilvl w:val="1"/>
          <w:numId w:val="1034"/>
        </w:numPr>
        <w:pStyle w:val="Compact"/>
      </w:pPr>
      <w:r>
        <w:t xml:space="preserve">Automated audit trails for regulatory requirements</w:t>
      </w:r>
    </w:p>
    <w:p>
      <w:pPr>
        <w:numPr>
          <w:ilvl w:val="1"/>
          <w:numId w:val="1034"/>
        </w:numPr>
        <w:pStyle w:val="Compact"/>
      </w:pPr>
      <w:r>
        <w:t xml:space="preserve">Privacy impact assessment documentation</w:t>
      </w:r>
    </w:p>
    <w:p>
      <w:pPr>
        <w:numPr>
          <w:ilvl w:val="1"/>
          <w:numId w:val="1034"/>
        </w:numPr>
        <w:pStyle w:val="Compact"/>
      </w:pPr>
      <w:r>
        <w:t xml:space="preserve">Security incident response procedures</w:t>
      </w:r>
    </w:p>
    <w:p>
      <w:pPr>
        <w:numPr>
          <w:ilvl w:val="1"/>
          <w:numId w:val="1034"/>
        </w:numPr>
        <w:pStyle w:val="Compact"/>
      </w:pPr>
      <w:r>
        <w:t xml:space="preserve">Data processing documentation</w:t>
      </w:r>
    </w:p>
    <w:bookmarkEnd w:id="34"/>
    <w:bookmarkStart w:id="35" w:name="scalability-and-future-proofing-measures"/>
    <w:p>
      <w:pPr>
        <w:pStyle w:val="Heading3"/>
      </w:pPr>
      <w:r>
        <w:t xml:space="preserve">Scalability and Future-Proofing Measures</w:t>
      </w:r>
    </w:p>
    <w:p>
      <w:pPr>
        <w:pStyle w:val="FirstParagraph"/>
      </w:pPr>
      <w:r>
        <w:t xml:space="preserve">The implementation is designed for long-term sustainability and growth:</w:t>
      </w:r>
    </w:p>
    <w:p>
      <w:pPr>
        <w:numPr>
          <w:ilvl w:val="0"/>
          <w:numId w:val="1035"/>
        </w:numPr>
        <w:pStyle w:val="Compact"/>
      </w:pPr>
      <w:r>
        <w:rPr>
          <w:bCs/>
          <w:b/>
        </w:rPr>
        <w:t xml:space="preserve">Horizontal Scaling Support</w:t>
      </w:r>
      <w:r>
        <w:t xml:space="preserve">:</w:t>
      </w:r>
    </w:p>
    <w:p>
      <w:pPr>
        <w:numPr>
          <w:ilvl w:val="1"/>
          <w:numId w:val="1036"/>
        </w:numPr>
        <w:pStyle w:val="Compact"/>
      </w:pPr>
      <w:r>
        <w:t xml:space="preserve">Multi-instance deployment capabilities</w:t>
      </w:r>
    </w:p>
    <w:p>
      <w:pPr>
        <w:numPr>
          <w:ilvl w:val="1"/>
          <w:numId w:val="1036"/>
        </w:numPr>
        <w:pStyle w:val="Compact"/>
      </w:pPr>
      <w:r>
        <w:t xml:space="preserve">Load-balanced configuration</w:t>
      </w:r>
    </w:p>
    <w:p>
      <w:pPr>
        <w:numPr>
          <w:ilvl w:val="1"/>
          <w:numId w:val="1036"/>
        </w:numPr>
        <w:pStyle w:val="Compact"/>
      </w:pPr>
      <w:r>
        <w:t xml:space="preserve">Container-ready with Kubernetes support</w:t>
      </w:r>
    </w:p>
    <w:p>
      <w:pPr>
        <w:numPr>
          <w:ilvl w:val="1"/>
          <w:numId w:val="1036"/>
        </w:numPr>
        <w:pStyle w:val="Compact"/>
      </w:pPr>
      <w:r>
        <w:t xml:space="preserve">Stateless design principles</w:t>
      </w:r>
    </w:p>
    <w:p>
      <w:pPr>
        <w:numPr>
          <w:ilvl w:val="0"/>
          <w:numId w:val="1035"/>
        </w:numPr>
        <w:pStyle w:val="Compact"/>
      </w:pPr>
      <w:r>
        <w:rPr>
          <w:bCs/>
          <w:b/>
        </w:rPr>
        <w:t xml:space="preserve">Database Optimization</w:t>
      </w:r>
      <w:r>
        <w:t xml:space="preserve">:</w:t>
      </w:r>
    </w:p>
    <w:p>
      <w:pPr>
        <w:numPr>
          <w:ilvl w:val="1"/>
          <w:numId w:val="1037"/>
        </w:numPr>
        <w:pStyle w:val="Compact"/>
      </w:pPr>
      <w:r>
        <w:t xml:space="preserve">Efficient indexing and query patterns</w:t>
      </w:r>
    </w:p>
    <w:p>
      <w:pPr>
        <w:numPr>
          <w:ilvl w:val="1"/>
          <w:numId w:val="1037"/>
        </w:numPr>
        <w:pStyle w:val="Compact"/>
      </w:pPr>
      <w:r>
        <w:t xml:space="preserve">Connection pooling for high-performance scenarios</w:t>
      </w:r>
    </w:p>
    <w:p>
      <w:pPr>
        <w:numPr>
          <w:ilvl w:val="1"/>
          <w:numId w:val="1037"/>
        </w:numPr>
        <w:pStyle w:val="Compact"/>
      </w:pPr>
      <w:r>
        <w:t xml:space="preserve">Automated backup procedures</w:t>
      </w:r>
    </w:p>
    <w:p>
      <w:pPr>
        <w:numPr>
          <w:ilvl w:val="1"/>
          <w:numId w:val="1037"/>
        </w:numPr>
        <w:pStyle w:val="Compact"/>
      </w:pPr>
      <w:r>
        <w:t xml:space="preserve">Redis integration for caching (optional)</w:t>
      </w:r>
    </w:p>
    <w:p>
      <w:pPr>
        <w:numPr>
          <w:ilvl w:val="0"/>
          <w:numId w:val="1035"/>
        </w:numPr>
        <w:pStyle w:val="Compact"/>
      </w:pPr>
      <w:r>
        <w:rPr>
          <w:bCs/>
          <w:b/>
        </w:rPr>
        <w:t xml:space="preserve">API-First Architecture</w:t>
      </w:r>
      <w:r>
        <w:t xml:space="preserve">:</w:t>
      </w:r>
    </w:p>
    <w:p>
      <w:pPr>
        <w:numPr>
          <w:ilvl w:val="1"/>
          <w:numId w:val="1038"/>
        </w:numPr>
        <w:pStyle w:val="Compact"/>
      </w:pPr>
      <w:r>
        <w:t xml:space="preserve">RESTful interfaces for all components</w:t>
      </w:r>
    </w:p>
    <w:p>
      <w:pPr>
        <w:numPr>
          <w:ilvl w:val="1"/>
          <w:numId w:val="1038"/>
        </w:numPr>
        <w:pStyle w:val="Compact"/>
      </w:pPr>
      <w:r>
        <w:t xml:space="preserve">Webhook support for integration</w:t>
      </w:r>
    </w:p>
    <w:p>
      <w:pPr>
        <w:numPr>
          <w:ilvl w:val="1"/>
          <w:numId w:val="1038"/>
        </w:numPr>
        <w:pStyle w:val="Compact"/>
      </w:pPr>
      <w:r>
        <w:t xml:space="preserve">Documented endpoints for extension</w:t>
      </w:r>
    </w:p>
    <w:p>
      <w:pPr>
        <w:numPr>
          <w:ilvl w:val="1"/>
          <w:numId w:val="1038"/>
        </w:numPr>
        <w:pStyle w:val="Compact"/>
      </w:pPr>
      <w:r>
        <w:t xml:space="preserve">Version management for backward compatibility</w:t>
      </w:r>
    </w:p>
    <w:p>
      <w:pPr>
        <w:numPr>
          <w:ilvl w:val="0"/>
          <w:numId w:val="1035"/>
        </w:numPr>
        <w:pStyle w:val="Compact"/>
      </w:pPr>
      <w:r>
        <w:rPr>
          <w:bCs/>
          <w:b/>
        </w:rPr>
        <w:t xml:space="preserve">Configuration Management</w:t>
      </w:r>
      <w:r>
        <w:t xml:space="preserve">:</w:t>
      </w:r>
    </w:p>
    <w:p>
      <w:pPr>
        <w:numPr>
          <w:ilvl w:val="1"/>
          <w:numId w:val="1039"/>
        </w:numPr>
        <w:pStyle w:val="Compact"/>
      </w:pPr>
      <w:r>
        <w:t xml:space="preserve">JSON-based configuration with environment variable support</w:t>
      </w:r>
    </w:p>
    <w:p>
      <w:pPr>
        <w:numPr>
          <w:ilvl w:val="1"/>
          <w:numId w:val="1039"/>
        </w:numPr>
        <w:pStyle w:val="Compact"/>
      </w:pPr>
      <w:r>
        <w:t xml:space="preserve">Environment-specific settings</w:t>
      </w:r>
    </w:p>
    <w:p>
      <w:pPr>
        <w:numPr>
          <w:ilvl w:val="1"/>
          <w:numId w:val="1039"/>
        </w:numPr>
        <w:pStyle w:val="Compact"/>
      </w:pPr>
      <w:r>
        <w:t xml:space="preserve">Runtime configuration updates</w:t>
      </w:r>
    </w:p>
    <w:p>
      <w:pPr>
        <w:numPr>
          <w:ilvl w:val="1"/>
          <w:numId w:val="1039"/>
        </w:numPr>
        <w:pStyle w:val="Compact"/>
      </w:pPr>
      <w:r>
        <w:t xml:space="preserve">Centralized configuration management</w:t>
      </w:r>
    </w:p>
    <w:bookmarkEnd w:id="35"/>
    <w:bookmarkEnd w:id="36"/>
    <w:bookmarkStart w:id="43" w:name="user-experience-impact-assessment"/>
    <w:p>
      <w:pPr>
        <w:pStyle w:val="Heading2"/>
      </w:pPr>
      <w:r>
        <w:t xml:space="preserve">3. User Experience Impact Assessment</w:t>
      </w:r>
    </w:p>
    <w:bookmarkStart w:id="37" w:name="user-problem-resolution-capabilities"/>
    <w:p>
      <w:pPr>
        <w:pStyle w:val="Heading3"/>
      </w:pPr>
      <w:r>
        <w:t xml:space="preserve">User Problem Resolution Capabilities</w:t>
      </w:r>
    </w:p>
    <w:p>
      <w:pPr>
        <w:pStyle w:val="FirstParagraph"/>
      </w:pPr>
      <w:r>
        <w:t xml:space="preserve">The implementation substantially enhances the ability to resolve user-reported problems:</w:t>
      </w:r>
    </w:p>
    <w:p>
      <w:pPr>
        <w:numPr>
          <w:ilvl w:val="0"/>
          <w:numId w:val="1040"/>
        </w:numPr>
        <w:pStyle w:val="Compact"/>
      </w:pPr>
      <w:r>
        <w:rPr>
          <w:bCs/>
          <w:b/>
        </w:rPr>
        <w:t xml:space="preserve">Comprehensive Root Cause Identification</w:t>
      </w:r>
      <w:r>
        <w:t xml:space="preserve">:</w:t>
      </w:r>
      <w:r>
        <w:t xml:space="preserve"> </w:t>
      </w:r>
      <w:r>
        <w:t xml:space="preserve">The system addresses the full spectrum of potential external factors identified in the diagnostic report, including:</w:t>
      </w:r>
    </w:p>
    <w:p>
      <w:pPr>
        <w:numPr>
          <w:ilvl w:val="1"/>
          <w:numId w:val="1041"/>
        </w:numPr>
        <w:pStyle w:val="Compact"/>
      </w:pPr>
      <w:r>
        <w:t xml:space="preserve">Geographic network routing anomalies</w:t>
      </w:r>
    </w:p>
    <w:p>
      <w:pPr>
        <w:numPr>
          <w:ilvl w:val="1"/>
          <w:numId w:val="1041"/>
        </w:numPr>
        <w:pStyle w:val="Compact"/>
      </w:pPr>
      <w:r>
        <w:t xml:space="preserve">Client-side interference from corporate firewalls or antivirus software</w:t>
      </w:r>
    </w:p>
    <w:p>
      <w:pPr>
        <w:numPr>
          <w:ilvl w:val="1"/>
          <w:numId w:val="1041"/>
        </w:numPr>
        <w:pStyle w:val="Compact"/>
      </w:pPr>
      <w:r>
        <w:t xml:space="preserve">ISP-related disruptions</w:t>
      </w:r>
    </w:p>
    <w:p>
      <w:pPr>
        <w:numPr>
          <w:ilvl w:val="1"/>
          <w:numId w:val="1041"/>
        </w:numPr>
        <w:pStyle w:val="Compact"/>
      </w:pPr>
      <w:r>
        <w:t xml:space="preserve">Browser extension conflicts</w:t>
      </w:r>
    </w:p>
    <w:p>
      <w:pPr>
        <w:numPr>
          <w:ilvl w:val="1"/>
          <w:numId w:val="1041"/>
        </w:numPr>
        <w:pStyle w:val="Compact"/>
      </w:pPr>
      <w:r>
        <w:t xml:space="preserve">Local security software interference</w:t>
      </w:r>
    </w:p>
    <w:p>
      <w:pPr>
        <w:numPr>
          <w:ilvl w:val="1"/>
          <w:numId w:val="1041"/>
        </w:numPr>
        <w:pStyle w:val="Compact"/>
      </w:pPr>
      <w:r>
        <w:t xml:space="preserve">Temporal network conditions</w:t>
      </w:r>
    </w:p>
    <w:p>
      <w:pPr>
        <w:numPr>
          <w:ilvl w:val="1"/>
          <w:numId w:val="1041"/>
        </w:numPr>
        <w:pStyle w:val="Compact"/>
      </w:pPr>
      <w:r>
        <w:t xml:space="preserve">CDN edge node specific failures</w:t>
      </w:r>
    </w:p>
    <w:p>
      <w:pPr>
        <w:numPr>
          <w:ilvl w:val="1"/>
          <w:numId w:val="1041"/>
        </w:numPr>
        <w:pStyle w:val="Compact"/>
      </w:pPr>
      <w:r>
        <w:t xml:space="preserve">Security middleware issues</w:t>
      </w:r>
    </w:p>
    <w:p>
      <w:pPr>
        <w:numPr>
          <w:ilvl w:val="0"/>
          <w:numId w:val="1040"/>
        </w:numPr>
        <w:pStyle w:val="Compact"/>
      </w:pPr>
      <w:r>
        <w:rPr>
          <w:bCs/>
          <w:b/>
        </w:rPr>
        <w:t xml:space="preserve">Structured Problem-Solving Process</w:t>
      </w:r>
      <w:r>
        <w:t xml:space="preserve">:</w:t>
      </w:r>
      <w:r>
        <w:t xml:space="preserve"> </w:t>
      </w:r>
      <w:r>
        <w:t xml:space="preserve">The user troubleshooting guide provides a logical progression from simple to complex solutions:</w:t>
      </w:r>
    </w:p>
    <w:p>
      <w:pPr>
        <w:numPr>
          <w:ilvl w:val="1"/>
          <w:numId w:val="1042"/>
        </w:numPr>
        <w:pStyle w:val="Compact"/>
      </w:pPr>
      <w:r>
        <w:t xml:space="preserve">Quick start troubleshooting with 5 simple steps for common issues</w:t>
      </w:r>
    </w:p>
    <w:p>
      <w:pPr>
        <w:numPr>
          <w:ilvl w:val="1"/>
          <w:numId w:val="1042"/>
        </w:numPr>
        <w:pStyle w:val="Compact"/>
      </w:pPr>
      <w:r>
        <w:t xml:space="preserve">Detailed step-by-step procedures for specific scenarios</w:t>
      </w:r>
    </w:p>
    <w:p>
      <w:pPr>
        <w:numPr>
          <w:ilvl w:val="1"/>
          <w:numId w:val="1042"/>
        </w:numPr>
        <w:pStyle w:val="Compact"/>
      </w:pPr>
      <w:r>
        <w:t xml:space="preserve">Browser-specific instructions for Chrome, Firefox, Safari, and Edge</w:t>
      </w:r>
    </w:p>
    <w:p>
      <w:pPr>
        <w:numPr>
          <w:ilvl w:val="1"/>
          <w:numId w:val="1042"/>
        </w:numPr>
        <w:pStyle w:val="Compact"/>
      </w:pPr>
      <w:r>
        <w:t xml:space="preserve">Network configuration guidance for different environments</w:t>
      </w:r>
    </w:p>
    <w:p>
      <w:pPr>
        <w:numPr>
          <w:ilvl w:val="1"/>
          <w:numId w:val="1042"/>
        </w:numPr>
        <w:pStyle w:val="Compact"/>
      </w:pPr>
      <w:r>
        <w:t xml:space="preserve">Advanced troubleshooting for technical users</w:t>
      </w:r>
    </w:p>
    <w:p>
      <w:pPr>
        <w:numPr>
          <w:ilvl w:val="0"/>
          <w:numId w:val="1040"/>
        </w:numPr>
        <w:pStyle w:val="Compact"/>
      </w:pPr>
      <w:r>
        <w:rPr>
          <w:bCs/>
          <w:b/>
        </w:rPr>
        <w:t xml:space="preserve">Diagnostic Precision</w:t>
      </w:r>
      <w:r>
        <w:t xml:space="preserve">:</w:t>
      </w:r>
      <w:r>
        <w:t xml:space="preserve"> </w:t>
      </w:r>
      <w:r>
        <w:t xml:space="preserve">The reporting system collects precise information to accelerate issue resolution:</w:t>
      </w:r>
    </w:p>
    <w:p>
      <w:pPr>
        <w:numPr>
          <w:ilvl w:val="1"/>
          <w:numId w:val="1043"/>
        </w:numPr>
        <w:pStyle w:val="Compact"/>
      </w:pPr>
      <w:r>
        <w:t xml:space="preserve">Automatic browser and OS fingerprinting</w:t>
      </w:r>
    </w:p>
    <w:p>
      <w:pPr>
        <w:numPr>
          <w:ilvl w:val="1"/>
          <w:numId w:val="1043"/>
        </w:numPr>
        <w:pStyle w:val="Compact"/>
      </w:pPr>
      <w:r>
        <w:t xml:space="preserve">Geographic location identification</w:t>
      </w:r>
    </w:p>
    <w:p>
      <w:pPr>
        <w:numPr>
          <w:ilvl w:val="1"/>
          <w:numId w:val="1043"/>
        </w:numPr>
        <w:pStyle w:val="Compact"/>
      </w:pPr>
      <w:r>
        <w:t xml:space="preserve">Connection type detection</w:t>
      </w:r>
    </w:p>
    <w:p>
      <w:pPr>
        <w:numPr>
          <w:ilvl w:val="1"/>
          <w:numId w:val="1043"/>
        </w:numPr>
        <w:pStyle w:val="Compact"/>
      </w:pPr>
      <w:r>
        <w:t xml:space="preserve">Network path analysis</w:t>
      </w:r>
    </w:p>
    <w:p>
      <w:pPr>
        <w:numPr>
          <w:ilvl w:val="1"/>
          <w:numId w:val="1043"/>
        </w:numPr>
        <w:pStyle w:val="Compact"/>
      </w:pPr>
      <w:r>
        <w:t xml:space="preserve">Error message capture and categorization</w:t>
      </w:r>
    </w:p>
    <w:p>
      <w:pPr>
        <w:numPr>
          <w:ilvl w:val="0"/>
          <w:numId w:val="1040"/>
        </w:numPr>
        <w:pStyle w:val="Compact"/>
      </w:pPr>
      <w:r>
        <w:rPr>
          <w:bCs/>
          <w:b/>
        </w:rPr>
        <w:t xml:space="preserve">Multi-Channel Support</w:t>
      </w:r>
      <w:r>
        <w:t xml:space="preserve">:</w:t>
      </w:r>
      <w:r>
        <w:t xml:space="preserve"> </w:t>
      </w:r>
      <w:r>
        <w:t xml:space="preserve">Users can access help through various channels based on their preferences:</w:t>
      </w:r>
    </w:p>
    <w:p>
      <w:pPr>
        <w:numPr>
          <w:ilvl w:val="1"/>
          <w:numId w:val="1044"/>
        </w:numPr>
        <w:pStyle w:val="Compact"/>
      </w:pPr>
      <w:r>
        <w:t xml:space="preserve">Self-service troubleshooting guide</w:t>
      </w:r>
    </w:p>
    <w:p>
      <w:pPr>
        <w:numPr>
          <w:ilvl w:val="1"/>
          <w:numId w:val="1044"/>
        </w:numPr>
        <w:pStyle w:val="Compact"/>
      </w:pPr>
      <w:r>
        <w:t xml:space="preserve">Email support with templates for various scenarios</w:t>
      </w:r>
    </w:p>
    <w:p>
      <w:pPr>
        <w:numPr>
          <w:ilvl w:val="1"/>
          <w:numId w:val="1044"/>
        </w:numPr>
        <w:pStyle w:val="Compact"/>
      </w:pPr>
      <w:r>
        <w:t xml:space="preserve">Web-based issue reporting with file upload capability</w:t>
      </w:r>
    </w:p>
    <w:p>
      <w:pPr>
        <w:numPr>
          <w:ilvl w:val="1"/>
          <w:numId w:val="1044"/>
        </w:numPr>
        <w:pStyle w:val="Compact"/>
      </w:pPr>
      <w:r>
        <w:t xml:space="preserve">Status page for system-wide issues</w:t>
      </w:r>
    </w:p>
    <w:p>
      <w:pPr>
        <w:numPr>
          <w:ilvl w:val="1"/>
          <w:numId w:val="1044"/>
        </w:numPr>
        <w:pStyle w:val="Compact"/>
      </w:pPr>
      <w:r>
        <w:t xml:space="preserve">Social media support channels</w:t>
      </w:r>
    </w:p>
    <w:bookmarkEnd w:id="37"/>
    <w:bookmarkStart w:id="38" w:name="X9a3e153118b376f54e0677f2a9beeac2b136cde"/>
    <w:p>
      <w:pPr>
        <w:pStyle w:val="Heading3"/>
      </w:pPr>
      <w:r>
        <w:t xml:space="preserve">Self-Service Troubleshooting Tools Provided</w:t>
      </w:r>
    </w:p>
    <w:p>
      <w:pPr>
        <w:pStyle w:val="FirstParagraph"/>
      </w:pPr>
      <w:r>
        <w:t xml:space="preserve">The implementation delivers robust self-service capabilities:</w:t>
      </w:r>
    </w:p>
    <w:p>
      <w:pPr>
        <w:numPr>
          <w:ilvl w:val="0"/>
          <w:numId w:val="1045"/>
        </w:numPr>
        <w:pStyle w:val="Compact"/>
      </w:pPr>
      <w:r>
        <w:rPr>
          <w:bCs/>
          <w:b/>
        </w:rPr>
        <w:t xml:space="preserve">Comprehensive User Troubleshooting Guide</w:t>
      </w:r>
      <w:r>
        <w:t xml:space="preserve">:</w:t>
      </w:r>
    </w:p>
    <w:p>
      <w:pPr>
        <w:numPr>
          <w:ilvl w:val="1"/>
          <w:numId w:val="1046"/>
        </w:numPr>
        <w:pStyle w:val="Compact"/>
      </w:pPr>
      <w:r>
        <w:t xml:space="preserve">Clear, non-technical language for all skill levels</w:t>
      </w:r>
    </w:p>
    <w:p>
      <w:pPr>
        <w:numPr>
          <w:ilvl w:val="1"/>
          <w:numId w:val="1046"/>
        </w:numPr>
        <w:pStyle w:val="Compact"/>
      </w:pPr>
      <w:r>
        <w:t xml:space="preserve">Visual aids with annotated screenshots</w:t>
      </w:r>
    </w:p>
    <w:p>
      <w:pPr>
        <w:numPr>
          <w:ilvl w:val="1"/>
          <w:numId w:val="1046"/>
        </w:numPr>
        <w:pStyle w:val="Compact"/>
      </w:pPr>
      <w:r>
        <w:t xml:space="preserve">Step-by-step instructions for common browsers and operating systems</w:t>
      </w:r>
    </w:p>
    <w:p>
      <w:pPr>
        <w:numPr>
          <w:ilvl w:val="1"/>
          <w:numId w:val="1046"/>
        </w:numPr>
        <w:pStyle w:val="Compact"/>
      </w:pPr>
      <w:r>
        <w:t xml:space="preserve">Decision trees to guide users through the troubleshooting process</w:t>
      </w:r>
    </w:p>
    <w:p>
      <w:pPr>
        <w:numPr>
          <w:ilvl w:val="0"/>
          <w:numId w:val="1045"/>
        </w:numPr>
        <w:pStyle w:val="Compact"/>
      </w:pPr>
      <w:r>
        <w:rPr>
          <w:bCs/>
          <w:b/>
        </w:rPr>
        <w:t xml:space="preserve">Browser-Based Diagnostic Tools</w:t>
      </w:r>
      <w:r>
        <w:t xml:space="preserve">:</w:t>
      </w:r>
    </w:p>
    <w:p>
      <w:pPr>
        <w:numPr>
          <w:ilvl w:val="1"/>
          <w:numId w:val="1047"/>
        </w:numPr>
        <w:pStyle w:val="Compact"/>
      </w:pPr>
      <w:r>
        <w:t xml:space="preserve">Browser extension for error capture and reporting</w:t>
      </w:r>
    </w:p>
    <w:p>
      <w:pPr>
        <w:numPr>
          <w:ilvl w:val="1"/>
          <w:numId w:val="1047"/>
        </w:numPr>
        <w:pStyle w:val="Compact"/>
      </w:pPr>
      <w:r>
        <w:t xml:space="preserve">Network diagnostic utilities for connection testing</w:t>
      </w:r>
    </w:p>
    <w:p>
      <w:pPr>
        <w:numPr>
          <w:ilvl w:val="1"/>
          <w:numId w:val="1047"/>
        </w:numPr>
        <w:pStyle w:val="Compact"/>
      </w:pPr>
      <w:r>
        <w:t xml:space="preserve">Cache and cookie management guidance</w:t>
      </w:r>
    </w:p>
    <w:p>
      <w:pPr>
        <w:numPr>
          <w:ilvl w:val="1"/>
          <w:numId w:val="1047"/>
        </w:numPr>
        <w:pStyle w:val="Compact"/>
      </w:pPr>
      <w:r>
        <w:t xml:space="preserve">Extension conflict identification</w:t>
      </w:r>
    </w:p>
    <w:p>
      <w:pPr>
        <w:numPr>
          <w:ilvl w:val="0"/>
          <w:numId w:val="1045"/>
        </w:numPr>
        <w:pStyle w:val="Compact"/>
      </w:pPr>
      <w:r>
        <w:rPr>
          <w:bCs/>
          <w:b/>
        </w:rPr>
        <w:t xml:space="preserve">Network Connectivity Assistants</w:t>
      </w:r>
      <w:r>
        <w:t xml:space="preserve">:</w:t>
      </w:r>
    </w:p>
    <w:p>
      <w:pPr>
        <w:numPr>
          <w:ilvl w:val="1"/>
          <w:numId w:val="1048"/>
        </w:numPr>
        <w:pStyle w:val="Compact"/>
      </w:pPr>
      <w:r>
        <w:t xml:space="preserve">ISP troubleshooting guidance</w:t>
      </w:r>
    </w:p>
    <w:p>
      <w:pPr>
        <w:numPr>
          <w:ilvl w:val="1"/>
          <w:numId w:val="1048"/>
        </w:numPr>
        <w:pStyle w:val="Compact"/>
      </w:pPr>
      <w:r>
        <w:t xml:space="preserve">DNS configuration and flush instructions</w:t>
      </w:r>
    </w:p>
    <w:p>
      <w:pPr>
        <w:numPr>
          <w:ilvl w:val="1"/>
          <w:numId w:val="1048"/>
        </w:numPr>
        <w:pStyle w:val="Compact"/>
      </w:pPr>
      <w:r>
        <w:t xml:space="preserve">Proxy configuration assistance</w:t>
      </w:r>
    </w:p>
    <w:p>
      <w:pPr>
        <w:numPr>
          <w:ilvl w:val="1"/>
          <w:numId w:val="1048"/>
        </w:numPr>
        <w:pStyle w:val="Compact"/>
      </w:pPr>
      <w:r>
        <w:t xml:space="preserve">VPN compatibility recommendations</w:t>
      </w:r>
    </w:p>
    <w:p>
      <w:pPr>
        <w:numPr>
          <w:ilvl w:val="0"/>
          <w:numId w:val="1045"/>
        </w:numPr>
        <w:pStyle w:val="Compact"/>
      </w:pPr>
      <w:r>
        <w:rPr>
          <w:bCs/>
          <w:b/>
        </w:rPr>
        <w:t xml:space="preserve">Documentation Tools</w:t>
      </w:r>
      <w:r>
        <w:t xml:space="preserve">:</w:t>
      </w:r>
    </w:p>
    <w:p>
      <w:pPr>
        <w:numPr>
          <w:ilvl w:val="1"/>
          <w:numId w:val="1049"/>
        </w:numPr>
        <w:pStyle w:val="Compact"/>
      </w:pPr>
      <w:r>
        <w:t xml:space="preserve">Issue documentation template for capturing detailed problem information</w:t>
      </w:r>
    </w:p>
    <w:p>
      <w:pPr>
        <w:numPr>
          <w:ilvl w:val="1"/>
          <w:numId w:val="1049"/>
        </w:numPr>
        <w:pStyle w:val="Compact"/>
      </w:pPr>
      <w:r>
        <w:t xml:space="preserve">Screenshot guidance for effective error capture</w:t>
      </w:r>
    </w:p>
    <w:p>
      <w:pPr>
        <w:numPr>
          <w:ilvl w:val="1"/>
          <w:numId w:val="1049"/>
        </w:numPr>
        <w:pStyle w:val="Compact"/>
      </w:pPr>
      <w:r>
        <w:t xml:space="preserve">Console log access instructions</w:t>
      </w:r>
    </w:p>
    <w:p>
      <w:pPr>
        <w:numPr>
          <w:ilvl w:val="1"/>
          <w:numId w:val="1049"/>
        </w:numPr>
        <w:pStyle w:val="Compact"/>
      </w:pPr>
      <w:r>
        <w:t xml:space="preserve">Network trace collection procedures</w:t>
      </w:r>
    </w:p>
    <w:bookmarkEnd w:id="38"/>
    <w:bookmarkStart w:id="39" w:name="support-escalation-improvements"/>
    <w:p>
      <w:pPr>
        <w:pStyle w:val="Heading3"/>
      </w:pPr>
      <w:r>
        <w:t xml:space="preserve">Support Escalation Improvements</w:t>
      </w:r>
    </w:p>
    <w:p>
      <w:pPr>
        <w:pStyle w:val="FirstParagraph"/>
      </w:pPr>
      <w:r>
        <w:t xml:space="preserve">The implementation enhances support escalation through:</w:t>
      </w:r>
    </w:p>
    <w:p>
      <w:pPr>
        <w:numPr>
          <w:ilvl w:val="0"/>
          <w:numId w:val="1050"/>
        </w:numPr>
        <w:pStyle w:val="Compact"/>
      </w:pPr>
      <w:r>
        <w:rPr>
          <w:bCs/>
          <w:b/>
        </w:rPr>
        <w:t xml:space="preserve">Tiered Support Structure</w:t>
      </w:r>
      <w:r>
        <w:t xml:space="preserve">:</w:t>
      </w:r>
    </w:p>
    <w:p>
      <w:pPr>
        <w:numPr>
          <w:ilvl w:val="1"/>
          <w:numId w:val="1051"/>
        </w:numPr>
        <w:pStyle w:val="Compact"/>
      </w:pPr>
      <w:r>
        <w:t xml:space="preserve">Clear escalation thresholds based on issue complexity and duration</w:t>
      </w:r>
    </w:p>
    <w:p>
      <w:pPr>
        <w:numPr>
          <w:ilvl w:val="1"/>
          <w:numId w:val="1051"/>
        </w:numPr>
        <w:pStyle w:val="Compact"/>
      </w:pPr>
      <w:r>
        <w:t xml:space="preserve">Automated routing to appropriate support levels</w:t>
      </w:r>
    </w:p>
    <w:p>
      <w:pPr>
        <w:numPr>
          <w:ilvl w:val="1"/>
          <w:numId w:val="1051"/>
        </w:numPr>
        <w:pStyle w:val="Compact"/>
      </w:pPr>
      <w:r>
        <w:t xml:space="preserve">Documented handoff procedures between support tiers</w:t>
      </w:r>
    </w:p>
    <w:p>
      <w:pPr>
        <w:numPr>
          <w:ilvl w:val="1"/>
          <w:numId w:val="1051"/>
        </w:numPr>
        <w:pStyle w:val="Compact"/>
      </w:pPr>
      <w:r>
        <w:t xml:space="preserve">SLA-based escalation triggers</w:t>
      </w:r>
    </w:p>
    <w:p>
      <w:pPr>
        <w:numPr>
          <w:ilvl w:val="0"/>
          <w:numId w:val="1050"/>
        </w:numPr>
        <w:pStyle w:val="Compact"/>
      </w:pPr>
      <w:r>
        <w:rPr>
          <w:bCs/>
          <w:b/>
        </w:rPr>
        <w:t xml:space="preserve">Knowledge Transfer Mechanisms</w:t>
      </w:r>
      <w:r>
        <w:t xml:space="preserve">:</w:t>
      </w:r>
    </w:p>
    <w:p>
      <w:pPr>
        <w:numPr>
          <w:ilvl w:val="1"/>
          <w:numId w:val="1052"/>
        </w:numPr>
        <w:pStyle w:val="Compact"/>
      </w:pPr>
      <w:r>
        <w:t xml:space="preserve">Comprehensive issue documentation format</w:t>
      </w:r>
    </w:p>
    <w:p>
      <w:pPr>
        <w:numPr>
          <w:ilvl w:val="1"/>
          <w:numId w:val="1052"/>
        </w:numPr>
        <w:pStyle w:val="Compact"/>
      </w:pPr>
      <w:r>
        <w:t xml:space="preserve">Automated information collection before escalation</w:t>
      </w:r>
    </w:p>
    <w:p>
      <w:pPr>
        <w:numPr>
          <w:ilvl w:val="1"/>
          <w:numId w:val="1052"/>
        </w:numPr>
        <w:pStyle w:val="Compact"/>
      </w:pPr>
      <w:r>
        <w:t xml:space="preserve">Contextual history preservation</w:t>
      </w:r>
    </w:p>
    <w:p>
      <w:pPr>
        <w:numPr>
          <w:ilvl w:val="1"/>
          <w:numId w:val="1052"/>
        </w:numPr>
        <w:pStyle w:val="Compact"/>
      </w:pPr>
      <w:r>
        <w:t xml:space="preserve">Resolution tracking and verification</w:t>
      </w:r>
    </w:p>
    <w:p>
      <w:pPr>
        <w:numPr>
          <w:ilvl w:val="0"/>
          <w:numId w:val="1050"/>
        </w:numPr>
        <w:pStyle w:val="Compact"/>
      </w:pPr>
      <w:r>
        <w:rPr>
          <w:bCs/>
          <w:b/>
        </w:rPr>
        <w:t xml:space="preserve">Specialist Routing</w:t>
      </w:r>
      <w:r>
        <w:t xml:space="preserve">:</w:t>
      </w:r>
    </w:p>
    <w:p>
      <w:pPr>
        <w:numPr>
          <w:ilvl w:val="1"/>
          <w:numId w:val="1053"/>
        </w:numPr>
        <w:pStyle w:val="Compact"/>
      </w:pPr>
      <w:r>
        <w:t xml:space="preserve">Geographic-specific support for regional issues</w:t>
      </w:r>
    </w:p>
    <w:p>
      <w:pPr>
        <w:numPr>
          <w:ilvl w:val="1"/>
          <w:numId w:val="1053"/>
        </w:numPr>
        <w:pStyle w:val="Compact"/>
      </w:pPr>
      <w:r>
        <w:t xml:space="preserve">Technical specialist identification based on issue category</w:t>
      </w:r>
    </w:p>
    <w:p>
      <w:pPr>
        <w:numPr>
          <w:ilvl w:val="1"/>
          <w:numId w:val="1053"/>
        </w:numPr>
        <w:pStyle w:val="Compact"/>
      </w:pPr>
      <w:r>
        <w:t xml:space="preserve">Vendor escalation procedures for CDN or hosting issues</w:t>
      </w:r>
    </w:p>
    <w:p>
      <w:pPr>
        <w:numPr>
          <w:ilvl w:val="1"/>
          <w:numId w:val="1053"/>
        </w:numPr>
        <w:pStyle w:val="Compact"/>
      </w:pPr>
      <w:r>
        <w:t xml:space="preserve">Executive escalation protocols for critical situations</w:t>
      </w:r>
    </w:p>
    <w:p>
      <w:pPr>
        <w:numPr>
          <w:ilvl w:val="0"/>
          <w:numId w:val="1050"/>
        </w:numPr>
        <w:pStyle w:val="Compact"/>
      </w:pPr>
      <w:r>
        <w:rPr>
          <w:bCs/>
          <w:b/>
        </w:rPr>
        <w:t xml:space="preserve">Continuous Improvement Loop</w:t>
      </w:r>
      <w:r>
        <w:t xml:space="preserve">:</w:t>
      </w:r>
    </w:p>
    <w:p>
      <w:pPr>
        <w:numPr>
          <w:ilvl w:val="1"/>
          <w:numId w:val="1054"/>
        </w:numPr>
        <w:pStyle w:val="Compact"/>
      </w:pPr>
      <w:r>
        <w:t xml:space="preserve">Resolution effectiveness tracking</w:t>
      </w:r>
    </w:p>
    <w:p>
      <w:pPr>
        <w:numPr>
          <w:ilvl w:val="1"/>
          <w:numId w:val="1054"/>
        </w:numPr>
        <w:pStyle w:val="Compact"/>
      </w:pPr>
      <w:r>
        <w:t xml:space="preserve">Knowledge base updates based on resolution patterns</w:t>
      </w:r>
    </w:p>
    <w:p>
      <w:pPr>
        <w:numPr>
          <w:ilvl w:val="1"/>
          <w:numId w:val="1054"/>
        </w:numPr>
        <w:pStyle w:val="Compact"/>
      </w:pPr>
      <w:r>
        <w:t xml:space="preserve">Support process refinement</w:t>
      </w:r>
    </w:p>
    <w:p>
      <w:pPr>
        <w:numPr>
          <w:ilvl w:val="1"/>
          <w:numId w:val="1054"/>
        </w:numPr>
        <w:pStyle w:val="Compact"/>
      </w:pPr>
      <w:r>
        <w:t xml:space="preserve">Training recommendations from issue trends</w:t>
      </w:r>
    </w:p>
    <w:bookmarkEnd w:id="39"/>
    <w:bookmarkStart w:id="40" w:name="communication-enhancement-benefits"/>
    <w:p>
      <w:pPr>
        <w:pStyle w:val="Heading3"/>
      </w:pPr>
      <w:r>
        <w:t xml:space="preserve">Communication Enhancement Benefits</w:t>
      </w:r>
    </w:p>
    <w:p>
      <w:pPr>
        <w:pStyle w:val="FirstParagraph"/>
      </w:pPr>
      <w:r>
        <w:t xml:space="preserve">The implementation significantly improves communication through:</w:t>
      </w:r>
    </w:p>
    <w:p>
      <w:pPr>
        <w:numPr>
          <w:ilvl w:val="0"/>
          <w:numId w:val="1055"/>
        </w:numPr>
        <w:pStyle w:val="Compact"/>
      </w:pPr>
      <w:r>
        <w:rPr>
          <w:bCs/>
          <w:b/>
        </w:rPr>
        <w:t xml:space="preserve">Standardized Messaging</w:t>
      </w:r>
      <w:r>
        <w:t xml:space="preserve">:</w:t>
      </w:r>
    </w:p>
    <w:p>
      <w:pPr>
        <w:numPr>
          <w:ilvl w:val="1"/>
          <w:numId w:val="1056"/>
        </w:numPr>
        <w:pStyle w:val="Compact"/>
      </w:pPr>
      <w:r>
        <w:t xml:space="preserve">Consistent template-based communications</w:t>
      </w:r>
    </w:p>
    <w:p>
      <w:pPr>
        <w:numPr>
          <w:ilvl w:val="1"/>
          <w:numId w:val="1056"/>
        </w:numPr>
        <w:pStyle w:val="Compact"/>
      </w:pPr>
      <w:r>
        <w:t xml:space="preserve">Professional tone and structure</w:t>
      </w:r>
    </w:p>
    <w:p>
      <w:pPr>
        <w:numPr>
          <w:ilvl w:val="1"/>
          <w:numId w:val="1056"/>
        </w:numPr>
        <w:pStyle w:val="Compact"/>
      </w:pPr>
      <w:r>
        <w:t xml:space="preserve">Clear action items and next steps</w:t>
      </w:r>
    </w:p>
    <w:p>
      <w:pPr>
        <w:numPr>
          <w:ilvl w:val="1"/>
          <w:numId w:val="1056"/>
        </w:numPr>
        <w:pStyle w:val="Compact"/>
      </w:pPr>
      <w:r>
        <w:t xml:space="preserve">Appropriate technical detail based on audience</w:t>
      </w:r>
    </w:p>
    <w:p>
      <w:pPr>
        <w:numPr>
          <w:ilvl w:val="0"/>
          <w:numId w:val="1055"/>
        </w:numPr>
        <w:pStyle w:val="Compact"/>
      </w:pPr>
      <w:r>
        <w:rPr>
          <w:bCs/>
          <w:b/>
        </w:rPr>
        <w:t xml:space="preserve">Proactive Notification</w:t>
      </w:r>
      <w:r>
        <w:t xml:space="preserve">:</w:t>
      </w:r>
    </w:p>
    <w:p>
      <w:pPr>
        <w:numPr>
          <w:ilvl w:val="1"/>
          <w:numId w:val="1057"/>
        </w:numPr>
        <w:pStyle w:val="Compact"/>
      </w:pPr>
      <w:r>
        <w:t xml:space="preserve">Status page updates for system-wide issues</w:t>
      </w:r>
    </w:p>
    <w:p>
      <w:pPr>
        <w:numPr>
          <w:ilvl w:val="1"/>
          <w:numId w:val="1057"/>
        </w:numPr>
        <w:pStyle w:val="Compact"/>
      </w:pPr>
      <w:r>
        <w:t xml:space="preserve">Targeted communications for affected user segments</w:t>
      </w:r>
    </w:p>
    <w:p>
      <w:pPr>
        <w:numPr>
          <w:ilvl w:val="1"/>
          <w:numId w:val="1057"/>
        </w:numPr>
        <w:pStyle w:val="Compact"/>
      </w:pPr>
      <w:r>
        <w:t xml:space="preserve">Scheduled maintenance announcements</w:t>
      </w:r>
    </w:p>
    <w:p>
      <w:pPr>
        <w:numPr>
          <w:ilvl w:val="1"/>
          <w:numId w:val="1057"/>
        </w:numPr>
        <w:pStyle w:val="Compact"/>
      </w:pPr>
      <w:r>
        <w:t xml:space="preserve">Resolution confirmations and follow-ups</w:t>
      </w:r>
    </w:p>
    <w:p>
      <w:pPr>
        <w:numPr>
          <w:ilvl w:val="0"/>
          <w:numId w:val="1055"/>
        </w:numPr>
        <w:pStyle w:val="Compact"/>
      </w:pPr>
      <w:r>
        <w:rPr>
          <w:bCs/>
          <w:b/>
        </w:rPr>
        <w:t xml:space="preserve">Multi-Audience Customization</w:t>
      </w:r>
      <w:r>
        <w:t xml:space="preserve">:</w:t>
      </w:r>
    </w:p>
    <w:p>
      <w:pPr>
        <w:numPr>
          <w:ilvl w:val="1"/>
          <w:numId w:val="1058"/>
        </w:numPr>
        <w:pStyle w:val="Compact"/>
      </w:pPr>
      <w:r>
        <w:t xml:space="preserve">User-focused explanations with troubleshooting guidance</w:t>
      </w:r>
    </w:p>
    <w:p>
      <w:pPr>
        <w:numPr>
          <w:ilvl w:val="1"/>
          <w:numId w:val="1058"/>
        </w:numPr>
        <w:pStyle w:val="Compact"/>
      </w:pPr>
      <w:r>
        <w:t xml:space="preserve">Technical details for IT administrators</w:t>
      </w:r>
    </w:p>
    <w:p>
      <w:pPr>
        <w:numPr>
          <w:ilvl w:val="1"/>
          <w:numId w:val="1058"/>
        </w:numPr>
        <w:pStyle w:val="Compact"/>
      </w:pPr>
      <w:r>
        <w:t xml:space="preserve">Executive summaries for management</w:t>
      </w:r>
    </w:p>
    <w:p>
      <w:pPr>
        <w:numPr>
          <w:ilvl w:val="1"/>
          <w:numId w:val="1058"/>
        </w:numPr>
        <w:pStyle w:val="Compact"/>
      </w:pPr>
      <w:r>
        <w:t xml:space="preserve">Vendor-specific information for external partners</w:t>
      </w:r>
    </w:p>
    <w:p>
      <w:pPr>
        <w:numPr>
          <w:ilvl w:val="0"/>
          <w:numId w:val="1055"/>
        </w:numPr>
        <w:pStyle w:val="Compact"/>
      </w:pPr>
      <w:r>
        <w:rPr>
          <w:bCs/>
          <w:b/>
        </w:rPr>
        <w:t xml:space="preserve">Feedback Collection</w:t>
      </w:r>
      <w:r>
        <w:t xml:space="preserve">:</w:t>
      </w:r>
    </w:p>
    <w:p>
      <w:pPr>
        <w:numPr>
          <w:ilvl w:val="1"/>
          <w:numId w:val="1059"/>
        </w:numPr>
        <w:pStyle w:val="Compact"/>
      </w:pPr>
      <w:r>
        <w:t xml:space="preserve">Resolution satisfaction surveys</w:t>
      </w:r>
    </w:p>
    <w:p>
      <w:pPr>
        <w:numPr>
          <w:ilvl w:val="1"/>
          <w:numId w:val="1059"/>
        </w:numPr>
        <w:pStyle w:val="Compact"/>
      </w:pPr>
      <w:r>
        <w:t xml:space="preserve">Communication effectiveness assessment</w:t>
      </w:r>
    </w:p>
    <w:p>
      <w:pPr>
        <w:numPr>
          <w:ilvl w:val="1"/>
          <w:numId w:val="1059"/>
        </w:numPr>
        <w:pStyle w:val="Compact"/>
      </w:pPr>
      <w:r>
        <w:t xml:space="preserve">Suggestion mechanisms for process improvement</w:t>
      </w:r>
    </w:p>
    <w:p>
      <w:pPr>
        <w:numPr>
          <w:ilvl w:val="1"/>
          <w:numId w:val="1059"/>
        </w:numPr>
        <w:pStyle w:val="Compact"/>
      </w:pPr>
      <w:r>
        <w:t xml:space="preserve">User experience tracking</w:t>
      </w:r>
    </w:p>
    <w:bookmarkEnd w:id="40"/>
    <w:bookmarkStart w:id="41" w:name="expected-user-satisfaction-improvements"/>
    <w:p>
      <w:pPr>
        <w:pStyle w:val="Heading3"/>
      </w:pPr>
      <w:r>
        <w:t xml:space="preserve">Expected User Satisfaction Improvements</w:t>
      </w:r>
    </w:p>
    <w:p>
      <w:pPr>
        <w:pStyle w:val="FirstParagraph"/>
      </w:pPr>
      <w:r>
        <w:t xml:space="preserve">The implementation is projected to deliver the following satisfaction enhancements:</w:t>
      </w:r>
    </w:p>
    <w:p>
      <w:pPr>
        <w:numPr>
          <w:ilvl w:val="0"/>
          <w:numId w:val="1060"/>
        </w:numPr>
        <w:pStyle w:val="Compact"/>
      </w:pPr>
      <w:r>
        <w:rPr>
          <w:bCs/>
          <w:b/>
        </w:rPr>
        <w:t xml:space="preserve">Reduced Frustration</w:t>
      </w:r>
      <w:r>
        <w:t xml:space="preserve">:</w:t>
      </w:r>
    </w:p>
    <w:p>
      <w:pPr>
        <w:numPr>
          <w:ilvl w:val="1"/>
          <w:numId w:val="1061"/>
        </w:numPr>
        <w:pStyle w:val="Compact"/>
      </w:pPr>
      <w:r>
        <w:t xml:space="preserve">Clear explanation of the unique situation (excellent website with external access challenges)</w:t>
      </w:r>
    </w:p>
    <w:p>
      <w:pPr>
        <w:numPr>
          <w:ilvl w:val="1"/>
          <w:numId w:val="1061"/>
        </w:numPr>
        <w:pStyle w:val="Compact"/>
      </w:pPr>
      <w:r>
        <w:t xml:space="preserve">Transparent communication about issue causes</w:t>
      </w:r>
    </w:p>
    <w:p>
      <w:pPr>
        <w:numPr>
          <w:ilvl w:val="1"/>
          <w:numId w:val="1061"/>
        </w:numPr>
        <w:pStyle w:val="Compact"/>
      </w:pPr>
      <w:r>
        <w:t xml:space="preserve">Actionable solutions provided promptly</w:t>
      </w:r>
    </w:p>
    <w:p>
      <w:pPr>
        <w:numPr>
          <w:ilvl w:val="1"/>
          <w:numId w:val="1061"/>
        </w:numPr>
        <w:pStyle w:val="Compact"/>
      </w:pPr>
      <w:r>
        <w:t xml:space="preserve">Realistic expectations set appropriately</w:t>
      </w:r>
    </w:p>
    <w:p>
      <w:pPr>
        <w:numPr>
          <w:ilvl w:val="0"/>
          <w:numId w:val="1060"/>
        </w:numPr>
        <w:pStyle w:val="Compact"/>
      </w:pPr>
      <w:r>
        <w:rPr>
          <w:bCs/>
          <w:b/>
        </w:rPr>
        <w:t xml:space="preserve">Faster Resolution Times</w:t>
      </w:r>
      <w:r>
        <w:t xml:space="preserve">:</w:t>
      </w:r>
    </w:p>
    <w:p>
      <w:pPr>
        <w:numPr>
          <w:ilvl w:val="1"/>
          <w:numId w:val="1062"/>
        </w:numPr>
        <w:pStyle w:val="Compact"/>
      </w:pPr>
      <w:r>
        <w:t xml:space="preserve">40% reduction in time-to-resolution through guided self-service</w:t>
      </w:r>
    </w:p>
    <w:p>
      <w:pPr>
        <w:numPr>
          <w:ilvl w:val="1"/>
          <w:numId w:val="1062"/>
        </w:numPr>
        <w:pStyle w:val="Compact"/>
      </w:pPr>
      <w:r>
        <w:t xml:space="preserve">85% of issues resolved without requiring escalation</w:t>
      </w:r>
    </w:p>
    <w:p>
      <w:pPr>
        <w:numPr>
          <w:ilvl w:val="1"/>
          <w:numId w:val="1062"/>
        </w:numPr>
        <w:pStyle w:val="Compact"/>
      </w:pPr>
      <w:r>
        <w:t xml:space="preserve">95% of users able to implement troubleshooting steps successfully</w:t>
      </w:r>
    </w:p>
    <w:p>
      <w:pPr>
        <w:numPr>
          <w:ilvl w:val="1"/>
          <w:numId w:val="1062"/>
        </w:numPr>
        <w:pStyle w:val="Compact"/>
      </w:pPr>
      <w:r>
        <w:t xml:space="preserve">3x improvement in first-contact resolution rate</w:t>
      </w:r>
    </w:p>
    <w:p>
      <w:pPr>
        <w:numPr>
          <w:ilvl w:val="0"/>
          <w:numId w:val="1060"/>
        </w:numPr>
        <w:pStyle w:val="Compact"/>
      </w:pPr>
      <w:r>
        <w:rPr>
          <w:bCs/>
          <w:b/>
        </w:rPr>
        <w:t xml:space="preserve">Enhanced User Confidence</w:t>
      </w:r>
      <w:r>
        <w:t xml:space="preserve">:</w:t>
      </w:r>
    </w:p>
    <w:p>
      <w:pPr>
        <w:numPr>
          <w:ilvl w:val="1"/>
          <w:numId w:val="1063"/>
        </w:numPr>
        <w:pStyle w:val="Compact"/>
      </w:pPr>
      <w:r>
        <w:t xml:space="preserve">Professional communication building trust</w:t>
      </w:r>
    </w:p>
    <w:p>
      <w:pPr>
        <w:numPr>
          <w:ilvl w:val="1"/>
          <w:numId w:val="1063"/>
        </w:numPr>
        <w:pStyle w:val="Compact"/>
      </w:pPr>
      <w:r>
        <w:t xml:space="preserve">Consistent experience across support channels</w:t>
      </w:r>
    </w:p>
    <w:p>
      <w:pPr>
        <w:numPr>
          <w:ilvl w:val="1"/>
          <w:numId w:val="1063"/>
        </w:numPr>
        <w:pStyle w:val="Compact"/>
      </w:pPr>
      <w:r>
        <w:t xml:space="preserve">Demonstrated technical expertise</w:t>
      </w:r>
    </w:p>
    <w:p>
      <w:pPr>
        <w:numPr>
          <w:ilvl w:val="1"/>
          <w:numId w:val="1063"/>
        </w:numPr>
        <w:pStyle w:val="Compact"/>
      </w:pPr>
      <w:r>
        <w:t xml:space="preserve">Follow-up procedures ensuring satisfaction</w:t>
      </w:r>
    </w:p>
    <w:p>
      <w:pPr>
        <w:numPr>
          <w:ilvl w:val="0"/>
          <w:numId w:val="1060"/>
        </w:numPr>
        <w:pStyle w:val="Compact"/>
      </w:pPr>
      <w:r>
        <w:rPr>
          <w:bCs/>
          <w:b/>
        </w:rPr>
        <w:t xml:space="preserve">Relationship Strengthening</w:t>
      </w:r>
      <w:r>
        <w:t xml:space="preserve">:</w:t>
      </w:r>
    </w:p>
    <w:p>
      <w:pPr>
        <w:numPr>
          <w:ilvl w:val="1"/>
          <w:numId w:val="1064"/>
        </w:numPr>
        <w:pStyle w:val="Compact"/>
      </w:pPr>
      <w:r>
        <w:t xml:space="preserve">Personalized communication acknowledging specific user environments</w:t>
      </w:r>
    </w:p>
    <w:p>
      <w:pPr>
        <w:numPr>
          <w:ilvl w:val="1"/>
          <w:numId w:val="1064"/>
        </w:numPr>
        <w:pStyle w:val="Compact"/>
      </w:pPr>
      <w:r>
        <w:t xml:space="preserve">Recognition of user challenges despite technical excellence</w:t>
      </w:r>
    </w:p>
    <w:p>
      <w:pPr>
        <w:numPr>
          <w:ilvl w:val="1"/>
          <w:numId w:val="1064"/>
        </w:numPr>
        <w:pStyle w:val="Compact"/>
      </w:pPr>
      <w:r>
        <w:t xml:space="preserve">Partnership approach to problem-solving</w:t>
      </w:r>
    </w:p>
    <w:p>
      <w:pPr>
        <w:numPr>
          <w:ilvl w:val="1"/>
          <w:numId w:val="1064"/>
        </w:numPr>
        <w:pStyle w:val="Compact"/>
      </w:pPr>
      <w:r>
        <w:t xml:space="preserve">Continuous improvement based on user feedback</w:t>
      </w:r>
    </w:p>
    <w:bookmarkEnd w:id="41"/>
    <w:bookmarkStart w:id="42" w:name="accessibility-compliance-enhancements"/>
    <w:p>
      <w:pPr>
        <w:pStyle w:val="Heading3"/>
      </w:pPr>
      <w:r>
        <w:t xml:space="preserve">Accessibility Compliance Enhancements</w:t>
      </w:r>
    </w:p>
    <w:p>
      <w:pPr>
        <w:pStyle w:val="FirstParagraph"/>
      </w:pPr>
      <w:r>
        <w:t xml:space="preserve">The implementation improves accessibility through:</w:t>
      </w:r>
    </w:p>
    <w:p>
      <w:pPr>
        <w:numPr>
          <w:ilvl w:val="0"/>
          <w:numId w:val="1065"/>
        </w:numPr>
        <w:pStyle w:val="Compact"/>
      </w:pPr>
      <w:r>
        <w:rPr>
          <w:bCs/>
          <w:b/>
        </w:rPr>
        <w:t xml:space="preserve">Multi-Format Resources</w:t>
      </w:r>
      <w:r>
        <w:t xml:space="preserve">:</w:t>
      </w:r>
    </w:p>
    <w:p>
      <w:pPr>
        <w:numPr>
          <w:ilvl w:val="1"/>
          <w:numId w:val="1066"/>
        </w:numPr>
        <w:pStyle w:val="Compact"/>
      </w:pPr>
      <w:r>
        <w:t xml:space="preserve">Text-based instructions for screen reader compatibility</w:t>
      </w:r>
    </w:p>
    <w:p>
      <w:pPr>
        <w:numPr>
          <w:ilvl w:val="1"/>
          <w:numId w:val="1066"/>
        </w:numPr>
        <w:pStyle w:val="Compact"/>
      </w:pPr>
      <w:r>
        <w:t xml:space="preserve">Visual guides with clear annotations</w:t>
      </w:r>
    </w:p>
    <w:p>
      <w:pPr>
        <w:numPr>
          <w:ilvl w:val="1"/>
          <w:numId w:val="1066"/>
        </w:numPr>
        <w:pStyle w:val="Compact"/>
      </w:pPr>
      <w:r>
        <w:t xml:space="preserve">Video tutorials with captions</w:t>
      </w:r>
    </w:p>
    <w:p>
      <w:pPr>
        <w:numPr>
          <w:ilvl w:val="1"/>
          <w:numId w:val="1066"/>
        </w:numPr>
        <w:pStyle w:val="Compact"/>
      </w:pPr>
      <w:r>
        <w:t xml:space="preserve">Printable PDF versions of all guides</w:t>
      </w:r>
    </w:p>
    <w:p>
      <w:pPr>
        <w:numPr>
          <w:ilvl w:val="0"/>
          <w:numId w:val="1065"/>
        </w:numPr>
        <w:pStyle w:val="Compact"/>
      </w:pPr>
      <w:r>
        <w:rPr>
          <w:bCs/>
          <w:b/>
        </w:rPr>
        <w:t xml:space="preserve">Multi-Device Support</w:t>
      </w:r>
      <w:r>
        <w:t xml:space="preserve">:</w:t>
      </w:r>
    </w:p>
    <w:p>
      <w:pPr>
        <w:numPr>
          <w:ilvl w:val="1"/>
          <w:numId w:val="1067"/>
        </w:numPr>
        <w:pStyle w:val="Compact"/>
      </w:pPr>
      <w:r>
        <w:t xml:space="preserve">Mobile-responsive troubleshooting guides</w:t>
      </w:r>
    </w:p>
    <w:p>
      <w:pPr>
        <w:numPr>
          <w:ilvl w:val="1"/>
          <w:numId w:val="1067"/>
        </w:numPr>
        <w:pStyle w:val="Compact"/>
      </w:pPr>
      <w:r>
        <w:t xml:space="preserve">Tablet-optimized reporting forms</w:t>
      </w:r>
    </w:p>
    <w:p>
      <w:pPr>
        <w:numPr>
          <w:ilvl w:val="1"/>
          <w:numId w:val="1067"/>
        </w:numPr>
        <w:pStyle w:val="Compact"/>
      </w:pPr>
      <w:r>
        <w:t xml:space="preserve">Desktop-friendly detailed instructions</w:t>
      </w:r>
    </w:p>
    <w:p>
      <w:pPr>
        <w:numPr>
          <w:ilvl w:val="1"/>
          <w:numId w:val="1067"/>
        </w:numPr>
        <w:pStyle w:val="Compact"/>
      </w:pPr>
      <w:r>
        <w:t xml:space="preserve">Cross-platform compatibility</w:t>
      </w:r>
    </w:p>
    <w:p>
      <w:pPr>
        <w:numPr>
          <w:ilvl w:val="0"/>
          <w:numId w:val="1065"/>
        </w:numPr>
        <w:pStyle w:val="Compact"/>
      </w:pPr>
      <w:r>
        <w:rPr>
          <w:bCs/>
          <w:b/>
        </w:rPr>
        <w:t xml:space="preserve">Language Accessibility</w:t>
      </w:r>
      <w:r>
        <w:t xml:space="preserve">:</w:t>
      </w:r>
    </w:p>
    <w:p>
      <w:pPr>
        <w:numPr>
          <w:ilvl w:val="1"/>
          <w:numId w:val="1068"/>
        </w:numPr>
        <w:pStyle w:val="Compact"/>
      </w:pPr>
      <w:r>
        <w:t xml:space="preserve">Clear, non-technical language for all skill levels</w:t>
      </w:r>
    </w:p>
    <w:p>
      <w:pPr>
        <w:numPr>
          <w:ilvl w:val="1"/>
          <w:numId w:val="1068"/>
        </w:numPr>
        <w:pStyle w:val="Compact"/>
      </w:pPr>
      <w:r>
        <w:t xml:space="preserve">Avoidance of jargon and complex terminology</w:t>
      </w:r>
    </w:p>
    <w:p>
      <w:pPr>
        <w:numPr>
          <w:ilvl w:val="1"/>
          <w:numId w:val="1068"/>
        </w:numPr>
        <w:pStyle w:val="Compact"/>
      </w:pPr>
      <w:r>
        <w:t xml:space="preserve">Consistent terminology and conventions</w:t>
      </w:r>
    </w:p>
    <w:p>
      <w:pPr>
        <w:numPr>
          <w:ilvl w:val="1"/>
          <w:numId w:val="1068"/>
        </w:numPr>
        <w:pStyle w:val="Compact"/>
      </w:pPr>
      <w:r>
        <w:t xml:space="preserve">International compatibility considerations</w:t>
      </w:r>
    </w:p>
    <w:p>
      <w:pPr>
        <w:numPr>
          <w:ilvl w:val="0"/>
          <w:numId w:val="1065"/>
        </w:numPr>
        <w:pStyle w:val="Compact"/>
      </w:pPr>
      <w:r>
        <w:rPr>
          <w:bCs/>
          <w:b/>
        </w:rPr>
        <w:t xml:space="preserve">Technical Accessibility</w:t>
      </w:r>
      <w:r>
        <w:t xml:space="preserve">:</w:t>
      </w:r>
    </w:p>
    <w:p>
      <w:pPr>
        <w:numPr>
          <w:ilvl w:val="1"/>
          <w:numId w:val="1069"/>
        </w:numPr>
        <w:pStyle w:val="Compact"/>
      </w:pPr>
      <w:r>
        <w:t xml:space="preserve">WCAG 2.1 compliant support resources</w:t>
      </w:r>
    </w:p>
    <w:p>
      <w:pPr>
        <w:numPr>
          <w:ilvl w:val="1"/>
          <w:numId w:val="1069"/>
        </w:numPr>
        <w:pStyle w:val="Compact"/>
      </w:pPr>
      <w:r>
        <w:t xml:space="preserve">Keyboard navigation support</w:t>
      </w:r>
    </w:p>
    <w:p>
      <w:pPr>
        <w:numPr>
          <w:ilvl w:val="1"/>
          <w:numId w:val="1069"/>
        </w:numPr>
        <w:pStyle w:val="Compact"/>
      </w:pPr>
      <w:r>
        <w:t xml:space="preserve">High contrast mode compatibility</w:t>
      </w:r>
    </w:p>
    <w:p>
      <w:pPr>
        <w:numPr>
          <w:ilvl w:val="1"/>
          <w:numId w:val="1069"/>
        </w:numPr>
        <w:pStyle w:val="Compact"/>
      </w:pPr>
      <w:r>
        <w:t xml:space="preserve">Screen reader optimized content</w:t>
      </w:r>
    </w:p>
    <w:bookmarkEnd w:id="42"/>
    <w:bookmarkEnd w:id="43"/>
    <w:bookmarkStart w:id="66" w:name="operational-procedures-update"/>
    <w:p>
      <w:pPr>
        <w:pStyle w:val="Heading2"/>
      </w:pPr>
      <w:r>
        <w:t xml:space="preserve">4. Operational Procedures Update</w:t>
      </w:r>
    </w:p>
    <w:bookmarkStart w:id="47" w:name="new-dailyweeklymonthly-operational-tasks"/>
    <w:p>
      <w:pPr>
        <w:pStyle w:val="Heading3"/>
      </w:pPr>
      <w:r>
        <w:t xml:space="preserve">New Daily/Weekly/Monthly Operational Tasks</w:t>
      </w:r>
    </w:p>
    <w:p>
      <w:pPr>
        <w:pStyle w:val="FirstParagraph"/>
      </w:pPr>
      <w:r>
        <w:t xml:space="preserve">The implementation establishes the following operational cadence:</w:t>
      </w:r>
    </w:p>
    <w:bookmarkStart w:id="44" w:name="daily-operations"/>
    <w:p>
      <w:pPr>
        <w:pStyle w:val="Heading4"/>
      </w:pPr>
      <w:r>
        <w:t xml:space="preserve">Daily Operations</w:t>
      </w:r>
    </w:p>
    <w:p>
      <w:pPr>
        <w:numPr>
          <w:ilvl w:val="0"/>
          <w:numId w:val="1070"/>
        </w:numPr>
        <w:pStyle w:val="Compact"/>
      </w:pPr>
      <w:r>
        <w:rPr>
          <w:bCs/>
          <w:b/>
        </w:rPr>
        <w:t xml:space="preserve">Monitoring Dashboard Review</w:t>
      </w:r>
      <w:r>
        <w:t xml:space="preserve">:</w:t>
      </w:r>
    </w:p>
    <w:p>
      <w:pPr>
        <w:numPr>
          <w:ilvl w:val="1"/>
          <w:numId w:val="1071"/>
        </w:numPr>
        <w:pStyle w:val="Compact"/>
      </w:pPr>
      <w:r>
        <w:t xml:space="preserve">Check monitoring system status across all geographic locations</w:t>
      </w:r>
    </w:p>
    <w:p>
      <w:pPr>
        <w:numPr>
          <w:ilvl w:val="1"/>
          <w:numId w:val="1071"/>
        </w:numPr>
        <w:pStyle w:val="Compact"/>
      </w:pPr>
      <w:r>
        <w:t xml:space="preserve">Verify uptime and response time metrics against thresholds</w:t>
      </w:r>
    </w:p>
    <w:p>
      <w:pPr>
        <w:numPr>
          <w:ilvl w:val="1"/>
          <w:numId w:val="1071"/>
        </w:numPr>
        <w:pStyle w:val="Compact"/>
      </w:pPr>
      <w:r>
        <w:t xml:space="preserve">Inspect any alerts or warnings generated in the past 24 hours</w:t>
      </w:r>
    </w:p>
    <w:p>
      <w:pPr>
        <w:numPr>
          <w:ilvl w:val="1"/>
          <w:numId w:val="1071"/>
        </w:numPr>
        <w:pStyle w:val="Compact"/>
      </w:pPr>
      <w:r>
        <w:t xml:space="preserve">Confirm all notification channels are functioning properly</w:t>
      </w:r>
    </w:p>
    <w:p>
      <w:pPr>
        <w:numPr>
          <w:ilvl w:val="0"/>
          <w:numId w:val="1070"/>
        </w:numPr>
        <w:pStyle w:val="Compact"/>
      </w:pPr>
      <w:r>
        <w:rPr>
          <w:bCs/>
          <w:b/>
        </w:rPr>
        <w:t xml:space="preserve">User Issue Review</w:t>
      </w:r>
      <w:r>
        <w:t xml:space="preserve">:</w:t>
      </w:r>
    </w:p>
    <w:p>
      <w:pPr>
        <w:numPr>
          <w:ilvl w:val="1"/>
          <w:numId w:val="1072"/>
        </w:numPr>
        <w:pStyle w:val="Compact"/>
      </w:pPr>
      <w:r>
        <w:t xml:space="preserve">Process new user-reported issues from the reporting system</w:t>
      </w:r>
    </w:p>
    <w:p>
      <w:pPr>
        <w:numPr>
          <w:ilvl w:val="1"/>
          <w:numId w:val="1072"/>
        </w:numPr>
        <w:pStyle w:val="Compact"/>
      </w:pPr>
      <w:r>
        <w:t xml:space="preserve">Categorize issues based on priority and complexity</w:t>
      </w:r>
    </w:p>
    <w:p>
      <w:pPr>
        <w:numPr>
          <w:ilvl w:val="1"/>
          <w:numId w:val="1072"/>
        </w:numPr>
        <w:pStyle w:val="Compact"/>
      </w:pPr>
      <w:r>
        <w:t xml:space="preserve">Assign resources for investigation and resolution</w:t>
      </w:r>
    </w:p>
    <w:p>
      <w:pPr>
        <w:numPr>
          <w:ilvl w:val="1"/>
          <w:numId w:val="1072"/>
        </w:numPr>
        <w:pStyle w:val="Compact"/>
      </w:pPr>
      <w:r>
        <w:t xml:space="preserve">Update status for ongoing issues</w:t>
      </w:r>
    </w:p>
    <w:p>
      <w:pPr>
        <w:numPr>
          <w:ilvl w:val="0"/>
          <w:numId w:val="1070"/>
        </w:numPr>
        <w:pStyle w:val="Compact"/>
      </w:pPr>
      <w:r>
        <w:rPr>
          <w:bCs/>
          <w:b/>
        </w:rPr>
        <w:t xml:space="preserve">Performance Metric Analysis</w:t>
      </w:r>
      <w:r>
        <w:t xml:space="preserve">:</w:t>
      </w:r>
    </w:p>
    <w:p>
      <w:pPr>
        <w:numPr>
          <w:ilvl w:val="1"/>
          <w:numId w:val="1073"/>
        </w:numPr>
        <w:pStyle w:val="Compact"/>
      </w:pPr>
      <w:r>
        <w:t xml:space="preserve">Review response time trends for anomalies</w:t>
      </w:r>
    </w:p>
    <w:p>
      <w:pPr>
        <w:numPr>
          <w:ilvl w:val="1"/>
          <w:numId w:val="1073"/>
        </w:numPr>
        <w:pStyle w:val="Compact"/>
      </w:pPr>
      <w:r>
        <w:t xml:space="preserve">Check geographic performance distribution</w:t>
      </w:r>
    </w:p>
    <w:p>
      <w:pPr>
        <w:numPr>
          <w:ilvl w:val="1"/>
          <w:numId w:val="1073"/>
        </w:numPr>
        <w:pStyle w:val="Compact"/>
      </w:pPr>
      <w:r>
        <w:t xml:space="preserve">Verify CDN cache hit rates</w:t>
      </w:r>
    </w:p>
    <w:p>
      <w:pPr>
        <w:numPr>
          <w:ilvl w:val="1"/>
          <w:numId w:val="1073"/>
        </w:numPr>
        <w:pStyle w:val="Compact"/>
      </w:pPr>
      <w:r>
        <w:t xml:space="preserve">Monitor server resource utilization</w:t>
      </w:r>
    </w:p>
    <w:bookmarkEnd w:id="44"/>
    <w:bookmarkStart w:id="45" w:name="weekly-operations"/>
    <w:p>
      <w:pPr>
        <w:pStyle w:val="Heading4"/>
      </w:pPr>
      <w:r>
        <w:t xml:space="preserve">Weekly Operations</w:t>
      </w:r>
    </w:p>
    <w:p>
      <w:pPr>
        <w:numPr>
          <w:ilvl w:val="0"/>
          <w:numId w:val="1074"/>
        </w:numPr>
        <w:pStyle w:val="Compact"/>
      </w:pPr>
      <w:r>
        <w:rPr>
          <w:bCs/>
          <w:b/>
        </w:rPr>
        <w:t xml:space="preserve">Trend Analysis</w:t>
      </w:r>
      <w:r>
        <w:t xml:space="preserve">:</w:t>
      </w:r>
    </w:p>
    <w:p>
      <w:pPr>
        <w:numPr>
          <w:ilvl w:val="1"/>
          <w:numId w:val="1075"/>
        </w:numPr>
        <w:pStyle w:val="Compact"/>
      </w:pPr>
      <w:r>
        <w:t xml:space="preserve">Generate and review weekly performance reports</w:t>
      </w:r>
    </w:p>
    <w:p>
      <w:pPr>
        <w:numPr>
          <w:ilvl w:val="1"/>
          <w:numId w:val="1075"/>
        </w:numPr>
        <w:pStyle w:val="Compact"/>
      </w:pPr>
      <w:r>
        <w:t xml:space="preserve">Identify patterns in user-reported issues</w:t>
      </w:r>
    </w:p>
    <w:p>
      <w:pPr>
        <w:numPr>
          <w:ilvl w:val="1"/>
          <w:numId w:val="1075"/>
        </w:numPr>
        <w:pStyle w:val="Compact"/>
      </w:pPr>
      <w:r>
        <w:t xml:space="preserve">Analyze geographic distribution of problems</w:t>
      </w:r>
    </w:p>
    <w:p>
      <w:pPr>
        <w:numPr>
          <w:ilvl w:val="1"/>
          <w:numId w:val="1075"/>
        </w:numPr>
        <w:pStyle w:val="Compact"/>
      </w:pPr>
      <w:r>
        <w:t xml:space="preserve">Compare current week metrics to historical baseline</w:t>
      </w:r>
    </w:p>
    <w:p>
      <w:pPr>
        <w:numPr>
          <w:ilvl w:val="0"/>
          <w:numId w:val="1074"/>
        </w:numPr>
        <w:pStyle w:val="Compact"/>
      </w:pPr>
      <w:r>
        <w:rPr>
          <w:bCs/>
          <w:b/>
        </w:rPr>
        <w:t xml:space="preserve">CDN Performance Optimization</w:t>
      </w:r>
      <w:r>
        <w:t xml:space="preserve">:</w:t>
      </w:r>
    </w:p>
    <w:p>
      <w:pPr>
        <w:numPr>
          <w:ilvl w:val="1"/>
          <w:numId w:val="1076"/>
        </w:numPr>
        <w:pStyle w:val="Compact"/>
      </w:pPr>
      <w:r>
        <w:t xml:space="preserve">Review edge node performance across regions</w:t>
      </w:r>
    </w:p>
    <w:p>
      <w:pPr>
        <w:numPr>
          <w:ilvl w:val="1"/>
          <w:numId w:val="1076"/>
        </w:numPr>
        <w:pStyle w:val="Compact"/>
      </w:pPr>
      <w:r>
        <w:t xml:space="preserve">Analyze cache effectiveness and TTL settings</w:t>
      </w:r>
    </w:p>
    <w:p>
      <w:pPr>
        <w:numPr>
          <w:ilvl w:val="1"/>
          <w:numId w:val="1076"/>
        </w:numPr>
        <w:pStyle w:val="Compact"/>
      </w:pPr>
      <w:r>
        <w:t xml:space="preserve">Check for edge cases and unusual patterns</w:t>
      </w:r>
    </w:p>
    <w:p>
      <w:pPr>
        <w:numPr>
          <w:ilvl w:val="1"/>
          <w:numId w:val="1076"/>
        </w:numPr>
        <w:pStyle w:val="Compact"/>
      </w:pPr>
      <w:r>
        <w:t xml:space="preserve">Optimize delivery rules based on findings</w:t>
      </w:r>
    </w:p>
    <w:p>
      <w:pPr>
        <w:numPr>
          <w:ilvl w:val="0"/>
          <w:numId w:val="1074"/>
        </w:numPr>
        <w:pStyle w:val="Compact"/>
      </w:pPr>
      <w:r>
        <w:rPr>
          <w:bCs/>
          <w:b/>
        </w:rPr>
        <w:t xml:space="preserve">Communication Effectiveness Review</w:t>
      </w:r>
      <w:r>
        <w:t xml:space="preserve">:</w:t>
      </w:r>
    </w:p>
    <w:p>
      <w:pPr>
        <w:numPr>
          <w:ilvl w:val="1"/>
          <w:numId w:val="1077"/>
        </w:numPr>
        <w:pStyle w:val="Compact"/>
      </w:pPr>
      <w:r>
        <w:t xml:space="preserve">Assess user feedback on troubleshooting guidance</w:t>
      </w:r>
    </w:p>
    <w:p>
      <w:pPr>
        <w:numPr>
          <w:ilvl w:val="1"/>
          <w:numId w:val="1077"/>
        </w:numPr>
        <w:pStyle w:val="Compact"/>
      </w:pPr>
      <w:r>
        <w:t xml:space="preserve">Review resolution rates for reported issues</w:t>
      </w:r>
    </w:p>
    <w:p>
      <w:pPr>
        <w:numPr>
          <w:ilvl w:val="1"/>
          <w:numId w:val="1077"/>
        </w:numPr>
        <w:pStyle w:val="Compact"/>
      </w:pPr>
      <w:r>
        <w:t xml:space="preserve">Evaluate template effectiveness and clarity</w:t>
      </w:r>
    </w:p>
    <w:p>
      <w:pPr>
        <w:numPr>
          <w:ilvl w:val="1"/>
          <w:numId w:val="1077"/>
        </w:numPr>
        <w:pStyle w:val="Compact"/>
      </w:pPr>
      <w:r>
        <w:t xml:space="preserve">Update communication resources as needed</w:t>
      </w:r>
    </w:p>
    <w:bookmarkEnd w:id="45"/>
    <w:bookmarkStart w:id="46" w:name="monthly-operations"/>
    <w:p>
      <w:pPr>
        <w:pStyle w:val="Heading4"/>
      </w:pPr>
      <w:r>
        <w:t xml:space="preserve">Monthly Operations</w:t>
      </w:r>
    </w:p>
    <w:p>
      <w:pPr>
        <w:numPr>
          <w:ilvl w:val="0"/>
          <w:numId w:val="1078"/>
        </w:numPr>
        <w:pStyle w:val="Compact"/>
      </w:pPr>
      <w:r>
        <w:rPr>
          <w:bCs/>
          <w:b/>
        </w:rPr>
        <w:t xml:space="preserve">Comprehensive Security Audit</w:t>
      </w:r>
      <w:r>
        <w:t xml:space="preserve">:</w:t>
      </w:r>
    </w:p>
    <w:p>
      <w:pPr>
        <w:numPr>
          <w:ilvl w:val="1"/>
          <w:numId w:val="1079"/>
        </w:numPr>
        <w:pStyle w:val="Compact"/>
      </w:pPr>
      <w:r>
        <w:t xml:space="preserve">Run full security scanning suite</w:t>
      </w:r>
    </w:p>
    <w:p>
      <w:pPr>
        <w:numPr>
          <w:ilvl w:val="1"/>
          <w:numId w:val="1079"/>
        </w:numPr>
        <w:pStyle w:val="Compact"/>
      </w:pPr>
      <w:r>
        <w:t xml:space="preserve">Verify SSL certificate validity and expiration dates</w:t>
      </w:r>
    </w:p>
    <w:p>
      <w:pPr>
        <w:numPr>
          <w:ilvl w:val="1"/>
          <w:numId w:val="1079"/>
        </w:numPr>
        <w:pStyle w:val="Compact"/>
      </w:pPr>
      <w:r>
        <w:t xml:space="preserve">Check for new vulnerabilities or patches</w:t>
      </w:r>
    </w:p>
    <w:p>
      <w:pPr>
        <w:numPr>
          <w:ilvl w:val="1"/>
          <w:numId w:val="1079"/>
        </w:numPr>
        <w:pStyle w:val="Compact"/>
      </w:pPr>
      <w:r>
        <w:t xml:space="preserve">Update security configurations as needed</w:t>
      </w:r>
    </w:p>
    <w:p>
      <w:pPr>
        <w:numPr>
          <w:ilvl w:val="0"/>
          <w:numId w:val="1078"/>
        </w:numPr>
        <w:pStyle w:val="Compact"/>
      </w:pPr>
      <w:r>
        <w:rPr>
          <w:bCs/>
          <w:b/>
        </w:rPr>
        <w:t xml:space="preserve">System-Wide Performance Review</w:t>
      </w:r>
      <w:r>
        <w:t xml:space="preserve">:</w:t>
      </w:r>
    </w:p>
    <w:p>
      <w:pPr>
        <w:numPr>
          <w:ilvl w:val="1"/>
          <w:numId w:val="1080"/>
        </w:numPr>
        <w:pStyle w:val="Compact"/>
      </w:pPr>
      <w:r>
        <w:t xml:space="preserve">Generate monthly performance reports</w:t>
      </w:r>
    </w:p>
    <w:p>
      <w:pPr>
        <w:numPr>
          <w:ilvl w:val="1"/>
          <w:numId w:val="1080"/>
        </w:numPr>
        <w:pStyle w:val="Compact"/>
      </w:pPr>
      <w:r>
        <w:t xml:space="preserve">Compare against SLAs and targets</w:t>
      </w:r>
    </w:p>
    <w:p>
      <w:pPr>
        <w:numPr>
          <w:ilvl w:val="1"/>
          <w:numId w:val="1080"/>
        </w:numPr>
        <w:pStyle w:val="Compact"/>
      </w:pPr>
      <w:r>
        <w:t xml:space="preserve">Identify opportunities for optimization</w:t>
      </w:r>
    </w:p>
    <w:p>
      <w:pPr>
        <w:numPr>
          <w:ilvl w:val="1"/>
          <w:numId w:val="1080"/>
        </w:numPr>
        <w:pStyle w:val="Compact"/>
      </w:pPr>
      <w:r>
        <w:t xml:space="preserve">Plan capacity adjustments if needed</w:t>
      </w:r>
    </w:p>
    <w:p>
      <w:pPr>
        <w:numPr>
          <w:ilvl w:val="0"/>
          <w:numId w:val="1078"/>
        </w:numPr>
        <w:pStyle w:val="Compact"/>
      </w:pPr>
      <w:r>
        <w:rPr>
          <w:bCs/>
          <w:b/>
        </w:rPr>
        <w:t xml:space="preserve">Documentation Update</w:t>
      </w:r>
      <w:r>
        <w:t xml:space="preserve">:</w:t>
      </w:r>
    </w:p>
    <w:p>
      <w:pPr>
        <w:numPr>
          <w:ilvl w:val="1"/>
          <w:numId w:val="1081"/>
        </w:numPr>
        <w:pStyle w:val="Compact"/>
      </w:pPr>
      <w:r>
        <w:t xml:space="preserve">Review and refresh troubleshooting guides</w:t>
      </w:r>
    </w:p>
    <w:p>
      <w:pPr>
        <w:numPr>
          <w:ilvl w:val="1"/>
          <w:numId w:val="1081"/>
        </w:numPr>
        <w:pStyle w:val="Compact"/>
      </w:pPr>
      <w:r>
        <w:t xml:space="preserve">Update knowledge base with new resolutions</w:t>
      </w:r>
    </w:p>
    <w:p>
      <w:pPr>
        <w:numPr>
          <w:ilvl w:val="1"/>
          <w:numId w:val="1081"/>
        </w:numPr>
        <w:pStyle w:val="Compact"/>
      </w:pPr>
      <w:r>
        <w:t xml:space="preserve">Refine communication templates based on effectiveness</w:t>
      </w:r>
    </w:p>
    <w:p>
      <w:pPr>
        <w:numPr>
          <w:ilvl w:val="1"/>
          <w:numId w:val="1081"/>
        </w:numPr>
        <w:pStyle w:val="Compact"/>
      </w:pPr>
      <w:r>
        <w:t xml:space="preserve">Maintain operational runbooks</w:t>
      </w:r>
    </w:p>
    <w:bookmarkEnd w:id="46"/>
    <w:bookmarkEnd w:id="47"/>
    <w:bookmarkStart w:id="52" w:name="updated-incident-response-procedures"/>
    <w:p>
      <w:pPr>
        <w:pStyle w:val="Heading3"/>
      </w:pPr>
      <w:r>
        <w:t xml:space="preserve">Updated Incident Response Procedures</w:t>
      </w:r>
    </w:p>
    <w:p>
      <w:pPr>
        <w:pStyle w:val="FirstParagraph"/>
      </w:pPr>
      <w:r>
        <w:t xml:space="preserve">The implementation provides a structured incident response workflow:</w:t>
      </w:r>
    </w:p>
    <w:bookmarkStart w:id="48" w:name="incident-detection"/>
    <w:p>
      <w:pPr>
        <w:pStyle w:val="Heading4"/>
      </w:pPr>
      <w:r>
        <w:t xml:space="preserve">Incident Detection</w:t>
      </w:r>
    </w:p>
    <w:p>
      <w:pPr>
        <w:numPr>
          <w:ilvl w:val="0"/>
          <w:numId w:val="1082"/>
        </w:numPr>
        <w:pStyle w:val="Compact"/>
      </w:pPr>
      <w:r>
        <w:rPr>
          <w:bCs/>
          <w:b/>
        </w:rPr>
        <w:t xml:space="preserve">Automated Alert Verification</w:t>
      </w:r>
      <w:r>
        <w:t xml:space="preserve">:</w:t>
      </w:r>
    </w:p>
    <w:p>
      <w:pPr>
        <w:numPr>
          <w:ilvl w:val="1"/>
          <w:numId w:val="1083"/>
        </w:numPr>
        <w:pStyle w:val="Compact"/>
      </w:pPr>
      <w:r>
        <w:t xml:space="preserve">Confirm alert validity through secondary checks</w:t>
      </w:r>
    </w:p>
    <w:p>
      <w:pPr>
        <w:numPr>
          <w:ilvl w:val="1"/>
          <w:numId w:val="1083"/>
        </w:numPr>
        <w:pStyle w:val="Compact"/>
      </w:pPr>
      <w:r>
        <w:t xml:space="preserve">Assess impact scope and affected user segments</w:t>
      </w:r>
    </w:p>
    <w:p>
      <w:pPr>
        <w:numPr>
          <w:ilvl w:val="1"/>
          <w:numId w:val="1083"/>
        </w:numPr>
        <w:pStyle w:val="Compact"/>
      </w:pPr>
      <w:r>
        <w:t xml:space="preserve">Determine geographic distribution of the issue</w:t>
      </w:r>
    </w:p>
    <w:p>
      <w:pPr>
        <w:numPr>
          <w:ilvl w:val="1"/>
          <w:numId w:val="1083"/>
        </w:numPr>
        <w:pStyle w:val="Compact"/>
      </w:pPr>
      <w:r>
        <w:t xml:space="preserve">Classify severity based on impact matrix</w:t>
      </w:r>
    </w:p>
    <w:p>
      <w:pPr>
        <w:numPr>
          <w:ilvl w:val="0"/>
          <w:numId w:val="1082"/>
        </w:numPr>
        <w:pStyle w:val="Compact"/>
      </w:pPr>
      <w:r>
        <w:rPr>
          <w:bCs/>
          <w:b/>
        </w:rPr>
        <w:t xml:space="preserve">Initial Assessment</w:t>
      </w:r>
      <w:r>
        <w:t xml:space="preserve">:</w:t>
      </w:r>
    </w:p>
    <w:p>
      <w:pPr>
        <w:numPr>
          <w:ilvl w:val="1"/>
          <w:numId w:val="1084"/>
        </w:numPr>
        <w:pStyle w:val="Compact"/>
      </w:pPr>
      <w:r>
        <w:t xml:space="preserve">Perform rapid diagnostic checks from multiple locations</w:t>
      </w:r>
    </w:p>
    <w:p>
      <w:pPr>
        <w:numPr>
          <w:ilvl w:val="1"/>
          <w:numId w:val="1084"/>
        </w:numPr>
        <w:pStyle w:val="Compact"/>
      </w:pPr>
      <w:r>
        <w:t xml:space="preserve">Verify CDN and origin server status</w:t>
      </w:r>
    </w:p>
    <w:p>
      <w:pPr>
        <w:numPr>
          <w:ilvl w:val="1"/>
          <w:numId w:val="1084"/>
        </w:numPr>
        <w:pStyle w:val="Compact"/>
      </w:pPr>
      <w:r>
        <w:t xml:space="preserve">Check for correlating user reports</w:t>
      </w:r>
    </w:p>
    <w:p>
      <w:pPr>
        <w:numPr>
          <w:ilvl w:val="1"/>
          <w:numId w:val="1084"/>
        </w:numPr>
        <w:pStyle w:val="Compact"/>
      </w:pPr>
      <w:r>
        <w:t xml:space="preserve">Determine if issue is internal or external</w:t>
      </w:r>
    </w:p>
    <w:bookmarkEnd w:id="48"/>
    <w:bookmarkStart w:id="49" w:name="incident-classification"/>
    <w:p>
      <w:pPr>
        <w:pStyle w:val="Heading4"/>
      </w:pPr>
      <w:r>
        <w:t xml:space="preserve">Incident Classification</w:t>
      </w:r>
    </w:p>
    <w:p>
      <w:pPr>
        <w:numPr>
          <w:ilvl w:val="0"/>
          <w:numId w:val="1085"/>
        </w:numPr>
        <w:pStyle w:val="Compact"/>
      </w:pPr>
      <w:r>
        <w:rPr>
          <w:bCs/>
          <w:b/>
        </w:rPr>
        <w:t xml:space="preserve">Severity Levels</w:t>
      </w:r>
      <w:r>
        <w:t xml:space="preserve">:</w:t>
      </w:r>
    </w:p>
    <w:p>
      <w:pPr>
        <w:numPr>
          <w:ilvl w:val="1"/>
          <w:numId w:val="1086"/>
        </w:numPr>
        <w:pStyle w:val="Compact"/>
      </w:pPr>
      <w:r>
        <w:rPr>
          <w:bCs/>
          <w:b/>
        </w:rPr>
        <w:t xml:space="preserve">Critical</w:t>
      </w:r>
      <w:r>
        <w:t xml:space="preserve"> </w:t>
      </w:r>
      <w:r>
        <w:t xml:space="preserve">(P1): Complete site unavailability or &gt;50% user impact</w:t>
      </w:r>
    </w:p>
    <w:p>
      <w:pPr>
        <w:numPr>
          <w:ilvl w:val="1"/>
          <w:numId w:val="1086"/>
        </w:numPr>
        <w:pStyle w:val="Compact"/>
      </w:pPr>
      <w:r>
        <w:rPr>
          <w:bCs/>
          <w:b/>
        </w:rPr>
        <w:t xml:space="preserve">High</w:t>
      </w:r>
      <w:r>
        <w:t xml:space="preserve"> </w:t>
      </w:r>
      <w:r>
        <w:t xml:space="preserve">(P2): Major functionality affected or 20-50% user impact</w:t>
      </w:r>
    </w:p>
    <w:p>
      <w:pPr>
        <w:numPr>
          <w:ilvl w:val="1"/>
          <w:numId w:val="1086"/>
        </w:numPr>
        <w:pStyle w:val="Compact"/>
      </w:pPr>
      <w:r>
        <w:rPr>
          <w:bCs/>
          <w:b/>
        </w:rPr>
        <w:t xml:space="preserve">Medium</w:t>
      </w:r>
      <w:r>
        <w:t xml:space="preserve"> </w:t>
      </w:r>
      <w:r>
        <w:t xml:space="preserve">(P3): Non-critical function affected or 5-20% user impact</w:t>
      </w:r>
    </w:p>
    <w:p>
      <w:pPr>
        <w:numPr>
          <w:ilvl w:val="1"/>
          <w:numId w:val="1086"/>
        </w:numPr>
        <w:pStyle w:val="Compact"/>
      </w:pPr>
      <w:r>
        <w:rPr>
          <w:bCs/>
          <w:b/>
        </w:rPr>
        <w:t xml:space="preserve">Low</w:t>
      </w:r>
      <w:r>
        <w:t xml:space="preserve"> </w:t>
      </w:r>
      <w:r>
        <w:t xml:space="preserve">(P4): Minor issues affecting &lt;5% of users</w:t>
      </w:r>
    </w:p>
    <w:p>
      <w:pPr>
        <w:numPr>
          <w:ilvl w:val="0"/>
          <w:numId w:val="1085"/>
        </w:numPr>
        <w:pStyle w:val="Compact"/>
      </w:pPr>
      <w:r>
        <w:rPr>
          <w:bCs/>
          <w:b/>
        </w:rPr>
        <w:t xml:space="preserve">Response Time Requirements</w:t>
      </w:r>
      <w:r>
        <w:t xml:space="preserve">:</w:t>
      </w:r>
    </w:p>
    <w:p>
      <w:pPr>
        <w:numPr>
          <w:ilvl w:val="1"/>
          <w:numId w:val="1087"/>
        </w:numPr>
        <w:pStyle w:val="Compact"/>
      </w:pPr>
      <w:r>
        <w:t xml:space="preserve">P1: Immediate response (max 15 minutes), 24/7</w:t>
      </w:r>
    </w:p>
    <w:p>
      <w:pPr>
        <w:numPr>
          <w:ilvl w:val="1"/>
          <w:numId w:val="1087"/>
        </w:numPr>
        <w:pStyle w:val="Compact"/>
      </w:pPr>
      <w:r>
        <w:t xml:space="preserve">P2: Response within 30 minutes during business hours, 1 hour otherwise</w:t>
      </w:r>
    </w:p>
    <w:p>
      <w:pPr>
        <w:numPr>
          <w:ilvl w:val="1"/>
          <w:numId w:val="1087"/>
        </w:numPr>
        <w:pStyle w:val="Compact"/>
      </w:pPr>
      <w:r>
        <w:t xml:space="preserve">P3: Response within 2 hours during business hours</w:t>
      </w:r>
    </w:p>
    <w:p>
      <w:pPr>
        <w:numPr>
          <w:ilvl w:val="1"/>
          <w:numId w:val="1087"/>
        </w:numPr>
        <w:pStyle w:val="Compact"/>
      </w:pPr>
      <w:r>
        <w:t xml:space="preserve">P4: Response within 1 business day</w:t>
      </w:r>
    </w:p>
    <w:bookmarkEnd w:id="49"/>
    <w:bookmarkStart w:id="50" w:name="incident-management"/>
    <w:p>
      <w:pPr>
        <w:pStyle w:val="Heading4"/>
      </w:pPr>
      <w:r>
        <w:t xml:space="preserve">Incident Management</w:t>
      </w:r>
    </w:p>
    <w:p>
      <w:pPr>
        <w:numPr>
          <w:ilvl w:val="0"/>
          <w:numId w:val="1088"/>
        </w:numPr>
        <w:pStyle w:val="Compact"/>
      </w:pPr>
      <w:r>
        <w:rPr>
          <w:bCs/>
          <w:b/>
        </w:rPr>
        <w:t xml:space="preserve">Communication Protocol</w:t>
      </w:r>
      <w:r>
        <w:t xml:space="preserve">:</w:t>
      </w:r>
    </w:p>
    <w:p>
      <w:pPr>
        <w:numPr>
          <w:ilvl w:val="1"/>
          <w:numId w:val="1089"/>
        </w:numPr>
        <w:pStyle w:val="Compact"/>
      </w:pPr>
      <w:r>
        <w:t xml:space="preserve">Initial notification to stakeholders based on severity</w:t>
      </w:r>
    </w:p>
    <w:p>
      <w:pPr>
        <w:numPr>
          <w:ilvl w:val="1"/>
          <w:numId w:val="1089"/>
        </w:numPr>
        <w:pStyle w:val="Compact"/>
      </w:pPr>
      <w:r>
        <w:t xml:space="preserve">Regular updates at defined intervals (P1: 30 min, P2: hourly, P3: daily)</w:t>
      </w:r>
    </w:p>
    <w:p>
      <w:pPr>
        <w:numPr>
          <w:ilvl w:val="1"/>
          <w:numId w:val="1089"/>
        </w:numPr>
        <w:pStyle w:val="Compact"/>
      </w:pPr>
      <w:r>
        <w:t xml:space="preserve">Status page updates for user-impacting issues</w:t>
      </w:r>
    </w:p>
    <w:p>
      <w:pPr>
        <w:numPr>
          <w:ilvl w:val="1"/>
          <w:numId w:val="1089"/>
        </w:numPr>
        <w:pStyle w:val="Compact"/>
      </w:pPr>
      <w:r>
        <w:t xml:space="preserve">Resolution notification with root cause summary</w:t>
      </w:r>
    </w:p>
    <w:p>
      <w:pPr>
        <w:numPr>
          <w:ilvl w:val="0"/>
          <w:numId w:val="1088"/>
        </w:numPr>
        <w:pStyle w:val="Compact"/>
      </w:pPr>
      <w:r>
        <w:rPr>
          <w:bCs/>
          <w:b/>
        </w:rPr>
        <w:t xml:space="preserve">Escalation Procedures</w:t>
      </w:r>
      <w:r>
        <w:t xml:space="preserve">:</w:t>
      </w:r>
    </w:p>
    <w:p>
      <w:pPr>
        <w:numPr>
          <w:ilvl w:val="1"/>
          <w:numId w:val="1090"/>
        </w:numPr>
        <w:pStyle w:val="Compact"/>
      </w:pPr>
      <w:r>
        <w:t xml:space="preserve">Technical escalation path for complex issues</w:t>
      </w:r>
    </w:p>
    <w:p>
      <w:pPr>
        <w:numPr>
          <w:ilvl w:val="1"/>
          <w:numId w:val="1090"/>
        </w:numPr>
        <w:pStyle w:val="Compact"/>
      </w:pPr>
      <w:r>
        <w:t xml:space="preserve">Management escalation for critical business impact</w:t>
      </w:r>
    </w:p>
    <w:p>
      <w:pPr>
        <w:numPr>
          <w:ilvl w:val="1"/>
          <w:numId w:val="1090"/>
        </w:numPr>
        <w:pStyle w:val="Compact"/>
      </w:pPr>
      <w:r>
        <w:t xml:space="preserve">Vendor escalation for third-party dependencies</w:t>
      </w:r>
    </w:p>
    <w:p>
      <w:pPr>
        <w:numPr>
          <w:ilvl w:val="1"/>
          <w:numId w:val="1090"/>
        </w:numPr>
        <w:pStyle w:val="Compact"/>
      </w:pPr>
      <w:r>
        <w:t xml:space="preserve">Executive involvement criteria for P1 incidents</w:t>
      </w:r>
    </w:p>
    <w:bookmarkEnd w:id="50"/>
    <w:bookmarkStart w:id="51" w:name="resolution-and-follow-up"/>
    <w:p>
      <w:pPr>
        <w:pStyle w:val="Heading4"/>
      </w:pPr>
      <w:r>
        <w:t xml:space="preserve">Resolution and Follow-up</w:t>
      </w:r>
    </w:p>
    <w:p>
      <w:pPr>
        <w:numPr>
          <w:ilvl w:val="0"/>
          <w:numId w:val="1091"/>
        </w:numPr>
        <w:pStyle w:val="Compact"/>
      </w:pPr>
      <w:r>
        <w:rPr>
          <w:bCs/>
          <w:b/>
        </w:rPr>
        <w:t xml:space="preserve">Incident Documentation</w:t>
      </w:r>
      <w:r>
        <w:t xml:space="preserve">:</w:t>
      </w:r>
    </w:p>
    <w:p>
      <w:pPr>
        <w:numPr>
          <w:ilvl w:val="1"/>
          <w:numId w:val="1092"/>
        </w:numPr>
        <w:pStyle w:val="Compact"/>
      </w:pPr>
      <w:r>
        <w:t xml:space="preserve">Comprehensive incident timeline</w:t>
      </w:r>
    </w:p>
    <w:p>
      <w:pPr>
        <w:numPr>
          <w:ilvl w:val="1"/>
          <w:numId w:val="1092"/>
        </w:numPr>
        <w:pStyle w:val="Compact"/>
      </w:pPr>
      <w:r>
        <w:t xml:space="preserve">Root cause analysis</w:t>
      </w:r>
    </w:p>
    <w:p>
      <w:pPr>
        <w:numPr>
          <w:ilvl w:val="1"/>
          <w:numId w:val="1092"/>
        </w:numPr>
        <w:pStyle w:val="Compact"/>
      </w:pPr>
      <w:r>
        <w:t xml:space="preserve">Resolution actions taken</w:t>
      </w:r>
    </w:p>
    <w:p>
      <w:pPr>
        <w:numPr>
          <w:ilvl w:val="1"/>
          <w:numId w:val="1092"/>
        </w:numPr>
        <w:pStyle w:val="Compact"/>
      </w:pPr>
      <w:r>
        <w:t xml:space="preserve">Prevention recommendations</w:t>
      </w:r>
    </w:p>
    <w:p>
      <w:pPr>
        <w:numPr>
          <w:ilvl w:val="0"/>
          <w:numId w:val="1091"/>
        </w:numPr>
        <w:pStyle w:val="Compact"/>
      </w:pPr>
      <w:r>
        <w:rPr>
          <w:bCs/>
          <w:b/>
        </w:rPr>
        <w:t xml:space="preserve">Post-Incident Review</w:t>
      </w:r>
      <w:r>
        <w:t xml:space="preserve">:</w:t>
      </w:r>
    </w:p>
    <w:p>
      <w:pPr>
        <w:numPr>
          <w:ilvl w:val="1"/>
          <w:numId w:val="1093"/>
        </w:numPr>
        <w:pStyle w:val="Compact"/>
      </w:pPr>
      <w:r>
        <w:t xml:space="preserve">Scheduled within 48 hours for P1/P2 incidents</w:t>
      </w:r>
    </w:p>
    <w:p>
      <w:pPr>
        <w:numPr>
          <w:ilvl w:val="1"/>
          <w:numId w:val="1093"/>
        </w:numPr>
        <w:pStyle w:val="Compact"/>
      </w:pPr>
      <w:r>
        <w:t xml:space="preserve">Review response effectiveness</w:t>
      </w:r>
    </w:p>
    <w:p>
      <w:pPr>
        <w:numPr>
          <w:ilvl w:val="1"/>
          <w:numId w:val="1093"/>
        </w:numPr>
        <w:pStyle w:val="Compact"/>
      </w:pPr>
      <w:r>
        <w:t xml:space="preserve">Identify process improvements</w:t>
      </w:r>
    </w:p>
    <w:p>
      <w:pPr>
        <w:numPr>
          <w:ilvl w:val="1"/>
          <w:numId w:val="1093"/>
        </w:numPr>
        <w:pStyle w:val="Compact"/>
      </w:pPr>
      <w:r>
        <w:t xml:space="preserve">Update monitoring and alerting as needed</w:t>
      </w:r>
    </w:p>
    <w:bookmarkEnd w:id="51"/>
    <w:bookmarkEnd w:id="52"/>
    <w:bookmarkStart w:id="53" w:name="monitoring-and-alerting-workflow-changes"/>
    <w:p>
      <w:pPr>
        <w:pStyle w:val="Heading3"/>
      </w:pPr>
      <w:r>
        <w:t xml:space="preserve">Monitoring and Alerting Workflow Changes</w:t>
      </w:r>
    </w:p>
    <w:p>
      <w:pPr>
        <w:pStyle w:val="FirstParagraph"/>
      </w:pPr>
      <w:r>
        <w:t xml:space="preserve">The implementation enhances monitoring workflows:</w:t>
      </w:r>
    </w:p>
    <w:p>
      <w:pPr>
        <w:numPr>
          <w:ilvl w:val="0"/>
          <w:numId w:val="1094"/>
        </w:numPr>
        <w:pStyle w:val="Compact"/>
      </w:pPr>
      <w:r>
        <w:rPr>
          <w:bCs/>
          <w:b/>
        </w:rPr>
        <w:t xml:space="preserve">Alert Correlation and Filtering</w:t>
      </w:r>
      <w:r>
        <w:t xml:space="preserve">:</w:t>
      </w:r>
    </w:p>
    <w:p>
      <w:pPr>
        <w:numPr>
          <w:ilvl w:val="1"/>
          <w:numId w:val="1095"/>
        </w:numPr>
        <w:pStyle w:val="Compact"/>
      </w:pPr>
      <w:r>
        <w:t xml:space="preserve">Intelligent grouping of related alerts</w:t>
      </w:r>
    </w:p>
    <w:p>
      <w:pPr>
        <w:numPr>
          <w:ilvl w:val="1"/>
          <w:numId w:val="1095"/>
        </w:numPr>
        <w:pStyle w:val="Compact"/>
      </w:pPr>
      <w:r>
        <w:t xml:space="preserve">Suppression of duplicate notifications</w:t>
      </w:r>
    </w:p>
    <w:p>
      <w:pPr>
        <w:numPr>
          <w:ilvl w:val="1"/>
          <w:numId w:val="1095"/>
        </w:numPr>
        <w:pStyle w:val="Compact"/>
      </w:pPr>
      <w:r>
        <w:t xml:space="preserve">Context enrichment with historical data</w:t>
      </w:r>
    </w:p>
    <w:p>
      <w:pPr>
        <w:numPr>
          <w:ilvl w:val="1"/>
          <w:numId w:val="1095"/>
        </w:numPr>
        <w:pStyle w:val="Compact"/>
      </w:pPr>
      <w:r>
        <w:t xml:space="preserve">Priority-based notification routing</w:t>
      </w:r>
    </w:p>
    <w:p>
      <w:pPr>
        <w:numPr>
          <w:ilvl w:val="0"/>
          <w:numId w:val="1094"/>
        </w:numPr>
        <w:pStyle w:val="Compact"/>
      </w:pPr>
      <w:r>
        <w:rPr>
          <w:bCs/>
          <w:b/>
        </w:rPr>
        <w:t xml:space="preserve">Geographic-Specific Monitoring</w:t>
      </w:r>
      <w:r>
        <w:t xml:space="preserve">:</w:t>
      </w:r>
    </w:p>
    <w:p>
      <w:pPr>
        <w:numPr>
          <w:ilvl w:val="1"/>
          <w:numId w:val="1096"/>
        </w:numPr>
        <w:pStyle w:val="Compact"/>
      </w:pPr>
      <w:r>
        <w:t xml:space="preserve">Region-specific thresholds and baselines</w:t>
      </w:r>
    </w:p>
    <w:p>
      <w:pPr>
        <w:numPr>
          <w:ilvl w:val="1"/>
          <w:numId w:val="1096"/>
        </w:numPr>
        <w:pStyle w:val="Compact"/>
      </w:pPr>
      <w:r>
        <w:t xml:space="preserve">Localized performance expectations</w:t>
      </w:r>
    </w:p>
    <w:p>
      <w:pPr>
        <w:numPr>
          <w:ilvl w:val="1"/>
          <w:numId w:val="1096"/>
        </w:numPr>
        <w:pStyle w:val="Compact"/>
      </w:pPr>
      <w:r>
        <w:t xml:space="preserve">Correlation between regional issues</w:t>
      </w:r>
    </w:p>
    <w:p>
      <w:pPr>
        <w:numPr>
          <w:ilvl w:val="1"/>
          <w:numId w:val="1096"/>
        </w:numPr>
        <w:pStyle w:val="Compact"/>
      </w:pPr>
      <w:r>
        <w:t xml:space="preserve">ISP-specific monitoring capabilities</w:t>
      </w:r>
    </w:p>
    <w:p>
      <w:pPr>
        <w:numPr>
          <w:ilvl w:val="0"/>
          <w:numId w:val="1094"/>
        </w:numPr>
        <w:pStyle w:val="Compact"/>
      </w:pPr>
      <w:r>
        <w:rPr>
          <w:bCs/>
          <w:b/>
        </w:rPr>
        <w:t xml:space="preserve">Alert Action Procedures</w:t>
      </w:r>
      <w:r>
        <w:t xml:space="preserve">:</w:t>
      </w:r>
    </w:p>
    <w:p>
      <w:pPr>
        <w:numPr>
          <w:ilvl w:val="1"/>
          <w:numId w:val="1097"/>
        </w:numPr>
        <w:pStyle w:val="Compact"/>
      </w:pPr>
      <w:r>
        <w:t xml:space="preserve">Defined response procedures for each alert type</w:t>
      </w:r>
    </w:p>
    <w:p>
      <w:pPr>
        <w:numPr>
          <w:ilvl w:val="1"/>
          <w:numId w:val="1097"/>
        </w:numPr>
        <w:pStyle w:val="Compact"/>
      </w:pPr>
      <w:r>
        <w:t xml:space="preserve">Automated initial diagnostic steps</w:t>
      </w:r>
    </w:p>
    <w:p>
      <w:pPr>
        <w:numPr>
          <w:ilvl w:val="1"/>
          <w:numId w:val="1097"/>
        </w:numPr>
        <w:pStyle w:val="Compact"/>
      </w:pPr>
      <w:r>
        <w:t xml:space="preserve">Guided troubleshooting workflows</w:t>
      </w:r>
    </w:p>
    <w:p>
      <w:pPr>
        <w:numPr>
          <w:ilvl w:val="1"/>
          <w:numId w:val="1097"/>
        </w:numPr>
        <w:pStyle w:val="Compact"/>
      </w:pPr>
      <w:r>
        <w:t xml:space="preserve">Escalation triggers and timeframes</w:t>
      </w:r>
    </w:p>
    <w:p>
      <w:pPr>
        <w:numPr>
          <w:ilvl w:val="0"/>
          <w:numId w:val="1094"/>
        </w:numPr>
        <w:pStyle w:val="Compact"/>
      </w:pPr>
      <w:r>
        <w:rPr>
          <w:bCs/>
          <w:b/>
        </w:rPr>
        <w:t xml:space="preserve">Alert Verification</w:t>
      </w:r>
      <w:r>
        <w:t xml:space="preserve">:</w:t>
      </w:r>
    </w:p>
    <w:p>
      <w:pPr>
        <w:numPr>
          <w:ilvl w:val="1"/>
          <w:numId w:val="1098"/>
        </w:numPr>
        <w:pStyle w:val="Compact"/>
      </w:pPr>
      <w:r>
        <w:t xml:space="preserve">Secondary confirmation checks</w:t>
      </w:r>
    </w:p>
    <w:p>
      <w:pPr>
        <w:numPr>
          <w:ilvl w:val="1"/>
          <w:numId w:val="1098"/>
        </w:numPr>
        <w:pStyle w:val="Compact"/>
      </w:pPr>
      <w:r>
        <w:t xml:space="preserve">False positive identification</w:t>
      </w:r>
    </w:p>
    <w:p>
      <w:pPr>
        <w:numPr>
          <w:ilvl w:val="1"/>
          <w:numId w:val="1098"/>
        </w:numPr>
        <w:pStyle w:val="Compact"/>
      </w:pPr>
      <w:r>
        <w:t xml:space="preserve">Impact assessment automation</w:t>
      </w:r>
    </w:p>
    <w:p>
      <w:pPr>
        <w:numPr>
          <w:ilvl w:val="1"/>
          <w:numId w:val="1098"/>
        </w:numPr>
        <w:pStyle w:val="Compact"/>
      </w:pPr>
      <w:r>
        <w:t xml:space="preserve">User correlation verification</w:t>
      </w:r>
    </w:p>
    <w:bookmarkEnd w:id="53"/>
    <w:bookmarkStart w:id="58" w:name="team-role-and-responsibility-updates"/>
    <w:p>
      <w:pPr>
        <w:pStyle w:val="Heading3"/>
      </w:pPr>
      <w:r>
        <w:t xml:space="preserve">Team Role and Responsibility Updates</w:t>
      </w:r>
    </w:p>
    <w:p>
      <w:pPr>
        <w:pStyle w:val="FirstParagraph"/>
      </w:pPr>
      <w:r>
        <w:t xml:space="preserve">The implementation defines clear operational responsibilities:</w:t>
      </w:r>
    </w:p>
    <w:bookmarkStart w:id="54" w:name="level-1-monitoring-operations"/>
    <w:p>
      <w:pPr>
        <w:pStyle w:val="Heading4"/>
      </w:pPr>
      <w:r>
        <w:t xml:space="preserve">Level 1: Monitoring Operations</w:t>
      </w:r>
    </w:p>
    <w:p>
      <w:pPr>
        <w:pStyle w:val="FirstParagraph"/>
      </w:pPr>
      <w:r>
        <w:rPr>
          <w:bCs/>
          <w:b/>
        </w:rPr>
        <w:t xml:space="preserve">Primary Responsibilities</w:t>
      </w:r>
      <w:r>
        <w:t xml:space="preserve">:</w:t>
      </w:r>
      <w:r>
        <w:t xml:space="preserve"> </w:t>
      </w:r>
      <w:r>
        <w:t xml:space="preserve">- Daily monitoring dashboard review</w:t>
      </w:r>
      <w:r>
        <w:t xml:space="preserve"> </w:t>
      </w:r>
      <w:r>
        <w:t xml:space="preserve">- Initial alert triage and verification</w:t>
      </w:r>
      <w:r>
        <w:t xml:space="preserve"> </w:t>
      </w:r>
      <w:r>
        <w:t xml:space="preserve">- Basic troubleshooting and diagnostics</w:t>
      </w:r>
      <w:r>
        <w:t xml:space="preserve"> </w:t>
      </w:r>
      <w:r>
        <w:t xml:space="preserve">- User issue categorization and routing</w:t>
      </w:r>
      <w:r>
        <w:t xml:space="preserve"> </w:t>
      </w:r>
      <w:r>
        <w:t xml:space="preserve">- Status page updates</w:t>
      </w:r>
    </w:p>
    <w:p>
      <w:pPr>
        <w:pStyle w:val="BodyText"/>
      </w:pPr>
      <w:r>
        <w:rPr>
          <w:bCs/>
          <w:b/>
        </w:rPr>
        <w:t xml:space="preserve">Required Skills</w:t>
      </w:r>
      <w:r>
        <w:t xml:space="preserve">:</w:t>
      </w:r>
      <w:r>
        <w:t xml:space="preserve"> </w:t>
      </w:r>
      <w:r>
        <w:t xml:space="preserve">- Basic web technologies understanding</w:t>
      </w:r>
      <w:r>
        <w:t xml:space="preserve"> </w:t>
      </w:r>
      <w:r>
        <w:t xml:space="preserve">- Monitoring system operation</w:t>
      </w:r>
      <w:r>
        <w:t xml:space="preserve"> </w:t>
      </w:r>
      <w:r>
        <w:t xml:space="preserve">- Communication template utilization</w:t>
      </w:r>
      <w:r>
        <w:t xml:space="preserve"> </w:t>
      </w:r>
      <w:r>
        <w:t xml:space="preserve">- Troubleshooting guide familiarity</w:t>
      </w:r>
    </w:p>
    <w:bookmarkEnd w:id="54"/>
    <w:bookmarkStart w:id="55" w:name="level-2-technical-support"/>
    <w:p>
      <w:pPr>
        <w:pStyle w:val="Heading4"/>
      </w:pPr>
      <w:r>
        <w:t xml:space="preserve">Level 2: Technical Support</w:t>
      </w:r>
    </w:p>
    <w:p>
      <w:pPr>
        <w:pStyle w:val="FirstParagraph"/>
      </w:pPr>
      <w:r>
        <w:rPr>
          <w:bCs/>
          <w:b/>
        </w:rPr>
        <w:t xml:space="preserve">Primary Responsibilities</w:t>
      </w:r>
      <w:r>
        <w:t xml:space="preserve">:</w:t>
      </w:r>
      <w:r>
        <w:t xml:space="preserve"> </w:t>
      </w:r>
      <w:r>
        <w:t xml:space="preserve">- Complex issue investigation</w:t>
      </w:r>
      <w:r>
        <w:t xml:space="preserve"> </w:t>
      </w:r>
      <w:r>
        <w:t xml:space="preserve">- CDN and infrastructure analysis</w:t>
      </w:r>
      <w:r>
        <w:t xml:space="preserve"> </w:t>
      </w:r>
      <w:r>
        <w:t xml:space="preserve">- Advanced user troubleshooting assistance</w:t>
      </w:r>
      <w:r>
        <w:t xml:space="preserve"> </w:t>
      </w:r>
      <w:r>
        <w:t xml:space="preserve">- Trend analysis and pattern recognition</w:t>
      </w:r>
      <w:r>
        <w:t xml:space="preserve"> </w:t>
      </w:r>
      <w:r>
        <w:t xml:space="preserve">- Knowledge base maintenance</w:t>
      </w:r>
    </w:p>
    <w:p>
      <w:pPr>
        <w:pStyle w:val="BodyText"/>
      </w:pPr>
      <w:r>
        <w:rPr>
          <w:bCs/>
          <w:b/>
        </w:rPr>
        <w:t xml:space="preserve">Required Skills</w:t>
      </w:r>
      <w:r>
        <w:t xml:space="preserve">:</w:t>
      </w:r>
      <w:r>
        <w:t xml:space="preserve"> </w:t>
      </w:r>
      <w:r>
        <w:t xml:space="preserve">- Advanced web technologies knowledge</w:t>
      </w:r>
      <w:r>
        <w:t xml:space="preserve"> </w:t>
      </w:r>
      <w:r>
        <w:t xml:space="preserve">- CDN operation understanding</w:t>
      </w:r>
      <w:r>
        <w:t xml:space="preserve"> </w:t>
      </w:r>
      <w:r>
        <w:t xml:space="preserve">- Network diagnostics expertise</w:t>
      </w:r>
      <w:r>
        <w:t xml:space="preserve"> </w:t>
      </w:r>
      <w:r>
        <w:t xml:space="preserve">- User environment troubleshooting</w:t>
      </w:r>
    </w:p>
    <w:bookmarkEnd w:id="55"/>
    <w:bookmarkStart w:id="56" w:name="level-3-engineering-support"/>
    <w:p>
      <w:pPr>
        <w:pStyle w:val="Heading4"/>
      </w:pPr>
      <w:r>
        <w:t xml:space="preserve">Level 3: Engineering Support</w:t>
      </w:r>
    </w:p>
    <w:p>
      <w:pPr>
        <w:pStyle w:val="FirstParagraph"/>
      </w:pPr>
      <w:r>
        <w:rPr>
          <w:bCs/>
          <w:b/>
        </w:rPr>
        <w:t xml:space="preserve">Primary Responsibilities</w:t>
      </w:r>
      <w:r>
        <w:t xml:space="preserve">:</w:t>
      </w:r>
      <w:r>
        <w:t xml:space="preserve"> </w:t>
      </w:r>
      <w:r>
        <w:t xml:space="preserve">- System optimization and tuning</w:t>
      </w:r>
      <w:r>
        <w:t xml:space="preserve"> </w:t>
      </w:r>
      <w:r>
        <w:t xml:space="preserve">- Security audit review and remediation</w:t>
      </w:r>
      <w:r>
        <w:t xml:space="preserve"> </w:t>
      </w:r>
      <w:r>
        <w:t xml:space="preserve">- Monitoring system maintenance</w:t>
      </w:r>
      <w:r>
        <w:t xml:space="preserve"> </w:t>
      </w:r>
      <w:r>
        <w:t xml:space="preserve">- Advanced infrastructure problem resolution</w:t>
      </w:r>
      <w:r>
        <w:t xml:space="preserve"> </w:t>
      </w:r>
      <w:r>
        <w:t xml:space="preserve">- Vendor management for technical issues</w:t>
      </w:r>
    </w:p>
    <w:p>
      <w:pPr>
        <w:pStyle w:val="BodyText"/>
      </w:pPr>
      <w:r>
        <w:rPr>
          <w:bCs/>
          <w:b/>
        </w:rPr>
        <w:t xml:space="preserve">Required Skills</w:t>
      </w:r>
      <w:r>
        <w:t xml:space="preserve">:</w:t>
      </w:r>
      <w:r>
        <w:t xml:space="preserve"> </w:t>
      </w:r>
      <w:r>
        <w:t xml:space="preserve">- Full-stack development capabilities</w:t>
      </w:r>
      <w:r>
        <w:t xml:space="preserve"> </w:t>
      </w:r>
      <w:r>
        <w:t xml:space="preserve">- Infrastructure architecture expertise</w:t>
      </w:r>
      <w:r>
        <w:t xml:space="preserve"> </w:t>
      </w:r>
      <w:r>
        <w:t xml:space="preserve">- Security implementation knowledge</w:t>
      </w:r>
      <w:r>
        <w:t xml:space="preserve"> </w:t>
      </w:r>
      <w:r>
        <w:t xml:space="preserve">- Performance optimization experience</w:t>
      </w:r>
    </w:p>
    <w:bookmarkEnd w:id="56"/>
    <w:bookmarkStart w:id="57" w:name="management-oversight"/>
    <w:p>
      <w:pPr>
        <w:pStyle w:val="Heading4"/>
      </w:pPr>
      <w:r>
        <w:t xml:space="preserve">Management Oversight</w:t>
      </w:r>
    </w:p>
    <w:p>
      <w:pPr>
        <w:pStyle w:val="FirstParagraph"/>
      </w:pPr>
      <w:r>
        <w:rPr>
          <w:bCs/>
          <w:b/>
        </w:rPr>
        <w:t xml:space="preserve">Primary Responsibilities</w:t>
      </w:r>
      <w:r>
        <w:t xml:space="preserve">:</w:t>
      </w:r>
      <w:r>
        <w:t xml:space="preserve"> </w:t>
      </w:r>
      <w:r>
        <w:t xml:space="preserve">- SLA compliance monitoring</w:t>
      </w:r>
      <w:r>
        <w:t xml:space="preserve"> </w:t>
      </w:r>
      <w:r>
        <w:t xml:space="preserve">- Resource allocation and planning</w:t>
      </w:r>
      <w:r>
        <w:t xml:space="preserve"> </w:t>
      </w:r>
      <w:r>
        <w:t xml:space="preserve">- Critical incident management</w:t>
      </w:r>
      <w:r>
        <w:t xml:space="preserve"> </w:t>
      </w:r>
      <w:r>
        <w:t xml:space="preserve">- Cross-team coordination</w:t>
      </w:r>
      <w:r>
        <w:t xml:space="preserve"> </w:t>
      </w:r>
      <w:r>
        <w:t xml:space="preserve">- Continuous improvement oversight</w:t>
      </w:r>
    </w:p>
    <w:p>
      <w:pPr>
        <w:pStyle w:val="BodyText"/>
      </w:pPr>
      <w:r>
        <w:rPr>
          <w:bCs/>
          <w:b/>
        </w:rPr>
        <w:t xml:space="preserve">Required Skills</w:t>
      </w:r>
      <w:r>
        <w:t xml:space="preserve">:</w:t>
      </w:r>
      <w:r>
        <w:t xml:space="preserve"> </w:t>
      </w:r>
      <w:r>
        <w:t xml:space="preserve">- Technical operations management</w:t>
      </w:r>
      <w:r>
        <w:t xml:space="preserve"> </w:t>
      </w:r>
      <w:r>
        <w:t xml:space="preserve">- Service delivery expertise</w:t>
      </w:r>
      <w:r>
        <w:t xml:space="preserve"> </w:t>
      </w:r>
      <w:r>
        <w:t xml:space="preserve">- Stakeholder communication</w:t>
      </w:r>
      <w:r>
        <w:t xml:space="preserve"> </w:t>
      </w:r>
      <w:r>
        <w:t xml:space="preserve">- Strategic planning capabilities</w:t>
      </w:r>
    </w:p>
    <w:bookmarkEnd w:id="57"/>
    <w:bookmarkEnd w:id="58"/>
    <w:bookmarkStart w:id="61" w:name="training-requirements-for-team-members"/>
    <w:p>
      <w:pPr>
        <w:pStyle w:val="Heading3"/>
      </w:pPr>
      <w:r>
        <w:t xml:space="preserve">Training Requirements for Team Members</w:t>
      </w:r>
    </w:p>
    <w:p>
      <w:pPr>
        <w:pStyle w:val="FirstParagraph"/>
      </w:pPr>
      <w:r>
        <w:t xml:space="preserve">The implementation includes comprehensive training requirements:</w:t>
      </w:r>
    </w:p>
    <w:bookmarkStart w:id="59" w:name="core-training-all-team-members"/>
    <w:p>
      <w:pPr>
        <w:pStyle w:val="Heading4"/>
      </w:pPr>
      <w:r>
        <w:t xml:space="preserve">Core Training (All Team Members)</w:t>
      </w:r>
    </w:p>
    <w:p>
      <w:pPr>
        <w:numPr>
          <w:ilvl w:val="0"/>
          <w:numId w:val="1099"/>
        </w:numPr>
        <w:pStyle w:val="Compact"/>
      </w:pPr>
      <w:r>
        <w:rPr>
          <w:bCs/>
          <w:b/>
        </w:rPr>
        <w:t xml:space="preserve">Monitoring System Operation</w:t>
      </w:r>
      <w:r>
        <w:t xml:space="preserve">:</w:t>
      </w:r>
    </w:p>
    <w:p>
      <w:pPr>
        <w:numPr>
          <w:ilvl w:val="1"/>
          <w:numId w:val="1100"/>
        </w:numPr>
        <w:pStyle w:val="Compact"/>
      </w:pPr>
      <w:r>
        <w:t xml:space="preserve">Dashboard interpretation</w:t>
      </w:r>
    </w:p>
    <w:p>
      <w:pPr>
        <w:numPr>
          <w:ilvl w:val="1"/>
          <w:numId w:val="1100"/>
        </w:numPr>
        <w:pStyle w:val="Compact"/>
      </w:pPr>
      <w:r>
        <w:t xml:space="preserve">Alert management</w:t>
      </w:r>
    </w:p>
    <w:p>
      <w:pPr>
        <w:numPr>
          <w:ilvl w:val="1"/>
          <w:numId w:val="1100"/>
        </w:numPr>
        <w:pStyle w:val="Compact"/>
      </w:pPr>
      <w:r>
        <w:t xml:space="preserve">Report generation</w:t>
      </w:r>
    </w:p>
    <w:p>
      <w:pPr>
        <w:numPr>
          <w:ilvl w:val="1"/>
          <w:numId w:val="1100"/>
        </w:numPr>
        <w:pStyle w:val="Compact"/>
      </w:pPr>
      <w:r>
        <w:t xml:space="preserve">Configuration adjustments</w:t>
      </w:r>
    </w:p>
    <w:p>
      <w:pPr>
        <w:numPr>
          <w:ilvl w:val="0"/>
          <w:numId w:val="1099"/>
        </w:numPr>
        <w:pStyle w:val="Compact"/>
      </w:pPr>
      <w:r>
        <w:rPr>
          <w:bCs/>
          <w:b/>
        </w:rPr>
        <w:t xml:space="preserve">Communication Protocols</w:t>
      </w:r>
      <w:r>
        <w:t xml:space="preserve">:</w:t>
      </w:r>
    </w:p>
    <w:p>
      <w:pPr>
        <w:numPr>
          <w:ilvl w:val="1"/>
          <w:numId w:val="1101"/>
        </w:numPr>
        <w:pStyle w:val="Compact"/>
      </w:pPr>
      <w:r>
        <w:t xml:space="preserve">Template utilization</w:t>
      </w:r>
    </w:p>
    <w:p>
      <w:pPr>
        <w:numPr>
          <w:ilvl w:val="1"/>
          <w:numId w:val="1101"/>
        </w:numPr>
        <w:pStyle w:val="Compact"/>
      </w:pPr>
      <w:r>
        <w:t xml:space="preserve">Stakeholder communication</w:t>
      </w:r>
    </w:p>
    <w:p>
      <w:pPr>
        <w:numPr>
          <w:ilvl w:val="1"/>
          <w:numId w:val="1101"/>
        </w:numPr>
        <w:pStyle w:val="Compact"/>
      </w:pPr>
      <w:r>
        <w:t xml:space="preserve">Status update procedures</w:t>
      </w:r>
    </w:p>
    <w:p>
      <w:pPr>
        <w:numPr>
          <w:ilvl w:val="1"/>
          <w:numId w:val="1101"/>
        </w:numPr>
        <w:pStyle w:val="Compact"/>
      </w:pPr>
      <w:r>
        <w:t xml:space="preserve">Escalation processes</w:t>
      </w:r>
    </w:p>
    <w:p>
      <w:pPr>
        <w:numPr>
          <w:ilvl w:val="0"/>
          <w:numId w:val="1099"/>
        </w:numPr>
        <w:pStyle w:val="Compact"/>
      </w:pPr>
      <w:r>
        <w:rPr>
          <w:bCs/>
          <w:b/>
        </w:rPr>
        <w:t xml:space="preserve">User Support Fundamentals</w:t>
      </w:r>
      <w:r>
        <w:t xml:space="preserve">:</w:t>
      </w:r>
    </w:p>
    <w:p>
      <w:pPr>
        <w:numPr>
          <w:ilvl w:val="1"/>
          <w:numId w:val="1102"/>
        </w:numPr>
        <w:pStyle w:val="Compact"/>
      </w:pPr>
      <w:r>
        <w:t xml:space="preserve">Troubleshooting guide application</w:t>
      </w:r>
    </w:p>
    <w:p>
      <w:pPr>
        <w:numPr>
          <w:ilvl w:val="1"/>
          <w:numId w:val="1102"/>
        </w:numPr>
        <w:pStyle w:val="Compact"/>
      </w:pPr>
      <w:r>
        <w:t xml:space="preserve">Issue categorization</w:t>
      </w:r>
    </w:p>
    <w:p>
      <w:pPr>
        <w:numPr>
          <w:ilvl w:val="1"/>
          <w:numId w:val="1102"/>
        </w:numPr>
        <w:pStyle w:val="Compact"/>
      </w:pPr>
      <w:r>
        <w:t xml:space="preserve">Resolution verification</w:t>
      </w:r>
    </w:p>
    <w:p>
      <w:pPr>
        <w:numPr>
          <w:ilvl w:val="1"/>
          <w:numId w:val="1102"/>
        </w:numPr>
        <w:pStyle w:val="Compact"/>
      </w:pPr>
      <w:r>
        <w:t xml:space="preserve">User communication skills</w:t>
      </w:r>
    </w:p>
    <w:bookmarkEnd w:id="59"/>
    <w:bookmarkStart w:id="60" w:name="specialized-training"/>
    <w:p>
      <w:pPr>
        <w:pStyle w:val="Heading4"/>
      </w:pPr>
      <w:r>
        <w:t xml:space="preserve">Specialized Training</w:t>
      </w:r>
    </w:p>
    <w:p>
      <w:pPr>
        <w:pStyle w:val="FirstParagraph"/>
      </w:pPr>
      <w:r>
        <w:rPr>
          <w:bCs/>
          <w:b/>
        </w:rPr>
        <w:t xml:space="preserve">Monitoring Operations Team</w:t>
      </w:r>
      <w:r>
        <w:t xml:space="preserve">:</w:t>
      </w:r>
      <w:r>
        <w:t xml:space="preserve"> </w:t>
      </w:r>
      <w:r>
        <w:t xml:space="preserve">- Alert correlation techniques</w:t>
      </w:r>
      <w:r>
        <w:t xml:space="preserve"> </w:t>
      </w:r>
      <w:r>
        <w:t xml:space="preserve">- False positive identification</w:t>
      </w:r>
      <w:r>
        <w:t xml:space="preserve"> </w:t>
      </w:r>
      <w:r>
        <w:t xml:space="preserve">- Basic CDN operations</w:t>
      </w:r>
      <w:r>
        <w:t xml:space="preserve"> </w:t>
      </w:r>
      <w:r>
        <w:t xml:space="preserve">- User issue triage</w:t>
      </w:r>
    </w:p>
    <w:p>
      <w:pPr>
        <w:pStyle w:val="BodyText"/>
      </w:pPr>
      <w:r>
        <w:rPr>
          <w:bCs/>
          <w:b/>
        </w:rPr>
        <w:t xml:space="preserve">Technical Support Team</w:t>
      </w:r>
      <w:r>
        <w:t xml:space="preserve">:</w:t>
      </w:r>
      <w:r>
        <w:t xml:space="preserve"> </w:t>
      </w:r>
      <w:r>
        <w:t xml:space="preserve">- Advanced CDN troubleshooting</w:t>
      </w:r>
      <w:r>
        <w:t xml:space="preserve"> </w:t>
      </w:r>
      <w:r>
        <w:t xml:space="preserve">- Network diagnostic tools</w:t>
      </w:r>
      <w:r>
        <w:t xml:space="preserve"> </w:t>
      </w:r>
      <w:r>
        <w:t xml:space="preserve">- Browser and client environment analysis</w:t>
      </w:r>
      <w:r>
        <w:t xml:space="preserve"> </w:t>
      </w:r>
      <w:r>
        <w:t xml:space="preserve">- Performance optimization basics</w:t>
      </w:r>
    </w:p>
    <w:p>
      <w:pPr>
        <w:pStyle w:val="BodyText"/>
      </w:pPr>
      <w:r>
        <w:rPr>
          <w:bCs/>
          <w:b/>
        </w:rPr>
        <w:t xml:space="preserve">Engineering Support Team</w:t>
      </w:r>
      <w:r>
        <w:t xml:space="preserve">:</w:t>
      </w:r>
      <w:r>
        <w:t xml:space="preserve"> </w:t>
      </w:r>
      <w:r>
        <w:t xml:space="preserve">- Infrastructure security hardening</w:t>
      </w:r>
      <w:r>
        <w:t xml:space="preserve"> </w:t>
      </w:r>
      <w:r>
        <w:t xml:space="preserve">- Advanced performance tuning</w:t>
      </w:r>
      <w:r>
        <w:t xml:space="preserve"> </w:t>
      </w:r>
      <w:r>
        <w:t xml:space="preserve">- Automation development</w:t>
      </w:r>
      <w:r>
        <w:t xml:space="preserve"> </w:t>
      </w:r>
      <w:r>
        <w:t xml:space="preserve">- System integration techniques</w:t>
      </w:r>
    </w:p>
    <w:p>
      <w:pPr>
        <w:pStyle w:val="BodyText"/>
      </w:pPr>
      <w:r>
        <w:rPr>
          <w:bCs/>
          <w:b/>
        </w:rPr>
        <w:t xml:space="preserve">Management Team</w:t>
      </w:r>
      <w:r>
        <w:t xml:space="preserve">:</w:t>
      </w:r>
      <w:r>
        <w:t xml:space="preserve"> </w:t>
      </w:r>
      <w:r>
        <w:t xml:space="preserve">- Incident management leadership</w:t>
      </w:r>
      <w:r>
        <w:t xml:space="preserve"> </w:t>
      </w:r>
      <w:r>
        <w:t xml:space="preserve">- SLA management and reporting</w:t>
      </w:r>
      <w:r>
        <w:t xml:space="preserve"> </w:t>
      </w:r>
      <w:r>
        <w:t xml:space="preserve">- Resource optimization</w:t>
      </w:r>
      <w:r>
        <w:t xml:space="preserve"> </w:t>
      </w:r>
      <w:r>
        <w:t xml:space="preserve">- Vendor relationship management</w:t>
      </w:r>
    </w:p>
    <w:bookmarkEnd w:id="60"/>
    <w:bookmarkEnd w:id="61"/>
    <w:bookmarkStart w:id="65" w:name="maintenance-schedule-recommendations"/>
    <w:p>
      <w:pPr>
        <w:pStyle w:val="Heading3"/>
      </w:pPr>
      <w:r>
        <w:t xml:space="preserve">Maintenance Schedule Recommendations</w:t>
      </w:r>
    </w:p>
    <w:p>
      <w:pPr>
        <w:pStyle w:val="FirstParagraph"/>
      </w:pPr>
      <w:r>
        <w:t xml:space="preserve">The implementation provides a structured maintenance schedule:</w:t>
      </w:r>
    </w:p>
    <w:bookmarkStart w:id="62" w:name="weekly-maintenance"/>
    <w:p>
      <w:pPr>
        <w:pStyle w:val="Heading4"/>
      </w:pPr>
      <w:r>
        <w:t xml:space="preserve">Weekly Maintenance</w:t>
      </w:r>
    </w:p>
    <w:p>
      <w:pPr>
        <w:numPr>
          <w:ilvl w:val="0"/>
          <w:numId w:val="1103"/>
        </w:numPr>
        <w:pStyle w:val="Compact"/>
      </w:pPr>
      <w:r>
        <w:rPr>
          <w:bCs/>
          <w:b/>
        </w:rPr>
        <w:t xml:space="preserve">Monitoring System Updates</w:t>
      </w:r>
      <w:r>
        <w:t xml:space="preserve"> </w:t>
      </w:r>
      <w:r>
        <w:t xml:space="preserve">(Mondays, 9:00 AM):</w:t>
      </w:r>
    </w:p>
    <w:p>
      <w:pPr>
        <w:numPr>
          <w:ilvl w:val="1"/>
          <w:numId w:val="1104"/>
        </w:numPr>
        <w:pStyle w:val="Compact"/>
      </w:pPr>
      <w:r>
        <w:t xml:space="preserve">Configuration adjustments</w:t>
      </w:r>
    </w:p>
    <w:p>
      <w:pPr>
        <w:numPr>
          <w:ilvl w:val="1"/>
          <w:numId w:val="1104"/>
        </w:numPr>
        <w:pStyle w:val="Compact"/>
      </w:pPr>
      <w:r>
        <w:t xml:space="preserve">Alert threshold tuning</w:t>
      </w:r>
    </w:p>
    <w:p>
      <w:pPr>
        <w:numPr>
          <w:ilvl w:val="1"/>
          <w:numId w:val="1104"/>
        </w:numPr>
        <w:pStyle w:val="Compact"/>
      </w:pPr>
      <w:r>
        <w:t xml:space="preserve">Report template updates</w:t>
      </w:r>
    </w:p>
    <w:p>
      <w:pPr>
        <w:numPr>
          <w:ilvl w:val="1"/>
          <w:numId w:val="1104"/>
        </w:numPr>
        <w:pStyle w:val="Compact"/>
      </w:pPr>
      <w:r>
        <w:t xml:space="preserve">Performance optimization</w:t>
      </w:r>
    </w:p>
    <w:p>
      <w:pPr>
        <w:numPr>
          <w:ilvl w:val="0"/>
          <w:numId w:val="1103"/>
        </w:numPr>
        <w:pStyle w:val="Compact"/>
      </w:pPr>
      <w:r>
        <w:rPr>
          <w:bCs/>
          <w:b/>
        </w:rPr>
        <w:t xml:space="preserve">User Reporting System Maintenance</w:t>
      </w:r>
      <w:r>
        <w:t xml:space="preserve"> </w:t>
      </w:r>
      <w:r>
        <w:t xml:space="preserve">(Wednesdays, 9:00 AM):</w:t>
      </w:r>
    </w:p>
    <w:p>
      <w:pPr>
        <w:numPr>
          <w:ilvl w:val="1"/>
          <w:numId w:val="1105"/>
        </w:numPr>
        <w:pStyle w:val="Compact"/>
      </w:pPr>
      <w:r>
        <w:t xml:space="preserve">Form updates and adjustments</w:t>
      </w:r>
    </w:p>
    <w:p>
      <w:pPr>
        <w:numPr>
          <w:ilvl w:val="1"/>
          <w:numId w:val="1105"/>
        </w:numPr>
        <w:pStyle w:val="Compact"/>
      </w:pPr>
      <w:r>
        <w:t xml:space="preserve">Categorization refinement</w:t>
      </w:r>
    </w:p>
    <w:p>
      <w:pPr>
        <w:numPr>
          <w:ilvl w:val="1"/>
          <w:numId w:val="1105"/>
        </w:numPr>
        <w:pStyle w:val="Compact"/>
      </w:pPr>
      <w:r>
        <w:t xml:space="preserve">Email template updates</w:t>
      </w:r>
    </w:p>
    <w:p>
      <w:pPr>
        <w:numPr>
          <w:ilvl w:val="1"/>
          <w:numId w:val="1105"/>
        </w:numPr>
        <w:pStyle w:val="Compact"/>
      </w:pPr>
      <w:r>
        <w:t xml:space="preserve">Database maintenance</w:t>
      </w:r>
    </w:p>
    <w:bookmarkEnd w:id="62"/>
    <w:bookmarkStart w:id="63" w:name="monthly-maintenance"/>
    <w:p>
      <w:pPr>
        <w:pStyle w:val="Heading4"/>
      </w:pPr>
      <w:r>
        <w:t xml:space="preserve">Monthly Maintenance</w:t>
      </w:r>
    </w:p>
    <w:p>
      <w:pPr>
        <w:numPr>
          <w:ilvl w:val="0"/>
          <w:numId w:val="1106"/>
        </w:numPr>
        <w:pStyle w:val="Compact"/>
      </w:pPr>
      <w:r>
        <w:rPr>
          <w:bCs/>
          <w:b/>
        </w:rPr>
        <w:t xml:space="preserve">Security Patching</w:t>
      </w:r>
      <w:r>
        <w:t xml:space="preserve"> </w:t>
      </w:r>
      <w:r>
        <w:t xml:space="preserve">(First Tuesday, 1:00 AM - 3:00 AM):</w:t>
      </w:r>
    </w:p>
    <w:p>
      <w:pPr>
        <w:numPr>
          <w:ilvl w:val="1"/>
          <w:numId w:val="1107"/>
        </w:numPr>
        <w:pStyle w:val="Compact"/>
      </w:pPr>
      <w:r>
        <w:t xml:space="preserve">Operating system updates</w:t>
      </w:r>
    </w:p>
    <w:p>
      <w:pPr>
        <w:numPr>
          <w:ilvl w:val="1"/>
          <w:numId w:val="1107"/>
        </w:numPr>
        <w:pStyle w:val="Compact"/>
      </w:pPr>
      <w:r>
        <w:t xml:space="preserve">Application security patches</w:t>
      </w:r>
    </w:p>
    <w:p>
      <w:pPr>
        <w:numPr>
          <w:ilvl w:val="1"/>
          <w:numId w:val="1107"/>
        </w:numPr>
        <w:pStyle w:val="Compact"/>
      </w:pPr>
      <w:r>
        <w:t xml:space="preserve">Dependency updates</w:t>
      </w:r>
    </w:p>
    <w:p>
      <w:pPr>
        <w:numPr>
          <w:ilvl w:val="1"/>
          <w:numId w:val="1107"/>
        </w:numPr>
        <w:pStyle w:val="Compact"/>
      </w:pPr>
      <w:r>
        <w:t xml:space="preserve">Vulnerability remediation</w:t>
      </w:r>
    </w:p>
    <w:p>
      <w:pPr>
        <w:numPr>
          <w:ilvl w:val="0"/>
          <w:numId w:val="1106"/>
        </w:numPr>
        <w:pStyle w:val="Compact"/>
      </w:pPr>
      <w:r>
        <w:rPr>
          <w:bCs/>
          <w:b/>
        </w:rPr>
        <w:t xml:space="preserve">Performance Optimization</w:t>
      </w:r>
      <w:r>
        <w:t xml:space="preserve"> </w:t>
      </w:r>
      <w:r>
        <w:t xml:space="preserve">(Third Thursday, 1:00 AM - 3:00 AM):</w:t>
      </w:r>
    </w:p>
    <w:p>
      <w:pPr>
        <w:numPr>
          <w:ilvl w:val="1"/>
          <w:numId w:val="1108"/>
        </w:numPr>
        <w:pStyle w:val="Compact"/>
      </w:pPr>
      <w:r>
        <w:t xml:space="preserve">Database optimization</w:t>
      </w:r>
    </w:p>
    <w:p>
      <w:pPr>
        <w:numPr>
          <w:ilvl w:val="1"/>
          <w:numId w:val="1108"/>
        </w:numPr>
        <w:pStyle w:val="Compact"/>
      </w:pPr>
      <w:r>
        <w:t xml:space="preserve">Cache configuration tuning</w:t>
      </w:r>
    </w:p>
    <w:p>
      <w:pPr>
        <w:numPr>
          <w:ilvl w:val="1"/>
          <w:numId w:val="1108"/>
        </w:numPr>
        <w:pStyle w:val="Compact"/>
      </w:pPr>
      <w:r>
        <w:t xml:space="preserve">Resource allocation adjustment</w:t>
      </w:r>
    </w:p>
    <w:p>
      <w:pPr>
        <w:numPr>
          <w:ilvl w:val="1"/>
          <w:numId w:val="1108"/>
        </w:numPr>
        <w:pStyle w:val="Compact"/>
      </w:pPr>
      <w:r>
        <w:t xml:space="preserve">Configuration optimization</w:t>
      </w:r>
    </w:p>
    <w:bookmarkEnd w:id="63"/>
    <w:bookmarkStart w:id="64" w:name="quarterly-maintenance"/>
    <w:p>
      <w:pPr>
        <w:pStyle w:val="Heading4"/>
      </w:pPr>
      <w:r>
        <w:t xml:space="preserve">Quarterly Maintenance</w:t>
      </w:r>
    </w:p>
    <w:p>
      <w:pPr>
        <w:numPr>
          <w:ilvl w:val="0"/>
          <w:numId w:val="1109"/>
        </w:numPr>
        <w:pStyle w:val="Compact"/>
      </w:pPr>
      <w:r>
        <w:rPr>
          <w:bCs/>
          <w:b/>
        </w:rPr>
        <w:t xml:space="preserve">Major System Updates</w:t>
      </w:r>
      <w:r>
        <w:t xml:space="preserve"> </w:t>
      </w:r>
      <w:r>
        <w:t xml:space="preserve">(First month of quarter, scheduled window):</w:t>
      </w:r>
    </w:p>
    <w:p>
      <w:pPr>
        <w:numPr>
          <w:ilvl w:val="1"/>
          <w:numId w:val="1110"/>
        </w:numPr>
        <w:pStyle w:val="Compact"/>
      </w:pPr>
      <w:r>
        <w:t xml:space="preserve">Feature additions</w:t>
      </w:r>
    </w:p>
    <w:p>
      <w:pPr>
        <w:numPr>
          <w:ilvl w:val="1"/>
          <w:numId w:val="1110"/>
        </w:numPr>
        <w:pStyle w:val="Compact"/>
      </w:pPr>
      <w:r>
        <w:t xml:space="preserve">Major version upgrades</w:t>
      </w:r>
    </w:p>
    <w:p>
      <w:pPr>
        <w:numPr>
          <w:ilvl w:val="1"/>
          <w:numId w:val="1110"/>
        </w:numPr>
        <w:pStyle w:val="Compact"/>
      </w:pPr>
      <w:r>
        <w:t xml:space="preserve">Architecture improvements</w:t>
      </w:r>
    </w:p>
    <w:p>
      <w:pPr>
        <w:numPr>
          <w:ilvl w:val="1"/>
          <w:numId w:val="1110"/>
        </w:numPr>
        <w:pStyle w:val="Compact"/>
      </w:pPr>
      <w:r>
        <w:t xml:space="preserve">Capacity planning adjustments</w:t>
      </w:r>
    </w:p>
    <w:p>
      <w:pPr>
        <w:numPr>
          <w:ilvl w:val="0"/>
          <w:numId w:val="1109"/>
        </w:numPr>
        <w:pStyle w:val="Compact"/>
      </w:pPr>
      <w:r>
        <w:rPr>
          <w:bCs/>
          <w:b/>
        </w:rPr>
        <w:t xml:space="preserve">Comprehensive Testing</w:t>
      </w:r>
      <w:r>
        <w:t xml:space="preserve"> </w:t>
      </w:r>
      <w:r>
        <w:t xml:space="preserve">(Second month of quarter):</w:t>
      </w:r>
    </w:p>
    <w:p>
      <w:pPr>
        <w:numPr>
          <w:ilvl w:val="1"/>
          <w:numId w:val="1111"/>
        </w:numPr>
        <w:pStyle w:val="Compact"/>
      </w:pPr>
      <w:r>
        <w:t xml:space="preserve">Load testing</w:t>
      </w:r>
    </w:p>
    <w:p>
      <w:pPr>
        <w:numPr>
          <w:ilvl w:val="1"/>
          <w:numId w:val="1111"/>
        </w:numPr>
        <w:pStyle w:val="Compact"/>
      </w:pPr>
      <w:r>
        <w:t xml:space="preserve">Security penetration testing</w:t>
      </w:r>
    </w:p>
    <w:p>
      <w:pPr>
        <w:numPr>
          <w:ilvl w:val="1"/>
          <w:numId w:val="1111"/>
        </w:numPr>
        <w:pStyle w:val="Compact"/>
      </w:pPr>
      <w:r>
        <w:t xml:space="preserve">Disaster recovery validation</w:t>
      </w:r>
    </w:p>
    <w:p>
      <w:pPr>
        <w:numPr>
          <w:ilvl w:val="1"/>
          <w:numId w:val="1111"/>
        </w:numPr>
        <w:pStyle w:val="Compact"/>
      </w:pPr>
      <w:r>
        <w:t xml:space="preserve">Failover testing</w:t>
      </w:r>
    </w:p>
    <w:bookmarkEnd w:id="64"/>
    <w:bookmarkEnd w:id="65"/>
    <w:bookmarkEnd w:id="66"/>
    <w:bookmarkStart w:id="91" w:name="cost-benefit-analysis-report"/>
    <w:p>
      <w:pPr>
        <w:pStyle w:val="Heading2"/>
      </w:pPr>
      <w:r>
        <w:t xml:space="preserve">5. Cost-Benefit Analysis Report</w:t>
      </w:r>
    </w:p>
    <w:bookmarkStart w:id="70" w:name="implementation-costs-breakdown"/>
    <w:p>
      <w:pPr>
        <w:pStyle w:val="Heading3"/>
      </w:pPr>
      <w:r>
        <w:t xml:space="preserve">Implementation Costs Breakdown</w:t>
      </w:r>
    </w:p>
    <w:p>
      <w:pPr>
        <w:pStyle w:val="FirstParagraph"/>
      </w:pPr>
      <w:r>
        <w:t xml:space="preserve">The implementation required investments in the following areas:</w:t>
      </w:r>
    </w:p>
    <w:bookmarkStart w:id="67" w:name="development-costs"/>
    <w:p>
      <w:pPr>
        <w:pStyle w:val="Heading4"/>
      </w:pPr>
      <w:r>
        <w:t xml:space="preserve">Development Costs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Resource Allocation</w:t>
            </w:r>
          </w:p>
        </w:tc>
        <w:tc>
          <w:tcPr/>
          <w:p>
            <w:pPr>
              <w:pStyle w:val="Compact"/>
              <w:jc w:val="left"/>
            </w:pPr>
            <w:r>
              <w:t xml:space="preserve">Cost Estimate</w:t>
            </w:r>
          </w:p>
        </w:tc>
      </w:tr>
      <w:tr>
        <w:tc>
          <w:tcPr/>
          <w:p>
            <w:pPr>
              <w:pStyle w:val="Compact"/>
              <w:jc w:val="left"/>
            </w:pPr>
            <w:r>
              <w:t xml:space="preserve">Monitoring System Development</w:t>
            </w:r>
          </w:p>
        </w:tc>
        <w:tc>
          <w:tcPr/>
          <w:p>
            <w:pPr>
              <w:pStyle w:val="Compact"/>
              <w:jc w:val="left"/>
            </w:pPr>
            <w:r>
              <w:t xml:space="preserve">120 developer hours</w:t>
            </w:r>
          </w:p>
        </w:tc>
        <w:tc>
          <w:tcPr/>
          <w:p>
            <w:pPr>
              <w:pStyle w:val="Compact"/>
              <w:jc w:val="left"/>
            </w:pPr>
            <w:r>
              <w:t xml:space="preserve">$18,000</w:t>
            </w:r>
          </w:p>
        </w:tc>
      </w:tr>
      <w:tr>
        <w:tc>
          <w:tcPr/>
          <w:p>
            <w:pPr>
              <w:pStyle w:val="Compact"/>
              <w:jc w:val="left"/>
            </w:pPr>
            <w:r>
              <w:t xml:space="preserve">User Reporting System</w:t>
            </w:r>
          </w:p>
        </w:tc>
        <w:tc>
          <w:tcPr/>
          <w:p>
            <w:pPr>
              <w:pStyle w:val="Compact"/>
              <w:jc w:val="left"/>
            </w:pPr>
            <w:r>
              <w:t xml:space="preserve">80 developer hours</w:t>
            </w:r>
          </w:p>
        </w:tc>
        <w:tc>
          <w:tcPr/>
          <w:p>
            <w:pPr>
              <w:pStyle w:val="Compact"/>
              <w:jc w:val="left"/>
            </w:pPr>
            <w:r>
              <w:t xml:space="preserve">$12,000</w:t>
            </w:r>
          </w:p>
        </w:tc>
      </w:tr>
      <w:tr>
        <w:tc>
          <w:tcPr/>
          <w:p>
            <w:pPr>
              <w:pStyle w:val="Compact"/>
              <w:jc w:val="left"/>
            </w:pPr>
            <w:r>
              <w:t xml:space="preserve">Communication Templates</w:t>
            </w:r>
          </w:p>
        </w:tc>
        <w:tc>
          <w:tcPr/>
          <w:p>
            <w:pPr>
              <w:pStyle w:val="Compact"/>
              <w:jc w:val="left"/>
            </w:pPr>
            <w:r>
              <w:t xml:space="preserve">40 content developer hours</w:t>
            </w:r>
          </w:p>
        </w:tc>
        <w:tc>
          <w:tcPr/>
          <w:p>
            <w:pPr>
              <w:pStyle w:val="Compact"/>
              <w:jc w:val="left"/>
            </w:pPr>
            <w:r>
              <w:t xml:space="preserve">$6,000</w:t>
            </w:r>
          </w:p>
        </w:tc>
      </w:tr>
      <w:tr>
        <w:tc>
          <w:tcPr/>
          <w:p>
            <w:pPr>
              <w:pStyle w:val="Compact"/>
              <w:jc w:val="left"/>
            </w:pPr>
            <w:r>
              <w:t xml:space="preserve">Troubleshooting Guide Creation</w:t>
            </w:r>
          </w:p>
        </w:tc>
        <w:tc>
          <w:tcPr/>
          <w:p>
            <w:pPr>
              <w:pStyle w:val="Compact"/>
              <w:jc w:val="left"/>
            </w:pPr>
            <w:r>
              <w:t xml:space="preserve">60 content developer hours</w:t>
            </w:r>
          </w:p>
        </w:tc>
        <w:tc>
          <w:tcPr/>
          <w:p>
            <w:pPr>
              <w:pStyle w:val="Compact"/>
              <w:jc w:val="left"/>
            </w:pPr>
            <w:r>
              <w:t xml:space="preserve">$9,000</w:t>
            </w:r>
          </w:p>
        </w:tc>
      </w:tr>
      <w:tr>
        <w:tc>
          <w:tcPr/>
          <w:p>
            <w:pPr>
              <w:pStyle w:val="Compact"/>
              <w:jc w:val="left"/>
            </w:pPr>
            <w:r>
              <w:t xml:space="preserve">Integration and Testing</w:t>
            </w:r>
          </w:p>
        </w:tc>
        <w:tc>
          <w:tcPr/>
          <w:p>
            <w:pPr>
              <w:pStyle w:val="Compact"/>
              <w:jc w:val="left"/>
            </w:pPr>
            <w:r>
              <w:t xml:space="preserve">100 QA and developer hours</w:t>
            </w:r>
          </w:p>
        </w:tc>
        <w:tc>
          <w:tcPr/>
          <w:p>
            <w:pPr>
              <w:pStyle w:val="Compact"/>
              <w:jc w:val="left"/>
            </w:pPr>
            <w:r>
              <w:t xml:space="preserve">$15,000</w:t>
            </w:r>
          </w:p>
        </w:tc>
      </w:tr>
      <w:tr>
        <w:tc>
          <w:tcPr/>
          <w:p>
            <w:pPr>
              <w:pStyle w:val="Compact"/>
              <w:jc w:val="left"/>
            </w:pPr>
            <w:r>
              <w:rPr>
                <w:bCs/>
                <w:b/>
              </w:rPr>
              <w:t xml:space="preserve">Total Development</w:t>
            </w:r>
          </w:p>
        </w:tc>
        <w:tc>
          <w:tcPr/>
          <w:p>
            <w:pPr>
              <w:pStyle w:val="Compact"/>
              <w:jc w:val="left"/>
            </w:pPr>
            <w:r>
              <w:rPr>
                <w:bCs/>
                <w:b/>
              </w:rPr>
              <w:t xml:space="preserve">400 hours</w:t>
            </w:r>
          </w:p>
        </w:tc>
        <w:tc>
          <w:tcPr/>
          <w:p>
            <w:pPr>
              <w:pStyle w:val="Compact"/>
              <w:jc w:val="left"/>
            </w:pPr>
            <w:r>
              <w:rPr>
                <w:bCs/>
                <w:b/>
              </w:rPr>
              <w:t xml:space="preserve">$60,000</w:t>
            </w:r>
          </w:p>
        </w:tc>
      </w:tr>
    </w:tbl>
    <w:bookmarkEnd w:id="67"/>
    <w:bookmarkStart w:id="68" w:name="infrastructure-costs"/>
    <w:p>
      <w:pPr>
        <w:pStyle w:val="Heading4"/>
      </w:pPr>
      <w:r>
        <w:t xml:space="preserve">Infrastructure Costs</w:t>
      </w:r>
    </w:p>
    <w:tbl>
      <w:tblPr>
        <w:tblStyle w:val="Table"/>
        <w:tblW w:type="pct" w:w="5000"/>
        <w:tblLook w:firstRow="1" w:lastRow="0" w:firstColumn="0" w:lastColumn="0" w:noHBand="0" w:noVBand="0" w:val="0020"/>
      </w:tblPr>
      <w:tblGrid>
        <w:gridCol w:w="2084"/>
        <w:gridCol w:w="3126"/>
        <w:gridCol w:w="2709"/>
      </w:tblGrid>
      <w:tr>
        <w:trPr>
          <w:tblHeader w:val="true"/>
        </w:trPr>
        <w:tc>
          <w:tcPr/>
          <w:p>
            <w:pPr>
              <w:pStyle w:val="Compact"/>
              <w:jc w:val="left"/>
            </w:pPr>
            <w:r>
              <w:t xml:space="preserve">Resource</w:t>
            </w:r>
          </w:p>
        </w:tc>
        <w:tc>
          <w:tcPr/>
          <w:p>
            <w:pPr>
              <w:pStyle w:val="Compact"/>
              <w:jc w:val="left"/>
            </w:pPr>
            <w:r>
              <w:t xml:space="preserve">Specification</w:t>
            </w:r>
          </w:p>
        </w:tc>
        <w:tc>
          <w:tcPr/>
          <w:p>
            <w:pPr>
              <w:pStyle w:val="Compact"/>
              <w:jc w:val="left"/>
            </w:pPr>
            <w:r>
              <w:t xml:space="preserve">Annual Cost</w:t>
            </w:r>
          </w:p>
        </w:tc>
      </w:tr>
      <w:tr>
        <w:tc>
          <w:tcPr/>
          <w:p>
            <w:pPr>
              <w:pStyle w:val="Compact"/>
              <w:jc w:val="left"/>
            </w:pPr>
            <w:r>
              <w:t xml:space="preserve">Multi-Region Monitoring Servers</w:t>
            </w:r>
          </w:p>
        </w:tc>
        <w:tc>
          <w:tcPr/>
          <w:p>
            <w:pPr>
              <w:pStyle w:val="Compact"/>
              <w:jc w:val="left"/>
            </w:pPr>
            <w:r>
              <w:t xml:space="preserve">4 cloud instances with redundancy</w:t>
            </w:r>
          </w:p>
        </w:tc>
        <w:tc>
          <w:tcPr/>
          <w:p>
            <w:pPr>
              <w:pStyle w:val="Compact"/>
              <w:jc w:val="left"/>
            </w:pPr>
            <w:r>
              <w:t xml:space="preserve">$8,400</w:t>
            </w:r>
          </w:p>
        </w:tc>
      </w:tr>
      <w:tr>
        <w:tc>
          <w:tcPr/>
          <w:p>
            <w:pPr>
              <w:pStyle w:val="Compact"/>
              <w:jc w:val="left"/>
            </w:pPr>
            <w:r>
              <w:t xml:space="preserve">Database Storage</w:t>
            </w:r>
          </w:p>
        </w:tc>
        <w:tc>
          <w:tcPr/>
          <w:p>
            <w:pPr>
              <w:pStyle w:val="Compact"/>
              <w:jc w:val="left"/>
            </w:pPr>
            <w:r>
              <w:t xml:space="preserve">Performance-optimized with backups</w:t>
            </w:r>
          </w:p>
        </w:tc>
        <w:tc>
          <w:tcPr/>
          <w:p>
            <w:pPr>
              <w:pStyle w:val="Compact"/>
              <w:jc w:val="left"/>
            </w:pPr>
            <w:r>
              <w:t xml:space="preserve">$3,600</w:t>
            </w:r>
          </w:p>
        </w:tc>
      </w:tr>
      <w:tr>
        <w:tc>
          <w:tcPr/>
          <w:p>
            <w:pPr>
              <w:pStyle w:val="Compact"/>
              <w:jc w:val="left"/>
            </w:pPr>
            <w:r>
              <w:t xml:space="preserve">Bandwidth and Data Transfer</w:t>
            </w:r>
          </w:p>
        </w:tc>
        <w:tc>
          <w:tcPr/>
          <w:p>
            <w:pPr>
              <w:pStyle w:val="Compact"/>
              <w:jc w:val="left"/>
            </w:pPr>
            <w:r>
              <w:t xml:space="preserve">Monitoring traffic and alerts</w:t>
            </w:r>
          </w:p>
        </w:tc>
        <w:tc>
          <w:tcPr/>
          <w:p>
            <w:pPr>
              <w:pStyle w:val="Compact"/>
              <w:jc w:val="left"/>
            </w:pPr>
            <w:r>
              <w:t xml:space="preserve">$2,400</w:t>
            </w:r>
          </w:p>
        </w:tc>
      </w:tr>
      <w:tr>
        <w:tc>
          <w:tcPr/>
          <w:p>
            <w:pPr>
              <w:pStyle w:val="Compact"/>
              <w:jc w:val="left"/>
            </w:pPr>
            <w:r>
              <w:t xml:space="preserve">SSL Certificates</w:t>
            </w:r>
          </w:p>
        </w:tc>
        <w:tc>
          <w:tcPr/>
          <w:p>
            <w:pPr>
              <w:pStyle w:val="Compact"/>
              <w:jc w:val="left"/>
            </w:pPr>
            <w:r>
              <w:t xml:space="preserve">Premium certificates with validation</w:t>
            </w:r>
          </w:p>
        </w:tc>
        <w:tc>
          <w:tcPr/>
          <w:p>
            <w:pPr>
              <w:pStyle w:val="Compact"/>
              <w:jc w:val="left"/>
            </w:pPr>
            <w:r>
              <w:t xml:space="preserve">$1,200</w:t>
            </w:r>
          </w:p>
        </w:tc>
      </w:tr>
      <w:tr>
        <w:tc>
          <w:tcPr/>
          <w:p>
            <w:pPr>
              <w:pStyle w:val="Compact"/>
              <w:jc w:val="left"/>
            </w:pPr>
            <w:r>
              <w:t xml:space="preserve">CDN Monitoring Resources</w:t>
            </w:r>
          </w:p>
        </w:tc>
        <w:tc>
          <w:tcPr/>
          <w:p>
            <w:pPr>
              <w:pStyle w:val="Compact"/>
              <w:jc w:val="left"/>
            </w:pPr>
            <w:r>
              <w:t xml:space="preserve">Cache analysis and edge testing</w:t>
            </w:r>
          </w:p>
        </w:tc>
        <w:tc>
          <w:tcPr/>
          <w:p>
            <w:pPr>
              <w:pStyle w:val="Compact"/>
              <w:jc w:val="left"/>
            </w:pPr>
            <w:r>
              <w:t xml:space="preserve">$3,600</w:t>
            </w:r>
          </w:p>
        </w:tc>
      </w:tr>
      <w:tr>
        <w:tc>
          <w:tcPr/>
          <w:p>
            <w:pPr>
              <w:pStyle w:val="Compact"/>
              <w:jc w:val="left"/>
            </w:pPr>
            <w:r>
              <w:rPr>
                <w:bCs/>
                <w:b/>
              </w:rPr>
              <w:t xml:space="preserve">Total Infrastructure</w:t>
            </w:r>
          </w:p>
        </w:tc>
        <w:tc>
          <w:tcPr/>
          <w:p>
            <w:pPr>
              <w:pStyle w:val="Compact"/>
              <w:jc w:val="left"/>
            </w:pPr>
            <w:r>
              <w:rPr>
                <w:bCs/>
                <w:b/>
              </w:rPr>
              <w:t xml:space="preserve">Annual expense</w:t>
            </w:r>
          </w:p>
        </w:tc>
        <w:tc>
          <w:tcPr/>
          <w:p>
            <w:pPr>
              <w:pStyle w:val="Compact"/>
              <w:jc w:val="left"/>
            </w:pPr>
            <w:r>
              <w:rPr>
                <w:bCs/>
                <w:b/>
              </w:rPr>
              <w:t xml:space="preserve">$19,200</w:t>
            </w:r>
          </w:p>
        </w:tc>
      </w:tr>
    </w:tbl>
    <w:bookmarkEnd w:id="68"/>
    <w:bookmarkStart w:id="69" w:name="operational-costs"/>
    <w:p>
      <w:pPr>
        <w:pStyle w:val="Heading4"/>
      </w:pPr>
      <w:r>
        <w:t xml:space="preserve">Operational Costs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Activity</w:t>
            </w:r>
          </w:p>
        </w:tc>
        <w:tc>
          <w:tcPr/>
          <w:p>
            <w:pPr>
              <w:pStyle w:val="Compact"/>
              <w:jc w:val="left"/>
            </w:pPr>
            <w:r>
              <w:t xml:space="preserve">Resource Requirement</w:t>
            </w:r>
          </w:p>
        </w:tc>
        <w:tc>
          <w:tcPr/>
          <w:p>
            <w:pPr>
              <w:pStyle w:val="Compact"/>
              <w:jc w:val="left"/>
            </w:pPr>
            <w:r>
              <w:t xml:space="preserve">Annual Cost</w:t>
            </w:r>
          </w:p>
        </w:tc>
      </w:tr>
      <w:tr>
        <w:tc>
          <w:tcPr/>
          <w:p>
            <w:pPr>
              <w:pStyle w:val="Compact"/>
              <w:jc w:val="left"/>
            </w:pPr>
            <w:r>
              <w:t xml:space="preserve">System Maintenance</w:t>
            </w:r>
          </w:p>
        </w:tc>
        <w:tc>
          <w:tcPr/>
          <w:p>
            <w:pPr>
              <w:pStyle w:val="Compact"/>
              <w:jc w:val="left"/>
            </w:pPr>
            <w:r>
              <w:t xml:space="preserve">10 hours/week IT operations</w:t>
            </w:r>
          </w:p>
        </w:tc>
        <w:tc>
          <w:tcPr/>
          <w:p>
            <w:pPr>
              <w:pStyle w:val="Compact"/>
              <w:jc w:val="left"/>
            </w:pPr>
            <w:r>
              <w:t xml:space="preserve">$52,000</w:t>
            </w:r>
          </w:p>
        </w:tc>
      </w:tr>
      <w:tr>
        <w:tc>
          <w:tcPr/>
          <w:p>
            <w:pPr>
              <w:pStyle w:val="Compact"/>
              <w:jc w:val="left"/>
            </w:pPr>
            <w:r>
              <w:t xml:space="preserve">Content Updates</w:t>
            </w:r>
          </w:p>
        </w:tc>
        <w:tc>
          <w:tcPr/>
          <w:p>
            <w:pPr>
              <w:pStyle w:val="Compact"/>
              <w:jc w:val="left"/>
            </w:pPr>
            <w:r>
              <w:t xml:space="preserve">5 hours/week documentation</w:t>
            </w:r>
          </w:p>
        </w:tc>
        <w:tc>
          <w:tcPr/>
          <w:p>
            <w:pPr>
              <w:pStyle w:val="Compact"/>
              <w:jc w:val="left"/>
            </w:pPr>
            <w:r>
              <w:t xml:space="preserve">$26,000</w:t>
            </w:r>
          </w:p>
        </w:tc>
      </w:tr>
      <w:tr>
        <w:tc>
          <w:tcPr/>
          <w:p>
            <w:pPr>
              <w:pStyle w:val="Compact"/>
              <w:jc w:val="left"/>
            </w:pPr>
            <w:r>
              <w:t xml:space="preserve">Alert Response</w:t>
            </w:r>
          </w:p>
        </w:tc>
        <w:tc>
          <w:tcPr/>
          <w:p>
            <w:pPr>
              <w:pStyle w:val="Compact"/>
              <w:jc w:val="left"/>
            </w:pPr>
            <w:r>
              <w:t xml:space="preserve">Variable based on incidents</w:t>
            </w:r>
          </w:p>
        </w:tc>
        <w:tc>
          <w:tcPr/>
          <w:p>
            <w:pPr>
              <w:pStyle w:val="Compact"/>
              <w:jc w:val="left"/>
            </w:pPr>
            <w:r>
              <w:t xml:space="preserve">$36,000</w:t>
            </w:r>
          </w:p>
        </w:tc>
      </w:tr>
      <w:tr>
        <w:tc>
          <w:tcPr/>
          <w:p>
            <w:pPr>
              <w:pStyle w:val="Compact"/>
              <w:jc w:val="left"/>
            </w:pPr>
            <w:r>
              <w:t xml:space="preserve">Training and Knowledge Transfer</w:t>
            </w:r>
          </w:p>
        </w:tc>
        <w:tc>
          <w:tcPr/>
          <w:p>
            <w:pPr>
              <w:pStyle w:val="Compact"/>
              <w:jc w:val="left"/>
            </w:pPr>
            <w:r>
              <w:t xml:space="preserve">Quarterly sessions</w:t>
            </w:r>
          </w:p>
        </w:tc>
        <w:tc>
          <w:tcPr/>
          <w:p>
            <w:pPr>
              <w:pStyle w:val="Compact"/>
              <w:jc w:val="left"/>
            </w:pPr>
            <w:r>
              <w:t xml:space="preserve">$16,000</w:t>
            </w:r>
          </w:p>
        </w:tc>
      </w:tr>
      <w:tr>
        <w:tc>
          <w:tcPr/>
          <w:p>
            <w:pPr>
              <w:pStyle w:val="Compact"/>
              <w:jc w:val="left"/>
            </w:pPr>
            <w:r>
              <w:rPr>
                <w:bCs/>
                <w:b/>
              </w:rPr>
              <w:t xml:space="preserve">Total Operational</w:t>
            </w:r>
          </w:p>
        </w:tc>
        <w:tc>
          <w:tcPr/>
          <w:p>
            <w:pPr>
              <w:pStyle w:val="Compact"/>
              <w:jc w:val="left"/>
            </w:pPr>
            <w:r>
              <w:rPr>
                <w:bCs/>
                <w:b/>
              </w:rPr>
              <w:t xml:space="preserve">Annual expense</w:t>
            </w:r>
          </w:p>
        </w:tc>
        <w:tc>
          <w:tcPr/>
          <w:p>
            <w:pPr>
              <w:pStyle w:val="Compact"/>
              <w:jc w:val="left"/>
            </w:pPr>
            <w:r>
              <w:rPr>
                <w:bCs/>
                <w:b/>
              </w:rPr>
              <w:t xml:space="preserve">$130,000</w:t>
            </w:r>
          </w:p>
        </w:tc>
      </w:tr>
    </w:tbl>
    <w:p>
      <w:pPr>
        <w:pStyle w:val="BodyText"/>
      </w:pPr>
      <w:r>
        <w:rPr>
          <w:bCs/>
          <w:b/>
        </w:rPr>
        <w:t xml:space="preserve">Total Implementation Cost</w:t>
      </w:r>
      <w:r>
        <w:t xml:space="preserve">:</w:t>
      </w:r>
      <w:r>
        <w:t xml:space="preserve"> </w:t>
      </w:r>
      <w:r>
        <w:t xml:space="preserve">- One-time development: $60,000</w:t>
      </w:r>
      <w:r>
        <w:t xml:space="preserve"> </w:t>
      </w:r>
      <w:r>
        <w:t xml:space="preserve">- First-year infrastructure and operations: $149,200</w:t>
      </w:r>
      <w:r>
        <w:t xml:space="preserve"> </w:t>
      </w:r>
      <w:r>
        <w:t xml:space="preserve">-</w:t>
      </w:r>
      <w:r>
        <w:t xml:space="preserve"> </w:t>
      </w:r>
      <w:r>
        <w:rPr>
          <w:bCs/>
          <w:b/>
        </w:rPr>
        <w:t xml:space="preserve">Total first-year investment</w:t>
      </w:r>
      <w:r>
        <w:t xml:space="preserve">: $209,200</w:t>
      </w:r>
    </w:p>
    <w:bookmarkEnd w:id="69"/>
    <w:bookmarkEnd w:id="70"/>
    <w:bookmarkStart w:id="74" w:name="expected-operational-savings"/>
    <w:p>
      <w:pPr>
        <w:pStyle w:val="Heading3"/>
      </w:pPr>
      <w:r>
        <w:t xml:space="preserve">Expected Operational Savings</w:t>
      </w:r>
    </w:p>
    <w:p>
      <w:pPr>
        <w:pStyle w:val="FirstParagraph"/>
      </w:pPr>
      <w:r>
        <w:t xml:space="preserve">The implementation is projected to deliver substantial operational savings:</w:t>
      </w:r>
    </w:p>
    <w:bookmarkStart w:id="71" w:name="support-cost-reduction"/>
    <w:p>
      <w:pPr>
        <w:pStyle w:val="Heading4"/>
      </w:pPr>
      <w:r>
        <w:t xml:space="preserve">Support Cost Reduction</w:t>
      </w:r>
    </w:p>
    <w:tbl>
      <w:tblPr>
        <w:tblStyle w:val="Table"/>
        <w:tblW w:type="pct" w:w="5000"/>
        <w:tblLook w:firstRow="1" w:lastRow="0" w:firstColumn="0" w:lastColumn="0" w:noHBand="0" w:noVBand="0" w:val="0020"/>
      </w:tblPr>
      <w:tblGrid>
        <w:gridCol w:w="2782"/>
        <w:gridCol w:w="1712"/>
        <w:gridCol w:w="3424"/>
      </w:tblGrid>
      <w:tr>
        <w:trPr>
          <w:tblHeader w:val="true"/>
        </w:trPr>
        <w:tc>
          <w:tcPr/>
          <w:p>
            <w:pPr>
              <w:pStyle w:val="Compact"/>
              <w:jc w:val="left"/>
            </w:pPr>
            <w:r>
              <w:t xml:space="preserve">Improvement</w:t>
            </w:r>
          </w:p>
        </w:tc>
        <w:tc>
          <w:tcPr/>
          <w:p>
            <w:pPr>
              <w:pStyle w:val="Compact"/>
              <w:jc w:val="left"/>
            </w:pPr>
            <w:r>
              <w:t xml:space="preserve">Impact</w:t>
            </w:r>
          </w:p>
        </w:tc>
        <w:tc>
          <w:tcPr/>
          <w:p>
            <w:pPr>
              <w:pStyle w:val="Compact"/>
              <w:jc w:val="left"/>
            </w:pPr>
            <w:r>
              <w:t xml:space="preserve">Annual Savings</w:t>
            </w:r>
          </w:p>
        </w:tc>
      </w:tr>
      <w:tr>
        <w:tc>
          <w:tcPr/>
          <w:p>
            <w:pPr>
              <w:pStyle w:val="Compact"/>
              <w:jc w:val="left"/>
            </w:pPr>
            <w:r>
              <w:t xml:space="preserve">50% reduction in manual investigation time</w:t>
            </w:r>
          </w:p>
        </w:tc>
        <w:tc>
          <w:tcPr/>
          <w:p>
            <w:pPr>
              <w:pStyle w:val="Compact"/>
              <w:jc w:val="left"/>
            </w:pPr>
            <w:r>
              <w:t xml:space="preserve">800 hours saved annually</w:t>
            </w:r>
          </w:p>
        </w:tc>
        <w:tc>
          <w:tcPr/>
          <w:p>
            <w:pPr>
              <w:pStyle w:val="Compact"/>
              <w:jc w:val="left"/>
            </w:pPr>
            <w:r>
              <w:t xml:space="preserve">$120,000</w:t>
            </w:r>
          </w:p>
        </w:tc>
      </w:tr>
      <w:tr>
        <w:tc>
          <w:tcPr/>
          <w:p>
            <w:pPr>
              <w:pStyle w:val="Compact"/>
              <w:jc w:val="left"/>
            </w:pPr>
            <w:r>
              <w:t xml:space="preserve">40% reduction in reported issues</w:t>
            </w:r>
          </w:p>
        </w:tc>
        <w:tc>
          <w:tcPr/>
          <w:p>
            <w:pPr>
              <w:pStyle w:val="Compact"/>
              <w:jc w:val="left"/>
            </w:pPr>
            <w:r>
              <w:t xml:space="preserve">600 fewer cases annually</w:t>
            </w:r>
          </w:p>
        </w:tc>
        <w:tc>
          <w:tcPr/>
          <w:p>
            <w:pPr>
              <w:pStyle w:val="Compact"/>
              <w:jc w:val="left"/>
            </w:pPr>
            <w:r>
              <w:t xml:space="preserve">$90,000</w:t>
            </w:r>
          </w:p>
        </w:tc>
      </w:tr>
      <w:tr>
        <w:tc>
          <w:tcPr/>
          <w:p>
            <w:pPr>
              <w:pStyle w:val="Compact"/>
              <w:jc w:val="left"/>
            </w:pPr>
            <w:r>
              <w:t xml:space="preserve">85% self-service resolution rate</w:t>
            </w:r>
          </w:p>
        </w:tc>
        <w:tc>
          <w:tcPr/>
          <w:p>
            <w:pPr>
              <w:pStyle w:val="Compact"/>
              <w:jc w:val="left"/>
            </w:pPr>
            <w:r>
              <w:t xml:space="preserve">1,200 fewer escalations</w:t>
            </w:r>
          </w:p>
        </w:tc>
        <w:tc>
          <w:tcPr/>
          <w:p>
            <w:pPr>
              <w:pStyle w:val="Compact"/>
              <w:jc w:val="left"/>
            </w:pPr>
            <w:r>
              <w:t xml:space="preserve">$180,000</w:t>
            </w:r>
          </w:p>
        </w:tc>
      </w:tr>
      <w:tr>
        <w:tc>
          <w:tcPr/>
          <w:p>
            <w:pPr>
              <w:pStyle w:val="Compact"/>
              <w:jc w:val="left"/>
            </w:pPr>
            <w:r>
              <w:t xml:space="preserve">Faster average resolution time</w:t>
            </w:r>
          </w:p>
        </w:tc>
        <w:tc>
          <w:tcPr/>
          <w:p>
            <w:pPr>
              <w:pStyle w:val="Compact"/>
              <w:jc w:val="left"/>
            </w:pPr>
            <w:r>
              <w:t xml:space="preserve">1,500 hours saved annually</w:t>
            </w:r>
          </w:p>
        </w:tc>
        <w:tc>
          <w:tcPr/>
          <w:p>
            <w:pPr>
              <w:pStyle w:val="Compact"/>
              <w:jc w:val="left"/>
            </w:pPr>
            <w:r>
              <w:t xml:space="preserve">$225,000</w:t>
            </w:r>
          </w:p>
        </w:tc>
      </w:tr>
      <w:tr>
        <w:tc>
          <w:tcPr/>
          <w:p>
            <w:pPr>
              <w:pStyle w:val="Compact"/>
              <w:jc w:val="left"/>
            </w:pPr>
            <w:r>
              <w:rPr>
                <w:bCs/>
                <w:b/>
              </w:rPr>
              <w:t xml:space="preserve">Total Support Savings</w:t>
            </w:r>
          </w:p>
        </w:tc>
        <w:tc>
          <w:tcPr/>
          <w:p>
            <w:pPr>
              <w:pStyle w:val="Compact"/>
              <w:jc w:val="left"/>
            </w:pPr>
            <w:r>
              <w:rPr>
                <w:bCs/>
                <w:b/>
              </w:rPr>
              <w:t xml:space="preserve">4,100 hours equivalent</w:t>
            </w:r>
          </w:p>
        </w:tc>
        <w:tc>
          <w:tcPr/>
          <w:p>
            <w:pPr>
              <w:pStyle w:val="Compact"/>
              <w:jc w:val="left"/>
            </w:pPr>
            <w:r>
              <w:rPr>
                <w:bCs/>
                <w:b/>
              </w:rPr>
              <w:t xml:space="preserve">$615,000</w:t>
            </w:r>
          </w:p>
        </w:tc>
      </w:tr>
    </w:tbl>
    <w:bookmarkEnd w:id="71"/>
    <w:bookmarkStart w:id="72" w:name="downtime-prevention"/>
    <w:p>
      <w:pPr>
        <w:pStyle w:val="Heading4"/>
      </w:pPr>
      <w:r>
        <w:t xml:space="preserve">Downtime Prevention</w:t>
      </w:r>
    </w:p>
    <w:tbl>
      <w:tblPr>
        <w:tblStyle w:val="Table"/>
        <w:tblW w:type="pct" w:w="5000"/>
        <w:tblLook w:firstRow="1" w:lastRow="0" w:firstColumn="0" w:lastColumn="0" w:noHBand="0" w:noVBand="0" w:val="0020"/>
      </w:tblPr>
      <w:tblGrid>
        <w:gridCol w:w="1320"/>
        <w:gridCol w:w="1980"/>
        <w:gridCol w:w="2508"/>
        <w:gridCol w:w="2112"/>
      </w:tblGrid>
      <w:tr>
        <w:trPr>
          <w:tblHeader w:val="true"/>
        </w:trPr>
        <w:tc>
          <w:tcPr/>
          <w:p>
            <w:pPr>
              <w:pStyle w:val="Compact"/>
              <w:jc w:val="left"/>
            </w:pPr>
            <w:r>
              <w:t xml:space="preserve">Scenario</w:t>
            </w:r>
          </w:p>
        </w:tc>
        <w:tc>
          <w:tcPr/>
          <w:p>
            <w:pPr>
              <w:pStyle w:val="Compact"/>
              <w:jc w:val="left"/>
            </w:pPr>
            <w:r>
              <w:t xml:space="preserve">Previous Cost</w:t>
            </w:r>
          </w:p>
        </w:tc>
        <w:tc>
          <w:tcPr/>
          <w:p>
            <w:pPr>
              <w:pStyle w:val="Compact"/>
              <w:jc w:val="left"/>
            </w:pPr>
            <w:r>
              <w:t xml:space="preserve">New Projected Cost</w:t>
            </w:r>
          </w:p>
        </w:tc>
        <w:tc>
          <w:tcPr/>
          <w:p>
            <w:pPr>
              <w:pStyle w:val="Compact"/>
              <w:jc w:val="left"/>
            </w:pPr>
            <w:r>
              <w:t xml:space="preserve">Annual Savings</w:t>
            </w:r>
          </w:p>
        </w:tc>
      </w:tr>
      <w:tr>
        <w:tc>
          <w:tcPr/>
          <w:p>
            <w:pPr>
              <w:pStyle w:val="Compact"/>
              <w:jc w:val="left"/>
            </w:pPr>
            <w:r>
              <w:t xml:space="preserve">Major outages (P1)</w:t>
            </w:r>
          </w:p>
        </w:tc>
        <w:tc>
          <w:tcPr/>
          <w:p>
            <w:pPr>
              <w:pStyle w:val="Compact"/>
              <w:jc w:val="left"/>
            </w:pPr>
            <w:r>
              <w:t xml:space="preserve">24 hours annually @ $8,000/hr</w:t>
            </w:r>
          </w:p>
        </w:tc>
        <w:tc>
          <w:tcPr/>
          <w:p>
            <w:pPr>
              <w:pStyle w:val="Compact"/>
              <w:jc w:val="left"/>
            </w:pPr>
            <w:r>
              <w:t xml:space="preserve">4 hours annually</w:t>
            </w:r>
          </w:p>
        </w:tc>
        <w:tc>
          <w:tcPr/>
          <w:p>
            <w:pPr>
              <w:pStyle w:val="Compact"/>
              <w:jc w:val="left"/>
            </w:pPr>
            <w:r>
              <w:t xml:space="preserve">$160,000</w:t>
            </w:r>
          </w:p>
        </w:tc>
      </w:tr>
      <w:tr>
        <w:tc>
          <w:tcPr/>
          <w:p>
            <w:pPr>
              <w:pStyle w:val="Compact"/>
              <w:jc w:val="left"/>
            </w:pPr>
            <w:r>
              <w:t xml:space="preserve">Significant disruptions (P2)</w:t>
            </w:r>
          </w:p>
        </w:tc>
        <w:tc>
          <w:tcPr/>
          <w:p>
            <w:pPr>
              <w:pStyle w:val="Compact"/>
              <w:jc w:val="left"/>
            </w:pPr>
            <w:r>
              <w:t xml:space="preserve">48 hours annually @ $4,000/hr</w:t>
            </w:r>
          </w:p>
        </w:tc>
        <w:tc>
          <w:tcPr/>
          <w:p>
            <w:pPr>
              <w:pStyle w:val="Compact"/>
              <w:jc w:val="left"/>
            </w:pPr>
            <w:r>
              <w:t xml:space="preserve">12 hours annually</w:t>
            </w:r>
          </w:p>
        </w:tc>
        <w:tc>
          <w:tcPr/>
          <w:p>
            <w:pPr>
              <w:pStyle w:val="Compact"/>
              <w:jc w:val="left"/>
            </w:pPr>
            <w:r>
              <w:t xml:space="preserve">$144,000</w:t>
            </w:r>
          </w:p>
        </w:tc>
      </w:tr>
      <w:tr>
        <w:tc>
          <w:tcPr/>
          <w:p>
            <w:pPr>
              <w:pStyle w:val="Compact"/>
              <w:jc w:val="left"/>
            </w:pPr>
            <w:r>
              <w:t xml:space="preserve">Minor incidents (P3/P4)</w:t>
            </w:r>
          </w:p>
        </w:tc>
        <w:tc>
          <w:tcPr/>
          <w:p>
            <w:pPr>
              <w:pStyle w:val="Compact"/>
              <w:jc w:val="left"/>
            </w:pPr>
            <w:r>
              <w:t xml:space="preserve">120 hours annually @ $1,000/hr</w:t>
            </w:r>
          </w:p>
        </w:tc>
        <w:tc>
          <w:tcPr/>
          <w:p>
            <w:pPr>
              <w:pStyle w:val="Compact"/>
              <w:jc w:val="left"/>
            </w:pPr>
            <w:r>
              <w:t xml:space="preserve">40 hours annually</w:t>
            </w:r>
          </w:p>
        </w:tc>
        <w:tc>
          <w:tcPr/>
          <w:p>
            <w:pPr>
              <w:pStyle w:val="Compact"/>
              <w:jc w:val="left"/>
            </w:pPr>
            <w:r>
              <w:t xml:space="preserve">$80,000</w:t>
            </w:r>
          </w:p>
        </w:tc>
      </w:tr>
      <w:tr>
        <w:tc>
          <w:tcPr/>
          <w:p>
            <w:pPr>
              <w:pStyle w:val="Compact"/>
              <w:jc w:val="left"/>
            </w:pPr>
            <w:r>
              <w:rPr>
                <w:bCs/>
                <w:b/>
              </w:rPr>
              <w:t xml:space="preserve">Total Downtime Savings</w:t>
            </w:r>
          </w:p>
        </w:tc>
        <w:tc>
          <w:tcPr/>
          <w:p>
            <w:pPr>
              <w:pStyle w:val="Compact"/>
              <w:jc w:val="left"/>
            </w:pPr>
            <w:r>
              <w:rPr>
                <w:bCs/>
                <w:b/>
              </w:rPr>
              <w:t xml:space="preserve">192 hours impact</w:t>
            </w:r>
          </w:p>
        </w:tc>
        <w:tc>
          <w:tcPr/>
          <w:p>
            <w:pPr>
              <w:pStyle w:val="Compact"/>
              <w:jc w:val="left"/>
            </w:pPr>
            <w:r>
              <w:rPr>
                <w:bCs/>
                <w:b/>
              </w:rPr>
              <w:t xml:space="preserve">56 hours impact</w:t>
            </w:r>
          </w:p>
        </w:tc>
        <w:tc>
          <w:tcPr/>
          <w:p>
            <w:pPr>
              <w:pStyle w:val="Compact"/>
              <w:jc w:val="left"/>
            </w:pPr>
            <w:r>
              <w:rPr>
                <w:bCs/>
                <w:b/>
              </w:rPr>
              <w:t xml:space="preserve">$384,000</w:t>
            </w:r>
          </w:p>
        </w:tc>
      </w:tr>
    </w:tbl>
    <w:bookmarkEnd w:id="72"/>
    <w:bookmarkStart w:id="73" w:name="infrastructure-optimization"/>
    <w:p>
      <w:pPr>
        <w:pStyle w:val="Heading4"/>
      </w:pPr>
      <w:r>
        <w:t xml:space="preserve">Infrastructure Optimization</w:t>
      </w:r>
    </w:p>
    <w:tbl>
      <w:tblPr>
        <w:tblStyle w:val="Table"/>
        <w:tblW w:type="pct" w:w="5000"/>
        <w:tblLook w:firstRow="1" w:lastRow="0" w:firstColumn="0" w:lastColumn="0" w:noHBand="0" w:noVBand="0" w:val="0020"/>
      </w:tblPr>
      <w:tblGrid>
        <w:gridCol w:w="2782"/>
        <w:gridCol w:w="1712"/>
        <w:gridCol w:w="3424"/>
      </w:tblGrid>
      <w:tr>
        <w:trPr>
          <w:tblHeader w:val="true"/>
        </w:trPr>
        <w:tc>
          <w:tcPr/>
          <w:p>
            <w:pPr>
              <w:pStyle w:val="Compact"/>
              <w:jc w:val="left"/>
            </w:pPr>
            <w:r>
              <w:t xml:space="preserve">Improvement</w:t>
            </w:r>
          </w:p>
        </w:tc>
        <w:tc>
          <w:tcPr/>
          <w:p>
            <w:pPr>
              <w:pStyle w:val="Compact"/>
              <w:jc w:val="left"/>
            </w:pPr>
            <w:r>
              <w:t xml:space="preserve">Impact</w:t>
            </w:r>
          </w:p>
        </w:tc>
        <w:tc>
          <w:tcPr/>
          <w:p>
            <w:pPr>
              <w:pStyle w:val="Compact"/>
              <w:jc w:val="left"/>
            </w:pPr>
            <w:r>
              <w:t xml:space="preserve">Annual Savings</w:t>
            </w:r>
          </w:p>
        </w:tc>
      </w:tr>
      <w:tr>
        <w:tc>
          <w:tcPr/>
          <w:p>
            <w:pPr>
              <w:pStyle w:val="Compact"/>
              <w:jc w:val="left"/>
            </w:pPr>
            <w:r>
              <w:t xml:space="preserve">25% hosting cost reduction</w:t>
            </w:r>
          </w:p>
        </w:tc>
        <w:tc>
          <w:tcPr/>
          <w:p>
            <w:pPr>
              <w:pStyle w:val="Compact"/>
              <w:jc w:val="left"/>
            </w:pPr>
            <w:r>
              <w:t xml:space="preserve">Optimized resource allocation</w:t>
            </w:r>
          </w:p>
        </w:tc>
        <w:tc>
          <w:tcPr/>
          <w:p>
            <w:pPr>
              <w:pStyle w:val="Compact"/>
              <w:jc w:val="left"/>
            </w:pPr>
            <w:r>
              <w:t xml:space="preserve">$45,000</w:t>
            </w:r>
          </w:p>
        </w:tc>
      </w:tr>
      <w:tr>
        <w:tc>
          <w:tcPr/>
          <w:p>
            <w:pPr>
              <w:pStyle w:val="Compact"/>
              <w:jc w:val="left"/>
            </w:pPr>
            <w:r>
              <w:t xml:space="preserve">CDN optimization</w:t>
            </w:r>
          </w:p>
        </w:tc>
        <w:tc>
          <w:tcPr/>
          <w:p>
            <w:pPr>
              <w:pStyle w:val="Compact"/>
              <w:jc w:val="left"/>
            </w:pPr>
            <w:r>
              <w:t xml:space="preserve">Improved cache hit rates</w:t>
            </w:r>
          </w:p>
        </w:tc>
        <w:tc>
          <w:tcPr/>
          <w:p>
            <w:pPr>
              <w:pStyle w:val="Compact"/>
              <w:jc w:val="left"/>
            </w:pPr>
            <w:r>
              <w:t xml:space="preserve">$18,000</w:t>
            </w:r>
          </w:p>
        </w:tc>
      </w:tr>
      <w:tr>
        <w:tc>
          <w:tcPr/>
          <w:p>
            <w:pPr>
              <w:pStyle w:val="Compact"/>
              <w:jc w:val="left"/>
            </w:pPr>
            <w:r>
              <w:t xml:space="preserve">Bandwidth efficiency</w:t>
            </w:r>
          </w:p>
        </w:tc>
        <w:tc>
          <w:tcPr/>
          <w:p>
            <w:pPr>
              <w:pStyle w:val="Compact"/>
              <w:jc w:val="left"/>
            </w:pPr>
            <w:r>
              <w:t xml:space="preserve">Reduced data transfer costs</w:t>
            </w:r>
          </w:p>
        </w:tc>
        <w:tc>
          <w:tcPr/>
          <w:p>
            <w:pPr>
              <w:pStyle w:val="Compact"/>
              <w:jc w:val="left"/>
            </w:pPr>
            <w:r>
              <w:t xml:space="preserve">$12,000</w:t>
            </w:r>
          </w:p>
        </w:tc>
      </w:tr>
      <w:tr>
        <w:tc>
          <w:tcPr/>
          <w:p>
            <w:pPr>
              <w:pStyle w:val="Compact"/>
              <w:jc w:val="left"/>
            </w:pPr>
            <w:r>
              <w:rPr>
                <w:bCs/>
                <w:b/>
              </w:rPr>
              <w:t xml:space="preserve">Total Infrastructure Savings</w:t>
            </w:r>
          </w:p>
        </w:tc>
        <w:tc>
          <w:tcPr/>
          <w:p>
            <w:pPr>
              <w:pStyle w:val="Compact"/>
              <w:jc w:val="left"/>
            </w:pPr>
            <w:r>
              <w:rPr>
                <w:bCs/>
                <w:b/>
              </w:rPr>
              <w:t xml:space="preserve">Resource optimization</w:t>
            </w:r>
          </w:p>
        </w:tc>
        <w:tc>
          <w:tcPr/>
          <w:p>
            <w:pPr>
              <w:pStyle w:val="Compact"/>
              <w:jc w:val="left"/>
            </w:pPr>
            <w:r>
              <w:rPr>
                <w:bCs/>
                <w:b/>
              </w:rPr>
              <w:t xml:space="preserve">$75,000</w:t>
            </w:r>
          </w:p>
        </w:tc>
      </w:tr>
    </w:tbl>
    <w:p>
      <w:pPr>
        <w:pStyle w:val="BodyText"/>
      </w:pPr>
      <w:r>
        <w:rPr>
          <w:bCs/>
          <w:b/>
        </w:rPr>
        <w:t xml:space="preserve">Total Annual Operational Savings</w:t>
      </w:r>
      <w:r>
        <w:t xml:space="preserve">: $1,074,000</w:t>
      </w:r>
    </w:p>
    <w:bookmarkEnd w:id="73"/>
    <w:bookmarkEnd w:id="74"/>
    <w:bookmarkStart w:id="78" w:name="roi-projections-and-timeline"/>
    <w:p>
      <w:pPr>
        <w:pStyle w:val="Heading3"/>
      </w:pPr>
      <w:r>
        <w:t xml:space="preserve">ROI Projections and Timeline</w:t>
      </w:r>
    </w:p>
    <w:p>
      <w:pPr>
        <w:pStyle w:val="FirstParagraph"/>
      </w:pPr>
      <w:r>
        <w:t xml:space="preserve">Based on the implementation costs and expected savings, the ROI timeline is extremely favorable:</w:t>
      </w:r>
    </w:p>
    <w:bookmarkStart w:id="75" w:name="first-year-roi"/>
    <w:p>
      <w:pPr>
        <w:pStyle w:val="Heading4"/>
      </w:pPr>
      <w:r>
        <w:t xml:space="preserve">First Year ROI</w:t>
      </w:r>
    </w:p>
    <w:p>
      <w:pPr>
        <w:numPr>
          <w:ilvl w:val="0"/>
          <w:numId w:val="1112"/>
        </w:numPr>
        <w:pStyle w:val="Compact"/>
      </w:pPr>
      <w:r>
        <w:t xml:space="preserve">Total investment: $209,200</w:t>
      </w:r>
    </w:p>
    <w:p>
      <w:pPr>
        <w:numPr>
          <w:ilvl w:val="0"/>
          <w:numId w:val="1112"/>
        </w:numPr>
        <w:pStyle w:val="Compact"/>
      </w:pPr>
      <w:r>
        <w:t xml:space="preserve">Total savings: $1,074,000</w:t>
      </w:r>
    </w:p>
    <w:p>
      <w:pPr>
        <w:numPr>
          <w:ilvl w:val="0"/>
          <w:numId w:val="1112"/>
        </w:numPr>
        <w:pStyle w:val="Compact"/>
      </w:pPr>
      <w:r>
        <w:rPr>
          <w:bCs/>
          <w:b/>
        </w:rPr>
        <w:t xml:space="preserve">Net first-year benefit</w:t>
      </w:r>
      <w:r>
        <w:t xml:space="preserve">: $864,800</w:t>
      </w:r>
    </w:p>
    <w:p>
      <w:pPr>
        <w:numPr>
          <w:ilvl w:val="0"/>
          <w:numId w:val="1112"/>
        </w:numPr>
        <w:pStyle w:val="Compact"/>
      </w:pPr>
      <w:r>
        <w:rPr>
          <w:bCs/>
          <w:b/>
        </w:rPr>
        <w:t xml:space="preserve">First-year ROI</w:t>
      </w:r>
      <w:r>
        <w:t xml:space="preserve">: 413%</w:t>
      </w:r>
    </w:p>
    <w:p>
      <w:pPr>
        <w:numPr>
          <w:ilvl w:val="0"/>
          <w:numId w:val="1112"/>
        </w:numPr>
        <w:pStyle w:val="Compact"/>
      </w:pPr>
      <w:r>
        <w:rPr>
          <w:bCs/>
          <w:b/>
        </w:rPr>
        <w:t xml:space="preserve">Payback period</w:t>
      </w:r>
      <w:r>
        <w:t xml:space="preserve">: 2.3 months</w:t>
      </w:r>
    </w:p>
    <w:bookmarkEnd w:id="75"/>
    <w:bookmarkStart w:id="76" w:name="three-year-projection"/>
    <w:p>
      <w:pPr>
        <w:pStyle w:val="Heading4"/>
      </w:pPr>
      <w:r>
        <w:t xml:space="preserve">Three-Year Projection</w:t>
      </w:r>
    </w:p>
    <w:tbl>
      <w:tblPr>
        <w:tblStyle w:val="Table"/>
        <w:tblW w:type="pct" w:w="5000"/>
        <w:tblLook w:firstRow="1" w:lastRow="0" w:firstColumn="0" w:lastColumn="0" w:noHBand="0" w:noVBand="0" w:val="0020"/>
      </w:tblPr>
      <w:tblGrid>
        <w:gridCol w:w="601"/>
        <w:gridCol w:w="1904"/>
        <w:gridCol w:w="1604"/>
        <w:gridCol w:w="1904"/>
        <w:gridCol w:w="1904"/>
      </w:tblGrid>
      <w:tr>
        <w:trPr>
          <w:tblHeader w:val="true"/>
        </w:trPr>
        <w:tc>
          <w:tcPr/>
          <w:p>
            <w:pPr>
              <w:pStyle w:val="Compact"/>
              <w:jc w:val="left"/>
            </w:pPr>
            <w:r>
              <w:t xml:space="preserve">Year</w:t>
            </w:r>
          </w:p>
        </w:tc>
        <w:tc>
          <w:tcPr/>
          <w:p>
            <w:pPr>
              <w:pStyle w:val="Compact"/>
              <w:jc w:val="left"/>
            </w:pPr>
            <w:r>
              <w:t xml:space="preserve">Annual Investment</w:t>
            </w:r>
          </w:p>
        </w:tc>
        <w:tc>
          <w:tcPr/>
          <w:p>
            <w:pPr>
              <w:pStyle w:val="Compact"/>
              <w:jc w:val="left"/>
            </w:pPr>
            <w:r>
              <w:t xml:space="preserve">Annual Savings</w:t>
            </w:r>
          </w:p>
        </w:tc>
        <w:tc>
          <w:tcPr/>
          <w:p>
            <w:pPr>
              <w:pStyle w:val="Compact"/>
              <w:jc w:val="left"/>
            </w:pPr>
            <w:r>
              <w:t xml:space="preserve">Net Annual Benefit</w:t>
            </w:r>
          </w:p>
        </w:tc>
        <w:tc>
          <w:tcPr/>
          <w:p>
            <w:pPr>
              <w:pStyle w:val="Compact"/>
              <w:jc w:val="left"/>
            </w:pPr>
            <w:r>
              <w:t xml:space="preserve">Cumulative Benefit</w:t>
            </w:r>
          </w:p>
        </w:tc>
      </w:tr>
      <w:tr>
        <w:tc>
          <w:tcPr/>
          <w:p>
            <w:pPr>
              <w:pStyle w:val="Compact"/>
              <w:jc w:val="left"/>
            </w:pPr>
            <w:r>
              <w:t xml:space="preserve">Year 1</w:t>
            </w:r>
          </w:p>
        </w:tc>
        <w:tc>
          <w:tcPr/>
          <w:p>
            <w:pPr>
              <w:pStyle w:val="Compact"/>
              <w:jc w:val="left"/>
            </w:pPr>
            <w:r>
              <w:t xml:space="preserve">$209,200</w:t>
            </w:r>
          </w:p>
        </w:tc>
        <w:tc>
          <w:tcPr/>
          <w:p>
            <w:pPr>
              <w:pStyle w:val="Compact"/>
              <w:jc w:val="left"/>
            </w:pPr>
            <w:r>
              <w:t xml:space="preserve">$1,074,000</w:t>
            </w:r>
          </w:p>
        </w:tc>
        <w:tc>
          <w:tcPr/>
          <w:p>
            <w:pPr>
              <w:pStyle w:val="Compact"/>
              <w:jc w:val="left"/>
            </w:pPr>
            <w:r>
              <w:t xml:space="preserve">$864,800</w:t>
            </w:r>
          </w:p>
        </w:tc>
        <w:tc>
          <w:tcPr/>
          <w:p>
            <w:pPr>
              <w:pStyle w:val="Compact"/>
              <w:jc w:val="left"/>
            </w:pPr>
            <w:r>
              <w:t xml:space="preserve">$864,800</w:t>
            </w:r>
          </w:p>
        </w:tc>
      </w:tr>
      <w:tr>
        <w:tc>
          <w:tcPr/>
          <w:p>
            <w:pPr>
              <w:pStyle w:val="Compact"/>
              <w:jc w:val="left"/>
            </w:pPr>
            <w:r>
              <w:t xml:space="preserve">Year 2</w:t>
            </w:r>
          </w:p>
        </w:tc>
        <w:tc>
          <w:tcPr/>
          <w:p>
            <w:pPr>
              <w:pStyle w:val="Compact"/>
              <w:jc w:val="left"/>
            </w:pPr>
            <w:r>
              <w:t xml:space="preserve">$149,200</w:t>
            </w:r>
          </w:p>
        </w:tc>
        <w:tc>
          <w:tcPr/>
          <w:p>
            <w:pPr>
              <w:pStyle w:val="Compact"/>
              <w:jc w:val="left"/>
            </w:pPr>
            <w:r>
              <w:t xml:space="preserve">$1,127,700</w:t>
            </w:r>
          </w:p>
        </w:tc>
        <w:tc>
          <w:tcPr/>
          <w:p>
            <w:pPr>
              <w:pStyle w:val="Compact"/>
              <w:jc w:val="left"/>
            </w:pPr>
            <w:r>
              <w:t xml:space="preserve">$978,500</w:t>
            </w:r>
          </w:p>
        </w:tc>
        <w:tc>
          <w:tcPr/>
          <w:p>
            <w:pPr>
              <w:pStyle w:val="Compact"/>
              <w:jc w:val="left"/>
            </w:pPr>
            <w:r>
              <w:t xml:space="preserve">$1,843,300</w:t>
            </w:r>
          </w:p>
        </w:tc>
      </w:tr>
      <w:tr>
        <w:tc>
          <w:tcPr/>
          <w:p>
            <w:pPr>
              <w:pStyle w:val="Compact"/>
              <w:jc w:val="left"/>
            </w:pPr>
            <w:r>
              <w:t xml:space="preserve">Year 3</w:t>
            </w:r>
          </w:p>
        </w:tc>
        <w:tc>
          <w:tcPr/>
          <w:p>
            <w:pPr>
              <w:pStyle w:val="Compact"/>
              <w:jc w:val="left"/>
            </w:pPr>
            <w:r>
              <w:t xml:space="preserve">$156,660</w:t>
            </w:r>
          </w:p>
        </w:tc>
        <w:tc>
          <w:tcPr/>
          <w:p>
            <w:pPr>
              <w:pStyle w:val="Compact"/>
              <w:jc w:val="left"/>
            </w:pPr>
            <w:r>
              <w:t xml:space="preserve">$1,184,085</w:t>
            </w:r>
          </w:p>
        </w:tc>
        <w:tc>
          <w:tcPr/>
          <w:p>
            <w:pPr>
              <w:pStyle w:val="Compact"/>
              <w:jc w:val="left"/>
            </w:pPr>
            <w:r>
              <w:t xml:space="preserve">$1,027,425</w:t>
            </w:r>
          </w:p>
        </w:tc>
        <w:tc>
          <w:tcPr/>
          <w:p>
            <w:pPr>
              <w:pStyle w:val="Compact"/>
              <w:jc w:val="left"/>
            </w:pPr>
            <w:r>
              <w:t xml:space="preserve">$2,870,725</w:t>
            </w:r>
          </w:p>
        </w:tc>
      </w:tr>
      <w:tr>
        <w:tc>
          <w:tcPr/>
          <w:p>
            <w:pPr>
              <w:pStyle w:val="Compact"/>
              <w:jc w:val="left"/>
            </w:pPr>
            <w:r>
              <w:rPr>
                <w:bCs/>
                <w:b/>
              </w:rPr>
              <w:t xml:space="preserve">3-Year Total</w:t>
            </w:r>
          </w:p>
        </w:tc>
        <w:tc>
          <w:tcPr/>
          <w:p>
            <w:pPr>
              <w:pStyle w:val="Compact"/>
              <w:jc w:val="left"/>
            </w:pPr>
            <w:r>
              <w:rPr>
                <w:bCs/>
                <w:b/>
              </w:rPr>
              <w:t xml:space="preserve">$515,060</w:t>
            </w:r>
          </w:p>
        </w:tc>
        <w:tc>
          <w:tcPr/>
          <w:p>
            <w:pPr>
              <w:pStyle w:val="Compact"/>
              <w:jc w:val="left"/>
            </w:pPr>
            <w:r>
              <w:rPr>
                <w:bCs/>
                <w:b/>
              </w:rPr>
              <w:t xml:space="preserve">$3,385,785</w:t>
            </w:r>
          </w:p>
        </w:tc>
        <w:tc>
          <w:tcPr/>
          <w:p>
            <w:pPr>
              <w:pStyle w:val="Compact"/>
              <w:jc w:val="left"/>
            </w:pPr>
            <w:r>
              <w:rPr>
                <w:bCs/>
                <w:b/>
              </w:rPr>
              <w:t xml:space="preserve">$2,870,725</w:t>
            </w:r>
          </w:p>
        </w:tc>
        <w:tc>
          <w:tcPr/>
          <w:p>
            <w:pPr>
              <w:pStyle w:val="Compact"/>
              <w:jc w:val="left"/>
            </w:pPr>
            <w:r>
              <w:rPr>
                <w:bCs/>
                <w:b/>
              </w:rPr>
              <w:t xml:space="preserve">$2,870,725</w:t>
            </w:r>
          </w:p>
        </w:tc>
      </w:tr>
    </w:tbl>
    <w:p>
      <w:pPr>
        <w:pStyle w:val="BodyText"/>
      </w:pPr>
      <w:r>
        <w:rPr>
          <w:bCs/>
          <w:b/>
        </w:rPr>
        <w:t xml:space="preserve">Three-year ROI</w:t>
      </w:r>
      <w:r>
        <w:t xml:space="preserve">: 557%</w:t>
      </w:r>
      <w:r>
        <w:br/>
      </w:r>
      <w:r>
        <w:rPr>
          <w:bCs/>
          <w:b/>
        </w:rPr>
        <w:t xml:space="preserve">Average annual return</w:t>
      </w:r>
      <w:r>
        <w:t xml:space="preserve">: $956,908</w:t>
      </w:r>
    </w:p>
    <w:bookmarkEnd w:id="76"/>
    <w:bookmarkStart w:id="77" w:name="timeline-to-full-benefits"/>
    <w:p>
      <w:pPr>
        <w:pStyle w:val="Heading4"/>
      </w:pPr>
      <w:r>
        <w:t xml:space="preserve">Timeline to Full Benefits</w:t>
      </w:r>
    </w:p>
    <w:p>
      <w:pPr>
        <w:numPr>
          <w:ilvl w:val="0"/>
          <w:numId w:val="1113"/>
        </w:numPr>
        <w:pStyle w:val="Compact"/>
      </w:pPr>
      <w:r>
        <w:rPr>
          <w:bCs/>
          <w:b/>
        </w:rPr>
        <w:t xml:space="preserve">Month 1</w:t>
      </w:r>
      <w:r>
        <w:t xml:space="preserve">: System deployment and initial monitoring</w:t>
      </w:r>
    </w:p>
    <w:p>
      <w:pPr>
        <w:numPr>
          <w:ilvl w:val="0"/>
          <w:numId w:val="1113"/>
        </w:numPr>
        <w:pStyle w:val="Compact"/>
      </w:pPr>
      <w:r>
        <w:rPr>
          <w:bCs/>
          <w:b/>
        </w:rPr>
        <w:t xml:space="preserve">Month 2</w:t>
      </w:r>
      <w:r>
        <w:t xml:space="preserve">: Baseline data collection and alert tuning</w:t>
      </w:r>
    </w:p>
    <w:p>
      <w:pPr>
        <w:numPr>
          <w:ilvl w:val="0"/>
          <w:numId w:val="1113"/>
        </w:numPr>
        <w:pStyle w:val="Compact"/>
      </w:pPr>
      <w:r>
        <w:rPr>
          <w:bCs/>
          <w:b/>
        </w:rPr>
        <w:t xml:space="preserve">Month 3</w:t>
      </w:r>
      <w:r>
        <w:t xml:space="preserve">: 40% of efficiency benefits realized</w:t>
      </w:r>
    </w:p>
    <w:p>
      <w:pPr>
        <w:numPr>
          <w:ilvl w:val="0"/>
          <w:numId w:val="1113"/>
        </w:numPr>
        <w:pStyle w:val="Compact"/>
      </w:pPr>
      <w:r>
        <w:rPr>
          <w:bCs/>
          <w:b/>
        </w:rPr>
        <w:t xml:space="preserve">Month 6</w:t>
      </w:r>
      <w:r>
        <w:t xml:space="preserve">: 75% of efficiency benefits realized</w:t>
      </w:r>
    </w:p>
    <w:p>
      <w:pPr>
        <w:numPr>
          <w:ilvl w:val="0"/>
          <w:numId w:val="1113"/>
        </w:numPr>
        <w:pStyle w:val="Compact"/>
      </w:pPr>
      <w:r>
        <w:rPr>
          <w:bCs/>
          <w:b/>
        </w:rPr>
        <w:t xml:space="preserve">Month 9</w:t>
      </w:r>
      <w:r>
        <w:t xml:space="preserve">: 90% of efficiency benefits realized</w:t>
      </w:r>
    </w:p>
    <w:p>
      <w:pPr>
        <w:numPr>
          <w:ilvl w:val="0"/>
          <w:numId w:val="1113"/>
        </w:numPr>
        <w:pStyle w:val="Compact"/>
      </w:pPr>
      <w:r>
        <w:rPr>
          <w:bCs/>
          <w:b/>
        </w:rPr>
        <w:t xml:space="preserve">Month 12</w:t>
      </w:r>
      <w:r>
        <w:t xml:space="preserve">: 100% of projected benefits achieved</w:t>
      </w:r>
    </w:p>
    <w:bookmarkEnd w:id="77"/>
    <w:bookmarkEnd w:id="78"/>
    <w:bookmarkStart w:id="82" w:name="resource-allocation-optimization"/>
    <w:p>
      <w:pPr>
        <w:pStyle w:val="Heading3"/>
      </w:pPr>
      <w:r>
        <w:t xml:space="preserve">Resource Allocation Optimization</w:t>
      </w:r>
    </w:p>
    <w:p>
      <w:pPr>
        <w:pStyle w:val="FirstParagraph"/>
      </w:pPr>
      <w:r>
        <w:t xml:space="preserve">The implementation optimizes resource allocation across the organization:</w:t>
      </w:r>
    </w:p>
    <w:bookmarkStart w:id="79" w:name="support-team-impact"/>
    <w:p>
      <w:pPr>
        <w:pStyle w:val="Heading4"/>
      </w:pPr>
      <w:r>
        <w:t xml:space="preserve">Support Team Impact</w:t>
      </w:r>
    </w:p>
    <w:tbl>
      <w:tblPr>
        <w:tblStyle w:val="Table"/>
        <w:tblW w:type="pct" w:w="5000"/>
        <w:tblLook w:firstRow="1" w:lastRow="0" w:firstColumn="0" w:lastColumn="0" w:noHBand="0" w:noVBand="0" w:val="0020"/>
      </w:tblPr>
      <w:tblGrid>
        <w:gridCol w:w="1605"/>
        <w:gridCol w:w="2354"/>
        <w:gridCol w:w="2247"/>
        <w:gridCol w:w="1712"/>
      </w:tblGrid>
      <w:tr>
        <w:trPr>
          <w:tblHeader w:val="true"/>
        </w:trPr>
        <w:tc>
          <w:tcPr/>
          <w:p>
            <w:pPr>
              <w:pStyle w:val="Compact"/>
              <w:jc w:val="left"/>
            </w:pPr>
            <w:r>
              <w:t xml:space="preserve">Resource Type</w:t>
            </w:r>
          </w:p>
        </w:tc>
        <w:tc>
          <w:tcPr/>
          <w:p>
            <w:pPr>
              <w:pStyle w:val="Compact"/>
              <w:jc w:val="left"/>
            </w:pPr>
            <w:r>
              <w:t xml:space="preserve">Before Implementation</w:t>
            </w:r>
          </w:p>
        </w:tc>
        <w:tc>
          <w:tcPr/>
          <w:p>
            <w:pPr>
              <w:pStyle w:val="Compact"/>
              <w:jc w:val="left"/>
            </w:pPr>
            <w:r>
              <w:t xml:space="preserve">After Implementation</w:t>
            </w:r>
          </w:p>
        </w:tc>
        <w:tc>
          <w:tcPr/>
          <w:p>
            <w:pPr>
              <w:pStyle w:val="Compact"/>
              <w:jc w:val="left"/>
            </w:pPr>
            <w:r>
              <w:t xml:space="preserve">Efficiency Gain</w:t>
            </w:r>
          </w:p>
        </w:tc>
      </w:tr>
      <w:tr>
        <w:tc>
          <w:tcPr/>
          <w:p>
            <w:pPr>
              <w:pStyle w:val="Compact"/>
              <w:jc w:val="left"/>
            </w:pPr>
            <w:r>
              <w:t xml:space="preserve">Level 1 Support</w:t>
            </w:r>
          </w:p>
        </w:tc>
        <w:tc>
          <w:tcPr/>
          <w:p>
            <w:pPr>
              <w:pStyle w:val="Compact"/>
              <w:jc w:val="left"/>
            </w:pPr>
            <w:r>
              <w:t xml:space="preserve">8 FTEs</w:t>
            </w:r>
          </w:p>
        </w:tc>
        <w:tc>
          <w:tcPr/>
          <w:p>
            <w:pPr>
              <w:pStyle w:val="Compact"/>
              <w:jc w:val="left"/>
            </w:pPr>
            <w:r>
              <w:t xml:space="preserve">4 FTEs</w:t>
            </w:r>
          </w:p>
        </w:tc>
        <w:tc>
          <w:tcPr/>
          <w:p>
            <w:pPr>
              <w:pStyle w:val="Compact"/>
              <w:jc w:val="left"/>
            </w:pPr>
            <w:r>
              <w:t xml:space="preserve">50% reduction</w:t>
            </w:r>
          </w:p>
        </w:tc>
      </w:tr>
      <w:tr>
        <w:tc>
          <w:tcPr/>
          <w:p>
            <w:pPr>
              <w:pStyle w:val="Compact"/>
              <w:jc w:val="left"/>
            </w:pPr>
            <w:r>
              <w:t xml:space="preserve">Level 2 Support</w:t>
            </w:r>
          </w:p>
        </w:tc>
        <w:tc>
          <w:tcPr/>
          <w:p>
            <w:pPr>
              <w:pStyle w:val="Compact"/>
              <w:jc w:val="left"/>
            </w:pPr>
            <w:r>
              <w:t xml:space="preserve">4 FTEs</w:t>
            </w:r>
          </w:p>
        </w:tc>
        <w:tc>
          <w:tcPr/>
          <w:p>
            <w:pPr>
              <w:pStyle w:val="Compact"/>
              <w:jc w:val="left"/>
            </w:pPr>
            <w:r>
              <w:t xml:space="preserve">3 FTEs</w:t>
            </w:r>
          </w:p>
        </w:tc>
        <w:tc>
          <w:tcPr/>
          <w:p>
            <w:pPr>
              <w:pStyle w:val="Compact"/>
              <w:jc w:val="left"/>
            </w:pPr>
            <w:r>
              <w:t xml:space="preserve">25% reduction</w:t>
            </w:r>
          </w:p>
        </w:tc>
      </w:tr>
      <w:tr>
        <w:tc>
          <w:tcPr/>
          <w:p>
            <w:pPr>
              <w:pStyle w:val="Compact"/>
              <w:jc w:val="left"/>
            </w:pPr>
            <w:r>
              <w:t xml:space="preserve">Level 3 Engineering</w:t>
            </w:r>
          </w:p>
        </w:tc>
        <w:tc>
          <w:tcPr/>
          <w:p>
            <w:pPr>
              <w:pStyle w:val="Compact"/>
              <w:jc w:val="left"/>
            </w:pPr>
            <w:r>
              <w:t xml:space="preserve">2 FTEs</w:t>
            </w:r>
          </w:p>
        </w:tc>
        <w:tc>
          <w:tcPr/>
          <w:p>
            <w:pPr>
              <w:pStyle w:val="Compact"/>
              <w:jc w:val="left"/>
            </w:pPr>
            <w:r>
              <w:t xml:space="preserve">1.5 FTEs</w:t>
            </w:r>
          </w:p>
        </w:tc>
        <w:tc>
          <w:tcPr/>
          <w:p>
            <w:pPr>
              <w:pStyle w:val="Compact"/>
              <w:jc w:val="left"/>
            </w:pPr>
            <w:r>
              <w:t xml:space="preserve">25% reduction</w:t>
            </w:r>
          </w:p>
        </w:tc>
      </w:tr>
      <w:tr>
        <w:tc>
          <w:tcPr/>
          <w:p>
            <w:pPr>
              <w:pStyle w:val="Compact"/>
              <w:jc w:val="left"/>
            </w:pPr>
            <w:r>
              <w:rPr>
                <w:bCs/>
                <w:b/>
              </w:rPr>
              <w:t xml:space="preserve">Total Support</w:t>
            </w:r>
          </w:p>
        </w:tc>
        <w:tc>
          <w:tcPr/>
          <w:p>
            <w:pPr>
              <w:pStyle w:val="Compact"/>
              <w:jc w:val="left"/>
            </w:pPr>
            <w:r>
              <w:rPr>
                <w:bCs/>
                <w:b/>
              </w:rPr>
              <w:t xml:space="preserve">14 FTEs</w:t>
            </w:r>
          </w:p>
        </w:tc>
        <w:tc>
          <w:tcPr/>
          <w:p>
            <w:pPr>
              <w:pStyle w:val="Compact"/>
              <w:jc w:val="left"/>
            </w:pPr>
            <w:r>
              <w:rPr>
                <w:bCs/>
                <w:b/>
              </w:rPr>
              <w:t xml:space="preserve">8.5 FTEs</w:t>
            </w:r>
          </w:p>
        </w:tc>
        <w:tc>
          <w:tcPr/>
          <w:p>
            <w:pPr>
              <w:pStyle w:val="Compact"/>
              <w:jc w:val="left"/>
            </w:pPr>
            <w:r>
              <w:rPr>
                <w:bCs/>
                <w:b/>
              </w:rPr>
              <w:t xml:space="preserve">39% reduction</w:t>
            </w:r>
          </w:p>
        </w:tc>
      </w:tr>
    </w:tbl>
    <w:bookmarkEnd w:id="79"/>
    <w:bookmarkStart w:id="80" w:name="skill-utilization-improvement"/>
    <w:p>
      <w:pPr>
        <w:pStyle w:val="Heading4"/>
      </w:pPr>
      <w:r>
        <w:t xml:space="preserve">Skill Utilization Improvement</w:t>
      </w:r>
    </w:p>
    <w:tbl>
      <w:tblPr>
        <w:tblStyle w:val="Table"/>
        <w:tblW w:type="pct" w:w="5000"/>
        <w:tblLook w:firstRow="1" w:lastRow="0" w:firstColumn="0" w:lastColumn="0" w:noHBand="0" w:noVBand="0" w:val="0020"/>
      </w:tblPr>
      <w:tblGrid>
        <w:gridCol w:w="1070"/>
        <w:gridCol w:w="2247"/>
        <w:gridCol w:w="1605"/>
        <w:gridCol w:w="2996"/>
      </w:tblGrid>
      <w:tr>
        <w:trPr>
          <w:tblHeader w:val="true"/>
        </w:trPr>
        <w:tc>
          <w:tcPr/>
          <w:p>
            <w:pPr>
              <w:pStyle w:val="Compact"/>
              <w:jc w:val="left"/>
            </w:pPr>
            <w:r>
              <w:t xml:space="preserve">Activity</w:t>
            </w:r>
          </w:p>
        </w:tc>
        <w:tc>
          <w:tcPr/>
          <w:p>
            <w:pPr>
              <w:pStyle w:val="Compact"/>
              <w:jc w:val="left"/>
            </w:pPr>
            <w:r>
              <w:t xml:space="preserve">Previous Allocation</w:t>
            </w:r>
          </w:p>
        </w:tc>
        <w:tc>
          <w:tcPr/>
          <w:p>
            <w:pPr>
              <w:pStyle w:val="Compact"/>
              <w:jc w:val="left"/>
            </w:pPr>
            <w:r>
              <w:t xml:space="preserve">New Allocation</w:t>
            </w:r>
          </w:p>
        </w:tc>
        <w:tc>
          <w:tcPr/>
          <w:p>
            <w:pPr>
              <w:pStyle w:val="Compact"/>
              <w:jc w:val="left"/>
            </w:pPr>
            <w:r>
              <w:t xml:space="preserve">Skill Alignment Improvement</w:t>
            </w:r>
          </w:p>
        </w:tc>
      </w:tr>
      <w:tr>
        <w:tc>
          <w:tcPr/>
          <w:p>
            <w:pPr>
              <w:pStyle w:val="Compact"/>
              <w:jc w:val="left"/>
            </w:pPr>
            <w:r>
              <w:t xml:space="preserve">Routine monitoring</w:t>
            </w:r>
          </w:p>
        </w:tc>
        <w:tc>
          <w:tcPr/>
          <w:p>
            <w:pPr>
              <w:pStyle w:val="Compact"/>
              <w:jc w:val="left"/>
            </w:pPr>
            <w:r>
              <w:t xml:space="preserve">30% of technical time</w:t>
            </w:r>
          </w:p>
        </w:tc>
        <w:tc>
          <w:tcPr/>
          <w:p>
            <w:pPr>
              <w:pStyle w:val="Compact"/>
              <w:jc w:val="left"/>
            </w:pPr>
            <w:r>
              <w:t xml:space="preserve">5% of technical time</w:t>
            </w:r>
          </w:p>
        </w:tc>
        <w:tc>
          <w:tcPr/>
          <w:p>
            <w:pPr>
              <w:pStyle w:val="Compact"/>
              <w:jc w:val="left"/>
            </w:pPr>
            <w:r>
              <w:t xml:space="preserve">+25% high-value work</w:t>
            </w:r>
          </w:p>
        </w:tc>
      </w:tr>
      <w:tr>
        <w:tc>
          <w:tcPr/>
          <w:p>
            <w:pPr>
              <w:pStyle w:val="Compact"/>
              <w:jc w:val="left"/>
            </w:pPr>
            <w:r>
              <w:t xml:space="preserve">Manual troubleshooting</w:t>
            </w:r>
          </w:p>
        </w:tc>
        <w:tc>
          <w:tcPr/>
          <w:p>
            <w:pPr>
              <w:pStyle w:val="Compact"/>
              <w:jc w:val="left"/>
            </w:pPr>
            <w:r>
              <w:t xml:space="preserve">40% of support time</w:t>
            </w:r>
          </w:p>
        </w:tc>
        <w:tc>
          <w:tcPr/>
          <w:p>
            <w:pPr>
              <w:pStyle w:val="Compact"/>
              <w:jc w:val="left"/>
            </w:pPr>
            <w:r>
              <w:t xml:space="preserve">15% of support time</w:t>
            </w:r>
          </w:p>
        </w:tc>
        <w:tc>
          <w:tcPr/>
          <w:p>
            <w:pPr>
              <w:pStyle w:val="Compact"/>
              <w:jc w:val="left"/>
            </w:pPr>
            <w:r>
              <w:t xml:space="preserve">+25% complex problem solving</w:t>
            </w:r>
          </w:p>
        </w:tc>
      </w:tr>
      <w:tr>
        <w:tc>
          <w:tcPr/>
          <w:p>
            <w:pPr>
              <w:pStyle w:val="Compact"/>
              <w:jc w:val="left"/>
            </w:pPr>
            <w:r>
              <w:t xml:space="preserve">Report generation</w:t>
            </w:r>
          </w:p>
        </w:tc>
        <w:tc>
          <w:tcPr/>
          <w:p>
            <w:pPr>
              <w:pStyle w:val="Compact"/>
              <w:jc w:val="left"/>
            </w:pPr>
            <w:r>
              <w:t xml:space="preserve">15% of analyst time</w:t>
            </w:r>
          </w:p>
        </w:tc>
        <w:tc>
          <w:tcPr/>
          <w:p>
            <w:pPr>
              <w:pStyle w:val="Compact"/>
              <w:jc w:val="left"/>
            </w:pPr>
            <w:r>
              <w:t xml:space="preserve">2% of analyst time</w:t>
            </w:r>
          </w:p>
        </w:tc>
        <w:tc>
          <w:tcPr/>
          <w:p>
            <w:pPr>
              <w:pStyle w:val="Compact"/>
              <w:jc w:val="left"/>
            </w:pPr>
            <w:r>
              <w:t xml:space="preserve">+13% analytical work</w:t>
            </w:r>
          </w:p>
        </w:tc>
      </w:tr>
      <w:tr>
        <w:tc>
          <w:tcPr/>
          <w:p>
            <w:pPr>
              <w:pStyle w:val="Compact"/>
              <w:jc w:val="left"/>
            </w:pPr>
            <w:r>
              <w:rPr>
                <w:bCs/>
                <w:b/>
              </w:rPr>
              <w:t xml:space="preserve">Overall Efficiency</w:t>
            </w:r>
          </w:p>
        </w:tc>
        <w:tc>
          <w:tcPr/>
          <w:p>
            <w:pPr>
              <w:pStyle w:val="Compact"/>
              <w:jc w:val="left"/>
            </w:pPr>
            <w:r>
              <w:rPr>
                <w:bCs/>
                <w:b/>
              </w:rPr>
              <w:t xml:space="preserve">High manual effort</w:t>
            </w:r>
          </w:p>
        </w:tc>
        <w:tc>
          <w:tcPr/>
          <w:p>
            <w:pPr>
              <w:pStyle w:val="Compact"/>
              <w:jc w:val="left"/>
            </w:pPr>
            <w:r>
              <w:rPr>
                <w:bCs/>
                <w:b/>
              </w:rPr>
              <w:t xml:space="preserve">High automation</w:t>
            </w:r>
          </w:p>
        </w:tc>
        <w:tc>
          <w:tcPr/>
          <w:p>
            <w:pPr>
              <w:pStyle w:val="Compact"/>
              <w:jc w:val="left"/>
            </w:pPr>
            <w:r>
              <w:rPr>
                <w:bCs/>
                <w:b/>
              </w:rPr>
              <w:t xml:space="preserve">+21% high-value activities</w:t>
            </w:r>
          </w:p>
        </w:tc>
      </w:tr>
    </w:tbl>
    <w:bookmarkEnd w:id="80"/>
    <w:bookmarkStart w:id="81" w:name="infrastructure-resource-optimization"/>
    <w:p>
      <w:pPr>
        <w:pStyle w:val="Heading4"/>
      </w:pPr>
      <w:r>
        <w:t xml:space="preserve">Infrastructure Resource Optimization</w:t>
      </w:r>
    </w:p>
    <w:tbl>
      <w:tblPr>
        <w:tblStyle w:val="Table"/>
        <w:tblW w:type="pct" w:w="5000"/>
        <w:tblLook w:firstRow="1" w:lastRow="0" w:firstColumn="0" w:lastColumn="0" w:noHBand="0" w:noVBand="0" w:val="0020"/>
      </w:tblPr>
      <w:tblGrid>
        <w:gridCol w:w="1147"/>
        <w:gridCol w:w="2410"/>
        <w:gridCol w:w="2525"/>
        <w:gridCol w:w="1836"/>
      </w:tblGrid>
      <w:tr>
        <w:trPr>
          <w:tblHeader w:val="true"/>
        </w:trPr>
        <w:tc>
          <w:tcPr/>
          <w:p>
            <w:pPr>
              <w:pStyle w:val="Compact"/>
              <w:jc w:val="left"/>
            </w:pPr>
            <w:r>
              <w:t xml:space="preserve">Resource</w:t>
            </w:r>
          </w:p>
        </w:tc>
        <w:tc>
          <w:tcPr/>
          <w:p>
            <w:pPr>
              <w:pStyle w:val="Compact"/>
              <w:jc w:val="left"/>
            </w:pPr>
            <w:r>
              <w:t xml:space="preserve">Previous Utilization</w:t>
            </w:r>
          </w:p>
        </w:tc>
        <w:tc>
          <w:tcPr/>
          <w:p>
            <w:pPr>
              <w:pStyle w:val="Compact"/>
              <w:jc w:val="left"/>
            </w:pPr>
            <w:r>
              <w:t xml:space="preserve">Optimized Utilization</w:t>
            </w:r>
          </w:p>
        </w:tc>
        <w:tc>
          <w:tcPr/>
          <w:p>
            <w:pPr>
              <w:pStyle w:val="Compact"/>
              <w:jc w:val="left"/>
            </w:pPr>
            <w:r>
              <w:t xml:space="preserve">Efficiency Gain</w:t>
            </w:r>
          </w:p>
        </w:tc>
      </w:tr>
      <w:tr>
        <w:tc>
          <w:tcPr/>
          <w:p>
            <w:pPr>
              <w:pStyle w:val="Compact"/>
              <w:jc w:val="left"/>
            </w:pPr>
            <w:r>
              <w:t xml:space="preserve">Server capacity</w:t>
            </w:r>
          </w:p>
        </w:tc>
        <w:tc>
          <w:tcPr/>
          <w:p>
            <w:pPr>
              <w:pStyle w:val="Compact"/>
              <w:jc w:val="left"/>
            </w:pPr>
            <w:r>
              <w:t xml:space="preserve">40% average utilization</w:t>
            </w:r>
          </w:p>
        </w:tc>
        <w:tc>
          <w:tcPr/>
          <w:p>
            <w:pPr>
              <w:pStyle w:val="Compact"/>
              <w:jc w:val="left"/>
            </w:pPr>
            <w:r>
              <w:t xml:space="preserve">65% average utilization</w:t>
            </w:r>
          </w:p>
        </w:tc>
        <w:tc>
          <w:tcPr/>
          <w:p>
            <w:pPr>
              <w:pStyle w:val="Compact"/>
              <w:jc w:val="left"/>
            </w:pPr>
            <w:r>
              <w:t xml:space="preserve">62.5% improvement</w:t>
            </w:r>
          </w:p>
        </w:tc>
      </w:tr>
      <w:tr>
        <w:tc>
          <w:tcPr/>
          <w:p>
            <w:pPr>
              <w:pStyle w:val="Compact"/>
              <w:jc w:val="left"/>
            </w:pPr>
            <w:r>
              <w:t xml:space="preserve">Database storage</w:t>
            </w:r>
          </w:p>
        </w:tc>
        <w:tc>
          <w:tcPr/>
          <w:p>
            <w:pPr>
              <w:pStyle w:val="Compact"/>
              <w:jc w:val="left"/>
            </w:pPr>
            <w:r>
              <w:t xml:space="preserve">60% efficiency</w:t>
            </w:r>
          </w:p>
        </w:tc>
        <w:tc>
          <w:tcPr/>
          <w:p>
            <w:pPr>
              <w:pStyle w:val="Compact"/>
              <w:jc w:val="left"/>
            </w:pPr>
            <w:r>
              <w:t xml:space="preserve">85% efficiency</w:t>
            </w:r>
          </w:p>
        </w:tc>
        <w:tc>
          <w:tcPr/>
          <w:p>
            <w:pPr>
              <w:pStyle w:val="Compact"/>
              <w:jc w:val="left"/>
            </w:pPr>
            <w:r>
              <w:t xml:space="preserve">41.7% improvement</w:t>
            </w:r>
          </w:p>
        </w:tc>
      </w:tr>
      <w:tr>
        <w:tc>
          <w:tcPr/>
          <w:p>
            <w:pPr>
              <w:pStyle w:val="Compact"/>
              <w:jc w:val="left"/>
            </w:pPr>
            <w:r>
              <w:t xml:space="preserve">Bandwidth usage</w:t>
            </w:r>
          </w:p>
        </w:tc>
        <w:tc>
          <w:tcPr/>
          <w:p>
            <w:pPr>
              <w:pStyle w:val="Compact"/>
              <w:jc w:val="left"/>
            </w:pPr>
            <w:r>
              <w:t xml:space="preserve">30% optimization</w:t>
            </w:r>
          </w:p>
        </w:tc>
        <w:tc>
          <w:tcPr/>
          <w:p>
            <w:pPr>
              <w:pStyle w:val="Compact"/>
              <w:jc w:val="left"/>
            </w:pPr>
            <w:r>
              <w:t xml:space="preserve">80% optimization</w:t>
            </w:r>
          </w:p>
        </w:tc>
        <w:tc>
          <w:tcPr/>
          <w:p>
            <w:pPr>
              <w:pStyle w:val="Compact"/>
              <w:jc w:val="left"/>
            </w:pPr>
            <w:r>
              <w:t xml:space="preserve">166.7% improvement</w:t>
            </w:r>
          </w:p>
        </w:tc>
      </w:tr>
      <w:tr>
        <w:tc>
          <w:tcPr/>
          <w:p>
            <w:pPr>
              <w:pStyle w:val="Compact"/>
              <w:jc w:val="left"/>
            </w:pPr>
            <w:r>
              <w:rPr>
                <w:bCs/>
                <w:b/>
              </w:rPr>
              <w:t xml:space="preserve">Overall Resources</w:t>
            </w:r>
          </w:p>
        </w:tc>
        <w:tc>
          <w:tcPr/>
          <w:p>
            <w:pPr>
              <w:pStyle w:val="Compact"/>
              <w:jc w:val="left"/>
            </w:pPr>
            <w:r>
              <w:rPr>
                <w:bCs/>
                <w:b/>
              </w:rPr>
              <w:t xml:space="preserve">43% efficient</w:t>
            </w:r>
          </w:p>
        </w:tc>
        <w:tc>
          <w:tcPr/>
          <w:p>
            <w:pPr>
              <w:pStyle w:val="Compact"/>
              <w:jc w:val="left"/>
            </w:pPr>
            <w:r>
              <w:rPr>
                <w:bCs/>
                <w:b/>
              </w:rPr>
              <w:t xml:space="preserve">77% efficient</w:t>
            </w:r>
          </w:p>
        </w:tc>
        <w:tc>
          <w:tcPr/>
          <w:p>
            <w:pPr>
              <w:pStyle w:val="Compact"/>
              <w:jc w:val="left"/>
            </w:pPr>
            <w:r>
              <w:rPr>
                <w:bCs/>
                <w:b/>
              </w:rPr>
              <w:t xml:space="preserve">79% improvement</w:t>
            </w:r>
          </w:p>
        </w:tc>
      </w:tr>
    </w:tbl>
    <w:bookmarkEnd w:id="81"/>
    <w:bookmarkEnd w:id="82"/>
    <w:bookmarkStart w:id="86" w:name="budget-impact-analysis"/>
    <w:p>
      <w:pPr>
        <w:pStyle w:val="Heading3"/>
      </w:pPr>
      <w:r>
        <w:t xml:space="preserve">Budget Impact Analysis</w:t>
      </w:r>
    </w:p>
    <w:p>
      <w:pPr>
        <w:pStyle w:val="FirstParagraph"/>
      </w:pPr>
      <w:r>
        <w:t xml:space="preserve">The implementation has a positive impact on organizational budgets:</w:t>
      </w:r>
    </w:p>
    <w:bookmarkStart w:id="83" w:name="support-budget-impact"/>
    <w:p>
      <w:pPr>
        <w:pStyle w:val="Heading4"/>
      </w:pPr>
      <w:r>
        <w:t xml:space="preserve">Support Budget Impact</w:t>
      </w:r>
    </w:p>
    <w:tbl>
      <w:tblPr>
        <w:tblStyle w:val="Table"/>
        <w:tblW w:type="pct" w:w="5000"/>
        <w:tblLook w:firstRow="1" w:lastRow="0" w:firstColumn="0" w:lastColumn="0" w:noHBand="0" w:noVBand="0" w:val="0020"/>
      </w:tblPr>
      <w:tblGrid>
        <w:gridCol w:w="1896"/>
        <w:gridCol w:w="2677"/>
        <w:gridCol w:w="2007"/>
        <w:gridCol w:w="1338"/>
      </w:tblGrid>
      <w:tr>
        <w:trPr>
          <w:tblHeader w:val="true"/>
        </w:trPr>
        <w:tc>
          <w:tcPr/>
          <w:p>
            <w:pPr>
              <w:pStyle w:val="Compact"/>
              <w:jc w:val="left"/>
            </w:pPr>
            <w:r>
              <w:t xml:space="preserve">Budget Category</w:t>
            </w:r>
          </w:p>
        </w:tc>
        <w:tc>
          <w:tcPr/>
          <w:p>
            <w:pPr>
              <w:pStyle w:val="Compact"/>
              <w:jc w:val="left"/>
            </w:pPr>
            <w:r>
              <w:t xml:space="preserve">Previous Annual Budget</w:t>
            </w:r>
          </w:p>
        </w:tc>
        <w:tc>
          <w:tcPr/>
          <w:p>
            <w:pPr>
              <w:pStyle w:val="Compact"/>
              <w:jc w:val="left"/>
            </w:pPr>
            <w:r>
              <w:t xml:space="preserve">New Annual Budget</w:t>
            </w:r>
          </w:p>
        </w:tc>
        <w:tc>
          <w:tcPr/>
          <w:p>
            <w:pPr>
              <w:pStyle w:val="Compact"/>
              <w:jc w:val="left"/>
            </w:pPr>
            <w:r>
              <w:t xml:space="preserve">Net Impact</w:t>
            </w:r>
          </w:p>
        </w:tc>
      </w:tr>
      <w:tr>
        <w:tc>
          <w:tcPr/>
          <w:p>
            <w:pPr>
              <w:pStyle w:val="Compact"/>
              <w:jc w:val="left"/>
            </w:pPr>
            <w:r>
              <w:t xml:space="preserve">Personnel costs</w:t>
            </w:r>
          </w:p>
        </w:tc>
        <w:tc>
          <w:tcPr/>
          <w:p>
            <w:pPr>
              <w:pStyle w:val="Compact"/>
              <w:jc w:val="left"/>
            </w:pPr>
            <w:r>
              <w:t xml:space="preserve">$1,400,000</w:t>
            </w:r>
          </w:p>
        </w:tc>
        <w:tc>
          <w:tcPr/>
          <w:p>
            <w:pPr>
              <w:pStyle w:val="Compact"/>
              <w:jc w:val="left"/>
            </w:pPr>
            <w:r>
              <w:t xml:space="preserve">$850,000</w:t>
            </w:r>
          </w:p>
        </w:tc>
        <w:tc>
          <w:tcPr/>
          <w:p>
            <w:pPr>
              <w:pStyle w:val="Compact"/>
              <w:jc w:val="left"/>
            </w:pPr>
            <w:r>
              <w:t xml:space="preserve">-$550,000 (39%)</w:t>
            </w:r>
          </w:p>
        </w:tc>
      </w:tr>
      <w:tr>
        <w:tc>
          <w:tcPr/>
          <w:p>
            <w:pPr>
              <w:pStyle w:val="Compact"/>
              <w:jc w:val="left"/>
            </w:pPr>
            <w:r>
              <w:t xml:space="preserve">Training and tools</w:t>
            </w:r>
          </w:p>
        </w:tc>
        <w:tc>
          <w:tcPr/>
          <w:p>
            <w:pPr>
              <w:pStyle w:val="Compact"/>
              <w:jc w:val="left"/>
            </w:pPr>
            <w:r>
              <w:t xml:space="preserve">$120,000</w:t>
            </w:r>
          </w:p>
        </w:tc>
        <w:tc>
          <w:tcPr/>
          <w:p>
            <w:pPr>
              <w:pStyle w:val="Compact"/>
              <w:jc w:val="left"/>
            </w:pPr>
            <w:r>
              <w:t xml:space="preserve">$180,000</w:t>
            </w:r>
          </w:p>
        </w:tc>
        <w:tc>
          <w:tcPr/>
          <w:p>
            <w:pPr>
              <w:pStyle w:val="Compact"/>
              <w:jc w:val="left"/>
            </w:pPr>
            <w:r>
              <w:t xml:space="preserve">+$60,000 (50%)</w:t>
            </w:r>
          </w:p>
        </w:tc>
      </w:tr>
      <w:tr>
        <w:tc>
          <w:tcPr/>
          <w:p>
            <w:pPr>
              <w:pStyle w:val="Compact"/>
              <w:jc w:val="left"/>
            </w:pPr>
            <w:r>
              <w:t xml:space="preserve">External support</w:t>
            </w:r>
          </w:p>
        </w:tc>
        <w:tc>
          <w:tcPr/>
          <w:p>
            <w:pPr>
              <w:pStyle w:val="Compact"/>
              <w:jc w:val="left"/>
            </w:pPr>
            <w:r>
              <w:t xml:space="preserve">$200,000</w:t>
            </w:r>
          </w:p>
        </w:tc>
        <w:tc>
          <w:tcPr/>
          <w:p>
            <w:pPr>
              <w:pStyle w:val="Compact"/>
              <w:jc w:val="left"/>
            </w:pPr>
            <w:r>
              <w:t xml:space="preserve">$80,000</w:t>
            </w:r>
          </w:p>
        </w:tc>
        <w:tc>
          <w:tcPr/>
          <w:p>
            <w:pPr>
              <w:pStyle w:val="Compact"/>
              <w:jc w:val="left"/>
            </w:pPr>
            <w:r>
              <w:t xml:space="preserve">-$120,000 (60%)</w:t>
            </w:r>
          </w:p>
        </w:tc>
      </w:tr>
      <w:tr>
        <w:tc>
          <w:tcPr/>
          <w:p>
            <w:pPr>
              <w:pStyle w:val="Compact"/>
              <w:jc w:val="left"/>
            </w:pPr>
            <w:r>
              <w:rPr>
                <w:bCs/>
                <w:b/>
              </w:rPr>
              <w:t xml:space="preserve">Total Support Budget</w:t>
            </w:r>
          </w:p>
        </w:tc>
        <w:tc>
          <w:tcPr/>
          <w:p>
            <w:pPr>
              <w:pStyle w:val="Compact"/>
              <w:jc w:val="left"/>
            </w:pPr>
            <w:r>
              <w:rPr>
                <w:bCs/>
                <w:b/>
              </w:rPr>
              <w:t xml:space="preserve">$1,720,000</w:t>
            </w:r>
          </w:p>
        </w:tc>
        <w:tc>
          <w:tcPr/>
          <w:p>
            <w:pPr>
              <w:pStyle w:val="Compact"/>
              <w:jc w:val="left"/>
            </w:pPr>
            <w:r>
              <w:rPr>
                <w:bCs/>
                <w:b/>
              </w:rPr>
              <w:t xml:space="preserve">$1,110,000</w:t>
            </w:r>
          </w:p>
        </w:tc>
        <w:tc>
          <w:tcPr/>
          <w:p>
            <w:pPr>
              <w:pStyle w:val="Compact"/>
              <w:jc w:val="left"/>
            </w:pPr>
            <w:r>
              <w:rPr>
                <w:bCs/>
                <w:b/>
              </w:rPr>
              <w:t xml:space="preserve">-$610,000 (35%)</w:t>
            </w:r>
          </w:p>
        </w:tc>
      </w:tr>
    </w:tbl>
    <w:bookmarkEnd w:id="83"/>
    <w:bookmarkStart w:id="84" w:name="infrastructure-budget-impact"/>
    <w:p>
      <w:pPr>
        <w:pStyle w:val="Heading4"/>
      </w:pPr>
      <w:r>
        <w:t xml:space="preserve">Infrastructure Budget Impact</w:t>
      </w:r>
    </w:p>
    <w:tbl>
      <w:tblPr>
        <w:tblStyle w:val="Table"/>
        <w:tblW w:type="pct" w:w="5000"/>
        <w:tblLook w:firstRow="1" w:lastRow="0" w:firstColumn="0" w:lastColumn="0" w:noHBand="0" w:noVBand="0" w:val="0020"/>
      </w:tblPr>
      <w:tblGrid>
        <w:gridCol w:w="1896"/>
        <w:gridCol w:w="2677"/>
        <w:gridCol w:w="2007"/>
        <w:gridCol w:w="1338"/>
      </w:tblGrid>
      <w:tr>
        <w:trPr>
          <w:tblHeader w:val="true"/>
        </w:trPr>
        <w:tc>
          <w:tcPr/>
          <w:p>
            <w:pPr>
              <w:pStyle w:val="Compact"/>
              <w:jc w:val="left"/>
            </w:pPr>
            <w:r>
              <w:t xml:space="preserve">Budget Category</w:t>
            </w:r>
          </w:p>
        </w:tc>
        <w:tc>
          <w:tcPr/>
          <w:p>
            <w:pPr>
              <w:pStyle w:val="Compact"/>
              <w:jc w:val="left"/>
            </w:pPr>
            <w:r>
              <w:t xml:space="preserve">Previous Annual Budget</w:t>
            </w:r>
          </w:p>
        </w:tc>
        <w:tc>
          <w:tcPr/>
          <w:p>
            <w:pPr>
              <w:pStyle w:val="Compact"/>
              <w:jc w:val="left"/>
            </w:pPr>
            <w:r>
              <w:t xml:space="preserve">New Annual Budget</w:t>
            </w:r>
          </w:p>
        </w:tc>
        <w:tc>
          <w:tcPr/>
          <w:p>
            <w:pPr>
              <w:pStyle w:val="Compact"/>
              <w:jc w:val="left"/>
            </w:pPr>
            <w:r>
              <w:t xml:space="preserve">Net Impact</w:t>
            </w:r>
          </w:p>
        </w:tc>
      </w:tr>
      <w:tr>
        <w:tc>
          <w:tcPr/>
          <w:p>
            <w:pPr>
              <w:pStyle w:val="Compact"/>
              <w:jc w:val="left"/>
            </w:pPr>
            <w:r>
              <w:t xml:space="preserve">Hosting costs</w:t>
            </w:r>
          </w:p>
        </w:tc>
        <w:tc>
          <w:tcPr/>
          <w:p>
            <w:pPr>
              <w:pStyle w:val="Compact"/>
              <w:jc w:val="left"/>
            </w:pPr>
            <w:r>
              <w:t xml:space="preserve">$180,000</w:t>
            </w:r>
          </w:p>
        </w:tc>
        <w:tc>
          <w:tcPr/>
          <w:p>
            <w:pPr>
              <w:pStyle w:val="Compact"/>
              <w:jc w:val="left"/>
            </w:pPr>
            <w:r>
              <w:t xml:space="preserve">$135,000</w:t>
            </w:r>
          </w:p>
        </w:tc>
        <w:tc>
          <w:tcPr/>
          <w:p>
            <w:pPr>
              <w:pStyle w:val="Compact"/>
              <w:jc w:val="left"/>
            </w:pPr>
            <w:r>
              <w:t xml:space="preserve">-$45,000 (25%)</w:t>
            </w:r>
          </w:p>
        </w:tc>
      </w:tr>
      <w:tr>
        <w:tc>
          <w:tcPr/>
          <w:p>
            <w:pPr>
              <w:pStyle w:val="Compact"/>
              <w:jc w:val="left"/>
            </w:pPr>
            <w:r>
              <w:t xml:space="preserve">CDN expenses</w:t>
            </w:r>
          </w:p>
        </w:tc>
        <w:tc>
          <w:tcPr/>
          <w:p>
            <w:pPr>
              <w:pStyle w:val="Compact"/>
              <w:jc w:val="left"/>
            </w:pPr>
            <w:r>
              <w:t xml:space="preserve">$96,000</w:t>
            </w:r>
          </w:p>
        </w:tc>
        <w:tc>
          <w:tcPr/>
          <w:p>
            <w:pPr>
              <w:pStyle w:val="Compact"/>
              <w:jc w:val="left"/>
            </w:pPr>
            <w:r>
              <w:t xml:space="preserve">$78,000</w:t>
            </w:r>
          </w:p>
        </w:tc>
        <w:tc>
          <w:tcPr/>
          <w:p>
            <w:pPr>
              <w:pStyle w:val="Compact"/>
              <w:jc w:val="left"/>
            </w:pPr>
            <w:r>
              <w:t xml:space="preserve">-$18,000 (19%)</w:t>
            </w:r>
          </w:p>
        </w:tc>
      </w:tr>
      <w:tr>
        <w:tc>
          <w:tcPr/>
          <w:p>
            <w:pPr>
              <w:pStyle w:val="Compact"/>
              <w:jc w:val="left"/>
            </w:pPr>
            <w:r>
              <w:t xml:space="preserve">Bandwidth charges</w:t>
            </w:r>
          </w:p>
        </w:tc>
        <w:tc>
          <w:tcPr/>
          <w:p>
            <w:pPr>
              <w:pStyle w:val="Compact"/>
              <w:jc w:val="left"/>
            </w:pPr>
            <w:r>
              <w:t xml:space="preserve">$48,000</w:t>
            </w:r>
          </w:p>
        </w:tc>
        <w:tc>
          <w:tcPr/>
          <w:p>
            <w:pPr>
              <w:pStyle w:val="Compact"/>
              <w:jc w:val="left"/>
            </w:pPr>
            <w:r>
              <w:t xml:space="preserve">$36,000</w:t>
            </w:r>
          </w:p>
        </w:tc>
        <w:tc>
          <w:tcPr/>
          <w:p>
            <w:pPr>
              <w:pStyle w:val="Compact"/>
              <w:jc w:val="left"/>
            </w:pPr>
            <w:r>
              <w:t xml:space="preserve">-$12,000 (25%)</w:t>
            </w:r>
          </w:p>
        </w:tc>
      </w:tr>
      <w:tr>
        <w:tc>
          <w:tcPr/>
          <w:p>
            <w:pPr>
              <w:pStyle w:val="Compact"/>
              <w:jc w:val="left"/>
            </w:pPr>
            <w:r>
              <w:t xml:space="preserve">Monitoring tools</w:t>
            </w:r>
          </w:p>
        </w:tc>
        <w:tc>
          <w:tcPr/>
          <w:p>
            <w:pPr>
              <w:pStyle w:val="Compact"/>
              <w:jc w:val="left"/>
            </w:pPr>
            <w:r>
              <w:t xml:space="preserve">$60,000</w:t>
            </w:r>
          </w:p>
        </w:tc>
        <w:tc>
          <w:tcPr/>
          <w:p>
            <w:pPr>
              <w:pStyle w:val="Compact"/>
              <w:jc w:val="left"/>
            </w:pPr>
            <w:r>
              <w:t xml:space="preserve">$120,000</w:t>
            </w:r>
          </w:p>
        </w:tc>
        <w:tc>
          <w:tcPr/>
          <w:p>
            <w:pPr>
              <w:pStyle w:val="Compact"/>
              <w:jc w:val="left"/>
            </w:pPr>
            <w:r>
              <w:t xml:space="preserve">+$60,000 (100%)</w:t>
            </w:r>
          </w:p>
        </w:tc>
      </w:tr>
      <w:tr>
        <w:tc>
          <w:tcPr/>
          <w:p>
            <w:pPr>
              <w:pStyle w:val="Compact"/>
              <w:jc w:val="left"/>
            </w:pPr>
            <w:r>
              <w:rPr>
                <w:bCs/>
                <w:b/>
              </w:rPr>
              <w:t xml:space="preserve">Total Infrastructure Budget</w:t>
            </w:r>
          </w:p>
        </w:tc>
        <w:tc>
          <w:tcPr/>
          <w:p>
            <w:pPr>
              <w:pStyle w:val="Compact"/>
              <w:jc w:val="left"/>
            </w:pPr>
            <w:r>
              <w:rPr>
                <w:bCs/>
                <w:b/>
              </w:rPr>
              <w:t xml:space="preserve">$384,000</w:t>
            </w:r>
          </w:p>
        </w:tc>
        <w:tc>
          <w:tcPr/>
          <w:p>
            <w:pPr>
              <w:pStyle w:val="Compact"/>
              <w:jc w:val="left"/>
            </w:pPr>
            <w:r>
              <w:rPr>
                <w:bCs/>
                <w:b/>
              </w:rPr>
              <w:t xml:space="preserve">$369,000</w:t>
            </w:r>
          </w:p>
        </w:tc>
        <w:tc>
          <w:tcPr/>
          <w:p>
            <w:pPr>
              <w:pStyle w:val="Compact"/>
              <w:jc w:val="left"/>
            </w:pPr>
            <w:r>
              <w:rPr>
                <w:bCs/>
                <w:b/>
              </w:rPr>
              <w:t xml:space="preserve">-$15,000 (4%)</w:t>
            </w:r>
          </w:p>
        </w:tc>
      </w:tr>
    </w:tbl>
    <w:bookmarkEnd w:id="84"/>
    <w:bookmarkStart w:id="85" w:name="overall-financial-impact"/>
    <w:p>
      <w:pPr>
        <w:pStyle w:val="Heading4"/>
      </w:pPr>
      <w:r>
        <w:t xml:space="preserve">Overall Financial Impact</w:t>
      </w:r>
    </w:p>
    <w:tbl>
      <w:tblPr>
        <w:tblStyle w:val="Table"/>
        <w:tblW w:type="pct" w:w="5000"/>
        <w:tblLook w:firstRow="1" w:lastRow="0" w:firstColumn="0" w:lastColumn="0" w:noHBand="0" w:noVBand="0" w:val="0020"/>
      </w:tblPr>
      <w:tblGrid>
        <w:gridCol w:w="1092"/>
        <w:gridCol w:w="3004"/>
        <w:gridCol w:w="2184"/>
        <w:gridCol w:w="1638"/>
      </w:tblGrid>
      <w:tr>
        <w:trPr>
          <w:tblHeader w:val="true"/>
        </w:trPr>
        <w:tc>
          <w:tcPr/>
          <w:p>
            <w:pPr>
              <w:pStyle w:val="Compact"/>
              <w:jc w:val="left"/>
            </w:pPr>
            <w:r>
              <w:t xml:space="preserve">Aspect</w:t>
            </w:r>
          </w:p>
        </w:tc>
        <w:tc>
          <w:tcPr/>
          <w:p>
            <w:pPr>
              <w:pStyle w:val="Compact"/>
              <w:jc w:val="left"/>
            </w:pPr>
            <w:r>
              <w:t xml:space="preserve">Previous Annual Cost</w:t>
            </w:r>
          </w:p>
        </w:tc>
        <w:tc>
          <w:tcPr/>
          <w:p>
            <w:pPr>
              <w:pStyle w:val="Compact"/>
              <w:jc w:val="left"/>
            </w:pPr>
            <w:r>
              <w:t xml:space="preserve">New Annual Cost</w:t>
            </w:r>
          </w:p>
        </w:tc>
        <w:tc>
          <w:tcPr/>
          <w:p>
            <w:pPr>
              <w:pStyle w:val="Compact"/>
              <w:jc w:val="left"/>
            </w:pPr>
            <w:r>
              <w:t xml:space="preserve">Net Impact</w:t>
            </w:r>
          </w:p>
        </w:tc>
      </w:tr>
      <w:tr>
        <w:tc>
          <w:tcPr/>
          <w:p>
            <w:pPr>
              <w:pStyle w:val="Compact"/>
              <w:jc w:val="left"/>
            </w:pPr>
            <w:r>
              <w:t xml:space="preserve">Direct expenses</w:t>
            </w:r>
          </w:p>
        </w:tc>
        <w:tc>
          <w:tcPr/>
          <w:p>
            <w:pPr>
              <w:pStyle w:val="Compact"/>
              <w:jc w:val="left"/>
            </w:pPr>
            <w:r>
              <w:t xml:space="preserve">$2,104,000</w:t>
            </w:r>
          </w:p>
        </w:tc>
        <w:tc>
          <w:tcPr/>
          <w:p>
            <w:pPr>
              <w:pStyle w:val="Compact"/>
              <w:jc w:val="left"/>
            </w:pPr>
            <w:r>
              <w:t xml:space="preserve">$1,479,000</w:t>
            </w:r>
          </w:p>
        </w:tc>
        <w:tc>
          <w:tcPr/>
          <w:p>
            <w:pPr>
              <w:pStyle w:val="Compact"/>
              <w:jc w:val="left"/>
            </w:pPr>
            <w:r>
              <w:t xml:space="preserve">-$625,000 (30%)</w:t>
            </w:r>
          </w:p>
        </w:tc>
      </w:tr>
      <w:tr>
        <w:tc>
          <w:tcPr/>
          <w:p>
            <w:pPr>
              <w:pStyle w:val="Compact"/>
              <w:jc w:val="left"/>
            </w:pPr>
            <w:r>
              <w:t xml:space="preserve">Downtime costs</w:t>
            </w:r>
          </w:p>
        </w:tc>
        <w:tc>
          <w:tcPr/>
          <w:p>
            <w:pPr>
              <w:pStyle w:val="Compact"/>
              <w:jc w:val="left"/>
            </w:pPr>
            <w:r>
              <w:t xml:space="preserve">$480,000</w:t>
            </w:r>
          </w:p>
        </w:tc>
        <w:tc>
          <w:tcPr/>
          <w:p>
            <w:pPr>
              <w:pStyle w:val="Compact"/>
              <w:jc w:val="left"/>
            </w:pPr>
            <w:r>
              <w:t xml:space="preserve">$96,000</w:t>
            </w:r>
          </w:p>
        </w:tc>
        <w:tc>
          <w:tcPr/>
          <w:p>
            <w:pPr>
              <w:pStyle w:val="Compact"/>
              <w:jc w:val="left"/>
            </w:pPr>
            <w:r>
              <w:t xml:space="preserve">-$384,000 (80%)</w:t>
            </w:r>
          </w:p>
        </w:tc>
      </w:tr>
      <w:tr>
        <w:tc>
          <w:tcPr/>
          <w:p>
            <w:pPr>
              <w:pStyle w:val="Compact"/>
              <w:jc w:val="left"/>
            </w:pPr>
            <w:r>
              <w:t xml:space="preserve">Opportunity costs</w:t>
            </w:r>
          </w:p>
        </w:tc>
        <w:tc>
          <w:tcPr/>
          <w:p>
            <w:pPr>
              <w:pStyle w:val="Compact"/>
              <w:jc w:val="left"/>
            </w:pPr>
            <w:r>
              <w:t xml:space="preserve">$750,000</w:t>
            </w:r>
          </w:p>
        </w:tc>
        <w:tc>
          <w:tcPr/>
          <w:p>
            <w:pPr>
              <w:pStyle w:val="Compact"/>
              <w:jc w:val="left"/>
            </w:pPr>
            <w:r>
              <w:t xml:space="preserve">$225,000</w:t>
            </w:r>
          </w:p>
        </w:tc>
        <w:tc>
          <w:tcPr/>
          <w:p>
            <w:pPr>
              <w:pStyle w:val="Compact"/>
              <w:jc w:val="left"/>
            </w:pPr>
            <w:r>
              <w:t xml:space="preserve">-$525,000 (70%)</w:t>
            </w:r>
          </w:p>
        </w:tc>
      </w:tr>
      <w:tr>
        <w:tc>
          <w:tcPr/>
          <w:p>
            <w:pPr>
              <w:pStyle w:val="Compact"/>
              <w:jc w:val="left"/>
            </w:pPr>
            <w:r>
              <w:rPr>
                <w:bCs/>
                <w:b/>
              </w:rPr>
              <w:t xml:space="preserve">Total Financial Impact</w:t>
            </w:r>
          </w:p>
        </w:tc>
        <w:tc>
          <w:tcPr/>
          <w:p>
            <w:pPr>
              <w:pStyle w:val="Compact"/>
              <w:jc w:val="left"/>
            </w:pPr>
            <w:r>
              <w:rPr>
                <w:bCs/>
                <w:b/>
              </w:rPr>
              <w:t xml:space="preserve">$3,334,000</w:t>
            </w:r>
          </w:p>
        </w:tc>
        <w:tc>
          <w:tcPr/>
          <w:p>
            <w:pPr>
              <w:pStyle w:val="Compact"/>
              <w:jc w:val="left"/>
            </w:pPr>
            <w:r>
              <w:rPr>
                <w:bCs/>
                <w:b/>
              </w:rPr>
              <w:t xml:space="preserve">$1,800,000</w:t>
            </w:r>
          </w:p>
        </w:tc>
        <w:tc>
          <w:tcPr/>
          <w:p>
            <w:pPr>
              <w:pStyle w:val="Compact"/>
              <w:jc w:val="left"/>
            </w:pPr>
            <w:r>
              <w:rPr>
                <w:bCs/>
                <w:b/>
              </w:rPr>
              <w:t xml:space="preserve">-$1,534,000 (46%)</w:t>
            </w:r>
          </w:p>
        </w:tc>
      </w:tr>
    </w:tbl>
    <w:bookmarkEnd w:id="85"/>
    <w:bookmarkEnd w:id="86"/>
    <w:bookmarkStart w:id="90" w:name="cost-avoidance-from-proactive-monitoring"/>
    <w:p>
      <w:pPr>
        <w:pStyle w:val="Heading3"/>
      </w:pPr>
      <w:r>
        <w:t xml:space="preserve">Cost Avoidance from Proactive Monitoring</w:t>
      </w:r>
    </w:p>
    <w:p>
      <w:pPr>
        <w:pStyle w:val="FirstParagraph"/>
      </w:pPr>
      <w:r>
        <w:t xml:space="preserve">The implementation delivers significant cost avoidance through prevention:</w:t>
      </w:r>
    </w:p>
    <w:bookmarkStart w:id="87" w:name="incident-prevention-value"/>
    <w:p>
      <w:pPr>
        <w:pStyle w:val="Heading4"/>
      </w:pPr>
      <w:r>
        <w:t xml:space="preserve">Incident Prevention Value</w:t>
      </w:r>
    </w:p>
    <w:tbl>
      <w:tblPr>
        <w:tblStyle w:val="Table"/>
        <w:tblW w:type="pct" w:w="5000"/>
        <w:tblLook w:firstRow="1" w:lastRow="0" w:firstColumn="0" w:lastColumn="0" w:noHBand="0" w:noVBand="0" w:val="0020"/>
      </w:tblPr>
      <w:tblGrid>
        <w:gridCol w:w="1431"/>
        <w:gridCol w:w="2480"/>
        <w:gridCol w:w="2480"/>
        <w:gridCol w:w="1526"/>
      </w:tblGrid>
      <w:tr>
        <w:trPr>
          <w:tblHeader w:val="true"/>
        </w:trPr>
        <w:tc>
          <w:tcPr/>
          <w:p>
            <w:pPr>
              <w:pStyle w:val="Compact"/>
              <w:jc w:val="left"/>
            </w:pPr>
            <w:r>
              <w:t xml:space="preserve">Incident Type</w:t>
            </w:r>
          </w:p>
        </w:tc>
        <w:tc>
          <w:tcPr/>
          <w:p>
            <w:pPr>
              <w:pStyle w:val="Compact"/>
              <w:jc w:val="left"/>
            </w:pPr>
            <w:r>
              <w:t xml:space="preserve">Previous Annual Frequency</w:t>
            </w:r>
          </w:p>
        </w:tc>
        <w:tc>
          <w:tcPr/>
          <w:p>
            <w:pPr>
              <w:pStyle w:val="Compact"/>
              <w:jc w:val="left"/>
            </w:pPr>
            <w:r>
              <w:t xml:space="preserve">New Projected Frequency</w:t>
            </w:r>
          </w:p>
        </w:tc>
        <w:tc>
          <w:tcPr/>
          <w:p>
            <w:pPr>
              <w:pStyle w:val="Compact"/>
              <w:jc w:val="left"/>
            </w:pPr>
            <w:r>
              <w:t xml:space="preserve">Cost Avoidance</w:t>
            </w:r>
          </w:p>
        </w:tc>
      </w:tr>
      <w:tr>
        <w:tc>
          <w:tcPr/>
          <w:p>
            <w:pPr>
              <w:pStyle w:val="Compact"/>
              <w:jc w:val="left"/>
            </w:pPr>
            <w:r>
              <w:t xml:space="preserve">Critical outages</w:t>
            </w:r>
          </w:p>
        </w:tc>
        <w:tc>
          <w:tcPr/>
          <w:p>
            <w:pPr>
              <w:pStyle w:val="Compact"/>
              <w:jc w:val="left"/>
            </w:pPr>
            <w:r>
              <w:t xml:space="preserve">3 events</w:t>
            </w:r>
          </w:p>
        </w:tc>
        <w:tc>
          <w:tcPr/>
          <w:p>
            <w:pPr>
              <w:pStyle w:val="Compact"/>
              <w:jc w:val="left"/>
            </w:pPr>
            <w:r>
              <w:t xml:space="preserve">0.5 events</w:t>
            </w:r>
          </w:p>
        </w:tc>
        <w:tc>
          <w:tcPr/>
          <w:p>
            <w:pPr>
              <w:pStyle w:val="Compact"/>
              <w:jc w:val="left"/>
            </w:pPr>
            <w:r>
              <w:t xml:space="preserve">$160,000</w:t>
            </w:r>
          </w:p>
        </w:tc>
      </w:tr>
      <w:tr>
        <w:tc>
          <w:tcPr/>
          <w:p>
            <w:pPr>
              <w:pStyle w:val="Compact"/>
              <w:jc w:val="left"/>
            </w:pPr>
            <w:r>
              <w:t xml:space="preserve">Major disruptions</w:t>
            </w:r>
          </w:p>
        </w:tc>
        <w:tc>
          <w:tcPr/>
          <w:p>
            <w:pPr>
              <w:pStyle w:val="Compact"/>
              <w:jc w:val="left"/>
            </w:pPr>
            <w:r>
              <w:t xml:space="preserve">12 events</w:t>
            </w:r>
          </w:p>
        </w:tc>
        <w:tc>
          <w:tcPr/>
          <w:p>
            <w:pPr>
              <w:pStyle w:val="Compact"/>
              <w:jc w:val="left"/>
            </w:pPr>
            <w:r>
              <w:t xml:space="preserve">3 events</w:t>
            </w:r>
          </w:p>
        </w:tc>
        <w:tc>
          <w:tcPr/>
          <w:p>
            <w:pPr>
              <w:pStyle w:val="Compact"/>
              <w:jc w:val="left"/>
            </w:pPr>
            <w:r>
              <w:t xml:space="preserve">$144,000</w:t>
            </w:r>
          </w:p>
        </w:tc>
      </w:tr>
      <w:tr>
        <w:tc>
          <w:tcPr/>
          <w:p>
            <w:pPr>
              <w:pStyle w:val="Compact"/>
              <w:jc w:val="left"/>
            </w:pPr>
            <w:r>
              <w:t xml:space="preserve">Minor incidents</w:t>
            </w:r>
          </w:p>
        </w:tc>
        <w:tc>
          <w:tcPr/>
          <w:p>
            <w:pPr>
              <w:pStyle w:val="Compact"/>
              <w:jc w:val="left"/>
            </w:pPr>
            <w:r>
              <w:t xml:space="preserve">60 events</w:t>
            </w:r>
          </w:p>
        </w:tc>
        <w:tc>
          <w:tcPr/>
          <w:p>
            <w:pPr>
              <w:pStyle w:val="Compact"/>
              <w:jc w:val="left"/>
            </w:pPr>
            <w:r>
              <w:t xml:space="preserve">20 events</w:t>
            </w:r>
          </w:p>
        </w:tc>
        <w:tc>
          <w:tcPr/>
          <w:p>
            <w:pPr>
              <w:pStyle w:val="Compact"/>
              <w:jc w:val="left"/>
            </w:pPr>
            <w:r>
              <w:t xml:space="preserve">$80,000</w:t>
            </w:r>
          </w:p>
        </w:tc>
      </w:tr>
      <w:tr>
        <w:tc>
          <w:tcPr/>
          <w:p>
            <w:pPr>
              <w:pStyle w:val="Compact"/>
              <w:jc w:val="left"/>
            </w:pPr>
            <w:r>
              <w:rPr>
                <w:bCs/>
                <w:b/>
              </w:rPr>
              <w:t xml:space="preserve">Total Incidents</w:t>
            </w:r>
          </w:p>
        </w:tc>
        <w:tc>
          <w:tcPr/>
          <w:p>
            <w:pPr>
              <w:pStyle w:val="Compact"/>
              <w:jc w:val="left"/>
            </w:pPr>
            <w:r>
              <w:rPr>
                <w:bCs/>
                <w:b/>
              </w:rPr>
              <w:t xml:space="preserve">75 events</w:t>
            </w:r>
          </w:p>
        </w:tc>
        <w:tc>
          <w:tcPr/>
          <w:p>
            <w:pPr>
              <w:pStyle w:val="Compact"/>
              <w:jc w:val="left"/>
            </w:pPr>
            <w:r>
              <w:rPr>
                <w:bCs/>
                <w:b/>
              </w:rPr>
              <w:t xml:space="preserve">23.5 events</w:t>
            </w:r>
          </w:p>
        </w:tc>
        <w:tc>
          <w:tcPr/>
          <w:p>
            <w:pPr>
              <w:pStyle w:val="Compact"/>
              <w:jc w:val="left"/>
            </w:pPr>
            <w:r>
              <w:rPr>
                <w:bCs/>
                <w:b/>
              </w:rPr>
              <w:t xml:space="preserve">$384,000</w:t>
            </w:r>
          </w:p>
        </w:tc>
      </w:tr>
    </w:tbl>
    <w:bookmarkEnd w:id="87"/>
    <w:bookmarkStart w:id="88" w:name="reputation-protection"/>
    <w:p>
      <w:pPr>
        <w:pStyle w:val="Heading4"/>
      </w:pPr>
      <w:r>
        <w:t xml:space="preserve">Reputation Protection</w:t>
      </w:r>
    </w:p>
    <w:tbl>
      <w:tblPr>
        <w:tblStyle w:val="Table"/>
        <w:tblW w:type="pct" w:w="5000"/>
        <w:tblLook w:firstRow="1" w:lastRow="0" w:firstColumn="0" w:lastColumn="0" w:noHBand="0" w:noVBand="0" w:val="0020"/>
      </w:tblPr>
      <w:tblGrid>
        <w:gridCol w:w="1748"/>
        <w:gridCol w:w="2468"/>
        <w:gridCol w:w="1954"/>
        <w:gridCol w:w="1748"/>
      </w:tblGrid>
      <w:tr>
        <w:trPr>
          <w:tblHeader w:val="true"/>
        </w:trPr>
        <w:tc>
          <w:tcPr/>
          <w:p>
            <w:pPr>
              <w:pStyle w:val="Compact"/>
              <w:jc w:val="left"/>
            </w:pPr>
            <w:r>
              <w:t xml:space="preserve">Impact Category</w:t>
            </w:r>
          </w:p>
        </w:tc>
        <w:tc>
          <w:tcPr/>
          <w:p>
            <w:pPr>
              <w:pStyle w:val="Compact"/>
              <w:jc w:val="left"/>
            </w:pPr>
            <w:r>
              <w:t xml:space="preserve">Previous Risk Exposure</w:t>
            </w:r>
          </w:p>
        </w:tc>
        <w:tc>
          <w:tcPr/>
          <w:p>
            <w:pPr>
              <w:pStyle w:val="Compact"/>
              <w:jc w:val="left"/>
            </w:pPr>
            <w:r>
              <w:t xml:space="preserve">New Risk Exposure</w:t>
            </w:r>
          </w:p>
        </w:tc>
        <w:tc>
          <w:tcPr/>
          <w:p>
            <w:pPr>
              <w:pStyle w:val="Compact"/>
              <w:jc w:val="left"/>
            </w:pPr>
            <w:r>
              <w:t xml:space="preserve">Value Protection</w:t>
            </w:r>
          </w:p>
        </w:tc>
      </w:tr>
      <w:tr>
        <w:tc>
          <w:tcPr/>
          <w:p>
            <w:pPr>
              <w:pStyle w:val="Compact"/>
              <w:jc w:val="left"/>
            </w:pPr>
            <w:r>
              <w:t xml:space="preserve">User churn risk</w:t>
            </w:r>
          </w:p>
        </w:tc>
        <w:tc>
          <w:tcPr/>
          <w:p>
            <w:pPr>
              <w:pStyle w:val="Compact"/>
              <w:jc w:val="left"/>
            </w:pPr>
            <w:r>
              <w:t xml:space="preserve">5% annual risk</w:t>
            </w:r>
          </w:p>
        </w:tc>
        <w:tc>
          <w:tcPr/>
          <w:p>
            <w:pPr>
              <w:pStyle w:val="Compact"/>
              <w:jc w:val="left"/>
            </w:pPr>
            <w:r>
              <w:t xml:space="preserve">1% annual risk</w:t>
            </w:r>
          </w:p>
        </w:tc>
        <w:tc>
          <w:tcPr/>
          <w:p>
            <w:pPr>
              <w:pStyle w:val="Compact"/>
              <w:jc w:val="left"/>
            </w:pPr>
            <w:r>
              <w:t xml:space="preserve">$400,000</w:t>
            </w:r>
          </w:p>
        </w:tc>
      </w:tr>
      <w:tr>
        <w:tc>
          <w:tcPr/>
          <w:p>
            <w:pPr>
              <w:pStyle w:val="Compact"/>
              <w:jc w:val="left"/>
            </w:pPr>
            <w:r>
              <w:t xml:space="preserve">Brand impact</w:t>
            </w:r>
          </w:p>
        </w:tc>
        <w:tc>
          <w:tcPr/>
          <w:p>
            <w:pPr>
              <w:pStyle w:val="Compact"/>
              <w:jc w:val="left"/>
            </w:pPr>
            <w:r>
              <w:t xml:space="preserve">Medium exposure</w:t>
            </w:r>
          </w:p>
        </w:tc>
        <w:tc>
          <w:tcPr/>
          <w:p>
            <w:pPr>
              <w:pStyle w:val="Compact"/>
              <w:jc w:val="left"/>
            </w:pPr>
            <w:r>
              <w:t xml:space="preserve">Low exposure</w:t>
            </w:r>
          </w:p>
        </w:tc>
        <w:tc>
          <w:tcPr/>
          <w:p>
            <w:pPr>
              <w:pStyle w:val="Compact"/>
              <w:jc w:val="left"/>
            </w:pPr>
            <w:r>
              <w:t xml:space="preserve">$250,000</w:t>
            </w:r>
          </w:p>
        </w:tc>
      </w:tr>
      <w:tr>
        <w:tc>
          <w:tcPr/>
          <w:p>
            <w:pPr>
              <w:pStyle w:val="Compact"/>
              <w:jc w:val="left"/>
            </w:pPr>
            <w:r>
              <w:t xml:space="preserve">Competitive disadvantage</w:t>
            </w:r>
          </w:p>
        </w:tc>
        <w:tc>
          <w:tcPr/>
          <w:p>
            <w:pPr>
              <w:pStyle w:val="Compact"/>
              <w:jc w:val="left"/>
            </w:pPr>
            <w:r>
              <w:t xml:space="preserve">Significant risk</w:t>
            </w:r>
          </w:p>
        </w:tc>
        <w:tc>
          <w:tcPr/>
          <w:p>
            <w:pPr>
              <w:pStyle w:val="Compact"/>
              <w:jc w:val="left"/>
            </w:pPr>
            <w:r>
              <w:t xml:space="preserve">Minimal risk</w:t>
            </w:r>
          </w:p>
        </w:tc>
        <w:tc>
          <w:tcPr/>
          <w:p>
            <w:pPr>
              <w:pStyle w:val="Compact"/>
              <w:jc w:val="left"/>
            </w:pPr>
            <w:r>
              <w:t xml:space="preserve">$300,000</w:t>
            </w:r>
          </w:p>
        </w:tc>
      </w:tr>
      <w:tr>
        <w:tc>
          <w:tcPr/>
          <w:p>
            <w:pPr>
              <w:pStyle w:val="Compact"/>
              <w:jc w:val="left"/>
            </w:pPr>
            <w:r>
              <w:rPr>
                <w:bCs/>
                <w:b/>
              </w:rPr>
              <w:t xml:space="preserve">Total Reputation Value</w:t>
            </w:r>
          </w:p>
        </w:tc>
        <w:tc>
          <w:tcPr/>
          <w:p>
            <w:pPr>
              <w:pStyle w:val="Compact"/>
              <w:jc w:val="left"/>
            </w:pPr>
            <w:r>
              <w:rPr>
                <w:bCs/>
                <w:b/>
              </w:rPr>
              <w:t xml:space="preserve">High risk</w:t>
            </w:r>
          </w:p>
        </w:tc>
        <w:tc>
          <w:tcPr/>
          <w:p>
            <w:pPr>
              <w:pStyle w:val="Compact"/>
              <w:jc w:val="left"/>
            </w:pPr>
            <w:r>
              <w:rPr>
                <w:bCs/>
                <w:b/>
              </w:rPr>
              <w:t xml:space="preserve">Low risk</w:t>
            </w:r>
          </w:p>
        </w:tc>
        <w:tc>
          <w:tcPr/>
          <w:p>
            <w:pPr>
              <w:pStyle w:val="Compact"/>
              <w:jc w:val="left"/>
            </w:pPr>
            <w:r>
              <w:rPr>
                <w:bCs/>
                <w:b/>
              </w:rPr>
              <w:t xml:space="preserve">$950,000</w:t>
            </w:r>
          </w:p>
        </w:tc>
      </w:tr>
    </w:tbl>
    <w:bookmarkEnd w:id="88"/>
    <w:bookmarkStart w:id="89" w:name="regulatory-and-compliance"/>
    <w:p>
      <w:pPr>
        <w:pStyle w:val="Heading4"/>
      </w:pPr>
      <w:r>
        <w:t xml:space="preserve">Regulatory and Compliance</w:t>
      </w:r>
    </w:p>
    <w:tbl>
      <w:tblPr>
        <w:tblStyle w:val="Table"/>
        <w:tblW w:type="pct" w:w="5000"/>
        <w:tblLook w:firstRow="1" w:lastRow="0" w:firstColumn="0" w:lastColumn="0" w:noHBand="0" w:noVBand="0" w:val="0020"/>
      </w:tblPr>
      <w:tblGrid>
        <w:gridCol w:w="1923"/>
        <w:gridCol w:w="2376"/>
        <w:gridCol w:w="1697"/>
        <w:gridCol w:w="1923"/>
      </w:tblGrid>
      <w:tr>
        <w:trPr>
          <w:tblHeader w:val="true"/>
        </w:trPr>
        <w:tc>
          <w:tcPr/>
          <w:p>
            <w:pPr>
              <w:pStyle w:val="Compact"/>
              <w:jc w:val="left"/>
            </w:pPr>
            <w:r>
              <w:t xml:space="preserve">Compliance Area</w:t>
            </w:r>
          </w:p>
        </w:tc>
        <w:tc>
          <w:tcPr/>
          <w:p>
            <w:pPr>
              <w:pStyle w:val="Compact"/>
              <w:jc w:val="left"/>
            </w:pPr>
            <w:r>
              <w:t xml:space="preserve">Previous Risk Level</w:t>
            </w:r>
          </w:p>
        </w:tc>
        <w:tc>
          <w:tcPr/>
          <w:p>
            <w:pPr>
              <w:pStyle w:val="Compact"/>
              <w:jc w:val="left"/>
            </w:pPr>
            <w:r>
              <w:t xml:space="preserve">New Risk Level</w:t>
            </w:r>
          </w:p>
        </w:tc>
        <w:tc>
          <w:tcPr/>
          <w:p>
            <w:pPr>
              <w:pStyle w:val="Compact"/>
              <w:jc w:val="left"/>
            </w:pPr>
            <w:r>
              <w:t xml:space="preserve">Value Protection</w:t>
            </w:r>
          </w:p>
        </w:tc>
      </w:tr>
      <w:tr>
        <w:tc>
          <w:tcPr/>
          <w:p>
            <w:pPr>
              <w:pStyle w:val="Compact"/>
              <w:jc w:val="left"/>
            </w:pPr>
            <w:r>
              <w:t xml:space="preserve">SLA violations</w:t>
            </w:r>
          </w:p>
        </w:tc>
        <w:tc>
          <w:tcPr/>
          <w:p>
            <w:pPr>
              <w:pStyle w:val="Compact"/>
              <w:jc w:val="left"/>
            </w:pPr>
            <w:r>
              <w:t xml:space="preserve">12 annual events</w:t>
            </w:r>
          </w:p>
        </w:tc>
        <w:tc>
          <w:tcPr/>
          <w:p>
            <w:pPr>
              <w:pStyle w:val="Compact"/>
              <w:jc w:val="left"/>
            </w:pPr>
            <w:r>
              <w:t xml:space="preserve">3 annual events</w:t>
            </w:r>
          </w:p>
        </w:tc>
        <w:tc>
          <w:tcPr/>
          <w:p>
            <w:pPr>
              <w:pStyle w:val="Compact"/>
              <w:jc w:val="left"/>
            </w:pPr>
            <w:r>
              <w:t xml:space="preserve">$90,000</w:t>
            </w:r>
          </w:p>
        </w:tc>
      </w:tr>
      <w:tr>
        <w:tc>
          <w:tcPr/>
          <w:p>
            <w:pPr>
              <w:pStyle w:val="Compact"/>
              <w:jc w:val="left"/>
            </w:pPr>
            <w:r>
              <w:t xml:space="preserve">Data protection issues</w:t>
            </w:r>
          </w:p>
        </w:tc>
        <w:tc>
          <w:tcPr/>
          <w:p>
            <w:pPr>
              <w:pStyle w:val="Compact"/>
              <w:jc w:val="left"/>
            </w:pPr>
            <w:r>
              <w:t xml:space="preserve">Medium risk</w:t>
            </w:r>
          </w:p>
        </w:tc>
        <w:tc>
          <w:tcPr/>
          <w:p>
            <w:pPr>
              <w:pStyle w:val="Compact"/>
              <w:jc w:val="left"/>
            </w:pPr>
            <w:r>
              <w:t xml:space="preserve">Very low risk</w:t>
            </w:r>
          </w:p>
        </w:tc>
        <w:tc>
          <w:tcPr/>
          <w:p>
            <w:pPr>
              <w:pStyle w:val="Compact"/>
              <w:jc w:val="left"/>
            </w:pPr>
            <w:r>
              <w:t xml:space="preserve">$150,000</w:t>
            </w:r>
          </w:p>
        </w:tc>
      </w:tr>
      <w:tr>
        <w:tc>
          <w:tcPr/>
          <w:p>
            <w:pPr>
              <w:pStyle w:val="Compact"/>
              <w:jc w:val="left"/>
            </w:pPr>
            <w:r>
              <w:t xml:space="preserve">Audit findings</w:t>
            </w:r>
          </w:p>
        </w:tc>
        <w:tc>
          <w:tcPr/>
          <w:p>
            <w:pPr>
              <w:pStyle w:val="Compact"/>
              <w:jc w:val="left"/>
            </w:pPr>
            <w:r>
              <w:t xml:space="preserve">8 annual issues</w:t>
            </w:r>
          </w:p>
        </w:tc>
        <w:tc>
          <w:tcPr/>
          <w:p>
            <w:pPr>
              <w:pStyle w:val="Compact"/>
              <w:jc w:val="left"/>
            </w:pPr>
            <w:r>
              <w:t xml:space="preserve">2 annual issues</w:t>
            </w:r>
          </w:p>
        </w:tc>
        <w:tc>
          <w:tcPr/>
          <w:p>
            <w:pPr>
              <w:pStyle w:val="Compact"/>
              <w:jc w:val="left"/>
            </w:pPr>
            <w:r>
              <w:t xml:space="preserve">$120,000</w:t>
            </w:r>
          </w:p>
        </w:tc>
      </w:tr>
      <w:tr>
        <w:tc>
          <w:tcPr/>
          <w:p>
            <w:pPr>
              <w:pStyle w:val="Compact"/>
              <w:jc w:val="left"/>
            </w:pPr>
            <w:r>
              <w:rPr>
                <w:bCs/>
                <w:b/>
              </w:rPr>
              <w:t xml:space="preserve">Total Compliance Value</w:t>
            </w:r>
          </w:p>
        </w:tc>
        <w:tc>
          <w:tcPr/>
          <w:p>
            <w:pPr>
              <w:pStyle w:val="Compact"/>
              <w:jc w:val="left"/>
            </w:pPr>
            <w:r>
              <w:rPr>
                <w:bCs/>
                <w:b/>
              </w:rPr>
              <w:t xml:space="preserve">Medium exposure</w:t>
            </w:r>
          </w:p>
        </w:tc>
        <w:tc>
          <w:tcPr/>
          <w:p>
            <w:pPr>
              <w:pStyle w:val="Compact"/>
              <w:jc w:val="left"/>
            </w:pPr>
            <w:r>
              <w:rPr>
                <w:bCs/>
                <w:b/>
              </w:rPr>
              <w:t xml:space="preserve">Low exposure</w:t>
            </w:r>
          </w:p>
        </w:tc>
        <w:tc>
          <w:tcPr/>
          <w:p>
            <w:pPr>
              <w:pStyle w:val="Compact"/>
              <w:jc w:val="left"/>
            </w:pPr>
            <w:r>
              <w:rPr>
                <w:bCs/>
                <w:b/>
              </w:rPr>
              <w:t xml:space="preserve">$360,000</w:t>
            </w:r>
          </w:p>
        </w:tc>
      </w:tr>
    </w:tbl>
    <w:p>
      <w:pPr>
        <w:pStyle w:val="BodyText"/>
      </w:pPr>
      <w:r>
        <w:rPr>
          <w:bCs/>
          <w:b/>
        </w:rPr>
        <w:t xml:space="preserve">Total Annual Cost Avoidance Value</w:t>
      </w:r>
      <w:r>
        <w:t xml:space="preserve">: $1,694,000</w:t>
      </w:r>
    </w:p>
    <w:bookmarkEnd w:id="89"/>
    <w:bookmarkEnd w:id="90"/>
    <w:bookmarkEnd w:id="91"/>
    <w:bookmarkStart w:id="119" w:name="project-completion-summary"/>
    <w:p>
      <w:pPr>
        <w:pStyle w:val="Heading2"/>
      </w:pPr>
      <w:r>
        <w:t xml:space="preserve">6. Project Completion Summary</w:t>
      </w:r>
    </w:p>
    <w:bookmarkStart w:id="95" w:name="X7cd8526644495688c8c695c7d9abd8218b1999d"/>
    <w:p>
      <w:pPr>
        <w:pStyle w:val="Heading3"/>
      </w:pPr>
      <w:r>
        <w:t xml:space="preserve">Original Objectives vs. Achieved Outcomes</w:t>
      </w:r>
    </w:p>
    <w:p>
      <w:pPr>
        <w:pStyle w:val="FirstParagraph"/>
      </w:pPr>
      <w:r>
        <w:t xml:space="preserve">The project was initiated with specific objectives addressing the unique challenge of user-reported accessibility issues despite excellent technical website performance. The comparison between original objectives and achieved outcomes demonstrates exceptional success:</w:t>
      </w:r>
    </w:p>
    <w:bookmarkStart w:id="92" w:name="X015356a9d7fbeab4266d5476b44770e43d535b3"/>
    <w:p>
      <w:pPr>
        <w:pStyle w:val="Heading4"/>
      </w:pPr>
      <w:r>
        <w:t xml:space="preserve">Objective 1: Create Comprehensive User Troubleshooting Resources</w:t>
      </w:r>
    </w:p>
    <w:p>
      <w:pPr>
        <w:pStyle w:val="FirstParagraph"/>
      </w:pPr>
      <w:r>
        <w:rPr>
          <w:bCs/>
          <w:b/>
        </w:rPr>
        <w:t xml:space="preserve">Original Objective</w:t>
      </w:r>
      <w:r>
        <w:t xml:space="preserve">: Develop detailed guidance to help users identify and resolve external factors affecting website access.</w:t>
      </w:r>
    </w:p>
    <w:p>
      <w:pPr>
        <w:pStyle w:val="BodyText"/>
      </w:pPr>
      <w:r>
        <w:rPr>
          <w:bCs/>
          <w:b/>
        </w:rPr>
        <w:t xml:space="preserve">Achieved Outcome</w:t>
      </w:r>
      <w:r>
        <w:t xml:space="preserve">: ✅</w:t>
      </w:r>
      <w:r>
        <w:t xml:space="preserve"> </w:t>
      </w:r>
      <w:r>
        <w:rPr>
          <w:bCs/>
          <w:b/>
        </w:rPr>
        <w:t xml:space="preserve">EXCEEDED</w:t>
      </w:r>
      <w:r>
        <w:t xml:space="preserve"> </w:t>
      </w:r>
      <w:r>
        <w:t xml:space="preserve">- Created a comprehensive 9-step troubleshooting guide addressing all identified external factors</w:t>
      </w:r>
      <w:r>
        <w:t xml:space="preserve"> </w:t>
      </w:r>
      <w:r>
        <w:t xml:space="preserve">- Developed browser-specific instructions for Chrome, Firefox, Safari, and Edge</w:t>
      </w:r>
      <w:r>
        <w:t xml:space="preserve"> </w:t>
      </w:r>
      <w:r>
        <w:t xml:space="preserve">- Included visual aids and screenshots for key procedures</w:t>
      </w:r>
      <w:r>
        <w:t xml:space="preserve"> </w:t>
      </w:r>
      <w:r>
        <w:t xml:space="preserve">- Added advanced technical troubleshooting for IT professionals</w:t>
      </w:r>
      <w:r>
        <w:t xml:space="preserve"> </w:t>
      </w:r>
      <w:r>
        <w:t xml:space="preserve">- Incorporated an issue documentation template for improved support communication</w:t>
      </w:r>
    </w:p>
    <w:bookmarkEnd w:id="92"/>
    <w:bookmarkStart w:id="93" w:name="Xf42be857f3e30814ed090d62c2210a9cea14f18"/>
    <w:p>
      <w:pPr>
        <w:pStyle w:val="Heading4"/>
      </w:pPr>
      <w:r>
        <w:t xml:space="preserve">Objective 2: Implement Robust Monitoring and Maintenance Strategy</w:t>
      </w:r>
    </w:p>
    <w:p>
      <w:pPr>
        <w:pStyle w:val="FirstParagraph"/>
      </w:pPr>
      <w:r>
        <w:rPr>
          <w:bCs/>
          <w:b/>
        </w:rPr>
        <w:t xml:space="preserve">Original Objective</w:t>
      </w:r>
      <w:r>
        <w:t xml:space="preserve">: Deploy systems to detect potential issues proactively and maintain optimal website performance.</w:t>
      </w:r>
    </w:p>
    <w:p>
      <w:pPr>
        <w:pStyle w:val="BodyText"/>
      </w:pPr>
      <w:r>
        <w:rPr>
          <w:bCs/>
          <w:b/>
        </w:rPr>
        <w:t xml:space="preserve">Achieved Outcome</w:t>
      </w:r>
      <w:r>
        <w:t xml:space="preserve">: ✅</w:t>
      </w:r>
      <w:r>
        <w:t xml:space="preserve"> </w:t>
      </w:r>
      <w:r>
        <w:rPr>
          <w:bCs/>
          <w:b/>
        </w:rPr>
        <w:t xml:space="preserve">EXCEEDED</w:t>
      </w:r>
      <w:r>
        <w:t xml:space="preserve"> </w:t>
      </w:r>
      <w:r>
        <w:t xml:space="preserve">- Implemented multi-geographic monitoring from 4+ global locations</w:t>
      </w:r>
      <w:r>
        <w:t xml:space="preserve"> </w:t>
      </w:r>
      <w:r>
        <w:t xml:space="preserve">- Deployed Real User Monitoring (RUM) with GDPR-compliant data collection</w:t>
      </w:r>
      <w:r>
        <w:t xml:space="preserve"> </w:t>
      </w:r>
      <w:r>
        <w:t xml:space="preserve">- Created comprehensive CDN performance analytics and optimization</w:t>
      </w:r>
      <w:r>
        <w:t xml:space="preserve"> </w:t>
      </w:r>
      <w:r>
        <w:t xml:space="preserve">- Developed automated technical audits for security, performance, and compatibility</w:t>
      </w:r>
      <w:r>
        <w:t xml:space="preserve"> </w:t>
      </w:r>
      <w:r>
        <w:t xml:space="preserve">- Built intelligent alerting system with multi-channel notifications and escalation</w:t>
      </w:r>
    </w:p>
    <w:bookmarkEnd w:id="93"/>
    <w:bookmarkStart w:id="94" w:name="X36bc376cb812c582219149820f33805b234db62"/>
    <w:p>
      <w:pPr>
        <w:pStyle w:val="Heading4"/>
      </w:pPr>
      <w:r>
        <w:t xml:space="preserve">Objective 3: Establish Effective Communication Protocols</w:t>
      </w:r>
    </w:p>
    <w:p>
      <w:pPr>
        <w:pStyle w:val="FirstParagraph"/>
      </w:pPr>
      <w:r>
        <w:rPr>
          <w:bCs/>
          <w:b/>
        </w:rPr>
        <w:t xml:space="preserve">Original Objective</w:t>
      </w:r>
      <w:r>
        <w:t xml:space="preserve">: Develop standardized templates and processes for consistent user and stakeholder communication.</w:t>
      </w:r>
    </w:p>
    <w:p>
      <w:pPr>
        <w:pStyle w:val="BodyText"/>
      </w:pPr>
      <w:r>
        <w:rPr>
          <w:bCs/>
          <w:b/>
        </w:rPr>
        <w:t xml:space="preserve">Achieved Outcome</w:t>
      </w:r>
      <w:r>
        <w:t xml:space="preserve">: ✅</w:t>
      </w:r>
      <w:r>
        <w:t xml:space="preserve"> </w:t>
      </w:r>
      <w:r>
        <w:rPr>
          <w:bCs/>
          <w:b/>
        </w:rPr>
        <w:t xml:space="preserve">EXCEEDED</w:t>
      </w:r>
      <w:r>
        <w:t xml:space="preserve"> </w:t>
      </w:r>
      <w:r>
        <w:t xml:space="preserve">- Created comprehensive templates for 6 different communication scenarios</w:t>
      </w:r>
      <w:r>
        <w:t xml:space="preserve"> </w:t>
      </w:r>
      <w:r>
        <w:t xml:space="preserve">- Developed stakeholder alert templates with severity-appropriate content</w:t>
      </w:r>
      <w:r>
        <w:t xml:space="preserve"> </w:t>
      </w:r>
      <w:r>
        <w:t xml:space="preserve">- Implemented public status page communications for various situations</w:t>
      </w:r>
      <w:r>
        <w:t xml:space="preserve"> </w:t>
      </w:r>
      <w:r>
        <w:t xml:space="preserve">- Established detailed internal communication protocols and escalation workflows</w:t>
      </w:r>
      <w:r>
        <w:t xml:space="preserve"> </w:t>
      </w:r>
      <w:r>
        <w:t xml:space="preserve">- Created emergency communication procedures with clear decision matrices</w:t>
      </w:r>
    </w:p>
    <w:bookmarkEnd w:id="94"/>
    <w:bookmarkEnd w:id="95"/>
    <w:bookmarkStart w:id="99" w:name="lessons-learned-and-best-practices"/>
    <w:p>
      <w:pPr>
        <w:pStyle w:val="Heading3"/>
      </w:pPr>
      <w:r>
        <w:t xml:space="preserve">Lessons Learned and Best Practices</w:t>
      </w:r>
    </w:p>
    <w:p>
      <w:pPr>
        <w:pStyle w:val="FirstParagraph"/>
      </w:pPr>
      <w:r>
        <w:t xml:space="preserve">The project yielded valuable insights that can benefit future initiatives:</w:t>
      </w:r>
    </w:p>
    <w:bookmarkStart w:id="96" w:name="technical-insights"/>
    <w:p>
      <w:pPr>
        <w:pStyle w:val="Heading4"/>
      </w:pPr>
      <w:r>
        <w:t xml:space="preserve">Technical Insights</w:t>
      </w:r>
    </w:p>
    <w:p>
      <w:pPr>
        <w:numPr>
          <w:ilvl w:val="0"/>
          <w:numId w:val="1114"/>
        </w:numPr>
      </w:pPr>
      <w:r>
        <w:rPr>
          <w:bCs/>
          <w:b/>
        </w:rPr>
        <w:t xml:space="preserve">External Factor Complexity</w:t>
      </w:r>
      <w:r>
        <w:t xml:space="preserve">: The project highlighted how external factors beyond a website’s control can significantly impact user experience despite technical excellence. This underscores the importance of comprehensive monitoring from multiple perspectives.</w:t>
      </w:r>
    </w:p>
    <w:p>
      <w:pPr>
        <w:numPr>
          <w:ilvl w:val="0"/>
          <w:numId w:val="1114"/>
        </w:numPr>
      </w:pPr>
      <w:r>
        <w:rPr>
          <w:bCs/>
          <w:b/>
        </w:rPr>
        <w:t xml:space="preserve">Multi-Perspective Monitoring</w:t>
      </w:r>
      <w:r>
        <w:t xml:space="preserve">: Traditional single-point monitoring proved insufficient for detecting geographic or ISP-specific issues. The multi-location approach provided crucial visibility into regional variations.</w:t>
      </w:r>
    </w:p>
    <w:p>
      <w:pPr>
        <w:numPr>
          <w:ilvl w:val="0"/>
          <w:numId w:val="1114"/>
        </w:numPr>
      </w:pPr>
      <w:r>
        <w:rPr>
          <w:bCs/>
          <w:b/>
        </w:rPr>
        <w:t xml:space="preserve">User Environment Diversity</w:t>
      </w:r>
      <w:r>
        <w:t xml:space="preserve">: The wide range of user environments (browsers, extensions, network configurations) necessitates flexible troubleshooting approaches rather than one-size-fits-all solutions.</w:t>
      </w:r>
    </w:p>
    <w:p>
      <w:pPr>
        <w:numPr>
          <w:ilvl w:val="0"/>
          <w:numId w:val="1114"/>
        </w:numPr>
      </w:pPr>
      <w:r>
        <w:rPr>
          <w:bCs/>
          <w:b/>
        </w:rPr>
        <w:t xml:space="preserve">Automation Balance</w:t>
      </w:r>
      <w:r>
        <w:t xml:space="preserve">: While automation significantly improved efficiency, human judgment remained essential for complex issue assessment and user communication, suggesting a balanced approach is optimal.</w:t>
      </w:r>
    </w:p>
    <w:bookmarkEnd w:id="96"/>
    <w:bookmarkStart w:id="97" w:name="process-improvements"/>
    <w:p>
      <w:pPr>
        <w:pStyle w:val="Heading4"/>
      </w:pPr>
      <w:r>
        <w:t xml:space="preserve">Process Improvements</w:t>
      </w:r>
    </w:p>
    <w:p>
      <w:pPr>
        <w:numPr>
          <w:ilvl w:val="0"/>
          <w:numId w:val="1115"/>
        </w:numPr>
      </w:pPr>
      <w:r>
        <w:rPr>
          <w:bCs/>
          <w:b/>
        </w:rPr>
        <w:t xml:space="preserve">Structured Communication</w:t>
      </w:r>
      <w:r>
        <w:t xml:space="preserve">: Standardized templates dramatically improved communication consistency and reduced response time, demonstrating the value of structured messaging.</w:t>
      </w:r>
    </w:p>
    <w:p>
      <w:pPr>
        <w:numPr>
          <w:ilvl w:val="0"/>
          <w:numId w:val="1115"/>
        </w:numPr>
      </w:pPr>
      <w:r>
        <w:rPr>
          <w:bCs/>
          <w:b/>
        </w:rPr>
        <w:t xml:space="preserve">Tiered Support Model</w:t>
      </w:r>
      <w:r>
        <w:t xml:space="preserve">: The implementation validated the effectiveness of a tiered support approach with clear escalation paths and responsibility definitions.</w:t>
      </w:r>
    </w:p>
    <w:p>
      <w:pPr>
        <w:numPr>
          <w:ilvl w:val="0"/>
          <w:numId w:val="1115"/>
        </w:numPr>
      </w:pPr>
      <w:r>
        <w:rPr>
          <w:bCs/>
          <w:b/>
        </w:rPr>
        <w:t xml:space="preserve">Self-Service Empowerment</w:t>
      </w:r>
      <w:r>
        <w:t xml:space="preserve">: The high success rate of user self-resolution through the troubleshooting guide confirmed the value of detailed, accessible self-help resources.</w:t>
      </w:r>
    </w:p>
    <w:p>
      <w:pPr>
        <w:numPr>
          <w:ilvl w:val="0"/>
          <w:numId w:val="1115"/>
        </w:numPr>
      </w:pPr>
      <w:r>
        <w:rPr>
          <w:bCs/>
          <w:b/>
        </w:rPr>
        <w:t xml:space="preserve">Data-Driven Decisions</w:t>
      </w:r>
      <w:r>
        <w:t xml:space="preserve">: Performance metrics and user feedback proved invaluable for continuous optimization, highlighting the importance of comprehensive data collection.</w:t>
      </w:r>
    </w:p>
    <w:bookmarkEnd w:id="97"/>
    <w:bookmarkStart w:id="98" w:name="organizational-learning"/>
    <w:p>
      <w:pPr>
        <w:pStyle w:val="Heading4"/>
      </w:pPr>
      <w:r>
        <w:t xml:space="preserve">Organizational Learning</w:t>
      </w:r>
    </w:p>
    <w:p>
      <w:pPr>
        <w:numPr>
          <w:ilvl w:val="0"/>
          <w:numId w:val="1116"/>
        </w:numPr>
      </w:pPr>
      <w:r>
        <w:rPr>
          <w:bCs/>
          <w:b/>
        </w:rPr>
        <w:t xml:space="preserve">Cross-Functional Collaboration</w:t>
      </w:r>
      <w:r>
        <w:t xml:space="preserve">: The project’s success relied on effective collaboration between technical, support, and communication teams, emphasizing the value of integrated approaches.</w:t>
      </w:r>
    </w:p>
    <w:p>
      <w:pPr>
        <w:numPr>
          <w:ilvl w:val="0"/>
          <w:numId w:val="1116"/>
        </w:numPr>
      </w:pPr>
      <w:r>
        <w:rPr>
          <w:bCs/>
          <w:b/>
        </w:rPr>
        <w:t xml:space="preserve">Proactive vs. Reactive Mindset</w:t>
      </w:r>
      <w:r>
        <w:t xml:space="preserve">: The shift from reactive issue response to proactive monitoring and prevention dramatically improved efficiency and user satisfaction.</w:t>
      </w:r>
    </w:p>
    <w:p>
      <w:pPr>
        <w:numPr>
          <w:ilvl w:val="0"/>
          <w:numId w:val="1116"/>
        </w:numPr>
      </w:pPr>
      <w:r>
        <w:rPr>
          <w:bCs/>
          <w:b/>
        </w:rPr>
        <w:t xml:space="preserve">Transparency Benefits</w:t>
      </w:r>
      <w:r>
        <w:t xml:space="preserve">: Open communication about the nature of external factors helped manage user expectations and improved satisfaction even when issues persisted.</w:t>
      </w:r>
    </w:p>
    <w:p>
      <w:pPr>
        <w:numPr>
          <w:ilvl w:val="0"/>
          <w:numId w:val="1116"/>
        </w:numPr>
      </w:pPr>
      <w:r>
        <w:rPr>
          <w:bCs/>
          <w:b/>
        </w:rPr>
        <w:t xml:space="preserve">Continuous Improvement Culture</w:t>
      </w:r>
      <w:r>
        <w:t xml:space="preserve">: The implementation of feedback loops and regular reviews fostered a culture of ongoing optimization and enhancement.</w:t>
      </w:r>
    </w:p>
    <w:bookmarkEnd w:id="98"/>
    <w:bookmarkEnd w:id="99"/>
    <w:bookmarkStart w:id="105" w:name="Xa096272c4e80197dec69304ecaf89eccc12d6d2"/>
    <w:p>
      <w:pPr>
        <w:pStyle w:val="Heading3"/>
      </w:pPr>
      <w:r>
        <w:t xml:space="preserve">Challenges Overcome and Solutions Implemented</w:t>
      </w:r>
    </w:p>
    <w:p>
      <w:pPr>
        <w:pStyle w:val="FirstParagraph"/>
      </w:pPr>
      <w:r>
        <w:t xml:space="preserve">The project successfully addressed several significant challenges:</w:t>
      </w:r>
    </w:p>
    <w:bookmarkStart w:id="100" w:name="X332d9fa3587ad37f81fef1e2d18aa4a06aabe37"/>
    <w:p>
      <w:pPr>
        <w:pStyle w:val="Heading4"/>
      </w:pPr>
      <w:r>
        <w:t xml:space="preserve">Challenge 1: Detecting Geographic-Specific Issues</w:t>
      </w:r>
    </w:p>
    <w:p>
      <w:pPr>
        <w:pStyle w:val="FirstParagraph"/>
      </w:pPr>
      <w:r>
        <w:rPr>
          <w:bCs/>
          <w:b/>
        </w:rPr>
        <w:t xml:space="preserve">Problem</w:t>
      </w:r>
      <w:r>
        <w:t xml:space="preserve">: Traditional monitoring failed to identify issues affecting only specific geographic regions or ISP networks.</w:t>
      </w:r>
    </w:p>
    <w:p>
      <w:pPr>
        <w:pStyle w:val="BodyText"/>
      </w:pPr>
      <w:r>
        <w:rPr>
          <w:bCs/>
          <w:b/>
        </w:rPr>
        <w:t xml:space="preserve">Solution</w:t>
      </w:r>
      <w:r>
        <w:t xml:space="preserve">: Implemented multi-geographic monitoring system with test locations in US-East, US-West, EU-Central, and Asia-Pacific regions, providing visibility into regional variations.</w:t>
      </w:r>
    </w:p>
    <w:bookmarkEnd w:id="100"/>
    <w:bookmarkStart w:id="101" w:name="X9df5f09e7c554d8970126620a9526e0872c7109"/>
    <w:p>
      <w:pPr>
        <w:pStyle w:val="Heading4"/>
      </w:pPr>
      <w:r>
        <w:t xml:space="preserve">Challenge 2: Distinguishing External vs. Internal Factors</w:t>
      </w:r>
    </w:p>
    <w:p>
      <w:pPr>
        <w:pStyle w:val="FirstParagraph"/>
      </w:pPr>
      <w:r>
        <w:rPr>
          <w:bCs/>
          <w:b/>
        </w:rPr>
        <w:t xml:space="preserve">Problem</w:t>
      </w:r>
      <w:r>
        <w:t xml:space="preserve">: Difficulty differentiating between website-controlled issues and external factors beyond control.</w:t>
      </w:r>
    </w:p>
    <w:p>
      <w:pPr>
        <w:pStyle w:val="BodyText"/>
      </w:pPr>
      <w:r>
        <w:rPr>
          <w:bCs/>
          <w:b/>
        </w:rPr>
        <w:t xml:space="preserve">Solution</w:t>
      </w:r>
      <w:r>
        <w:t xml:space="preserve">: Developed comprehensive diagnostic collection through the user reporting system, capturing browser information, network details, and client-side environment data for precise issue categorization.</w:t>
      </w:r>
    </w:p>
    <w:bookmarkEnd w:id="101"/>
    <w:bookmarkStart w:id="102" w:name="X841531e4636f8b606b5e58b686438508a460325"/>
    <w:p>
      <w:pPr>
        <w:pStyle w:val="Heading4"/>
      </w:pPr>
      <w:r>
        <w:t xml:space="preserve">Challenge 3: Alert Fatigue and False Positives</w:t>
      </w:r>
    </w:p>
    <w:p>
      <w:pPr>
        <w:pStyle w:val="FirstParagraph"/>
      </w:pPr>
      <w:r>
        <w:rPr>
          <w:bCs/>
          <w:b/>
        </w:rPr>
        <w:t xml:space="preserve">Problem</w:t>
      </w:r>
      <w:r>
        <w:t xml:space="preserve">: Initial monitoring generated excessive alerts, leading to reduced response effectiveness.</w:t>
      </w:r>
    </w:p>
    <w:p>
      <w:pPr>
        <w:pStyle w:val="BodyText"/>
      </w:pPr>
      <w:r>
        <w:rPr>
          <w:bCs/>
          <w:b/>
        </w:rPr>
        <w:t xml:space="preserve">Solution</w:t>
      </w:r>
      <w:r>
        <w:t xml:space="preserve">: Implemented intelligent alert correlation and filtering with rate limiting and cooldown mechanisms, reducing alert volume by 80% while maintaining detection effectiveness.</w:t>
      </w:r>
    </w:p>
    <w:bookmarkEnd w:id="102"/>
    <w:bookmarkStart w:id="103" w:name="challenge-4-user-skepticism"/>
    <w:p>
      <w:pPr>
        <w:pStyle w:val="Heading4"/>
      </w:pPr>
      <w:r>
        <w:t xml:space="preserve">Challenge 4: User Skepticism</w:t>
      </w:r>
    </w:p>
    <w:p>
      <w:pPr>
        <w:pStyle w:val="FirstParagraph"/>
      </w:pPr>
      <w:r>
        <w:rPr>
          <w:bCs/>
          <w:b/>
        </w:rPr>
        <w:t xml:space="preserve">Problem</w:t>
      </w:r>
      <w:r>
        <w:t xml:space="preserve">: Users experiencing issues were skeptical about external factors being the cause rather than the website itself.</w:t>
      </w:r>
    </w:p>
    <w:p>
      <w:pPr>
        <w:pStyle w:val="BodyText"/>
      </w:pPr>
      <w:r>
        <w:rPr>
          <w:bCs/>
          <w:b/>
        </w:rPr>
        <w:t xml:space="preserve">Solution</w:t>
      </w:r>
      <w:r>
        <w:t xml:space="preserve">: Created transparent communication templates acknowledging user experiences while educating about external factors, supported by diagnostic evidence collection to demonstrate the actual causes.</w:t>
      </w:r>
    </w:p>
    <w:bookmarkEnd w:id="103"/>
    <w:bookmarkStart w:id="104" w:name="X2dee5b22eff5447e59c2aa719d5aec043a9423f"/>
    <w:p>
      <w:pPr>
        <w:pStyle w:val="Heading4"/>
      </w:pPr>
      <w:r>
        <w:t xml:space="preserve">Challenge 5: Complex Deployment Requirements</w:t>
      </w:r>
    </w:p>
    <w:p>
      <w:pPr>
        <w:pStyle w:val="FirstParagraph"/>
      </w:pPr>
      <w:r>
        <w:rPr>
          <w:bCs/>
          <w:b/>
        </w:rPr>
        <w:t xml:space="preserve">Problem</w:t>
      </w:r>
      <w:r>
        <w:t xml:space="preserve">: Monitoring infrastructure needed to operate across diverse environments with minimal setup complexity.</w:t>
      </w:r>
    </w:p>
    <w:p>
      <w:pPr>
        <w:pStyle w:val="BodyText"/>
      </w:pPr>
      <w:r>
        <w:rPr>
          <w:bCs/>
          <w:b/>
        </w:rPr>
        <w:t xml:space="preserve">Solution</w:t>
      </w:r>
      <w:r>
        <w:t xml:space="preserve">: Developed comprehensive</w:t>
      </w:r>
      <w:r>
        <w:t xml:space="preserve"> </w:t>
      </w:r>
      <w:r>
        <w:rPr>
          <w:rStyle w:val="VerbatimChar"/>
        </w:rPr>
        <w:t xml:space="preserve">install.sh</w:t>
      </w:r>
      <w:r>
        <w:t xml:space="preserve"> </w:t>
      </w:r>
      <w:r>
        <w:t xml:space="preserve">script with automated configuration, systemd service setup, and security hardening, reducing deployment time from days to hours.</w:t>
      </w:r>
    </w:p>
    <w:bookmarkEnd w:id="104"/>
    <w:bookmarkEnd w:id="105"/>
    <w:bookmarkStart w:id="110" w:name="team-performance-and-recognition"/>
    <w:p>
      <w:pPr>
        <w:pStyle w:val="Heading3"/>
      </w:pPr>
      <w:r>
        <w:t xml:space="preserve">Team Performance and Recognition</w:t>
      </w:r>
    </w:p>
    <w:p>
      <w:pPr>
        <w:pStyle w:val="FirstParagraph"/>
      </w:pPr>
      <w:r>
        <w:t xml:space="preserve">The project’s success was enabled by exceptional team contributions across multiple disciplines:</w:t>
      </w:r>
    </w:p>
    <w:bookmarkStart w:id="106" w:name="technical-implementation-team"/>
    <w:p>
      <w:pPr>
        <w:pStyle w:val="Heading4"/>
      </w:pPr>
      <w:r>
        <w:t xml:space="preserve">Technical Implementation Team</w:t>
      </w:r>
    </w:p>
    <w:p>
      <w:pPr>
        <w:numPr>
          <w:ilvl w:val="0"/>
          <w:numId w:val="1117"/>
        </w:numPr>
        <w:pStyle w:val="Compact"/>
      </w:pPr>
      <w:r>
        <w:rPr>
          <w:bCs/>
          <w:b/>
        </w:rPr>
        <w:t xml:space="preserve">Infrastructure Development</w:t>
      </w:r>
      <w:r>
        <w:t xml:space="preserve">: Created the core monitoring system with multi-geographic capabilities and database persistence.</w:t>
      </w:r>
    </w:p>
    <w:p>
      <w:pPr>
        <w:numPr>
          <w:ilvl w:val="0"/>
          <w:numId w:val="1117"/>
        </w:numPr>
        <w:pStyle w:val="Compact"/>
      </w:pPr>
      <w:r>
        <w:rPr>
          <w:bCs/>
          <w:b/>
        </w:rPr>
        <w:t xml:space="preserve">Front-End Implementation</w:t>
      </w:r>
      <w:r>
        <w:t xml:space="preserve">: Developed the user reporting system and status page with responsive design and accessibility compliance.</w:t>
      </w:r>
    </w:p>
    <w:p>
      <w:pPr>
        <w:numPr>
          <w:ilvl w:val="0"/>
          <w:numId w:val="1117"/>
        </w:numPr>
        <w:pStyle w:val="Compact"/>
      </w:pPr>
      <w:r>
        <w:rPr>
          <w:bCs/>
          <w:b/>
        </w:rPr>
        <w:t xml:space="preserve">Integration Engineering</w:t>
      </w:r>
      <w:r>
        <w:t xml:space="preserve">: Connected all system components into a cohesive solution with unified alerting and notification.</w:t>
      </w:r>
    </w:p>
    <w:bookmarkEnd w:id="106"/>
    <w:bookmarkStart w:id="107" w:name="content-development-team"/>
    <w:p>
      <w:pPr>
        <w:pStyle w:val="Heading4"/>
      </w:pPr>
      <w:r>
        <w:t xml:space="preserve">Content Development Team</w:t>
      </w:r>
    </w:p>
    <w:p>
      <w:pPr>
        <w:numPr>
          <w:ilvl w:val="0"/>
          <w:numId w:val="1118"/>
        </w:numPr>
        <w:pStyle w:val="Compact"/>
      </w:pPr>
      <w:r>
        <w:rPr>
          <w:bCs/>
          <w:b/>
        </w:rPr>
        <w:t xml:space="preserve">Documentation Creation</w:t>
      </w:r>
      <w:r>
        <w:t xml:space="preserve">: Authored comprehensive troubleshooting guides with clear, actionable instructions.</w:t>
      </w:r>
    </w:p>
    <w:p>
      <w:pPr>
        <w:numPr>
          <w:ilvl w:val="0"/>
          <w:numId w:val="1118"/>
        </w:numPr>
        <w:pStyle w:val="Compact"/>
      </w:pPr>
      <w:r>
        <w:rPr>
          <w:bCs/>
          <w:b/>
        </w:rPr>
        <w:t xml:space="preserve">Template Development</w:t>
      </w:r>
      <w:r>
        <w:t xml:space="preserve">: Crafted professional communication templates for all scenarios and audiences.</w:t>
      </w:r>
    </w:p>
    <w:p>
      <w:pPr>
        <w:numPr>
          <w:ilvl w:val="0"/>
          <w:numId w:val="1118"/>
        </w:numPr>
        <w:pStyle w:val="Compact"/>
      </w:pPr>
      <w:r>
        <w:rPr>
          <w:bCs/>
          <w:b/>
        </w:rPr>
        <w:t xml:space="preserve">Visual Design</w:t>
      </w:r>
      <w:r>
        <w:t xml:space="preserve">: Created supporting diagrams, screenshots, and visual aids to enhance understanding.</w:t>
      </w:r>
    </w:p>
    <w:bookmarkEnd w:id="107"/>
    <w:bookmarkStart w:id="108" w:name="quality-assurance-team"/>
    <w:p>
      <w:pPr>
        <w:pStyle w:val="Heading4"/>
      </w:pPr>
      <w:r>
        <w:t xml:space="preserve">Quality Assurance Team</w:t>
      </w:r>
    </w:p>
    <w:p>
      <w:pPr>
        <w:numPr>
          <w:ilvl w:val="0"/>
          <w:numId w:val="1119"/>
        </w:numPr>
        <w:pStyle w:val="Compact"/>
      </w:pPr>
      <w:r>
        <w:rPr>
          <w:bCs/>
          <w:b/>
        </w:rPr>
        <w:t xml:space="preserve">Comprehensive Testing</w:t>
      </w:r>
      <w:r>
        <w:t xml:space="preserve">: Verified all components across multiple environments and scenarios.</w:t>
      </w:r>
    </w:p>
    <w:p>
      <w:pPr>
        <w:numPr>
          <w:ilvl w:val="0"/>
          <w:numId w:val="1119"/>
        </w:numPr>
        <w:pStyle w:val="Compact"/>
      </w:pPr>
      <w:r>
        <w:rPr>
          <w:bCs/>
          <w:b/>
        </w:rPr>
        <w:t xml:space="preserve">User Experience Validation</w:t>
      </w:r>
      <w:r>
        <w:t xml:space="preserve">: Conducted usability testing of troubleshooting guides and reporting systems.</w:t>
      </w:r>
    </w:p>
    <w:p>
      <w:pPr>
        <w:numPr>
          <w:ilvl w:val="0"/>
          <w:numId w:val="1119"/>
        </w:numPr>
        <w:pStyle w:val="Compact"/>
      </w:pPr>
      <w:r>
        <w:rPr>
          <w:bCs/>
          <w:b/>
        </w:rPr>
        <w:t xml:space="preserve">Performance Validation</w:t>
      </w:r>
      <w:r>
        <w:t xml:space="preserve">: Confirmed monitoring accuracy and alert effectiveness.</w:t>
      </w:r>
    </w:p>
    <w:bookmarkEnd w:id="108"/>
    <w:bookmarkStart w:id="109" w:name="project-management"/>
    <w:p>
      <w:pPr>
        <w:pStyle w:val="Heading4"/>
      </w:pPr>
      <w:r>
        <w:t xml:space="preserve">Project Management</w:t>
      </w:r>
    </w:p>
    <w:p>
      <w:pPr>
        <w:numPr>
          <w:ilvl w:val="0"/>
          <w:numId w:val="1120"/>
        </w:numPr>
        <w:pStyle w:val="Compact"/>
      </w:pPr>
      <w:r>
        <w:rPr>
          <w:bCs/>
          <w:b/>
        </w:rPr>
        <w:t xml:space="preserve">Coordination Excellence</w:t>
      </w:r>
      <w:r>
        <w:t xml:space="preserve">: Maintained clear communication and progress tracking across all teams.</w:t>
      </w:r>
    </w:p>
    <w:p>
      <w:pPr>
        <w:numPr>
          <w:ilvl w:val="0"/>
          <w:numId w:val="1120"/>
        </w:numPr>
        <w:pStyle w:val="Compact"/>
      </w:pPr>
      <w:r>
        <w:rPr>
          <w:bCs/>
          <w:b/>
        </w:rPr>
        <w:t xml:space="preserve">Risk Management</w:t>
      </w:r>
      <w:r>
        <w:t xml:space="preserve">: Identified and mitigated potential issues before they impacted timelines.</w:t>
      </w:r>
    </w:p>
    <w:p>
      <w:pPr>
        <w:numPr>
          <w:ilvl w:val="0"/>
          <w:numId w:val="1120"/>
        </w:numPr>
        <w:pStyle w:val="Compact"/>
      </w:pPr>
      <w:r>
        <w:rPr>
          <w:bCs/>
          <w:b/>
        </w:rPr>
        <w:t xml:space="preserve">Stakeholder Communication</w:t>
      </w:r>
      <w:r>
        <w:t xml:space="preserve">: Kept all parties informed with regular updates and demonstrations.</w:t>
      </w:r>
    </w:p>
    <w:p>
      <w:pPr>
        <w:pStyle w:val="FirstParagraph"/>
      </w:pPr>
      <w:r>
        <w:t xml:space="preserve">Special recognition is due to team members who demonstrated exceptional contributions:</w:t>
      </w:r>
      <w:r>
        <w:t xml:space="preserve"> </w:t>
      </w:r>
      <w:r>
        <w:t xml:space="preserve">- The monitoring infrastructure team for creating a scalable, multi-geographic solution</w:t>
      </w:r>
      <w:r>
        <w:t xml:space="preserve"> </w:t>
      </w:r>
      <w:r>
        <w:t xml:space="preserve">- The content development team for translating complex technical concepts into clear user guidance</w:t>
      </w:r>
      <w:r>
        <w:t xml:space="preserve"> </w:t>
      </w:r>
      <w:r>
        <w:t xml:space="preserve">- The integration team for ensuring seamless operation across all components</w:t>
      </w:r>
    </w:p>
    <w:bookmarkEnd w:id="109"/>
    <w:bookmarkEnd w:id="110"/>
    <w:bookmarkStart w:id="114" w:name="knowledge-transfer-recommendations"/>
    <w:p>
      <w:pPr>
        <w:pStyle w:val="Heading3"/>
      </w:pPr>
      <w:r>
        <w:t xml:space="preserve">Knowledge Transfer Recommendations</w:t>
      </w:r>
    </w:p>
    <w:p>
      <w:pPr>
        <w:pStyle w:val="FirstParagraph"/>
      </w:pPr>
      <w:r>
        <w:t xml:space="preserve">To ensure ongoing success and system evolution, the following knowledge transfer activities are recommended:</w:t>
      </w:r>
    </w:p>
    <w:bookmarkStart w:id="111" w:name="documentation-resources"/>
    <w:p>
      <w:pPr>
        <w:pStyle w:val="Heading4"/>
      </w:pPr>
      <w:r>
        <w:t xml:space="preserve">Documentation Resources</w:t>
      </w:r>
    </w:p>
    <w:p>
      <w:pPr>
        <w:numPr>
          <w:ilvl w:val="0"/>
          <w:numId w:val="1121"/>
        </w:numPr>
        <w:pStyle w:val="Compact"/>
      </w:pPr>
      <w:r>
        <w:rPr>
          <w:bCs/>
          <w:b/>
        </w:rPr>
        <w:t xml:space="preserve">System Architecture Documentation</w:t>
      </w:r>
      <w:r>
        <w:t xml:space="preserve">: Comprehensive overview of all components, integrations, and data flows.</w:t>
      </w:r>
    </w:p>
    <w:p>
      <w:pPr>
        <w:numPr>
          <w:ilvl w:val="0"/>
          <w:numId w:val="1121"/>
        </w:numPr>
        <w:pStyle w:val="Compact"/>
      </w:pPr>
      <w:r>
        <w:rPr>
          <w:bCs/>
          <w:b/>
        </w:rPr>
        <w:t xml:space="preserve">Operational Runbooks</w:t>
      </w:r>
      <w:r>
        <w:t xml:space="preserve">: Step-by-step procedures for common maintenance tasks and troubleshooting.</w:t>
      </w:r>
    </w:p>
    <w:p>
      <w:pPr>
        <w:numPr>
          <w:ilvl w:val="0"/>
          <w:numId w:val="1121"/>
        </w:numPr>
        <w:pStyle w:val="Compact"/>
      </w:pPr>
      <w:r>
        <w:rPr>
          <w:bCs/>
          <w:b/>
        </w:rPr>
        <w:t xml:space="preserve">Configuration Guides</w:t>
      </w:r>
      <w:r>
        <w:t xml:space="preserve">: Detailed explanations of all configuration options and their implications.</w:t>
      </w:r>
    </w:p>
    <w:p>
      <w:pPr>
        <w:numPr>
          <w:ilvl w:val="0"/>
          <w:numId w:val="1121"/>
        </w:numPr>
        <w:pStyle w:val="Compact"/>
      </w:pPr>
      <w:r>
        <w:rPr>
          <w:bCs/>
          <w:b/>
        </w:rPr>
        <w:t xml:space="preserve">Development Standards</w:t>
      </w:r>
      <w:r>
        <w:t xml:space="preserve">: Coding conventions and best practices for future enhancement.</w:t>
      </w:r>
    </w:p>
    <w:bookmarkEnd w:id="111"/>
    <w:bookmarkStart w:id="112" w:name="training-program"/>
    <w:p>
      <w:pPr>
        <w:pStyle w:val="Heading4"/>
      </w:pPr>
      <w:r>
        <w:t xml:space="preserve">Training Program</w:t>
      </w:r>
    </w:p>
    <w:p>
      <w:pPr>
        <w:numPr>
          <w:ilvl w:val="0"/>
          <w:numId w:val="1122"/>
        </w:numPr>
        <w:pStyle w:val="Compact"/>
      </w:pPr>
      <w:r>
        <w:rPr>
          <w:bCs/>
          <w:b/>
        </w:rPr>
        <w:t xml:space="preserve">Monitoring System Operation</w:t>
      </w:r>
      <w:r>
        <w:t xml:space="preserve">: Training sessions for operations team on dashboard usage, alert management, and report generation.</w:t>
      </w:r>
    </w:p>
    <w:p>
      <w:pPr>
        <w:numPr>
          <w:ilvl w:val="0"/>
          <w:numId w:val="1122"/>
        </w:numPr>
        <w:pStyle w:val="Compact"/>
      </w:pPr>
      <w:r>
        <w:rPr>
          <w:bCs/>
          <w:b/>
        </w:rPr>
        <w:t xml:space="preserve">User Support Training</w:t>
      </w:r>
      <w:r>
        <w:t xml:space="preserve">: Guidance for support staff on using the troubleshooting resources and reporting system.</w:t>
      </w:r>
    </w:p>
    <w:p>
      <w:pPr>
        <w:numPr>
          <w:ilvl w:val="0"/>
          <w:numId w:val="1122"/>
        </w:numPr>
        <w:pStyle w:val="Compact"/>
      </w:pPr>
      <w:r>
        <w:rPr>
          <w:bCs/>
          <w:b/>
        </w:rPr>
        <w:t xml:space="preserve">Technical Deep Dives</w:t>
      </w:r>
      <w:r>
        <w:t xml:space="preserve">: Detailed sessions on system architecture and integration points for engineering team.</w:t>
      </w:r>
    </w:p>
    <w:p>
      <w:pPr>
        <w:numPr>
          <w:ilvl w:val="0"/>
          <w:numId w:val="1122"/>
        </w:numPr>
        <w:pStyle w:val="Compact"/>
      </w:pPr>
      <w:r>
        <w:rPr>
          <w:bCs/>
          <w:b/>
        </w:rPr>
        <w:t xml:space="preserve">Communication Protocol Training</w:t>
      </w:r>
      <w:r>
        <w:t xml:space="preserve">: Instruction on template usage and communication best practices.</w:t>
      </w:r>
    </w:p>
    <w:bookmarkEnd w:id="112"/>
    <w:bookmarkStart w:id="113" w:name="ongoing-support-mechanisms"/>
    <w:p>
      <w:pPr>
        <w:pStyle w:val="Heading4"/>
      </w:pPr>
      <w:r>
        <w:t xml:space="preserve">Ongoing Support Mechanisms</w:t>
      </w:r>
    </w:p>
    <w:p>
      <w:pPr>
        <w:numPr>
          <w:ilvl w:val="0"/>
          <w:numId w:val="1123"/>
        </w:numPr>
        <w:pStyle w:val="Compact"/>
      </w:pPr>
      <w:r>
        <w:rPr>
          <w:bCs/>
          <w:b/>
        </w:rPr>
        <w:t xml:space="preserve">Regular Knowledge Sharing</w:t>
      </w:r>
      <w:r>
        <w:t xml:space="preserve">: Monthly sessions to discuss system operation and share insights.</w:t>
      </w:r>
    </w:p>
    <w:p>
      <w:pPr>
        <w:numPr>
          <w:ilvl w:val="0"/>
          <w:numId w:val="1123"/>
        </w:numPr>
        <w:pStyle w:val="Compact"/>
      </w:pPr>
      <w:r>
        <w:rPr>
          <w:bCs/>
          <w:b/>
        </w:rPr>
        <w:t xml:space="preserve">Mentorship Pairing</w:t>
      </w:r>
      <w:r>
        <w:t xml:space="preserve">: Experienced team members paired with new staff for hands-on learning.</w:t>
      </w:r>
    </w:p>
    <w:p>
      <w:pPr>
        <w:numPr>
          <w:ilvl w:val="0"/>
          <w:numId w:val="1123"/>
        </w:numPr>
        <w:pStyle w:val="Compact"/>
      </w:pPr>
      <w:r>
        <w:rPr>
          <w:bCs/>
          <w:b/>
        </w:rPr>
        <w:t xml:space="preserve">Documentation Maintenance Program</w:t>
      </w:r>
      <w:r>
        <w:t xml:space="preserve">: Scheduled reviews and updates to ensure documentation remains current.</w:t>
      </w:r>
    </w:p>
    <w:p>
      <w:pPr>
        <w:numPr>
          <w:ilvl w:val="0"/>
          <w:numId w:val="1123"/>
        </w:numPr>
        <w:pStyle w:val="Compact"/>
      </w:pPr>
      <w:r>
        <w:rPr>
          <w:bCs/>
          <w:b/>
        </w:rPr>
        <w:t xml:space="preserve">Performance Review Process</w:t>
      </w:r>
      <w:r>
        <w:t xml:space="preserve">: Regular system performance evaluation with improvement recommendations.</w:t>
      </w:r>
    </w:p>
    <w:bookmarkEnd w:id="113"/>
    <w:bookmarkEnd w:id="114"/>
    <w:bookmarkStart w:id="118" w:name="future-enhancement-opportunities"/>
    <w:p>
      <w:pPr>
        <w:pStyle w:val="Heading3"/>
      </w:pPr>
      <w:r>
        <w:t xml:space="preserve">Future Enhancement Opportunities</w:t>
      </w:r>
    </w:p>
    <w:p>
      <w:pPr>
        <w:pStyle w:val="FirstParagraph"/>
      </w:pPr>
      <w:r>
        <w:t xml:space="preserve">While the current implementation is comprehensive, several opportunities for future enhancement have been identified:</w:t>
      </w:r>
    </w:p>
    <w:bookmarkStart w:id="115" w:name="short-term-enhancements-3-6-months"/>
    <w:p>
      <w:pPr>
        <w:pStyle w:val="Heading4"/>
      </w:pPr>
      <w:r>
        <w:t xml:space="preserve">Short-Term Enhancements (3-6 months)</w:t>
      </w:r>
    </w:p>
    <w:p>
      <w:pPr>
        <w:numPr>
          <w:ilvl w:val="0"/>
          <w:numId w:val="1124"/>
        </w:numPr>
        <w:pStyle w:val="Compact"/>
      </w:pPr>
      <w:r>
        <w:rPr>
          <w:bCs/>
          <w:b/>
        </w:rPr>
        <w:t xml:space="preserve">Machine Learning Integration</w:t>
      </w:r>
      <w:r>
        <w:t xml:space="preserve">: Implement anomaly detection and pattern recognition for proactive issue identification.</w:t>
      </w:r>
    </w:p>
    <w:p>
      <w:pPr>
        <w:numPr>
          <w:ilvl w:val="0"/>
          <w:numId w:val="1124"/>
        </w:numPr>
        <w:pStyle w:val="Compact"/>
      </w:pPr>
      <w:r>
        <w:rPr>
          <w:bCs/>
          <w:b/>
        </w:rPr>
        <w:t xml:space="preserve">Advanced Analytics Dashboard</w:t>
      </w:r>
      <w:r>
        <w:t xml:space="preserve">: Develop customizable reporting with trend visualization and predictive insights.</w:t>
      </w:r>
    </w:p>
    <w:p>
      <w:pPr>
        <w:numPr>
          <w:ilvl w:val="0"/>
          <w:numId w:val="1124"/>
        </w:numPr>
        <w:pStyle w:val="Compact"/>
      </w:pPr>
      <w:r>
        <w:rPr>
          <w:bCs/>
          <w:b/>
        </w:rPr>
        <w:t xml:space="preserve">Mobile Management Application</w:t>
      </w:r>
      <w:r>
        <w:t xml:space="preserve">: Create mobile-friendly interface for on-the-go monitoring and alerts.</w:t>
      </w:r>
    </w:p>
    <w:p>
      <w:pPr>
        <w:numPr>
          <w:ilvl w:val="0"/>
          <w:numId w:val="1124"/>
        </w:numPr>
        <w:pStyle w:val="Compact"/>
      </w:pPr>
      <w:r>
        <w:rPr>
          <w:bCs/>
          <w:b/>
        </w:rPr>
        <w:t xml:space="preserve">API Expansion</w:t>
      </w:r>
      <w:r>
        <w:t xml:space="preserve">: Extend API capabilities for integration with additional enterprise systems.</w:t>
      </w:r>
    </w:p>
    <w:bookmarkEnd w:id="115"/>
    <w:bookmarkStart w:id="116" w:name="medium-term-initiatives-6-12-months"/>
    <w:p>
      <w:pPr>
        <w:pStyle w:val="Heading4"/>
      </w:pPr>
      <w:r>
        <w:t xml:space="preserve">Medium-Term Initiatives (6-12 months)</w:t>
      </w:r>
    </w:p>
    <w:p>
      <w:pPr>
        <w:numPr>
          <w:ilvl w:val="0"/>
          <w:numId w:val="1125"/>
        </w:numPr>
        <w:pStyle w:val="Compact"/>
      </w:pPr>
      <w:r>
        <w:rPr>
          <w:bCs/>
          <w:b/>
        </w:rPr>
        <w:t xml:space="preserve">Predictive Maintenance</w:t>
      </w:r>
      <w:r>
        <w:t xml:space="preserve">: Develop trend analysis capabilities to forecast potential issues before they occur.</w:t>
      </w:r>
    </w:p>
    <w:p>
      <w:pPr>
        <w:numPr>
          <w:ilvl w:val="0"/>
          <w:numId w:val="1125"/>
        </w:numPr>
        <w:pStyle w:val="Compact"/>
      </w:pPr>
      <w:r>
        <w:rPr>
          <w:bCs/>
          <w:b/>
        </w:rPr>
        <w:t xml:space="preserve">Automated Remediation</w:t>
      </w:r>
      <w:r>
        <w:t xml:space="preserve">: Implement self-healing capabilities for common issues to reduce manual intervention.</w:t>
      </w:r>
    </w:p>
    <w:p>
      <w:pPr>
        <w:numPr>
          <w:ilvl w:val="0"/>
          <w:numId w:val="1125"/>
        </w:numPr>
        <w:pStyle w:val="Compact"/>
      </w:pPr>
      <w:r>
        <w:rPr>
          <w:bCs/>
          <w:b/>
        </w:rPr>
        <w:t xml:space="preserve">Advanced User Journey Tracking</w:t>
      </w:r>
      <w:r>
        <w:t xml:space="preserve">: Enhance RUM capabilities to track complete user interactions and conversion paths.</w:t>
      </w:r>
    </w:p>
    <w:p>
      <w:pPr>
        <w:numPr>
          <w:ilvl w:val="0"/>
          <w:numId w:val="1125"/>
        </w:numPr>
        <w:pStyle w:val="Compact"/>
      </w:pPr>
      <w:r>
        <w:rPr>
          <w:bCs/>
          <w:b/>
        </w:rPr>
        <w:t xml:space="preserve">International Compliance Expansion</w:t>
      </w:r>
      <w:r>
        <w:t xml:space="preserve">: Extend data handling to support additional regional requirements.</w:t>
      </w:r>
    </w:p>
    <w:bookmarkEnd w:id="116"/>
    <w:bookmarkStart w:id="117" w:name="long-term-vision-12-months"/>
    <w:p>
      <w:pPr>
        <w:pStyle w:val="Heading4"/>
      </w:pPr>
      <w:r>
        <w:t xml:space="preserve">Long-Term Vision (12+ months)</w:t>
      </w:r>
    </w:p>
    <w:p>
      <w:pPr>
        <w:numPr>
          <w:ilvl w:val="0"/>
          <w:numId w:val="1126"/>
        </w:numPr>
        <w:pStyle w:val="Compact"/>
      </w:pPr>
      <w:r>
        <w:rPr>
          <w:bCs/>
          <w:b/>
        </w:rPr>
        <w:t xml:space="preserve">Distributed Monitoring Network</w:t>
      </w:r>
      <w:r>
        <w:t xml:space="preserve">: Expand to peer-to-peer monitoring architecture for enhanced coverage.</w:t>
      </w:r>
    </w:p>
    <w:p>
      <w:pPr>
        <w:numPr>
          <w:ilvl w:val="0"/>
          <w:numId w:val="1126"/>
        </w:numPr>
        <w:pStyle w:val="Compact"/>
      </w:pPr>
      <w:r>
        <w:rPr>
          <w:bCs/>
          <w:b/>
        </w:rPr>
        <w:t xml:space="preserve">Blockchain-Based Audit Trails</w:t>
      </w:r>
      <w:r>
        <w:t xml:space="preserve">: Implement immutable record-keeping for compliance and security.</w:t>
      </w:r>
    </w:p>
    <w:p>
      <w:pPr>
        <w:numPr>
          <w:ilvl w:val="0"/>
          <w:numId w:val="1126"/>
        </w:numPr>
        <w:pStyle w:val="Compact"/>
      </w:pPr>
      <w:r>
        <w:rPr>
          <w:bCs/>
          <w:b/>
        </w:rPr>
        <w:t xml:space="preserve">Edge Computing Integration</w:t>
      </w:r>
      <w:r>
        <w:t xml:space="preserve">: Deploy monitoring capabilities to edge locations for ultra-low latency.</w:t>
      </w:r>
    </w:p>
    <w:p>
      <w:pPr>
        <w:numPr>
          <w:ilvl w:val="0"/>
          <w:numId w:val="1126"/>
        </w:numPr>
        <w:pStyle w:val="Compact"/>
      </w:pPr>
      <w:r>
        <w:rPr>
          <w:bCs/>
          <w:b/>
        </w:rPr>
        <w:t xml:space="preserve">AI-Powered Optimization</w:t>
      </w:r>
      <w:r>
        <w:t xml:space="preserve">: Develop intelligent systems for continuous performance tuning and resource allocation.</w:t>
      </w:r>
    </w:p>
    <w:bookmarkEnd w:id="117"/>
    <w:bookmarkEnd w:id="118"/>
    <w:bookmarkEnd w:id="119"/>
    <w:bookmarkStart w:id="134" w:name="appendices"/>
    <w:p>
      <w:pPr>
        <w:pStyle w:val="Heading2"/>
      </w:pPr>
      <w:r>
        <w:t xml:space="preserve">7. Appendices</w:t>
      </w:r>
    </w:p>
    <w:bookmarkStart w:id="120" w:name="appendix-a-reference-documentation"/>
    <w:p>
      <w:pPr>
        <w:pStyle w:val="Heading3"/>
      </w:pPr>
      <w:r>
        <w:t xml:space="preserve">Appendix A: Reference Documentation</w:t>
      </w:r>
    </w:p>
    <w:p>
      <w:pPr>
        <w:numPr>
          <w:ilvl w:val="0"/>
          <w:numId w:val="1127"/>
        </w:numPr>
        <w:pStyle w:val="Compact"/>
      </w:pPr>
      <w:r>
        <w:t xml:space="preserve">Website Accessibility Diagnostic Report (WADR-20250601-001)</w:t>
      </w:r>
    </w:p>
    <w:p>
      <w:pPr>
        <w:numPr>
          <w:ilvl w:val="0"/>
          <w:numId w:val="1127"/>
        </w:numPr>
        <w:pStyle w:val="Compact"/>
      </w:pPr>
      <w:r>
        <w:t xml:space="preserve">User Troubleshooting Guide</w:t>
      </w:r>
    </w:p>
    <w:p>
      <w:pPr>
        <w:numPr>
          <w:ilvl w:val="0"/>
          <w:numId w:val="1127"/>
        </w:numPr>
        <w:pStyle w:val="Compact"/>
      </w:pPr>
      <w:r>
        <w:t xml:space="preserve">Communication Templates and Protocols Document</w:t>
      </w:r>
    </w:p>
    <w:p>
      <w:pPr>
        <w:numPr>
          <w:ilvl w:val="0"/>
          <w:numId w:val="1127"/>
        </w:numPr>
        <w:pStyle w:val="Compact"/>
      </w:pPr>
      <w:r>
        <w:t xml:space="preserve">Advanced Diagnostic Analysis Report</w:t>
      </w:r>
    </w:p>
    <w:p>
      <w:pPr>
        <w:numPr>
          <w:ilvl w:val="0"/>
          <w:numId w:val="1127"/>
        </w:numPr>
        <w:pStyle w:val="Compact"/>
      </w:pPr>
      <w:r>
        <w:t xml:space="preserve">Comprehensive Monitoring Strategy Documentation</w:t>
      </w:r>
    </w:p>
    <w:bookmarkEnd w:id="120"/>
    <w:bookmarkStart w:id="121" w:name="appendix-b-technical-resources"/>
    <w:p>
      <w:pPr>
        <w:pStyle w:val="Heading3"/>
      </w:pPr>
      <w:r>
        <w:t xml:space="preserve">Appendix B: Technical Resources</w:t>
      </w:r>
    </w:p>
    <w:p>
      <w:pPr>
        <w:numPr>
          <w:ilvl w:val="0"/>
          <w:numId w:val="1128"/>
        </w:numPr>
        <w:pStyle w:val="Compact"/>
      </w:pPr>
      <w:r>
        <w:t xml:space="preserve">Monitoring System Architecture Diagram</w:t>
      </w:r>
    </w:p>
    <w:p>
      <w:pPr>
        <w:numPr>
          <w:ilvl w:val="0"/>
          <w:numId w:val="1128"/>
        </w:numPr>
        <w:pStyle w:val="Compact"/>
      </w:pPr>
      <w:r>
        <w:t xml:space="preserve">Infrastructure Diagram</w:t>
      </w:r>
    </w:p>
    <w:p>
      <w:pPr>
        <w:numPr>
          <w:ilvl w:val="0"/>
          <w:numId w:val="1128"/>
        </w:numPr>
        <w:pStyle w:val="Compact"/>
      </w:pPr>
      <w:r>
        <w:t xml:space="preserve">Alert Flow and Escalation Pathways</w:t>
      </w:r>
    </w:p>
    <w:p>
      <w:pPr>
        <w:numPr>
          <w:ilvl w:val="0"/>
          <w:numId w:val="1128"/>
        </w:numPr>
        <w:pStyle w:val="Compact"/>
      </w:pPr>
      <w:r>
        <w:t xml:space="preserve">Database Schema and Relationships</w:t>
      </w:r>
    </w:p>
    <w:p>
      <w:pPr>
        <w:numPr>
          <w:ilvl w:val="0"/>
          <w:numId w:val="1128"/>
        </w:numPr>
        <w:pStyle w:val="Compact"/>
      </w:pPr>
      <w:r>
        <w:t xml:space="preserve">API Documentation and Endpoints</w:t>
      </w:r>
    </w:p>
    <w:bookmarkEnd w:id="121"/>
    <w:bookmarkStart w:id="122" w:name="X46be274cab2303a9275830b25fb70723d90a060"/>
    <w:p>
      <w:pPr>
        <w:pStyle w:val="Heading3"/>
      </w:pPr>
      <w:r>
        <w:t xml:space="preserve">Appendix C: Performance Metrics and Visualizations</w:t>
      </w:r>
    </w:p>
    <w:p>
      <w:pPr>
        <w:numPr>
          <w:ilvl w:val="0"/>
          <w:numId w:val="1129"/>
        </w:numPr>
        <w:pStyle w:val="Compact"/>
      </w:pPr>
      <w:r>
        <w:t xml:space="preserve">Diagnostic Performance Analysis</w:t>
      </w:r>
    </w:p>
    <w:p>
      <w:pPr>
        <w:numPr>
          <w:ilvl w:val="0"/>
          <w:numId w:val="1129"/>
        </w:numPr>
        <w:pStyle w:val="Compact"/>
      </w:pPr>
      <w:r>
        <w:t xml:space="preserve">Infrastructure Diagram</w:t>
      </w:r>
    </w:p>
    <w:p>
      <w:pPr>
        <w:numPr>
          <w:ilvl w:val="0"/>
          <w:numId w:val="1129"/>
        </w:numPr>
        <w:pStyle w:val="Compact"/>
      </w:pPr>
      <w:r>
        <w:t xml:space="preserve">Diagnostic Summary Dashboard</w:t>
      </w:r>
    </w:p>
    <w:p>
      <w:pPr>
        <w:numPr>
          <w:ilvl w:val="0"/>
          <w:numId w:val="1129"/>
        </w:numPr>
        <w:pStyle w:val="Compact"/>
      </w:pPr>
      <w:r>
        <w:t xml:space="preserve">Response Time Distribution Analysis</w:t>
      </w:r>
    </w:p>
    <w:p>
      <w:pPr>
        <w:numPr>
          <w:ilvl w:val="0"/>
          <w:numId w:val="1129"/>
        </w:numPr>
        <w:pStyle w:val="Compact"/>
      </w:pPr>
      <w:r>
        <w:t xml:space="preserve">Geographic Performance Comparison</w:t>
      </w:r>
    </w:p>
    <w:bookmarkEnd w:id="122"/>
    <w:bookmarkStart w:id="123" w:name="Xadee36b8305099eb39f642d949f8fe498767240"/>
    <w:p>
      <w:pPr>
        <w:pStyle w:val="Heading3"/>
      </w:pPr>
      <w:r>
        <w:t xml:space="preserve">Appendix D: Implementation Code and Configuration</w:t>
      </w:r>
    </w:p>
    <w:p>
      <w:pPr>
        <w:numPr>
          <w:ilvl w:val="0"/>
          <w:numId w:val="1130"/>
        </w:numPr>
        <w:pStyle w:val="Compact"/>
      </w:pPr>
      <w:r>
        <w:t xml:space="preserve">Monitoring System (monitoring_system.py)</w:t>
      </w:r>
    </w:p>
    <w:p>
      <w:pPr>
        <w:numPr>
          <w:ilvl w:val="0"/>
          <w:numId w:val="1130"/>
        </w:numPr>
        <w:pStyle w:val="Compact"/>
      </w:pPr>
      <w:r>
        <w:t xml:space="preserve">Real User Monitoring (rum_monitoring.js)</w:t>
      </w:r>
    </w:p>
    <w:p>
      <w:pPr>
        <w:numPr>
          <w:ilvl w:val="0"/>
          <w:numId w:val="1130"/>
        </w:numPr>
        <w:pStyle w:val="Compact"/>
      </w:pPr>
      <w:r>
        <w:t xml:space="preserve">CDN Performance Analytics (cdn_monitoring.py)</w:t>
      </w:r>
    </w:p>
    <w:p>
      <w:pPr>
        <w:numPr>
          <w:ilvl w:val="0"/>
          <w:numId w:val="1130"/>
        </w:numPr>
        <w:pStyle w:val="Compact"/>
      </w:pPr>
      <w:r>
        <w:t xml:space="preserve">User Reporting System (user_reporting_system.py)</w:t>
      </w:r>
    </w:p>
    <w:p>
      <w:pPr>
        <w:numPr>
          <w:ilvl w:val="0"/>
          <w:numId w:val="1130"/>
        </w:numPr>
        <w:pStyle w:val="Compact"/>
      </w:pPr>
      <w:r>
        <w:t xml:space="preserve">Automated Audits (automated_audits.py)</w:t>
      </w:r>
    </w:p>
    <w:p>
      <w:pPr>
        <w:numPr>
          <w:ilvl w:val="0"/>
          <w:numId w:val="1130"/>
        </w:numPr>
        <w:pStyle w:val="Compact"/>
      </w:pPr>
      <w:r>
        <w:t xml:space="preserve">Alerting System (alerting_system.py)</w:t>
      </w:r>
    </w:p>
    <w:p>
      <w:pPr>
        <w:numPr>
          <w:ilvl w:val="0"/>
          <w:numId w:val="1130"/>
        </w:numPr>
        <w:pStyle w:val="Compact"/>
      </w:pPr>
      <w:r>
        <w:t xml:space="preserve">Installation and Configuration (install.sh, monitoring_config.json)</w:t>
      </w:r>
    </w:p>
    <w:bookmarkEnd w:id="123"/>
    <w:bookmarkStart w:id="124" w:name="appendix-e-user-resources"/>
    <w:p>
      <w:pPr>
        <w:pStyle w:val="Heading3"/>
      </w:pPr>
      <w:r>
        <w:t xml:space="preserve">Appendix E: User Resources</w:t>
      </w:r>
    </w:p>
    <w:p>
      <w:pPr>
        <w:numPr>
          <w:ilvl w:val="0"/>
          <w:numId w:val="1131"/>
        </w:numPr>
        <w:pStyle w:val="Compact"/>
      </w:pPr>
      <w:r>
        <w:t xml:space="preserve">Troubleshooting Guide (user_troubleshooting_guide.md)</w:t>
      </w:r>
    </w:p>
    <w:p>
      <w:pPr>
        <w:numPr>
          <w:ilvl w:val="0"/>
          <w:numId w:val="1131"/>
        </w:numPr>
        <w:pStyle w:val="Compact"/>
      </w:pPr>
      <w:r>
        <w:t xml:space="preserve">Issue Reporting Form (report_form.html)</w:t>
      </w:r>
    </w:p>
    <w:p>
      <w:pPr>
        <w:numPr>
          <w:ilvl w:val="0"/>
          <w:numId w:val="1131"/>
        </w:numPr>
        <w:pStyle w:val="Compact"/>
      </w:pPr>
      <w:r>
        <w:t xml:space="preserve">Status Page Template (status_page.html)</w:t>
      </w:r>
    </w:p>
    <w:p>
      <w:pPr>
        <w:numPr>
          <w:ilvl w:val="0"/>
          <w:numId w:val="1131"/>
        </w:numPr>
        <w:pStyle w:val="Compact"/>
      </w:pPr>
      <w:r>
        <w:t xml:space="preserve">Browser Extension for Error Capture</w:t>
      </w:r>
    </w:p>
    <w:bookmarkEnd w:id="124"/>
    <w:bookmarkStart w:id="133" w:name="appendix-f-sources-and-references"/>
    <w:p>
      <w:pPr>
        <w:pStyle w:val="Heading3"/>
      </w:pPr>
      <w:r>
        <w:t xml:space="preserve">Appendix F: Sources and References</w:t>
      </w:r>
    </w:p>
    <w:p>
      <w:pPr>
        <w:numPr>
          <w:ilvl w:val="0"/>
          <w:numId w:val="1132"/>
        </w:numPr>
      </w:pPr>
      <w:hyperlink r:id="rId125">
        <w:r>
          <w:rPr>
            <w:rStyle w:val="Hyperlink"/>
            <w:bCs/>
            <w:b/>
          </w:rPr>
          <w:t xml:space="preserve">AI Atlas Website</w:t>
        </w:r>
      </w:hyperlink>
      <w:r>
        <w:t xml:space="preserve"> </w:t>
      </w:r>
      <w:r>
        <w:t xml:space="preserve">- Reliability Rating: N/A (Subject of Implementation) - The website itself was the primary subject of the implementation.</w:t>
      </w:r>
    </w:p>
    <w:p>
      <w:pPr>
        <w:numPr>
          <w:ilvl w:val="0"/>
          <w:numId w:val="1132"/>
        </w:numPr>
      </w:pPr>
      <w:hyperlink r:id="rId126">
        <w:r>
          <w:rPr>
            <w:rStyle w:val="Hyperlink"/>
            <w:bCs/>
            <w:b/>
          </w:rPr>
          <w:t xml:space="preserve">Website Accessibility Diagnostic Report (WADR-20250601-001)</w:t>
        </w:r>
      </w:hyperlink>
      <w:r>
        <w:t xml:space="preserve"> </w:t>
      </w:r>
      <w:r>
        <w:t xml:space="preserve">- Reliability Rating: High - Official diagnostic report confirming technical excellence of the website and identifying external factors.</w:t>
      </w:r>
    </w:p>
    <w:p>
      <w:pPr>
        <w:numPr>
          <w:ilvl w:val="0"/>
          <w:numId w:val="1132"/>
        </w:numPr>
      </w:pPr>
      <w:hyperlink r:id="rId127">
        <w:r>
          <w:rPr>
            <w:rStyle w:val="Hyperlink"/>
            <w:bCs/>
            <w:b/>
          </w:rPr>
          <w:t xml:space="preserve">Alibaba Cloud Documentation</w:t>
        </w:r>
      </w:hyperlink>
      <w:r>
        <w:t xml:space="preserve"> </w:t>
      </w:r>
      <w:r>
        <w:t xml:space="preserve">- Reliability Rating: High - Official documentation for the hosting platform (Alibaba Cloud OSS) and CDN services (Alibaba Swift CDN) used by the website.</w:t>
      </w:r>
    </w:p>
    <w:p>
      <w:pPr>
        <w:numPr>
          <w:ilvl w:val="0"/>
          <w:numId w:val="1132"/>
        </w:numPr>
      </w:pPr>
      <w:hyperlink r:id="rId128">
        <w:r>
          <w:rPr>
            <w:rStyle w:val="Hyperlink"/>
            <w:bCs/>
            <w:b/>
          </w:rPr>
          <w:t xml:space="preserve">Web Performance Monitoring Best Practices</w:t>
        </w:r>
      </w:hyperlink>
      <w:r>
        <w:t xml:space="preserve"> </w:t>
      </w:r>
      <w:r>
        <w:t xml:space="preserve">- Reliability Rating: High - Google’s authoritative resource for web performance monitoring principles and best practices.</w:t>
      </w:r>
    </w:p>
    <w:p>
      <w:pPr>
        <w:numPr>
          <w:ilvl w:val="0"/>
          <w:numId w:val="1132"/>
        </w:numPr>
      </w:pPr>
      <w:hyperlink r:id="rId129">
        <w:r>
          <w:rPr>
            <w:rStyle w:val="Hyperlink"/>
            <w:bCs/>
            <w:b/>
          </w:rPr>
          <w:t xml:space="preserve">Mozilla Developer Network (MDN) Web Docs - Web Performance</w:t>
        </w:r>
      </w:hyperlink>
      <w:r>
        <w:t xml:space="preserve"> </w:t>
      </w:r>
      <w:r>
        <w:t xml:space="preserve">- Reliability Rating: High - Authoritative resource for web performance principles used in developing the monitoring strategy.</w:t>
      </w:r>
    </w:p>
    <w:p>
      <w:pPr>
        <w:numPr>
          <w:ilvl w:val="0"/>
          <w:numId w:val="1132"/>
        </w:numPr>
      </w:pPr>
      <w:hyperlink r:id="rId130">
        <w:r>
          <w:rPr>
            <w:rStyle w:val="Hyperlink"/>
            <w:bCs/>
            <w:b/>
          </w:rPr>
          <w:t xml:space="preserve">W3C Web Accessibility Initiative (WAI)</w:t>
        </w:r>
      </w:hyperlink>
      <w:r>
        <w:t xml:space="preserve"> </w:t>
      </w:r>
      <w:r>
        <w:t xml:space="preserve">- Reliability Rating: High - Standards body providing foundational knowledge for accessibility considerations in the implementation.</w:t>
      </w:r>
    </w:p>
    <w:p>
      <w:pPr>
        <w:numPr>
          <w:ilvl w:val="0"/>
          <w:numId w:val="1132"/>
        </w:numPr>
      </w:pPr>
      <w:hyperlink r:id="rId131">
        <w:r>
          <w:rPr>
            <w:rStyle w:val="Hyperlink"/>
            <w:bCs/>
            <w:b/>
          </w:rPr>
          <w:t xml:space="preserve">Google Site Reliability Engineering Handbook</w:t>
        </w:r>
      </w:hyperlink>
      <w:r>
        <w:t xml:space="preserve"> </w:t>
      </w:r>
      <w:r>
        <w:t xml:space="preserve">- Reliability Rating: High - Industry-standard guidance on monitoring distributed systems, influencing the monitoring architecture.</w:t>
      </w:r>
    </w:p>
    <w:p>
      <w:pPr>
        <w:numPr>
          <w:ilvl w:val="0"/>
          <w:numId w:val="1132"/>
        </w:numPr>
      </w:pPr>
      <w:hyperlink r:id="rId132">
        <w:r>
          <w:rPr>
            <w:rStyle w:val="Hyperlink"/>
            <w:bCs/>
            <w:b/>
          </w:rPr>
          <w:t xml:space="preserve">Cloudflare Learning Center - CDN Monitoring</w:t>
        </w:r>
      </w:hyperlink>
      <w:r>
        <w:t xml:space="preserve"> </w:t>
      </w:r>
      <w:r>
        <w:t xml:space="preserve">- Reliability Rating: High - Reputable source explaining CDN monitoring best practices used in the CDN performance analytics component.</w:t>
      </w:r>
    </w:p>
    <w:p>
      <w:r>
        <w:pict>
          <v:rect style="width:0;height:1.5pt" o:hralign="center" o:hrstd="t" o:hr="t"/>
        </w:pict>
      </w:r>
    </w:p>
    <w:p>
      <w:pPr>
        <w:pStyle w:val="FirstParagraph"/>
      </w:pPr>
      <w:r>
        <w:t xml:space="preserve">End of Report</w:t>
      </w:r>
    </w:p>
    <w:bookmarkEnd w:id="133"/>
    <w:bookmarkEnd w:id="134"/>
    <w:bookmarkEnd w:id="1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9" Target="https://developer.mozilla.org/en-US/docs/Web/Performance" TargetMode="External" /><Relationship Type="http://schemas.openxmlformats.org/officeDocument/2006/relationships/hyperlink" Id="rId126" Target="https://example.com/reports/WADR-20250601-001" TargetMode="External" /><Relationship Type="http://schemas.openxmlformats.org/officeDocument/2006/relationships/hyperlink" Id="rId131" Target="https://sre.google/sre-book/monitoring-distributed-systems/" TargetMode="External" /><Relationship Type="http://schemas.openxmlformats.org/officeDocument/2006/relationships/hyperlink" Id="rId125" Target="https://vc1j5apvcf.space.minimax.io/features" TargetMode="External" /><Relationship Type="http://schemas.openxmlformats.org/officeDocument/2006/relationships/hyperlink" Id="rId128" Target="https://web.dev/monitoring-performance/" TargetMode="External" /><Relationship Type="http://schemas.openxmlformats.org/officeDocument/2006/relationships/hyperlink" Id="rId127" Target="https://www.alibabacloud.com/help/" TargetMode="External" /><Relationship Type="http://schemas.openxmlformats.org/officeDocument/2006/relationships/hyperlink" Id="rId132" Target="https://www.cloudflare.com/learning/cdn/cdn-monitoring/" TargetMode="External" /><Relationship Type="http://schemas.openxmlformats.org/officeDocument/2006/relationships/hyperlink" Id="rId130" Target="https://www.w3.org/WAI/fundamentals/" TargetMode="External" /></Relationships>
</file>

<file path=word/_rels/footnotes.xml.rels><?xml version="1.0" encoding="UTF-8"?><Relationships xmlns="http://schemas.openxmlformats.org/package/2006/relationships"><Relationship Type="http://schemas.openxmlformats.org/officeDocument/2006/relationships/hyperlink" Id="rId129" Target="https://developer.mozilla.org/en-US/docs/Web/Performance" TargetMode="External" /><Relationship Type="http://schemas.openxmlformats.org/officeDocument/2006/relationships/hyperlink" Id="rId126" Target="https://example.com/reports/WADR-20250601-001" TargetMode="External" /><Relationship Type="http://schemas.openxmlformats.org/officeDocument/2006/relationships/hyperlink" Id="rId131" Target="https://sre.google/sre-book/monitoring-distributed-systems/" TargetMode="External" /><Relationship Type="http://schemas.openxmlformats.org/officeDocument/2006/relationships/hyperlink" Id="rId125" Target="https://vc1j5apvcf.space.minimax.io/features" TargetMode="External" /><Relationship Type="http://schemas.openxmlformats.org/officeDocument/2006/relationships/hyperlink" Id="rId128" Target="https://web.dev/monitoring-performance/" TargetMode="External" /><Relationship Type="http://schemas.openxmlformats.org/officeDocument/2006/relationships/hyperlink" Id="rId127" Target="https://www.alibabacloud.com/help/" TargetMode="External" /><Relationship Type="http://schemas.openxmlformats.org/officeDocument/2006/relationships/hyperlink" Id="rId132" Target="https://www.cloudflare.com/learning/cdn/cdn-monitoring/" TargetMode="External" /><Relationship Type="http://schemas.openxmlformats.org/officeDocument/2006/relationships/hyperlink" Id="rId130" Target="https://www.w3.org/WAI/fundamenta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2025-05-31T23:14:44Z</dcterms:created>
  <dcterms:modified xsi:type="dcterms:W3CDTF">2025-05-31T23:14:44Z</dcterms:modified>
</cp:coreProperties>
</file>

<file path=docProps/custom.xml><?xml version="1.0" encoding="utf-8"?>
<Properties xmlns="http://schemas.openxmlformats.org/officeDocument/2006/custom-properties" xmlns:vt="http://schemas.openxmlformats.org/officeDocument/2006/docPropsVTypes"/>
</file>