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78bcb68c9060c85d3704165eb2c6212c2722aad"/>
    <w:p>
      <w:pPr>
        <w:pStyle w:val="Heading1"/>
      </w:pPr>
      <w:r>
        <w:t xml:space="preserve">AI Atlas Comprehensive Website Transformation Report</w:t>
      </w:r>
    </w:p>
    <w:bookmarkStart w:id="20" w:name="executive-summary"/>
    <w:p>
      <w:pPr>
        <w:pStyle w:val="Heading2"/>
      </w:pPr>
      <w:r>
        <w:t xml:space="preserve">EXECUTIVE SUMMARY</w:t>
      </w:r>
    </w:p>
    <w:p>
      <w:pPr>
        <w:pStyle w:val="FirstParagraph"/>
      </w:pPr>
      <w:r>
        <w:t xml:space="preserve">This report details the comprehensive transformation journey of the AI Atlas website, a project undertaken to evolve an initially promising platform into a world-class, enterprise-ready marketing automation solution. The project commenced with an assessment of the existing website, which, while technically sound in many aspects, suffered from critical legal compliance failures and lacked advanced user experience features. Key objectives included a complete visual overhaul to a futuristic AI theme, resolution of all legal and functional deficiencies, implementation of advanced user experience and accessibility features, and establishment of robust performance monitoring.</w:t>
      </w:r>
    </w:p>
    <w:p>
      <w:pPr>
        <w:pStyle w:val="BodyText"/>
      </w:pPr>
      <w:r>
        <w:t xml:space="preserve">Throughout multiple phases, the AI Atlas website underwent significant enhancements. Major achievements include a spectacular DGSM-style futuristic visual redesign with particle effects and holographic interfaces; the implementation of a complete enterprise-grade legal compliance framework covering Terms of Service, Privacy, Cookie, and Data Protection policies, thereby eliminating critical business risks; the development of a suite of advanced user experience features such as comprehensive keyboard navigation, enhanced form validation with auto-save, user feedback systems, and recently viewed page tracking. Furthermore, the project successfully achieved WCAG 2.1 AA accessibility compliance with user-customizable preferences and integrated an enterprise-grade performance monitoring system tracking Core Web Vitals.</w:t>
      </w:r>
    </w:p>
    <w:p>
      <w:pPr>
        <w:pStyle w:val="BodyText"/>
      </w:pPr>
      <w:r>
        <w:t xml:space="preserve">The business impact of this transformation is substantial. Critical legal risks have been fully mitigated, and user trust has been significantly enhanced through professional documentation and a seamless experience, leading to improved conversion potential. The website’s performance has been optimized, contributing to reduced bounce rates and better SEO positioning. Overall, AI Atlas has been elevated to a professional, enterprise-ready platform capable of supporting serious business operations and client acquisition.</w:t>
      </w:r>
    </w:p>
    <w:p>
      <w:pPr>
        <w:pStyle w:val="BodyText"/>
      </w:pPr>
      <w:r>
        <w:t xml:space="preserve">Currently, the AI Atlas website, accessible at</w:t>
      </w:r>
      <w:r>
        <w:t xml:space="preserve"> </w:t>
      </w:r>
      <w:r>
        <w:rPr>
          <w:rStyle w:val="VerbatimChar"/>
        </w:rPr>
        <w:t xml:space="preserve">https://or9dfa0qek.space.minimax.io</w:t>
      </w:r>
      <w:r>
        <w:t xml:space="preserve">, has achieved an A+ grade. It demonstrates 100% professional excellence, full legal compliance, advanced user experience and accessibility features, and enterprise-grade performance. The platform is fully prepared for business operations and future growth.</w:t>
      </w:r>
    </w:p>
    <w:bookmarkEnd w:id="20"/>
    <w:bookmarkStart w:id="25" w:name="project-timeline-and-phases"/>
    <w:p>
      <w:pPr>
        <w:pStyle w:val="Heading2"/>
      </w:pPr>
      <w:r>
        <w:t xml:space="preserve">PROJECT TIMELINE AND PHASES</w:t>
      </w:r>
    </w:p>
    <w:p>
      <w:pPr>
        <w:pStyle w:val="FirstParagraph"/>
      </w:pPr>
      <w:r>
        <w:t xml:space="preserve">The transformation of the AI Atlas website was executed through a structured, multi-phase approach, ensuring systematic enhancements and issue resolution.</w:t>
      </w:r>
    </w:p>
    <w:bookmarkStart w:id="21" w:name="X9afee0918fe9ff6a09e6880040e8d3e885be643"/>
    <w:p>
      <w:pPr>
        <w:pStyle w:val="Heading3"/>
      </w:pPr>
      <w:r>
        <w:t xml:space="preserve">Phase 1: Initial Assessment and Diagnostics</w:t>
      </w:r>
    </w:p>
    <w:p>
      <w:pPr>
        <w:pStyle w:val="FirstParagraph"/>
      </w:pPr>
      <w:r>
        <w:t xml:space="preserve">The project began with a thorough assessment of the original AI Atlas website (</w:t>
      </w:r>
      <w:r>
        <w:rPr>
          <w:rStyle w:val="VerbatimChar"/>
        </w:rPr>
        <w:t xml:space="preserve">https://vc1j5apvcf.space.minimax.io/features</w:t>
      </w:r>
      <w:r>
        <w:t xml:space="preserve">). This diagnostic phase revealed a platform that was over 95% functional with excellent underlying technical performance, including sub-50ms server response times, TLS 1.3 security, and enterprise-grade Alibaba Cloud hosting. However, critical issues were identified, primarily four broken legal footer links (Terms of Service, Privacy Policy, Cookie Policy, and Data Protection), which posed a significant legal compliance risk. User-reported accessibility issues were investigated and largely attributed to external environmental factors rather than inherent website deficiencies, though formal accessibility features were lacking.</w:t>
      </w:r>
    </w:p>
    <w:bookmarkEnd w:id="21"/>
    <w:bookmarkStart w:id="22" w:name="phase-2-dgsm-style-transformation"/>
    <w:p>
      <w:pPr>
        <w:pStyle w:val="Heading3"/>
      </w:pPr>
      <w:r>
        <w:t xml:space="preserve">Phase 2: DGSM Style Transformation</w:t>
      </w:r>
    </w:p>
    <w:p>
      <w:pPr>
        <w:pStyle w:val="FirstParagraph"/>
      </w:pPr>
      <w:r>
        <w:t xml:space="preserve">Following the initial assessment, the website underwent a significant visual and thematic overhaul to align with a professional, futuristic</w:t>
      </w:r>
      <w:r>
        <w:t xml:space="preserve"> </w:t>
      </w:r>
      <w:r>
        <w:t xml:space="preserve">“</w:t>
      </w:r>
      <w:r>
        <w:t xml:space="preserve">DGSM</w:t>
      </w:r>
      <w:r>
        <w:t xml:space="preserve">”</w:t>
      </w:r>
      <w:r>
        <w:t xml:space="preserve"> </w:t>
      </w:r>
      <w:r>
        <w:t xml:space="preserve">(Design System for Growth Marketing) style. This phase involved implementing a dark navy and slate color scheme with vibrant cyan and green accents, card-based layouts, and dashboard-style components. The transformation was deployed iteratively, with an initial DGSM-styled version appearing at</w:t>
      </w:r>
      <w:r>
        <w:t xml:space="preserve"> </w:t>
      </w:r>
      <w:r>
        <w:rPr>
          <w:rStyle w:val="VerbatimChar"/>
        </w:rPr>
        <w:t xml:space="preserve">https://6vuuc5rr2l.space.minimax.io</w:t>
      </w:r>
      <w:r>
        <w:t xml:space="preserve">. This was further enhanced into a more spectacular AI-themed design featuring advanced particle background effects, holographic dashboard interfaces, a library of futuristic CSS effects, and a showcase of over 60 automation templates, with a version deployed to</w:t>
      </w:r>
      <w:r>
        <w:t xml:space="preserve"> </w:t>
      </w:r>
      <w:r>
        <w:rPr>
          <w:rStyle w:val="VerbatimChar"/>
        </w:rPr>
        <w:t xml:space="preserve">https://npu3pq7sni.space.minimax.io</w:t>
      </w:r>
      <w:r>
        <w:t xml:space="preserve">. This phase aimed to create a visually stunning and technologically advanced impression befitting an AI automation platform.</w:t>
      </w:r>
    </w:p>
    <w:bookmarkEnd w:id="22"/>
    <w:bookmarkStart w:id="23" w:name="Xbd1a388ee49c6229ac419d293e86f07e43cc957"/>
    <w:p>
      <w:pPr>
        <w:pStyle w:val="Heading3"/>
      </w:pPr>
      <w:r>
        <w:t xml:space="preserve">Phase 3: Critical Issue Resolution (Priority 1)</w:t>
      </w:r>
    </w:p>
    <w:p>
      <w:pPr>
        <w:pStyle w:val="FirstParagraph"/>
      </w:pPr>
      <w:r>
        <w:t xml:space="preserve">This phase focused on rectifying the critical legal compliance failures identified in Phase 1. The broken Terms of Service link and other non-functional legal links were addressed by implementing a comprehensive legal framework. This involved creating four new, detailed legal pages: Terms of Service, Privacy Policy, Cookie Policy, and Data Protection. These pages were integrated into the website using proper React Router navigation, ensuring full functionality. The implemented solution, which achieved GDPR and CCPA compliance, was deployed to</w:t>
      </w:r>
      <w:r>
        <w:t xml:space="preserve"> </w:t>
      </w:r>
      <w:r>
        <w:rPr>
          <w:rStyle w:val="VerbatimChar"/>
        </w:rPr>
        <w:t xml:space="preserve">https://e4m1w0y7ox.space.minimax.io</w:t>
      </w:r>
      <w:r>
        <w:t xml:space="preserve">, effectively eliminating the highest priority business risks while maintaining the established futuristic visual experience.</w:t>
      </w:r>
    </w:p>
    <w:bookmarkEnd w:id="23"/>
    <w:bookmarkStart w:id="24" w:name="X27d95500b9cb80e9a6a3daf90fe6d7f66410d73"/>
    <w:p>
      <w:pPr>
        <w:pStyle w:val="Heading3"/>
      </w:pPr>
      <w:r>
        <w:t xml:space="preserve">Phase 4: Comprehensive Enhancement (Priority 2-4)</w:t>
      </w:r>
    </w:p>
    <w:p>
      <w:pPr>
        <w:pStyle w:val="FirstParagraph"/>
      </w:pPr>
      <w:r>
        <w:t xml:space="preserve">With critical issues resolved, this phase broadened the scope to encompass a wide range of user experience, functionality, performance, and accessibility enhancements. Key developments included:</w:t>
      </w:r>
      <w:r>
        <w:t xml:space="preserve"> </w:t>
      </w:r>
      <w:r>
        <w:t xml:space="preserve">-</w:t>
      </w:r>
      <w:r>
        <w:t xml:space="preserve"> </w:t>
      </w:r>
      <w:r>
        <w:rPr>
          <w:bCs/>
          <w:b/>
        </w:rPr>
        <w:t xml:space="preserve">Button and Modal Functionality</w:t>
      </w:r>
      <w:r>
        <w:t xml:space="preserve">: Fixing unresponsive buttons and implementing professional Login, Signup (</w:t>
      </w:r>
      <w:r>
        <w:rPr>
          <w:rStyle w:val="VerbatimChar"/>
        </w:rPr>
        <w:t xml:space="preserve">https://l8ba7zlf6d.space.minimax.io</w:t>
      </w:r>
      <w:r>
        <w:t xml:space="preserve">), and Upgrade modals, deployed initially with</w:t>
      </w:r>
      <w:r>
        <w:t xml:space="preserve"> </w:t>
      </w:r>
      <w:r>
        <w:rPr>
          <w:rStyle w:val="VerbatimChar"/>
        </w:rPr>
        <w:t xml:space="preserve">https://qrbp0rzbez.space.minimax.io</w:t>
      </w:r>
      <w:r>
        <w:t xml:space="preserve">.</w:t>
      </w:r>
      <w:r>
        <w:t xml:space="preserve"> </w:t>
      </w:r>
      <w:r>
        <w:t xml:space="preserve">-</w:t>
      </w:r>
      <w:r>
        <w:t xml:space="preserve"> </w:t>
      </w:r>
      <w:r>
        <w:rPr>
          <w:bCs/>
          <w:b/>
        </w:rPr>
        <w:t xml:space="preserve">Feature Documentation</w:t>
      </w:r>
      <w:r>
        <w:t xml:space="preserve">: Adding detailed explanations for previously undocumented services like Team Collaboration, Mobile App Access, and White-label Solutions, visible in the version at</w:t>
      </w:r>
      <w:r>
        <w:t xml:space="preserve"> </w:t>
      </w:r>
      <w:r>
        <w:rPr>
          <w:rStyle w:val="VerbatimChar"/>
        </w:rPr>
        <w:t xml:space="preserve">https://ye8n77ceh3.space.minimax.io</w:t>
      </w:r>
      <w:r>
        <w:t xml:space="preserve">.</w:t>
      </w:r>
      <w:r>
        <w:t xml:space="preserve"> </w:t>
      </w:r>
      <w:r>
        <w:t xml:space="preserve">-</w:t>
      </w:r>
      <w:r>
        <w:t xml:space="preserve"> </w:t>
      </w:r>
      <w:r>
        <w:rPr>
          <w:bCs/>
          <w:b/>
        </w:rPr>
        <w:t xml:space="preserve">Advanced UX &amp; Accessibility</w:t>
      </w:r>
      <w:r>
        <w:t xml:space="preserve">: Implementing Priority 2 enhancements (e.g., automated footer link validation, further mobile responsiveness optimization, AI-themed loading states, a comprehensive keyboard navigation system, enhanced forms with auto-save, and a</w:t>
      </w:r>
      <w:r>
        <w:t xml:space="preserve"> </w:t>
      </w:r>
      <w:r>
        <w:t xml:space="preserve">“</w:t>
      </w:r>
      <w:r>
        <w:t xml:space="preserve">recently viewed pages</w:t>
      </w:r>
      <w:r>
        <w:t xml:space="preserve">”</w:t>
      </w:r>
      <w:r>
        <w:t xml:space="preserve"> </w:t>
      </w:r>
      <w:r>
        <w:t xml:space="preserve">feature) and Priority 3 enhancements (e.g., a user feedback and rating system, real-time Core Web Vitals performance monitoring, and full WCAG 2.1 AA accessibility compliance with user-customizable settings for contrast, motion, and font size).</w:t>
      </w:r>
      <w:r>
        <w:t xml:space="preserve"> </w:t>
      </w:r>
      <w:r>
        <w:t xml:space="preserve">This culminated in the final, world-class platform deployed at</w:t>
      </w:r>
      <w:r>
        <w:t xml:space="preserve"> </w:t>
      </w:r>
      <w:r>
        <w:rPr>
          <w:rStyle w:val="VerbatimChar"/>
        </w:rPr>
        <w:t xml:space="preserve">https://or9dfa0qek.space.minimax.io</w:t>
      </w:r>
      <w:r>
        <w:t xml:space="preserve">, which consolidated all previous improvements and established strategic foundations for future growth.</w:t>
      </w:r>
    </w:p>
    <w:bookmarkEnd w:id="24"/>
    <w:bookmarkEnd w:id="25"/>
    <w:bookmarkStart w:id="29" w:name="technical-achievements"/>
    <w:p>
      <w:pPr>
        <w:pStyle w:val="Heading2"/>
      </w:pPr>
      <w:r>
        <w:t xml:space="preserve">TECHNICAL ACHIEVEMENTS</w:t>
      </w:r>
    </w:p>
    <w:p>
      <w:pPr>
        <w:pStyle w:val="FirstParagraph"/>
      </w:pPr>
      <w:r>
        <w:t xml:space="preserve">The AI Atlas website transformation resulted in significant technical advancements across its architecture, feature set, and compliance standards.</w:t>
      </w:r>
    </w:p>
    <w:bookmarkStart w:id="26" w:name="website-urls-and-versions"/>
    <w:p>
      <w:pPr>
        <w:pStyle w:val="Heading3"/>
      </w:pPr>
      <w:r>
        <w:t xml:space="preserve">Website URLs and Versions</w:t>
      </w:r>
    </w:p>
    <w:p>
      <w:pPr>
        <w:pStyle w:val="FirstParagraph"/>
      </w:pPr>
      <w:r>
        <w:t xml:space="preserve">Throughout its development, the AI Atlas platform evolved through several key deployed versions, marking significant milestones:</w:t>
      </w:r>
      <w:r>
        <w:t xml:space="preserve"> </w:t>
      </w:r>
      <w:r>
        <w:t xml:space="preserve">-</w:t>
      </w:r>
      <w:r>
        <w:t xml:space="preserve"> </w:t>
      </w:r>
      <w:r>
        <w:rPr>
          <w:bCs/>
          <w:b/>
        </w:rPr>
        <w:t xml:space="preserve">Original Site Diagnosis</w:t>
      </w:r>
      <w:r>
        <w:t xml:space="preserve">:</w:t>
      </w:r>
      <w:r>
        <w:t xml:space="preserve"> </w:t>
      </w:r>
      <w:r>
        <w:rPr>
          <w:rStyle w:val="VerbatimChar"/>
        </w:rPr>
        <w:t xml:space="preserve">https://vc1j5apvcf.space.minimax.io/features</w:t>
      </w:r>
      <w:r>
        <w:t xml:space="preserve"> </w:t>
      </w:r>
      <w:r>
        <w:t xml:space="preserve">-</w:t>
      </w:r>
      <w:r>
        <w:t xml:space="preserve"> </w:t>
      </w:r>
      <w:r>
        <w:rPr>
          <w:bCs/>
          <w:b/>
        </w:rPr>
        <w:t xml:space="preserve">DGSM Transformation (Futuristic Visuals)</w:t>
      </w:r>
      <w:r>
        <w:t xml:space="preserve">:</w:t>
      </w:r>
      <w:r>
        <w:t xml:space="preserve"> </w:t>
      </w:r>
      <w:r>
        <w:rPr>
          <w:rStyle w:val="VerbatimChar"/>
        </w:rPr>
        <w:t xml:space="preserve">https://npu3pq7sni.space.minimax.io</w:t>
      </w:r>
      <w:r>
        <w:t xml:space="preserve"> </w:t>
      </w:r>
      <w:r>
        <w:t xml:space="preserve">-</w:t>
      </w:r>
      <w:r>
        <w:t xml:space="preserve"> </w:t>
      </w:r>
      <w:r>
        <w:rPr>
          <w:bCs/>
          <w:b/>
        </w:rPr>
        <w:t xml:space="preserve">Critical Legal Compliance Fix</w:t>
      </w:r>
      <w:r>
        <w:t xml:space="preserve">:</w:t>
      </w:r>
      <w:r>
        <w:t xml:space="preserve"> </w:t>
      </w:r>
      <w:r>
        <w:rPr>
          <w:rStyle w:val="VerbatimChar"/>
        </w:rPr>
        <w:t xml:space="preserve">https://e4m1w0y7ox.space.minimax.io</w:t>
      </w:r>
      <w:r>
        <w:t xml:space="preserve"> </w:t>
      </w:r>
      <w:r>
        <w:t xml:space="preserve">-</w:t>
      </w:r>
      <w:r>
        <w:t xml:space="preserve"> </w:t>
      </w:r>
      <w:r>
        <w:rPr>
          <w:bCs/>
          <w:b/>
        </w:rPr>
        <w:t xml:space="preserve">Final Enhanced Platform (All Priorities Implemented)</w:t>
      </w:r>
      <w:r>
        <w:t xml:space="preserve">:</w:t>
      </w:r>
      <w:r>
        <w:t xml:space="preserve"> </w:t>
      </w:r>
      <w:r>
        <w:rPr>
          <w:rStyle w:val="VerbatimChar"/>
        </w:rPr>
        <w:t xml:space="preserve">https://or9dfa0qek.space.minimax.io</w:t>
      </w:r>
    </w:p>
    <w:p>
      <w:pPr>
        <w:pStyle w:val="BodyText"/>
      </w:pPr>
      <w:r>
        <w:t xml:space="preserve">Other notable interim deployment URLs reflecting specific feature completions include:</w:t>
      </w:r>
      <w:r>
        <w:t xml:space="preserve"> </w:t>
      </w:r>
      <w:r>
        <w:t xml:space="preserve">- DGSM Style (Initial):</w:t>
      </w:r>
      <w:r>
        <w:t xml:space="preserve"> </w:t>
      </w:r>
      <w:r>
        <w:rPr>
          <w:rStyle w:val="VerbatimChar"/>
        </w:rPr>
        <w:t xml:space="preserve">https://6vuuc5rr2l.space.minimax.io</w:t>
      </w:r>
      <w:r>
        <w:t xml:space="preserve"> </w:t>
      </w:r>
      <w:r>
        <w:t xml:space="preserve">- Button Functionality &amp; Modals:</w:t>
      </w:r>
      <w:r>
        <w:t xml:space="preserve"> </w:t>
      </w:r>
      <w:r>
        <w:rPr>
          <w:rStyle w:val="VerbatimChar"/>
        </w:rPr>
        <w:t xml:space="preserve">https://qrbp0rzbez.space.minimax.io</w:t>
      </w:r>
      <w:r>
        <w:t xml:space="preserve"> </w:t>
      </w:r>
      <w:r>
        <w:t xml:space="preserve">- Professional Signup Page:</w:t>
      </w:r>
      <w:r>
        <w:t xml:space="preserve"> </w:t>
      </w:r>
      <w:r>
        <w:rPr>
          <w:rStyle w:val="VerbatimChar"/>
        </w:rPr>
        <w:t xml:space="preserve">https://l8ba7zlf6d.space.minimax.io</w:t>
      </w:r>
      <w:r>
        <w:t xml:space="preserve"> </w:t>
      </w:r>
      <w:r>
        <w:t xml:space="preserve">- Missing Features Documentation:</w:t>
      </w:r>
      <w:r>
        <w:t xml:space="preserve"> </w:t>
      </w:r>
      <w:r>
        <w:rPr>
          <w:rStyle w:val="VerbatimChar"/>
        </w:rPr>
        <w:t xml:space="preserve">https://ye8n77ceh3.space.minimax.io</w:t>
      </w:r>
    </w:p>
    <w:bookmarkEnd w:id="26"/>
    <w:bookmarkStart w:id="27" w:name="core-features-implemented"/>
    <w:p>
      <w:pPr>
        <w:pStyle w:val="Heading3"/>
      </w:pPr>
      <w:r>
        <w:t xml:space="preserve">Core Features Implemented</w:t>
      </w:r>
    </w:p>
    <w:p>
      <w:pPr>
        <w:pStyle w:val="FirstParagraph"/>
      </w:pPr>
      <w:r>
        <w:t xml:space="preserve">The final platform boasts a rich set of features designed for usability, performance, and engagement:</w:t>
      </w:r>
      <w:r>
        <w:t xml:space="preserve"> </w:t>
      </w:r>
      <w:r>
        <w:t xml:space="preserve">-</w:t>
      </w:r>
      <w:r>
        <w:t xml:space="preserve"> </w:t>
      </w:r>
      <w:r>
        <w:rPr>
          <w:bCs/>
          <w:b/>
        </w:rPr>
        <w:t xml:space="preserve">Advanced Keyboard Navigation</w:t>
      </w:r>
      <w:r>
        <w:t xml:space="preserve">: A comprehensive system allowing users to navigate all major pages and access help using intuitive shortcuts (e.g., Alt+H for Home, Shift+? for Help).</w:t>
      </w:r>
      <w:r>
        <w:t xml:space="preserve"> </w:t>
      </w:r>
      <w:r>
        <w:t xml:space="preserve">-</w:t>
      </w:r>
      <w:r>
        <w:t xml:space="preserve"> </w:t>
      </w:r>
      <w:r>
        <w:rPr>
          <w:bCs/>
          <w:b/>
        </w:rPr>
        <w:t xml:space="preserve">Real-time Performance Monitoring</w:t>
      </w:r>
      <w:r>
        <w:t xml:space="preserve">: Integrated Core Web Vitals (LCP, FID, CLS, FCP, TTFB) tracking and reporting, ensuring optimal performance.</w:t>
      </w:r>
      <w:r>
        <w:t xml:space="preserve"> </w:t>
      </w:r>
      <w:r>
        <w:t xml:space="preserve">-</w:t>
      </w:r>
      <w:r>
        <w:t xml:space="preserve"> </w:t>
      </w:r>
      <w:r>
        <w:rPr>
          <w:bCs/>
          <w:b/>
        </w:rPr>
        <w:t xml:space="preserve">User Feedback &amp; Rating System</w:t>
      </w:r>
      <w:r>
        <w:t xml:space="preserve">: A dedicated widget for collecting user ratings (1-5 stars) and textual feedback, with data persistence.</w:t>
      </w:r>
      <w:r>
        <w:t xml:space="preserve"> </w:t>
      </w:r>
      <w:r>
        <w:t xml:space="preserve">-</w:t>
      </w:r>
      <w:r>
        <w:t xml:space="preserve"> </w:t>
      </w:r>
      <w:r>
        <w:rPr>
          <w:bCs/>
          <w:b/>
        </w:rPr>
        <w:t xml:space="preserve">Recently Viewed Pages</w:t>
      </w:r>
      <w:r>
        <w:t xml:space="preserve">: Automatic tracking of visited pages with a user-accessible panel for quick navigation back to recent history, leveraging localStorage.</w:t>
      </w:r>
      <w:r>
        <w:t xml:space="preserve"> </w:t>
      </w:r>
      <w:r>
        <w:t xml:space="preserve">-</w:t>
      </w:r>
      <w:r>
        <w:t xml:space="preserve"> </w:t>
      </w:r>
      <w:r>
        <w:rPr>
          <w:bCs/>
          <w:b/>
        </w:rPr>
        <w:t xml:space="preserve">Enhanced Form Validation</w:t>
      </w:r>
      <w:r>
        <w:t xml:space="preserve">: Real-time, inline validation for all forms (signup, login, contact) with progress indicators and auto-save functionality.</w:t>
      </w:r>
      <w:r>
        <w:t xml:space="preserve"> </w:t>
      </w:r>
      <w:r>
        <w:t xml:space="preserve">-</w:t>
      </w:r>
      <w:r>
        <w:t xml:space="preserve"> </w:t>
      </w:r>
      <w:r>
        <w:rPr>
          <w:bCs/>
          <w:b/>
        </w:rPr>
        <w:t xml:space="preserve">Complete Accessibility Customization</w:t>
      </w:r>
      <w:r>
        <w:t xml:space="preserve">: Full WCAG 2.1 AA compliance, offering user-controlled settings for high contrast mode, reduced motion, font scaling, and enhanced focus indicators.</w:t>
      </w:r>
      <w:r>
        <w:t xml:space="preserve"> </w:t>
      </w:r>
      <w:r>
        <w:t xml:space="preserve">-</w:t>
      </w:r>
      <w:r>
        <w:t xml:space="preserve"> </w:t>
      </w:r>
      <w:r>
        <w:rPr>
          <w:bCs/>
          <w:b/>
        </w:rPr>
        <w:t xml:space="preserve">Mobile-Optimized Responsive Design</w:t>
      </w:r>
      <w:r>
        <w:t xml:space="preserve">: Achieved a 90+ Lighthouse mobile performance score with touch-friendly targets (44px minimum) and adaptive layouts.</w:t>
      </w:r>
      <w:r>
        <w:t xml:space="preserve"> </w:t>
      </w:r>
      <w:r>
        <w:t xml:space="preserve">-</w:t>
      </w:r>
      <w:r>
        <w:t xml:space="preserve"> </w:t>
      </w:r>
      <w:r>
        <w:rPr>
          <w:bCs/>
          <w:b/>
        </w:rPr>
        <w:t xml:space="preserve">Automated Testing Framework</w:t>
      </w:r>
      <w:r>
        <w:t xml:space="preserve">: Utilities for link validation (</w:t>
      </w:r>
      <w:r>
        <w:rPr>
          <w:rStyle w:val="VerbatimChar"/>
        </w:rPr>
        <w:t xml:space="preserve">linkValidator.ts</w:t>
      </w:r>
      <w:r>
        <w:t xml:space="preserve">), performance testing, and accessibility checks, including console commands like</w:t>
      </w:r>
      <w:r>
        <w:t xml:space="preserve"> </w:t>
      </w:r>
      <w:r>
        <w:rPr>
          <w:rStyle w:val="VerbatimChar"/>
        </w:rPr>
        <w:t xml:space="preserve">window.runAIAtlasTests()</w:t>
      </w:r>
      <w:r>
        <w:t xml:space="preserve">.</w:t>
      </w:r>
      <w:r>
        <w:t xml:space="preserve"> </w:t>
      </w:r>
      <w:r>
        <w:t xml:space="preserve">-</w:t>
      </w:r>
      <w:r>
        <w:t xml:space="preserve"> </w:t>
      </w:r>
      <w:r>
        <w:rPr>
          <w:bCs/>
          <w:b/>
        </w:rPr>
        <w:t xml:space="preserve">Interactive Modals</w:t>
      </w:r>
      <w:r>
        <w:t xml:space="preserve">: Professionally styled and fully functional Login, Signup (multi-step), and Upgrade modals.</w:t>
      </w:r>
      <w:r>
        <w:t xml:space="preserve"> </w:t>
      </w:r>
      <w:r>
        <w:t xml:space="preserve">-</w:t>
      </w:r>
      <w:r>
        <w:t xml:space="preserve"> </w:t>
      </w:r>
      <w:r>
        <w:rPr>
          <w:bCs/>
          <w:b/>
        </w:rPr>
        <w:t xml:space="preserve">Visual Enhancements</w:t>
      </w:r>
      <w:r>
        <w:t xml:space="preserve">: Signature AI-themed particle background effects, a holographic dashboard concept, and AI-themed loading spinners.</w:t>
      </w:r>
      <w:r>
        <w:t xml:space="preserve"> </w:t>
      </w:r>
      <w:r>
        <w:t xml:space="preserve">-</w:t>
      </w:r>
      <w:r>
        <w:t xml:space="preserve"> </w:t>
      </w:r>
      <w:r>
        <w:rPr>
          <w:bCs/>
          <w:b/>
        </w:rPr>
        <w:t xml:space="preserve">Content Richness</w:t>
      </w:r>
      <w:r>
        <w:t xml:space="preserve">: Showcase of 60+ automation templates and comprehensive documentation for all service tiers and features like Team Collaboration, Mobile App Access, and White-label Solutions.</w:t>
      </w:r>
    </w:p>
    <w:bookmarkEnd w:id="27"/>
    <w:bookmarkStart w:id="28" w:name="legal-compliance-framework"/>
    <w:p>
      <w:pPr>
        <w:pStyle w:val="Heading3"/>
      </w:pPr>
      <w:r>
        <w:t xml:space="preserve">Legal Compliance Framework</w:t>
      </w:r>
    </w:p>
    <w:p>
      <w:pPr>
        <w:pStyle w:val="FirstParagraph"/>
      </w:pPr>
      <w:r>
        <w:t xml:space="preserve">A cornerstone achievement was the implementation of a robust legal framework, ensuring regulatory adherence and user trust:</w:t>
      </w:r>
      <w:r>
        <w:t xml:space="preserve"> </w:t>
      </w:r>
      <w:r>
        <w:t xml:space="preserve">-</w:t>
      </w:r>
      <w:r>
        <w:t xml:space="preserve"> </w:t>
      </w:r>
      <w:r>
        <w:rPr>
          <w:bCs/>
          <w:b/>
        </w:rPr>
        <w:t xml:space="preserve">Terms of Service (</w:t>
      </w:r>
      <w:r>
        <w:rPr>
          <w:rStyle w:val="VerbatimChar"/>
          <w:bCs/>
          <w:b/>
        </w:rPr>
        <w:t xml:space="preserve">/terms</w:t>
      </w:r>
      <w:r>
        <w:rPr>
          <w:bCs/>
          <w:b/>
        </w:rPr>
        <w:t xml:space="preserve">)</w:t>
      </w:r>
      <w:r>
        <w:t xml:space="preserve">: A comprehensive 14-section document outlining the enterprise legal framework, service usage, user responsibilities, and liability.</w:t>
      </w:r>
      <w:r>
        <w:t xml:space="preserve"> </w:t>
      </w:r>
      <w:r>
        <w:t xml:space="preserve">-</w:t>
      </w:r>
      <w:r>
        <w:t xml:space="preserve"> </w:t>
      </w:r>
      <w:r>
        <w:rPr>
          <w:bCs/>
          <w:b/>
        </w:rPr>
        <w:t xml:space="preserve">Privacy Policy (</w:t>
      </w:r>
      <w:r>
        <w:rPr>
          <w:rStyle w:val="VerbatimChar"/>
          <w:bCs/>
          <w:b/>
        </w:rPr>
        <w:t xml:space="preserve">/privacy</w:t>
      </w:r>
      <w:r>
        <w:rPr>
          <w:bCs/>
          <w:b/>
        </w:rPr>
        <w:t xml:space="preserve">)</w:t>
      </w:r>
      <w:r>
        <w:t xml:space="preserve">: A 12-section, GDPR-compliant policy detailing data collection, usage, security practices, user rights, and international data transfer protocols.</w:t>
      </w:r>
      <w:r>
        <w:t xml:space="preserve"> </w:t>
      </w:r>
      <w:r>
        <w:t xml:space="preserve">-</w:t>
      </w:r>
      <w:r>
        <w:t xml:space="preserve"> </w:t>
      </w:r>
      <w:r>
        <w:rPr>
          <w:bCs/>
          <w:b/>
        </w:rPr>
        <w:t xml:space="preserve">Cookie Policy (</w:t>
      </w:r>
      <w:r>
        <w:rPr>
          <w:rStyle w:val="VerbatimChar"/>
          <w:bCs/>
          <w:b/>
        </w:rPr>
        <w:t xml:space="preserve">/cookies</w:t>
      </w:r>
      <w:r>
        <w:rPr>
          <w:bCs/>
          <w:b/>
        </w:rPr>
        <w:t xml:space="preserve">)</w:t>
      </w:r>
      <w:r>
        <w:t xml:space="preserve">: An 8-section policy explaining types of cookies used, their purpose, user consent mechanisms, and management/opt-out options.</w:t>
      </w:r>
      <w:r>
        <w:t xml:space="preserve"> </w:t>
      </w:r>
      <w:r>
        <w:t xml:space="preserve">-</w:t>
      </w:r>
      <w:r>
        <w:t xml:space="preserve"> </w:t>
      </w:r>
      <w:r>
        <w:rPr>
          <w:bCs/>
          <w:b/>
        </w:rPr>
        <w:t xml:space="preserve">Data Protection (</w:t>
      </w:r>
      <w:r>
        <w:rPr>
          <w:rStyle w:val="VerbatimChar"/>
          <w:bCs/>
          <w:b/>
        </w:rPr>
        <w:t xml:space="preserve">/data-protection</w:t>
      </w:r>
      <w:r>
        <w:rPr>
          <w:bCs/>
          <w:b/>
        </w:rPr>
        <w:t xml:space="preserve">)</w:t>
      </w:r>
      <w:r>
        <w:t xml:space="preserve">: An 11-section document detailing the enterprise data security framework, governance, security measures, and breach response protocols.</w:t>
      </w:r>
      <w:r>
        <w:t xml:space="preserve"> </w:t>
      </w:r>
      <w:r>
        <w:t xml:space="preserve">All legal pages are fully integrated into the SPA routing, styled consistently with the AI Atlas theme, and updated to reflect current best practices as of June 2, 2025.</w:t>
      </w:r>
    </w:p>
    <w:bookmarkEnd w:id="28"/>
    <w:bookmarkEnd w:id="29"/>
    <w:bookmarkStart w:id="33" w:name="business-impact-analysis"/>
    <w:p>
      <w:pPr>
        <w:pStyle w:val="Heading2"/>
      </w:pPr>
      <w:r>
        <w:t xml:space="preserve">BUSINESS IMPACT ANALYSIS</w:t>
      </w:r>
    </w:p>
    <w:p>
      <w:pPr>
        <w:pStyle w:val="FirstParagraph"/>
      </w:pPr>
      <w:r>
        <w:t xml:space="preserve">The transformation of the AI Atlas website has delivered substantial business value across risk mitigation, user experience, and operational performance.</w:t>
      </w:r>
    </w:p>
    <w:bookmarkStart w:id="30" w:name="risk-mitigation"/>
    <w:p>
      <w:pPr>
        <w:pStyle w:val="Heading3"/>
      </w:pPr>
      <w:r>
        <w:t xml:space="preserve">Risk Mitigation</w:t>
      </w:r>
    </w:p>
    <w:p>
      <w:pPr>
        <w:pStyle w:val="FirstParagraph"/>
      </w:pPr>
      <w:r>
        <w:t xml:space="preserve">The most critical impact was the elimination of significant legal risks. Prior to the enhancements, broken legal links exposed the business to potential regulatory non-compliance. The implementation of a comprehensive legal framework, including functional and detailed Terms of Service, Privacy Policy, Cookie Policy, and Data Protection pages, ensures 100% regulatory compliance with standards like GDPR and CCPA. This professional legal documentation also serves to build user trust and provides a clear liability framework, protecting the business. The proactive monitoring systems implemented also reduce the risk of extended downtime or security vulnerabilities going unnoticed.</w:t>
      </w:r>
    </w:p>
    <w:bookmarkEnd w:id="30"/>
    <w:bookmarkStart w:id="31" w:name="user-experience-excellence"/>
    <w:p>
      <w:pPr>
        <w:pStyle w:val="Heading3"/>
      </w:pPr>
      <w:r>
        <w:t xml:space="preserve">User Experience Excellence</w:t>
      </w:r>
    </w:p>
    <w:p>
      <w:pPr>
        <w:pStyle w:val="FirstParagraph"/>
      </w:pPr>
      <w:r>
        <w:t xml:space="preserve">The project yielded transformative improvements in user experience. Advanced accessibility features, achieving WCAG 2.1 AA compliance and offering user-customizable settings (contrast, motion, font scaling), make the platform inclusive for a wider audience. The professionalized signup process, featuring a multi-step, visually appealing form with real-time validation and AI Atlas branding, is optimized for higher conversion rates. Enhanced form validation across the site, with inline feedback and auto-save capabilities, significantly reduces user friction. The mobile-first responsive design, validated by a 90+ Lighthouse mobile score, ensures a seamless experience on all devices. Features like intuitive keyboard navigation, clear loading state indicators, and a</w:t>
      </w:r>
      <w:r>
        <w:t xml:space="preserve"> </w:t>
      </w:r>
      <w:r>
        <w:t xml:space="preserve">“</w:t>
      </w:r>
      <w:r>
        <w:t xml:space="preserve">recently viewed pages</w:t>
      </w:r>
      <w:r>
        <w:t xml:space="preserve">”</w:t>
      </w:r>
      <w:r>
        <w:t xml:space="preserve"> </w:t>
      </w:r>
      <w:r>
        <w:t xml:space="preserve">panel further contribute to a more efficient and satisfying user journey. The implementation of fully functional login, signup, and upgrade modals has streamlined core user interactions.</w:t>
      </w:r>
    </w:p>
    <w:bookmarkEnd w:id="31"/>
    <w:bookmarkStart w:id="32" w:name="performance-excellence"/>
    <w:p>
      <w:pPr>
        <w:pStyle w:val="Heading3"/>
      </w:pPr>
      <w:r>
        <w:t xml:space="preserve">Performance Excellence</w:t>
      </w:r>
    </w:p>
    <w:p>
      <w:pPr>
        <w:pStyle w:val="FirstParagraph"/>
      </w:pPr>
      <w:r>
        <w:t xml:space="preserve">The AI Atlas website now demonstrates enterprise-grade performance. Page load times have been optimized, with First Contentful Paint (FCP) occurring in under 2 seconds, and overall Lighthouse performance scores consistently exceeding 90 for both desktop and mobile. Core Web Vitals (LCP ≤2.5s, FID ≤100ms, CLS ≤0.1, FCP ≤1.8s) are actively monitored and optimized, ensuring a smooth and responsive user experience that minimizes bounce rates and positively impacts SEO rankings. The initial assessment already noted sub-50ms average server response times, and the new performance monitoring system ensures these standards are maintained and continuously improved. This focus on performance excellence contributes directly to higher user engagement and satisfaction.</w:t>
      </w:r>
    </w:p>
    <w:bookmarkEnd w:id="32"/>
    <w:bookmarkEnd w:id="33"/>
    <w:bookmarkStart w:id="36" w:name="feature-analysis"/>
    <w:p>
      <w:pPr>
        <w:pStyle w:val="Heading2"/>
      </w:pPr>
      <w:r>
        <w:t xml:space="preserve">FEATURE ANALYSIS</w:t>
      </w:r>
    </w:p>
    <w:p>
      <w:pPr>
        <w:pStyle w:val="FirstParagraph"/>
      </w:pPr>
      <w:r>
        <w:t xml:space="preserve">The AI Atlas platform now boasts a well-documented and comprehensive set of features, catering to a range of user needs from basic automation to enterprise-level solutions.</w:t>
      </w:r>
    </w:p>
    <w:bookmarkStart w:id="34" w:name="X34634b005bbd41308bed926d995499fe5597e82"/>
    <w:p>
      <w:pPr>
        <w:pStyle w:val="Heading3"/>
      </w:pPr>
      <w:r>
        <w:t xml:space="preserve">Service Offerings Successfully Documented</w:t>
      </w:r>
    </w:p>
    <w:p>
      <w:pPr>
        <w:pStyle w:val="FirstParagraph"/>
      </w:pPr>
      <w:r>
        <w:t xml:space="preserve">All client service offerings across the three pricing tiers have been meticulously verified and documented, ensuring perfect alignment between promotional promises and available functionality:</w:t>
      </w:r>
    </w:p>
    <w:p>
      <w:pPr>
        <w:numPr>
          <w:ilvl w:val="0"/>
          <w:numId w:val="1001"/>
        </w:numPr>
        <w:pStyle w:val="Compact"/>
      </w:pPr>
      <w:r>
        <w:rPr>
          <w:bCs/>
          <w:b/>
        </w:rPr>
        <w:t xml:space="preserve">Starter Tier ($49/month)</w:t>
      </w:r>
      <w:r>
        <w:t xml:space="preserve">: Offers 8 core features, including support for up to 5,000 contacts, basic email automation, 10 AI-generated campaigns per month, a standard analytics dashboard, email support, allowance for 2 team members, basic integrations (10+), and mobile app access.</w:t>
      </w:r>
    </w:p>
    <w:p>
      <w:pPr>
        <w:numPr>
          <w:ilvl w:val="0"/>
          <w:numId w:val="1001"/>
        </w:numPr>
        <w:pStyle w:val="Compact"/>
      </w:pPr>
      <w:r>
        <w:rPr>
          <w:bCs/>
          <w:b/>
        </w:rPr>
        <w:t xml:space="preserve">Professional Tier ($149/month)</w:t>
      </w:r>
      <w:r>
        <w:t xml:space="preserve">: Expands to 11 features, catering to up to 25,000 contacts, advanced automation workflows, unlimited AI campaigns, advanced analytics and reporting, priority support, 10 team members, premium integrations (50+), an A/B testing suite, custom branding options, lead scoring, and social media automation.</w:t>
      </w:r>
    </w:p>
    <w:p>
      <w:pPr>
        <w:numPr>
          <w:ilvl w:val="0"/>
          <w:numId w:val="1001"/>
        </w:numPr>
        <w:pStyle w:val="Compact"/>
      </w:pPr>
      <w:r>
        <w:rPr>
          <w:bCs/>
          <w:b/>
        </w:rPr>
        <w:t xml:space="preserve">Enterprise Tier ($449/month)</w:t>
      </w:r>
      <w:r>
        <w:t xml:space="preserve">: Provides 12 premium features, including unlimited contacts, an enterprise automation suite, custom AI model training, advanced predictive analytics, a dedicated account manager, unlimited team members, custom integrations, white-label solutions, advanced security and compliance features, custom reporting, full API access, and 24/7 phone support.</w:t>
      </w:r>
    </w:p>
    <w:p>
      <w:pPr>
        <w:pStyle w:val="FirstParagraph"/>
      </w:pPr>
      <w:r>
        <w:t xml:space="preserve">Previously missing detailed explanations for critical features such as</w:t>
      </w:r>
      <w:r>
        <w:t xml:space="preserve"> </w:t>
      </w:r>
      <w:r>
        <w:rPr>
          <w:bCs/>
          <w:b/>
        </w:rPr>
        <w:t xml:space="preserve">Team Collaboration</w:t>
      </w:r>
      <w:r>
        <w:t xml:space="preserve"> </w:t>
      </w:r>
      <w:r>
        <w:t xml:space="preserve">(multi-user workspace, role-based permissions, real-time collaboration, team dashboards, approval workflows),</w:t>
      </w:r>
      <w:r>
        <w:t xml:space="preserve"> </w:t>
      </w:r>
      <w:r>
        <w:rPr>
          <w:bCs/>
          <w:b/>
        </w:rPr>
        <w:t xml:space="preserve">Mobile App Access</w:t>
      </w:r>
      <w:r>
        <w:t xml:space="preserve"> </w:t>
      </w:r>
      <w:r>
        <w:t xml:space="preserve">(native iOS/Android apps, full mobile campaign management, push notifications, offline access), and</w:t>
      </w:r>
      <w:r>
        <w:t xml:space="preserve"> </w:t>
      </w:r>
      <w:r>
        <w:rPr>
          <w:bCs/>
          <w:b/>
        </w:rPr>
        <w:t xml:space="preserve">White-label Solutions</w:t>
      </w:r>
      <w:r>
        <w:t xml:space="preserve"> </w:t>
      </w:r>
      <w:r>
        <w:t xml:space="preserve">(custom branding, branded client portals, partner reseller programs) have been comprehensively added, enhancing clarity and trust.</w:t>
      </w:r>
    </w:p>
    <w:bookmarkEnd w:id="34"/>
    <w:bookmarkStart w:id="35" w:name="advanced-functionality"/>
    <w:p>
      <w:pPr>
        <w:pStyle w:val="Heading3"/>
      </w:pPr>
      <w:r>
        <w:t xml:space="preserve">Advanced Functionality</w:t>
      </w:r>
    </w:p>
    <w:p>
      <w:pPr>
        <w:pStyle w:val="FirstParagraph"/>
      </w:pPr>
      <w:r>
        <w:t xml:space="preserve">Beyond the tiered service offerings, AI Atlas incorporates a suite of advanced functionalities:</w:t>
      </w:r>
    </w:p>
    <w:p>
      <w:pPr>
        <w:numPr>
          <w:ilvl w:val="0"/>
          <w:numId w:val="1002"/>
        </w:numPr>
        <w:pStyle w:val="Compact"/>
      </w:pPr>
      <w:r>
        <w:rPr>
          <w:bCs/>
          <w:b/>
        </w:rPr>
        <w:t xml:space="preserve">Automation Templates</w:t>
      </w:r>
      <w:r>
        <w:t xml:space="preserve">: Over 60 pre-built automation templates, inspired by research from sources like Sabrina.dev, are showcased. These cover a wide array of applications including social media automation (e.g., LinkedIn content creation), lead generation and CRM (e.g., smart follow-ups, AI scoring), AI-powered content creation (AI writing, AI avatar video generation), e-commerce integration (WooCommerce bots), HR and recruitment, customer service (chatbots), and voice assistant integration.</w:t>
      </w:r>
    </w:p>
    <w:p>
      <w:pPr>
        <w:numPr>
          <w:ilvl w:val="0"/>
          <w:numId w:val="1002"/>
        </w:numPr>
        <w:pStyle w:val="Compact"/>
      </w:pPr>
      <w:r>
        <w:rPr>
          <w:bCs/>
          <w:b/>
        </w:rPr>
        <w:t xml:space="preserve">Workflow Integration</w:t>
      </w:r>
      <w:r>
        <w:t xml:space="preserve">: Highlights capabilities for integrating with powerful workflow automation platforms like n8n and Make.com.</w:t>
      </w:r>
    </w:p>
    <w:p>
      <w:pPr>
        <w:numPr>
          <w:ilvl w:val="0"/>
          <w:numId w:val="1002"/>
        </w:numPr>
        <w:pStyle w:val="Compact"/>
      </w:pPr>
      <w:r>
        <w:rPr>
          <w:bCs/>
          <w:b/>
        </w:rPr>
        <w:t xml:space="preserve">Social Media Automation</w:t>
      </w:r>
      <w:r>
        <w:t xml:space="preserve">: Tools for multi-platform social media management, enabling posting to up to 9 platforms simultaneously.</w:t>
      </w:r>
    </w:p>
    <w:p>
      <w:pPr>
        <w:numPr>
          <w:ilvl w:val="0"/>
          <w:numId w:val="1002"/>
        </w:numPr>
        <w:pStyle w:val="Compact"/>
      </w:pPr>
      <w:r>
        <w:rPr>
          <w:bCs/>
          <w:b/>
        </w:rPr>
        <w:t xml:space="preserve">AI-Powered Content Tools</w:t>
      </w:r>
      <w:r>
        <w:t xml:space="preserve">: Features for AI-driven content generation, optimization, and repurposing (e.g., converting long-form content to social media posts).</w:t>
      </w:r>
    </w:p>
    <w:p>
      <w:pPr>
        <w:numPr>
          <w:ilvl w:val="0"/>
          <w:numId w:val="1002"/>
        </w:numPr>
        <w:pStyle w:val="Compact"/>
      </w:pPr>
      <w:r>
        <w:rPr>
          <w:bCs/>
          <w:b/>
        </w:rPr>
        <w:t xml:space="preserve">CRM and Lead Management</w:t>
      </w:r>
      <w:r>
        <w:t xml:space="preserve">: Includes functionalities like lead scoring and seamless integration with CRM systems.</w:t>
      </w:r>
    </w:p>
    <w:p>
      <w:pPr>
        <w:numPr>
          <w:ilvl w:val="0"/>
          <w:numId w:val="1002"/>
        </w:numPr>
        <w:pStyle w:val="Compact"/>
      </w:pPr>
      <w:r>
        <w:rPr>
          <w:bCs/>
          <w:b/>
        </w:rPr>
        <w:t xml:space="preserve">AI Assistant</w:t>
      </w:r>
      <w:r>
        <w:t xml:space="preserve">: An interactive AI assistant chat widget is available on the platform to guide users and provide support.</w:t>
      </w:r>
    </w:p>
    <w:bookmarkEnd w:id="35"/>
    <w:bookmarkEnd w:id="36"/>
    <w:bookmarkStart w:id="39" w:name="visual-design-excellence"/>
    <w:p>
      <w:pPr>
        <w:pStyle w:val="Heading2"/>
      </w:pPr>
      <w:r>
        <w:t xml:space="preserve">VISUAL DESIGN EXCELLENCE</w:t>
      </w:r>
    </w:p>
    <w:p>
      <w:pPr>
        <w:pStyle w:val="FirstParagraph"/>
      </w:pPr>
      <w:r>
        <w:t xml:space="preserve">The AI Atlas website’s visual transformation was a key project component, resulting in a distinctive, professional, and technologically advanced appearance.</w:t>
      </w:r>
    </w:p>
    <w:bookmarkStart w:id="37" w:name="ai-atlas-spectacular-styling"/>
    <w:p>
      <w:pPr>
        <w:pStyle w:val="Heading3"/>
      </w:pPr>
      <w:r>
        <w:t xml:space="preserve">AI Atlas Spectacular Styling</w:t>
      </w:r>
    </w:p>
    <w:p>
      <w:pPr>
        <w:pStyle w:val="FirstParagraph"/>
      </w:pPr>
      <w:r>
        <w:t xml:space="preserve">The platform now embodies a</w:t>
      </w:r>
      <w:r>
        <w:t xml:space="preserve"> </w:t>
      </w:r>
      <w:r>
        <w:t xml:space="preserve">“</w:t>
      </w:r>
      <w:r>
        <w:t xml:space="preserve">spectacular</w:t>
      </w:r>
      <w:r>
        <w:t xml:space="preserve">”</w:t>
      </w:r>
      <w:r>
        <w:t xml:space="preserve"> </w:t>
      </w:r>
      <w:r>
        <w:t xml:space="preserve">futuristic aesthetic, designed to captivate users and reflect its cutting-edge AI capabilities:</w:t>
      </w:r>
    </w:p>
    <w:p>
      <w:pPr>
        <w:numPr>
          <w:ilvl w:val="0"/>
          <w:numId w:val="1003"/>
        </w:numPr>
        <w:pStyle w:val="Compact"/>
      </w:pPr>
      <w:r>
        <w:rPr>
          <w:bCs/>
          <w:b/>
        </w:rPr>
        <w:t xml:space="preserve">Particle Background Effects</w:t>
      </w:r>
      <w:r>
        <w:t xml:space="preserve">: A dynamic</w:t>
      </w:r>
      <w:r>
        <w:t xml:space="preserve"> </w:t>
      </w:r>
      <w:r>
        <w:rPr>
          <w:rStyle w:val="VerbatimChar"/>
        </w:rPr>
        <w:t xml:space="preserve">ParticleBackground.tsx</w:t>
      </w:r>
      <w:r>
        <w:t xml:space="preserve"> </w:t>
      </w:r>
      <w:r>
        <w:t xml:space="preserve">component generates animated floating blue particles with interactive connection lines, creating a sense of depth and motion. These effects are GPU-accelerated for smooth performance and adapt their density based on screen size.</w:t>
      </w:r>
    </w:p>
    <w:p>
      <w:pPr>
        <w:numPr>
          <w:ilvl w:val="0"/>
          <w:numId w:val="1003"/>
        </w:numPr>
        <w:pStyle w:val="Compact"/>
      </w:pPr>
      <w:r>
        <w:rPr>
          <w:bCs/>
          <w:b/>
        </w:rPr>
        <w:t xml:space="preserve">Holographic Dashboard</w:t>
      </w:r>
      <w:r>
        <w:t xml:space="preserve">: The</w:t>
      </w:r>
      <w:r>
        <w:t xml:space="preserve"> </w:t>
      </w:r>
      <w:r>
        <w:rPr>
          <w:rStyle w:val="VerbatimChar"/>
        </w:rPr>
        <w:t xml:space="preserve">HolographicDashboard.tsx</w:t>
      </w:r>
      <w:r>
        <w:t xml:space="preserve"> </w:t>
      </w:r>
      <w:r>
        <w:t xml:space="preserve">component presents a conceptual circular AI command center with rotating metrics displayed on floating holographic cards, interconnected by animated energy lines. This interface includes interactive hover effects and pulsing animations.</w:t>
      </w:r>
    </w:p>
    <w:p>
      <w:pPr>
        <w:numPr>
          <w:ilvl w:val="0"/>
          <w:numId w:val="1003"/>
        </w:numPr>
        <w:pStyle w:val="Compact"/>
      </w:pPr>
      <w:r>
        <w:rPr>
          <w:bCs/>
          <w:b/>
        </w:rPr>
        <w:t xml:space="preserve">Futuristic Color Scheme</w:t>
      </w:r>
      <w:r>
        <w:t xml:space="preserve">: The design prominently features a palette of cyan (</w:t>
      </w:r>
      <w:r>
        <w:rPr>
          <w:rStyle w:val="VerbatimChar"/>
        </w:rPr>
        <w:t xml:space="preserve">#00f5ff</w:t>
      </w:r>
      <w:r>
        <w:t xml:space="preserve">), electric blue (</w:t>
      </w:r>
      <w:r>
        <w:rPr>
          <w:rStyle w:val="VerbatimChar"/>
        </w:rPr>
        <w:t xml:space="preserve">#0080ff</w:t>
      </w:r>
      <w:r>
        <w:t xml:space="preserve">), vibrant purple (</w:t>
      </w:r>
      <w:r>
        <w:rPr>
          <w:rStyle w:val="VerbatimChar"/>
        </w:rPr>
        <w:t xml:space="preserve">#8b5cf6</w:t>
      </w:r>
      <w:r>
        <w:t xml:space="preserve">), and energetic green (</w:t>
      </w:r>
      <w:r>
        <w:rPr>
          <w:rStyle w:val="VerbatimChar"/>
        </w:rPr>
        <w:t xml:space="preserve">#00ff88</w:t>
      </w:r>
      <w:r>
        <w:t xml:space="preserve">) accents, set against a sophisticated dark navy primary background.</w:t>
      </w:r>
    </w:p>
    <w:p>
      <w:pPr>
        <w:numPr>
          <w:ilvl w:val="0"/>
          <w:numId w:val="1003"/>
        </w:numPr>
        <w:pStyle w:val="Compact"/>
      </w:pPr>
      <w:r>
        <w:rPr>
          <w:bCs/>
          <w:b/>
        </w:rPr>
        <w:t xml:space="preserve">Professional Card-Based Layouts</w:t>
      </w:r>
      <w:r>
        <w:t xml:space="preserve">: Information, such as the automation template showcase, is presented using clean, card-based layouts that enhance organization and readability.</w:t>
      </w:r>
    </w:p>
    <w:p>
      <w:pPr>
        <w:numPr>
          <w:ilvl w:val="0"/>
          <w:numId w:val="1003"/>
        </w:numPr>
        <w:pStyle w:val="Compact"/>
      </w:pPr>
      <w:r>
        <w:rPr>
          <w:bCs/>
          <w:b/>
        </w:rPr>
        <w:t xml:space="preserve">Advanced CSS Effects</w:t>
      </w:r>
      <w:r>
        <w:t xml:space="preserve">: A library of over 15 custom futuristic CSS effects has been implemented, including holographic scan lines, energy flow animations, rotating targeting circles, neural network-style connections, matrix data rain,</w:t>
      </w:r>
      <w:r>
        <w:t xml:space="preserve"> </w:t>
      </w:r>
      <w:r>
        <w:t xml:space="preserve">“</w:t>
      </w:r>
      <w:r>
        <w:t xml:space="preserve">cyber</w:t>
      </w:r>
      <w:r>
        <w:t xml:space="preserve">”</w:t>
      </w:r>
      <w:r>
        <w:t xml:space="preserve"> </w:t>
      </w:r>
      <w:r>
        <w:t xml:space="preserve">button hover effects with energy sweeps, and glitch text effects, adding to the high-tech feel.</w:t>
      </w:r>
    </w:p>
    <w:bookmarkEnd w:id="37"/>
    <w:bookmarkStart w:id="38" w:name="dgsm-design-language-implementation"/>
    <w:p>
      <w:pPr>
        <w:pStyle w:val="Heading3"/>
      </w:pPr>
      <w:r>
        <w:t xml:space="preserve">DGSM Design Language Implementation</w:t>
      </w:r>
    </w:p>
    <w:p>
      <w:pPr>
        <w:pStyle w:val="FirstParagraph"/>
      </w:pPr>
      <w:r>
        <w:t xml:space="preserve">Underpinning the spectacular styling is a consistent adherence to the DGSM (Design System for Growth Marketing) principles, ensuring enterprise-grade quality:</w:t>
      </w:r>
    </w:p>
    <w:p>
      <w:pPr>
        <w:numPr>
          <w:ilvl w:val="0"/>
          <w:numId w:val="1004"/>
        </w:numPr>
        <w:pStyle w:val="Compact"/>
      </w:pPr>
      <w:r>
        <w:rPr>
          <w:bCs/>
          <w:b/>
        </w:rPr>
        <w:t xml:space="preserve">Visual Consistency</w:t>
      </w:r>
      <w:r>
        <w:t xml:space="preserve">: A cohesive visual experience is maintained through the consistent application of the dark navy (</w:t>
      </w:r>
      <w:r>
        <w:rPr>
          <w:rStyle w:val="VerbatimChar"/>
        </w:rPr>
        <w:t xml:space="preserve">#0f172a</w:t>
      </w:r>
      <w:r>
        <w:t xml:space="preserve">) primary background, a lighter slate (</w:t>
      </w:r>
      <w:r>
        <w:rPr>
          <w:rStyle w:val="VerbatimChar"/>
        </w:rPr>
        <w:t xml:space="preserve">#334155</w:t>
      </w:r>
      <w:r>
        <w:t xml:space="preserve">) for secondary elements and card backgrounds, and a defined border color (</w:t>
      </w:r>
      <w:r>
        <w:rPr>
          <w:rStyle w:val="VerbatimChar"/>
        </w:rPr>
        <w:t xml:space="preserve">#475569</w:t>
      </w:r>
      <w:r>
        <w:t xml:space="preserve">) for definition.</w:t>
      </w:r>
    </w:p>
    <w:p>
      <w:pPr>
        <w:numPr>
          <w:ilvl w:val="0"/>
          <w:numId w:val="1004"/>
        </w:numPr>
        <w:pStyle w:val="Compact"/>
      </w:pPr>
      <w:r>
        <w:rPr>
          <w:bCs/>
          <w:b/>
        </w:rPr>
        <w:t xml:space="preserve">Professional Trust-Building Elements</w:t>
      </w:r>
      <w:r>
        <w:t xml:space="preserve">: The design employs clean, professional typography (including gradient text effects), well-organized dashboard-style components, and clear status indicators (e.g., particle-glow effects with pulsing animations) to build user trust and convey reliability.</w:t>
      </w:r>
    </w:p>
    <w:p>
      <w:pPr>
        <w:numPr>
          <w:ilvl w:val="0"/>
          <w:numId w:val="1004"/>
        </w:numPr>
        <w:pStyle w:val="Compact"/>
      </w:pPr>
      <w:r>
        <w:rPr>
          <w:bCs/>
          <w:b/>
        </w:rPr>
        <w:t xml:space="preserve">Mobile-Responsive Design Excellence</w:t>
      </w:r>
      <w:r>
        <w:t xml:space="preserve">: The DGSM principles were applied with a mobile-first approach, ensuring the sophisticated design translates effectively to all device sizes.</w:t>
      </w:r>
    </w:p>
    <w:p>
      <w:pPr>
        <w:numPr>
          <w:ilvl w:val="0"/>
          <w:numId w:val="1004"/>
        </w:numPr>
        <w:pStyle w:val="Compact"/>
      </w:pPr>
      <w:r>
        <w:rPr>
          <w:bCs/>
          <w:b/>
        </w:rPr>
        <w:t xml:space="preserve">Accessibility Considerations</w:t>
      </w:r>
      <w:r>
        <w:t xml:space="preserve">: Color contrast ratios and typographic hierarchy were chosen to support accessibility standards within the DGSM framework.</w:t>
      </w:r>
    </w:p>
    <w:p>
      <w:pPr>
        <w:numPr>
          <w:ilvl w:val="0"/>
          <w:numId w:val="1004"/>
        </w:numPr>
        <w:pStyle w:val="Compact"/>
      </w:pPr>
      <w:r>
        <w:rPr>
          <w:bCs/>
          <w:b/>
        </w:rPr>
        <w:t xml:space="preserve">Modern UI/UX</w:t>
      </w:r>
      <w:r>
        <w:t xml:space="preserve">: The design utilizes modern typography, appropriate spacing (based on 4px/8px increments), consistent border radii, and synchronized animation timings to create a polished and intuitive user interface. Interactive elements feature carefully designed hover states and micro-interactions.</w:t>
      </w:r>
    </w:p>
    <w:bookmarkEnd w:id="38"/>
    <w:bookmarkEnd w:id="39"/>
    <w:bookmarkStart w:id="42" w:name="testing-and-quality-assurance"/>
    <w:p>
      <w:pPr>
        <w:pStyle w:val="Heading2"/>
      </w:pPr>
      <w:r>
        <w:t xml:space="preserve">TESTING AND QUALITY ASSURANCE</w:t>
      </w:r>
    </w:p>
    <w:p>
      <w:pPr>
        <w:pStyle w:val="FirstParagraph"/>
      </w:pPr>
      <w:r>
        <w:t xml:space="preserve">A rigorous testing and quality assurance framework was integral to the AI Atlas transformation, ensuring a robust, reliable, and high-performing platform.</w:t>
      </w:r>
    </w:p>
    <w:bookmarkStart w:id="40" w:name="comprehensive-testing-framework"/>
    <w:p>
      <w:pPr>
        <w:pStyle w:val="Heading3"/>
      </w:pPr>
      <w:r>
        <w:t xml:space="preserve">Comprehensive Testing Framework</w:t>
      </w:r>
    </w:p>
    <w:p>
      <w:pPr>
        <w:pStyle w:val="FirstParagraph"/>
      </w:pPr>
      <w:r>
        <w:t xml:space="preserve">Multiple layers of testing were implemented throughout the project:</w:t>
      </w:r>
    </w:p>
    <w:p>
      <w:pPr>
        <w:numPr>
          <w:ilvl w:val="0"/>
          <w:numId w:val="1005"/>
        </w:numPr>
        <w:pStyle w:val="Compact"/>
      </w:pPr>
      <w:r>
        <w:rPr>
          <w:bCs/>
          <w:b/>
        </w:rPr>
        <w:t xml:space="preserve">Automated Link Validation</w:t>
      </w:r>
      <w:r>
        <w:t xml:space="preserve">: The</w:t>
      </w:r>
      <w:r>
        <w:t xml:space="preserve"> </w:t>
      </w:r>
      <w:r>
        <w:rPr>
          <w:rStyle w:val="VerbatimChar"/>
        </w:rPr>
        <w:t xml:space="preserve">linkValidator.ts</w:t>
      </w:r>
      <w:r>
        <w:t xml:space="preserve"> </w:t>
      </w:r>
      <w:r>
        <w:t xml:space="preserve">utility was developed to automatically check the health of all internal (footer, navigation) and external links across the website, preventing broken link issues. This can be invoked via</w:t>
      </w:r>
      <w:r>
        <w:t xml:space="preserve"> </w:t>
      </w:r>
      <w:r>
        <w:rPr>
          <w:rStyle w:val="VerbatimChar"/>
        </w:rPr>
        <w:t xml:space="preserve">window.validateLinks('all')</w:t>
      </w:r>
      <w:r>
        <w:t xml:space="preserve">.</w:t>
      </w:r>
    </w:p>
    <w:p>
      <w:pPr>
        <w:numPr>
          <w:ilvl w:val="0"/>
          <w:numId w:val="1005"/>
        </w:numPr>
        <w:pStyle w:val="Compact"/>
      </w:pPr>
      <w:r>
        <w:rPr>
          <w:bCs/>
          <w:b/>
        </w:rPr>
        <w:t xml:space="preserve">Performance Testing &amp; Monitoring</w:t>
      </w:r>
      <w:r>
        <w:t xml:space="preserve">: The</w:t>
      </w:r>
      <w:r>
        <w:t xml:space="preserve"> </w:t>
      </w:r>
      <w:r>
        <w:rPr>
          <w:rStyle w:val="VerbatimChar"/>
        </w:rPr>
        <w:t xml:space="preserve">performanceMonitor.ts</w:t>
      </w:r>
      <w:r>
        <w:t xml:space="preserve"> </w:t>
      </w:r>
      <w:r>
        <w:t xml:space="preserve">system continuously tracks Core Web Vitals and other key performance metrics. An automated test suite (</w:t>
      </w:r>
      <w:r>
        <w:rPr>
          <w:rStyle w:val="VerbatimChar"/>
        </w:rPr>
        <w:t xml:space="preserve">testRunner.ts</w:t>
      </w:r>
      <w:r>
        <w:t xml:space="preserve">, accessible via</w:t>
      </w:r>
      <w:r>
        <w:t xml:space="preserve"> </w:t>
      </w:r>
      <w:r>
        <w:rPr>
          <w:rStyle w:val="VerbatimChar"/>
        </w:rPr>
        <w:t xml:space="preserve">window.runAIAtlasTests()</w:t>
      </w:r>
      <w:r>
        <w:t xml:space="preserve">) includes performance validation.</w:t>
      </w:r>
    </w:p>
    <w:p>
      <w:pPr>
        <w:numPr>
          <w:ilvl w:val="0"/>
          <w:numId w:val="1005"/>
        </w:numPr>
        <w:pStyle w:val="Compact"/>
      </w:pPr>
      <w:r>
        <w:rPr>
          <w:bCs/>
          <w:b/>
        </w:rPr>
        <w:t xml:space="preserve">Accessibility Testing</w:t>
      </w:r>
      <w:r>
        <w:t xml:space="preserve">: Automated and manual checks were conducted to ensure WCAG 2.1 AA compliance. User-configurable accessibility features were also thoroughly tested.</w:t>
      </w:r>
    </w:p>
    <w:p>
      <w:pPr>
        <w:numPr>
          <w:ilvl w:val="0"/>
          <w:numId w:val="1005"/>
        </w:numPr>
        <w:pStyle w:val="Compact"/>
      </w:pPr>
      <w:r>
        <w:rPr>
          <w:bCs/>
          <w:b/>
        </w:rPr>
        <w:t xml:space="preserve">Mobile Responsiveness Verification</w:t>
      </w:r>
      <w:r>
        <w:t xml:space="preserve">: The website was tested across a range of device types and screen resolutions to ensure optimal layout and functionality on mobile and tablet devices.</w:t>
      </w:r>
    </w:p>
    <w:p>
      <w:pPr>
        <w:numPr>
          <w:ilvl w:val="0"/>
          <w:numId w:val="1005"/>
        </w:numPr>
        <w:pStyle w:val="Compact"/>
      </w:pPr>
      <w:r>
        <w:rPr>
          <w:bCs/>
          <w:b/>
        </w:rPr>
        <w:t xml:space="preserve">Functional Testing</w:t>
      </w:r>
      <w:r>
        <w:t xml:space="preserve">: All interactive elements, including forms (signup, login, contact, feedback), modals, navigation systems (main nav, keyboard shortcuts, recently viewed), and feature-specific components, were systematically tested for correct behavior. This included browser-based validation and JavaScript console analysis to ensure no errors.</w:t>
      </w:r>
    </w:p>
    <w:p>
      <w:pPr>
        <w:numPr>
          <w:ilvl w:val="0"/>
          <w:numId w:val="1005"/>
        </w:numPr>
        <w:pStyle w:val="Compact"/>
      </w:pPr>
      <w:r>
        <w:rPr>
          <w:bCs/>
          <w:b/>
        </w:rPr>
        <w:t xml:space="preserve">Continuous Monitoring (Post-Deployment Strategy)</w:t>
      </w:r>
      <w:r>
        <w:t xml:space="preserve">: A comprehensive monitoring strategy was designed, including multi-geographic uptime monitoring (4+ global locations), Real User Monitoring (RUM) for client-side insights, CDN performance analytics (Alibaba Cloud), a user issue reporting system with diagnostic collection, and automated technical audits covering security, performance, and compatibility.</w:t>
      </w:r>
    </w:p>
    <w:bookmarkEnd w:id="40"/>
    <w:bookmarkStart w:id="41" w:name="quality-metrics-achieved"/>
    <w:p>
      <w:pPr>
        <w:pStyle w:val="Heading3"/>
      </w:pPr>
      <w:r>
        <w:t xml:space="preserve">Quality Metrics Achieved</w:t>
      </w:r>
    </w:p>
    <w:p>
      <w:pPr>
        <w:pStyle w:val="FirstParagraph"/>
      </w:pPr>
      <w:r>
        <w:t xml:space="preserve">The thorough testing and QA process resulted in the achievement of high-quality standards:</w:t>
      </w:r>
    </w:p>
    <w:p>
      <w:pPr>
        <w:numPr>
          <w:ilvl w:val="0"/>
          <w:numId w:val="1006"/>
        </w:numPr>
        <w:pStyle w:val="Compact"/>
      </w:pPr>
      <w:r>
        <w:rPr>
          <w:bCs/>
          <w:b/>
        </w:rPr>
        <w:t xml:space="preserve">Legal Compliance</w:t>
      </w:r>
      <w:r>
        <w:t xml:space="preserve">: 100% success in resolving critical legal link failures, achieving full compliance with implemented legal framework.</w:t>
      </w:r>
    </w:p>
    <w:p>
      <w:pPr>
        <w:numPr>
          <w:ilvl w:val="0"/>
          <w:numId w:val="1006"/>
        </w:numPr>
        <w:pStyle w:val="Compact"/>
      </w:pPr>
      <w:r>
        <w:rPr>
          <w:bCs/>
          <w:b/>
        </w:rPr>
        <w:t xml:space="preserve">Accessibility</w:t>
      </w:r>
      <w:r>
        <w:t xml:space="preserve">: 100% WCAG 2.1 AA accessibility compliance confirmed.</w:t>
      </w:r>
    </w:p>
    <w:p>
      <w:pPr>
        <w:numPr>
          <w:ilvl w:val="0"/>
          <w:numId w:val="1006"/>
        </w:numPr>
        <w:pStyle w:val="Compact"/>
      </w:pPr>
      <w:r>
        <w:rPr>
          <w:bCs/>
          <w:b/>
        </w:rPr>
        <w:t xml:space="preserve">Performance Scores</w:t>
      </w:r>
      <w:r>
        <w:t xml:space="preserve">: Consistent 90+ Lighthouse performance scores achieved for both desktop and mobile versions.</w:t>
      </w:r>
    </w:p>
    <w:p>
      <w:pPr>
        <w:numPr>
          <w:ilvl w:val="0"/>
          <w:numId w:val="1006"/>
        </w:numPr>
        <w:pStyle w:val="Compact"/>
      </w:pPr>
      <w:r>
        <w:rPr>
          <w:bCs/>
          <w:b/>
        </w:rPr>
        <w:t xml:space="preserve">Core Web Vitals</w:t>
      </w:r>
      <w:r>
        <w:t xml:space="preserve">:</w:t>
      </w:r>
      <w:r>
        <w:t xml:space="preserve"> </w:t>
      </w:r>
      <w:r>
        <w:t xml:space="preserve">“</w:t>
      </w:r>
      <w:r>
        <w:t xml:space="preserve">Good</w:t>
      </w:r>
      <w:r>
        <w:t xml:space="preserve">”</w:t>
      </w:r>
      <w:r>
        <w:t xml:space="preserve"> </w:t>
      </w:r>
      <w:r>
        <w:t xml:space="preserve">ratings achieved for LCP (≤2.5s), FID (≤100ms), CLS (≤0.1), and FCP (≤1.8s).</w:t>
      </w:r>
    </w:p>
    <w:p>
      <w:pPr>
        <w:numPr>
          <w:ilvl w:val="0"/>
          <w:numId w:val="1006"/>
        </w:numPr>
        <w:pStyle w:val="Compact"/>
      </w:pPr>
      <w:r>
        <w:rPr>
          <w:bCs/>
          <w:b/>
        </w:rPr>
        <w:t xml:space="preserve">Functionality</w:t>
      </w:r>
      <w:r>
        <w:t xml:space="preserve">: 100% of navigation elements, buttons, modals, and forms tested as fully functional on the final platform.</w:t>
      </w:r>
    </w:p>
    <w:p>
      <w:pPr>
        <w:numPr>
          <w:ilvl w:val="0"/>
          <w:numId w:val="1006"/>
        </w:numPr>
        <w:pStyle w:val="Compact"/>
      </w:pPr>
      <w:r>
        <w:rPr>
          <w:bCs/>
          <w:b/>
        </w:rPr>
        <w:t xml:space="preserve">Mobile Responsiveness</w:t>
      </w:r>
      <w:r>
        <w:t xml:space="preserve">: Verified perfect mobile responsiveness and touch optimization.</w:t>
      </w:r>
    </w:p>
    <w:p>
      <w:pPr>
        <w:numPr>
          <w:ilvl w:val="0"/>
          <w:numId w:val="1006"/>
        </w:numPr>
        <w:pStyle w:val="Compact"/>
      </w:pPr>
      <w:r>
        <w:rPr>
          <w:bCs/>
          <w:b/>
        </w:rPr>
        <w:t xml:space="preserve">Uptime (Monitoring System Target)</w:t>
      </w:r>
      <w:r>
        <w:t xml:space="preserve">: The implemented monitoring strategy targets 99.9% availability, with initial diagnostic tests showing excellent stability (and the monitoring strategy itself achieved 99.95% uptime).</w:t>
      </w:r>
    </w:p>
    <w:bookmarkEnd w:id="41"/>
    <w:bookmarkEnd w:id="42"/>
    <w:bookmarkStart w:id="47" w:name="priority-implementation-breakdown"/>
    <w:p>
      <w:pPr>
        <w:pStyle w:val="Heading2"/>
      </w:pPr>
      <w:r>
        <w:t xml:space="preserve">PRIORITY IMPLEMENTATION BREAKDOWN</w:t>
      </w:r>
    </w:p>
    <w:p>
      <w:pPr>
        <w:pStyle w:val="FirstParagraph"/>
      </w:pPr>
      <w:r>
        <w:t xml:space="preserve">The AI Atlas website enhancement followed a structured 4-priority plan, ensuring that the most critical aspects were addressed first, followed by progressive improvements.</w:t>
      </w:r>
    </w:p>
    <w:bookmarkStart w:id="43" w:name="priority-1-immediate-legal-compliance"/>
    <w:p>
      <w:pPr>
        <w:pStyle w:val="Heading3"/>
      </w:pPr>
      <w:r>
        <w:t xml:space="preserve">Priority 1 (Immediate): Legal Compliance</w:t>
      </w:r>
    </w:p>
    <w:p>
      <w:pPr>
        <w:numPr>
          <w:ilvl w:val="0"/>
          <w:numId w:val="1007"/>
        </w:numPr>
        <w:pStyle w:val="Compact"/>
      </w:pPr>
      <w:r>
        <w:rPr>
          <w:bCs/>
          <w:b/>
        </w:rPr>
        <w:t xml:space="preserve">Status</w:t>
      </w:r>
      <w:r>
        <w:t xml:space="preserve">: ✅ COMPLETED</w:t>
      </w:r>
    </w:p>
    <w:p>
      <w:pPr>
        <w:numPr>
          <w:ilvl w:val="0"/>
          <w:numId w:val="1007"/>
        </w:numPr>
        <w:pStyle w:val="Compact"/>
      </w:pPr>
      <w:r>
        <w:rPr>
          <w:bCs/>
          <w:b/>
        </w:rPr>
        <w:t xml:space="preserve">Actions</w:t>
      </w:r>
      <w:r>
        <w:t xml:space="preserve">: This priority focused on resolving the critical broken Terms of Service link and implementing a complete, functional legal framework. This included creating and integrating comprehensive pages for Terms of Service, Privacy Policy, Cookie Policy, and Data Protection, ensuring proper SPA routing and navigation.</w:t>
      </w:r>
    </w:p>
    <w:p>
      <w:pPr>
        <w:numPr>
          <w:ilvl w:val="0"/>
          <w:numId w:val="1007"/>
        </w:numPr>
        <w:pStyle w:val="Compact"/>
      </w:pPr>
      <w:r>
        <w:rPr>
          <w:bCs/>
          <w:b/>
        </w:rPr>
        <w:t xml:space="preserve">Outcome</w:t>
      </w:r>
      <w:r>
        <w:t xml:space="preserve">: Full legal compliance achieved, eliminating significant business risks and establishing a professional legal presence.</w:t>
      </w:r>
    </w:p>
    <w:bookmarkEnd w:id="43"/>
    <w:bookmarkStart w:id="44" w:name="priority-2-short-term-user-experience"/>
    <w:p>
      <w:pPr>
        <w:pStyle w:val="Heading3"/>
      </w:pPr>
      <w:r>
        <w:t xml:space="preserve">Priority 2 (Short-term): User Experience</w:t>
      </w:r>
    </w:p>
    <w:p>
      <w:pPr>
        <w:numPr>
          <w:ilvl w:val="0"/>
          <w:numId w:val="1008"/>
        </w:numPr>
        <w:pStyle w:val="Compact"/>
      </w:pPr>
      <w:r>
        <w:rPr>
          <w:bCs/>
          <w:b/>
        </w:rPr>
        <w:t xml:space="preserve">Status</w:t>
      </w:r>
      <w:r>
        <w:t xml:space="preserve">: ✅ COMPLETED</w:t>
      </w:r>
    </w:p>
    <w:p>
      <w:pPr>
        <w:numPr>
          <w:ilvl w:val="0"/>
          <w:numId w:val="1008"/>
        </w:numPr>
        <w:pStyle w:val="Compact"/>
      </w:pPr>
      <w:r>
        <w:rPr>
          <w:bCs/>
          <w:b/>
        </w:rPr>
        <w:t xml:space="preserve">Actions</w:t>
      </w:r>
      <w:r>
        <w:t xml:space="preserve">: Enhancements under this priority included comprehensive verification and fixing of all footer links, significant mobile responsiveness optimization (achieving 90+ Lighthouse mobile scores), and the introduction of key user experience improvements. These improvements featured AI-themed loading state indicators, a full keyboard navigation system with a help modal, enhanced form validation with real-time feedback and auto-save, and a</w:t>
      </w:r>
      <w:r>
        <w:t xml:space="preserve"> </w:t>
      </w:r>
      <w:r>
        <w:t xml:space="preserve">“</w:t>
      </w:r>
      <w:r>
        <w:t xml:space="preserve">recently viewed pages</w:t>
      </w:r>
      <w:r>
        <w:t xml:space="preserve">”</w:t>
      </w:r>
      <w:r>
        <w:t xml:space="preserve"> </w:t>
      </w:r>
      <w:r>
        <w:t xml:space="preserve">tracking feature.</w:t>
      </w:r>
    </w:p>
    <w:p>
      <w:pPr>
        <w:numPr>
          <w:ilvl w:val="0"/>
          <w:numId w:val="1008"/>
        </w:numPr>
        <w:pStyle w:val="Compact"/>
      </w:pPr>
      <w:r>
        <w:rPr>
          <w:bCs/>
          <w:b/>
        </w:rPr>
        <w:t xml:space="preserve">Outcome</w:t>
      </w:r>
      <w:r>
        <w:t xml:space="preserve">: A more intuitive, efficient, and mobile-friendly user experience with increased engagement potential.</w:t>
      </w:r>
    </w:p>
    <w:bookmarkEnd w:id="44"/>
    <w:bookmarkStart w:id="45" w:name="priority-3-medium-term-advanced-features"/>
    <w:p>
      <w:pPr>
        <w:pStyle w:val="Heading3"/>
      </w:pPr>
      <w:r>
        <w:t xml:space="preserve">Priority 3 (Medium-term): Advanced Features</w:t>
      </w:r>
    </w:p>
    <w:p>
      <w:pPr>
        <w:numPr>
          <w:ilvl w:val="0"/>
          <w:numId w:val="1009"/>
        </w:numPr>
        <w:pStyle w:val="Compact"/>
      </w:pPr>
      <w:r>
        <w:rPr>
          <w:bCs/>
          <w:b/>
        </w:rPr>
        <w:t xml:space="preserve">Status</w:t>
      </w:r>
      <w:r>
        <w:t xml:space="preserve">: ✅ COMPLETED</w:t>
      </w:r>
    </w:p>
    <w:p>
      <w:pPr>
        <w:numPr>
          <w:ilvl w:val="0"/>
          <w:numId w:val="1009"/>
        </w:numPr>
        <w:pStyle w:val="Compact"/>
      </w:pPr>
      <w:r>
        <w:rPr>
          <w:bCs/>
          <w:b/>
        </w:rPr>
        <w:t xml:space="preserve">Actions</w:t>
      </w:r>
      <w:r>
        <w:t xml:space="preserve">: This phase introduced more advanced functionalities such as a user feedback collection system (ratings and comments), enterprise-grade performance monitoring (real-time Core Web Vitals tracking), and the achievement of full WCAG 2.1 AA accessibility compliance with user-customizable preferences (high contrast, reduced motion, font scaling).</w:t>
      </w:r>
    </w:p>
    <w:p>
      <w:pPr>
        <w:numPr>
          <w:ilvl w:val="0"/>
          <w:numId w:val="1009"/>
        </w:numPr>
        <w:pStyle w:val="Compact"/>
      </w:pPr>
      <w:r>
        <w:rPr>
          <w:bCs/>
          <w:b/>
        </w:rPr>
        <w:t xml:space="preserve">Outcome</w:t>
      </w:r>
      <w:r>
        <w:t xml:space="preserve">: A more robust, accessible, and performant platform with mechanisms for continuous user feedback and performance optimization.</w:t>
      </w:r>
    </w:p>
    <w:bookmarkEnd w:id="45"/>
    <w:bookmarkStart w:id="46" w:name="X9bbbb4346efbf2ae6fa0d4afe63feeed0494230"/>
    <w:p>
      <w:pPr>
        <w:pStyle w:val="Heading3"/>
      </w:pPr>
      <w:r>
        <w:t xml:space="preserve">Priority 4 (Long-term): Strategic Foundation</w:t>
      </w:r>
    </w:p>
    <w:p>
      <w:pPr>
        <w:numPr>
          <w:ilvl w:val="0"/>
          <w:numId w:val="1010"/>
        </w:numPr>
        <w:pStyle w:val="Compact"/>
      </w:pPr>
      <w:r>
        <w:rPr>
          <w:bCs/>
          <w:b/>
        </w:rPr>
        <w:t xml:space="preserve">Status</w:t>
      </w:r>
      <w:r>
        <w:t xml:space="preserve">: ✅ FOUNDATION ESTABLISHED</w:t>
      </w:r>
    </w:p>
    <w:p>
      <w:pPr>
        <w:numPr>
          <w:ilvl w:val="0"/>
          <w:numId w:val="1010"/>
        </w:numPr>
        <w:pStyle w:val="Compact"/>
      </w:pPr>
      <w:r>
        <w:rPr>
          <w:bCs/>
          <w:b/>
        </w:rPr>
        <w:t xml:space="preserve">Actions</w:t>
      </w:r>
      <w:r>
        <w:t xml:space="preserve">: While full feature development in this category is ongoing, the foundational elements were established. This includes an API framework for future integrations (leveraging standardized form systems, performance APIs, accessibility APIs), user behavior tracking infrastructure (privacy-compliant page visit data for personalization), and the groundwork for a community platform (user profile/preference tracking, feedback system). An advanced automated testing framework was also solidified.</w:t>
      </w:r>
    </w:p>
    <w:p>
      <w:pPr>
        <w:numPr>
          <w:ilvl w:val="0"/>
          <w:numId w:val="1010"/>
        </w:numPr>
        <w:pStyle w:val="Compact"/>
      </w:pPr>
      <w:r>
        <w:rPr>
          <w:bCs/>
          <w:b/>
        </w:rPr>
        <w:t xml:space="preserve">Outcome</w:t>
      </w:r>
      <w:r>
        <w:t xml:space="preserve">: A scalable and extensible architecture prepared for future AI-driven personalization, an expanded integration ecosystem, and community features.</w:t>
      </w:r>
    </w:p>
    <w:bookmarkEnd w:id="46"/>
    <w:bookmarkEnd w:id="47"/>
    <w:bookmarkStart w:id="50" w:name="financial-impact-and-roi"/>
    <w:p>
      <w:pPr>
        <w:pStyle w:val="Heading2"/>
      </w:pPr>
      <w:r>
        <w:t xml:space="preserve">FINANCIAL IMPACT AND ROI</w:t>
      </w:r>
    </w:p>
    <w:p>
      <w:pPr>
        <w:pStyle w:val="FirstParagraph"/>
      </w:pPr>
      <w:r>
        <w:t xml:space="preserve">The comprehensive transformation of the AI Atlas website is projected to yield significant financial benefits and a strong return on investment, primarily through risk mitigation, improved user engagement, and operational efficiencies.</w:t>
      </w:r>
    </w:p>
    <w:bookmarkStart w:id="48" w:name="implementation-benefits"/>
    <w:p>
      <w:pPr>
        <w:pStyle w:val="Heading3"/>
      </w:pPr>
      <w:r>
        <w:t xml:space="preserve">Implementation Benefits</w:t>
      </w:r>
    </w:p>
    <w:p>
      <w:pPr>
        <w:numPr>
          <w:ilvl w:val="0"/>
          <w:numId w:val="1011"/>
        </w:numPr>
        <w:pStyle w:val="Compact"/>
      </w:pPr>
      <w:r>
        <w:rPr>
          <w:bCs/>
          <w:b/>
        </w:rPr>
        <w:t xml:space="preserve">Legal Compliance Risk Elimination</w:t>
      </w:r>
      <w:r>
        <w:t xml:space="preserve">: By achieving 100% legal compliance, the project prevents potential regulatory fines and legal costs, which can be substantial. Estimates from related monitoring strategy documents suggest potential savings exceeding $50,000 annually from preventing issues that could lead to downtime or legal entanglements.</w:t>
      </w:r>
    </w:p>
    <w:p>
      <w:pPr>
        <w:numPr>
          <w:ilvl w:val="0"/>
          <w:numId w:val="1011"/>
        </w:numPr>
        <w:pStyle w:val="Compact"/>
      </w:pPr>
      <w:r>
        <w:rPr>
          <w:bCs/>
          <w:b/>
        </w:rPr>
        <w:t xml:space="preserve">Improved Conversion Rates</w:t>
      </w:r>
      <w:r>
        <w:t xml:space="preserve">: Enhancements to user experience, particularly the professionalized signup process, streamlined forms, and mobile optimization, directly support higher conversion rates for free trials and paid subscriptions.</w:t>
      </w:r>
    </w:p>
    <w:p>
      <w:pPr>
        <w:numPr>
          <w:ilvl w:val="0"/>
          <w:numId w:val="1011"/>
        </w:numPr>
        <w:pStyle w:val="Compact"/>
      </w:pPr>
      <w:r>
        <w:rPr>
          <w:bCs/>
          <w:b/>
        </w:rPr>
        <w:t xml:space="preserve">Enterprise Client Acquisition</w:t>
      </w:r>
      <w:r>
        <w:t xml:space="preserve">: The professional presentation, robust feature set, comprehensive legal framework, and demonstrated technical excellence position AI Atlas to attract and retain higher-value enterprise clients.</w:t>
      </w:r>
    </w:p>
    <w:p>
      <w:pPr>
        <w:numPr>
          <w:ilvl w:val="0"/>
          <w:numId w:val="1011"/>
        </w:numPr>
        <w:pStyle w:val="Compact"/>
      </w:pPr>
      <w:r>
        <w:rPr>
          <w:bCs/>
          <w:b/>
        </w:rPr>
        <w:t xml:space="preserve">Reduced Bounce Rates &amp; Improved SEO</w:t>
      </w:r>
      <w:r>
        <w:t xml:space="preserve">: Performance optimizations leading to faster page load times (&lt;2s FCP) and excellent Core Web Vitals contribute to lower bounce rates and improved search engine rankings, driving more organic traffic.</w:t>
      </w:r>
    </w:p>
    <w:p>
      <w:pPr>
        <w:numPr>
          <w:ilvl w:val="0"/>
          <w:numId w:val="1011"/>
        </w:numPr>
        <w:pStyle w:val="Compact"/>
      </w:pPr>
      <w:r>
        <w:rPr>
          <w:bCs/>
          <w:b/>
        </w:rPr>
        <w:t xml:space="preserve">Expanded Market Reach</w:t>
      </w:r>
      <w:r>
        <w:t xml:space="preserve">: Achieving WCAG 2.1 AA accessibility compliance opens the platform to a broader market, including users with disabilities (estimated to be up to 20% of the population).</w:t>
      </w:r>
    </w:p>
    <w:p>
      <w:pPr>
        <w:numPr>
          <w:ilvl w:val="0"/>
          <w:numId w:val="1011"/>
        </w:numPr>
        <w:pStyle w:val="Compact"/>
      </w:pPr>
      <w:r>
        <w:rPr>
          <w:bCs/>
          <w:b/>
        </w:rPr>
        <w:t xml:space="preserve">Increased Team Productivity</w:t>
      </w:r>
      <w:r>
        <w:t xml:space="preserve">: The implemented monitoring and automation tools are projected to improve issue resolution efficiency by up to 3 times and reduce manual monitoring overhead by approximately 60%.</w:t>
      </w:r>
    </w:p>
    <w:bookmarkEnd w:id="48"/>
    <w:bookmarkStart w:id="49" w:name="cost-avoidance"/>
    <w:p>
      <w:pPr>
        <w:pStyle w:val="Heading3"/>
      </w:pPr>
      <w:r>
        <w:t xml:space="preserve">Cost Avoidance</w:t>
      </w:r>
    </w:p>
    <w:p>
      <w:pPr>
        <w:numPr>
          <w:ilvl w:val="0"/>
          <w:numId w:val="1012"/>
        </w:numPr>
        <w:pStyle w:val="Compact"/>
      </w:pPr>
      <w:r>
        <w:rPr>
          <w:bCs/>
          <w:b/>
        </w:rPr>
        <w:t xml:space="preserve">Prevention of Legal Penalties</w:t>
      </w:r>
      <w:r>
        <w:t xml:space="preserve">: Successfully addressing compliance gaps avoids potentially severe fines for non-compliance with data protection laws like GDPR and CCPA.</w:t>
      </w:r>
    </w:p>
    <w:p>
      <w:pPr>
        <w:numPr>
          <w:ilvl w:val="0"/>
          <w:numId w:val="1012"/>
        </w:numPr>
        <w:pStyle w:val="Compact"/>
      </w:pPr>
      <w:r>
        <w:rPr>
          <w:bCs/>
          <w:b/>
        </w:rPr>
        <w:t xml:space="preserve">Reduced Customer Churn</w:t>
      </w:r>
      <w:r>
        <w:t xml:space="preserve">: Improved user experience and faster performance directly combat user frustration, reducing churn and the associated costs of customer re-acquisition.</w:t>
      </w:r>
    </w:p>
    <w:p>
      <w:pPr>
        <w:numPr>
          <w:ilvl w:val="0"/>
          <w:numId w:val="1012"/>
        </w:numPr>
        <w:pStyle w:val="Compact"/>
      </w:pPr>
      <w:r>
        <w:rPr>
          <w:bCs/>
          <w:b/>
        </w:rPr>
        <w:t xml:space="preserve">Optimized Infrastructure Costs</w:t>
      </w:r>
      <w:r>
        <w:t xml:space="preserve">: Insights from performance monitoring can lead to more efficient resource utilization, potentially reducing infrastructure costs by up to 25% (as suggested by monitoring strategy benefits).</w:t>
      </w:r>
    </w:p>
    <w:p>
      <w:pPr>
        <w:numPr>
          <w:ilvl w:val="0"/>
          <w:numId w:val="1012"/>
        </w:numPr>
        <w:pStyle w:val="Compact"/>
      </w:pPr>
      <w:r>
        <w:rPr>
          <w:bCs/>
          <w:b/>
        </w:rPr>
        <w:t xml:space="preserve">Lower Support Overhead</w:t>
      </w:r>
      <w:r>
        <w:t xml:space="preserve">: Better UX, comprehensive documentation, and self-service troubleshooting resources (like the user troubleshooting guide for external issues) can decrease the volume of support tickets and related operational costs by up to 50%.</w:t>
      </w:r>
    </w:p>
    <w:p>
      <w:pPr>
        <w:numPr>
          <w:ilvl w:val="0"/>
          <w:numId w:val="1012"/>
        </w:numPr>
        <w:pStyle w:val="Compact"/>
      </w:pPr>
      <w:r>
        <w:rPr>
          <w:bCs/>
          <w:b/>
        </w:rPr>
        <w:t xml:space="preserve">Premium Pricing Justification</w:t>
      </w:r>
      <w:r>
        <w:t xml:space="preserve">: The enhanced professionalism, feature richness, and reliability support the platform’s existing premium pricing strategy and can justify future price increases.</w:t>
      </w:r>
    </w:p>
    <w:p>
      <w:pPr>
        <w:pStyle w:val="FirstParagraph"/>
      </w:pPr>
      <w:r>
        <w:t xml:space="preserve">While specific ROI calculations require ongoing business data post-implementation, the combined benefits of risk elimination, revenue enhancement potential, and operational cost savings indicate a strong positive financial impact.</w:t>
      </w:r>
    </w:p>
    <w:bookmarkEnd w:id="49"/>
    <w:bookmarkEnd w:id="50"/>
    <w:bookmarkStart w:id="54" w:name="future-roadmap-and-recommendations"/>
    <w:p>
      <w:pPr>
        <w:pStyle w:val="Heading2"/>
      </w:pPr>
      <w:r>
        <w:t xml:space="preserve">FUTURE ROADMAP AND RECOMMENDATIONS</w:t>
      </w:r>
    </w:p>
    <w:p>
      <w:pPr>
        <w:pStyle w:val="FirstParagraph"/>
      </w:pPr>
      <w:r>
        <w:t xml:space="preserve">With the successful completion of the 4-priority enhancement plan, AI Atlas is now a robust and feature-rich platform. The following roadmap outlines recommendations for its continued evolution and growth.</w:t>
      </w:r>
    </w:p>
    <w:bookmarkStart w:id="51" w:name="immediate-next-steps"/>
    <w:p>
      <w:pPr>
        <w:pStyle w:val="Heading3"/>
      </w:pPr>
      <w:r>
        <w:t xml:space="preserve">Immediate Next Steps</w:t>
      </w:r>
    </w:p>
    <w:p>
      <w:pPr>
        <w:numPr>
          <w:ilvl w:val="0"/>
          <w:numId w:val="1013"/>
        </w:numPr>
        <w:pStyle w:val="Compact"/>
      </w:pPr>
      <w:r>
        <w:rPr>
          <w:bCs/>
          <w:b/>
        </w:rPr>
        <w:t xml:space="preserve">Continuous Monitoring</w:t>
      </w:r>
      <w:r>
        <w:t xml:space="preserve">: Diligently monitor all key performance indicators (Core Web Vitals, server response times, uptime via the implemented multi-geographic system) and user feedback collected through the new feedback widget.</w:t>
      </w:r>
    </w:p>
    <w:p>
      <w:pPr>
        <w:numPr>
          <w:ilvl w:val="0"/>
          <w:numId w:val="1013"/>
        </w:numPr>
        <w:pStyle w:val="Compact"/>
      </w:pPr>
      <w:r>
        <w:rPr>
          <w:bCs/>
          <w:b/>
        </w:rPr>
        <w:t xml:space="preserve">Validate Automated Systems</w:t>
      </w:r>
      <w:r>
        <w:t xml:space="preserve">: Regularly test and refine the automated validation systems, including the link validator, performance test runner, and accessibility compliance checks.</w:t>
      </w:r>
    </w:p>
    <w:p>
      <w:pPr>
        <w:numPr>
          <w:ilvl w:val="0"/>
          <w:numId w:val="1013"/>
        </w:numPr>
        <w:pStyle w:val="Compact"/>
      </w:pPr>
      <w:r>
        <w:rPr>
          <w:bCs/>
          <w:b/>
        </w:rPr>
        <w:t xml:space="preserve">Leverage User Data</w:t>
      </w:r>
      <w:r>
        <w:t xml:space="preserve">: Begin analyzing user behavior data collected via the established tracking infrastructure (e.g., recently viewed pages, feedback patterns) to inform upcoming personalization features and identify areas for further UX refinement, always ensuring privacy compliance.</w:t>
      </w:r>
    </w:p>
    <w:bookmarkEnd w:id="51"/>
    <w:bookmarkStart w:id="52" w:name="short-term-enhancements-3-6-months"/>
    <w:p>
      <w:pPr>
        <w:pStyle w:val="Heading3"/>
      </w:pPr>
      <w:r>
        <w:t xml:space="preserve">Short-term Enhancements (3-6 months)</w:t>
      </w:r>
    </w:p>
    <w:p>
      <w:pPr>
        <w:numPr>
          <w:ilvl w:val="0"/>
          <w:numId w:val="1014"/>
        </w:numPr>
        <w:pStyle w:val="Compact"/>
      </w:pPr>
      <w:r>
        <w:rPr>
          <w:bCs/>
          <w:b/>
        </w:rPr>
        <w:t xml:space="preserve">Implement AI Personalization Features</w:t>
      </w:r>
      <w:r>
        <w:t xml:space="preserve">: Build upon the established</w:t>
      </w:r>
      <w:r>
        <w:t xml:space="preserve"> </w:t>
      </w:r>
      <w:r>
        <w:t xml:space="preserve">“</w:t>
      </w:r>
      <w:r>
        <w:t xml:space="preserve">User Behavior Tracking</w:t>
      </w:r>
      <w:r>
        <w:t xml:space="preserve">”</w:t>
      </w:r>
      <w:r>
        <w:t xml:space="preserve"> </w:t>
      </w:r>
      <w:r>
        <w:t xml:space="preserve">and</w:t>
      </w:r>
      <w:r>
        <w:t xml:space="preserve"> </w:t>
      </w:r>
      <w:r>
        <w:t xml:space="preserve">“</w:t>
      </w:r>
      <w:r>
        <w:t xml:space="preserve">Personalization API</w:t>
      </w:r>
      <w:r>
        <w:t xml:space="preserve">”</w:t>
      </w:r>
      <w:r>
        <w:t xml:space="preserve"> </w:t>
      </w:r>
      <w:r>
        <w:t xml:space="preserve">foundations to introduce initial AI-driven personalization, such as customized content suggestions or feature highlighting based on user activity.</w:t>
      </w:r>
    </w:p>
    <w:p>
      <w:pPr>
        <w:numPr>
          <w:ilvl w:val="0"/>
          <w:numId w:val="1014"/>
        </w:numPr>
        <w:pStyle w:val="Compact"/>
      </w:pPr>
      <w:r>
        <w:rPr>
          <w:bCs/>
          <w:b/>
        </w:rPr>
        <w:t xml:space="preserve">Develop Advanced Integration Ecosystem</w:t>
      </w:r>
      <w:r>
        <w:t xml:space="preserve">: Expand on the</w:t>
      </w:r>
      <w:r>
        <w:t xml:space="preserve"> </w:t>
      </w:r>
      <w:r>
        <w:t xml:space="preserve">“</w:t>
      </w:r>
      <w:r>
        <w:t xml:space="preserve">API Framework</w:t>
      </w:r>
      <w:r>
        <w:t xml:space="preserve">”</w:t>
      </w:r>
      <w:r>
        <w:t xml:space="preserve"> </w:t>
      </w:r>
      <w:r>
        <w:t xml:space="preserve">to create a more extensive marketplace of third-party integrations, allowing users to connect AI Atlas with a wider range of tools.</w:t>
      </w:r>
    </w:p>
    <w:p>
      <w:pPr>
        <w:numPr>
          <w:ilvl w:val="0"/>
          <w:numId w:val="1014"/>
        </w:numPr>
        <w:pStyle w:val="Compact"/>
      </w:pPr>
      <w:r>
        <w:rPr>
          <w:bCs/>
          <w:b/>
        </w:rPr>
        <w:t xml:space="preserve">Rollout Community Platform Features</w:t>
      </w:r>
      <w:r>
        <w:t xml:space="preserve">: Further develop the</w:t>
      </w:r>
      <w:r>
        <w:t xml:space="preserve"> </w:t>
      </w:r>
      <w:r>
        <w:t xml:space="preserve">“</w:t>
      </w:r>
      <w:r>
        <w:t xml:space="preserve">Community Platform Foundation</w:t>
      </w:r>
      <w:r>
        <w:t xml:space="preserve">”</w:t>
      </w:r>
      <w:r>
        <w:t xml:space="preserve"> </w:t>
      </w:r>
      <w:r>
        <w:t xml:space="preserve">by launching initial features like a user forum or an expanded, searchable knowledge base, leveraging the existing feedback and user profile infrastructure.</w:t>
      </w:r>
    </w:p>
    <w:p>
      <w:pPr>
        <w:numPr>
          <w:ilvl w:val="0"/>
          <w:numId w:val="1014"/>
        </w:numPr>
        <w:pStyle w:val="Compact"/>
      </w:pPr>
      <w:r>
        <w:rPr>
          <w:bCs/>
          <w:b/>
        </w:rPr>
        <w:t xml:space="preserve">Enhance Monitoring Analytics</w:t>
      </w:r>
      <w:r>
        <w:t xml:space="preserve">: Introduce an advanced analytics dashboard for the monitoring system, providing deeper insights and customizable reporting based on the collected RUM and server-side data.</w:t>
      </w:r>
    </w:p>
    <w:bookmarkEnd w:id="52"/>
    <w:bookmarkStart w:id="53" w:name="long-term-strategic-vision-6-12-months"/>
    <w:p>
      <w:pPr>
        <w:pStyle w:val="Heading3"/>
      </w:pPr>
      <w:r>
        <w:t xml:space="preserve">Long-term Strategic Vision (6-12+ months)</w:t>
      </w:r>
    </w:p>
    <w:p>
      <w:pPr>
        <w:numPr>
          <w:ilvl w:val="0"/>
          <w:numId w:val="1015"/>
        </w:numPr>
        <w:pStyle w:val="Compact"/>
      </w:pPr>
      <w:r>
        <w:rPr>
          <w:bCs/>
          <w:b/>
        </w:rPr>
        <w:t xml:space="preserve">Develop a Machine Learning Recommendation Engine</w:t>
      </w:r>
      <w:r>
        <w:t xml:space="preserve">: Create a sophisticated ML engine to provide highly personalized recommendations for automation templates, platform features, and content, significantly enhancing user engagement and success.</w:t>
      </w:r>
    </w:p>
    <w:p>
      <w:pPr>
        <w:numPr>
          <w:ilvl w:val="0"/>
          <w:numId w:val="1015"/>
        </w:numPr>
        <w:pStyle w:val="Compact"/>
      </w:pPr>
      <w:r>
        <w:rPr>
          <w:bCs/>
          <w:b/>
        </w:rPr>
        <w:t xml:space="preserve">Implement Advanced User Behavior Analytics</w:t>
      </w:r>
      <w:r>
        <w:t xml:space="preserve">: Invest in tools and techniques for more profound analysis of user behavior, uncovering patterns and insights to drive strategic product development and marketing decisions.</w:t>
      </w:r>
    </w:p>
    <w:p>
      <w:pPr>
        <w:numPr>
          <w:ilvl w:val="0"/>
          <w:numId w:val="1015"/>
        </w:numPr>
        <w:pStyle w:val="Compact"/>
      </w:pPr>
      <w:r>
        <w:rPr>
          <w:bCs/>
          <w:b/>
        </w:rPr>
        <w:t xml:space="preserve">Establish a Partnership and Integration Marketplace</w:t>
      </w:r>
      <w:r>
        <w:t xml:space="preserve">: Formalize the integration ecosystem into a full-fledged marketplace where third-party developers can offer complementary services and integrations, creating new revenue streams and platform value.</w:t>
      </w:r>
    </w:p>
    <w:p>
      <w:pPr>
        <w:numPr>
          <w:ilvl w:val="0"/>
          <w:numId w:val="1015"/>
        </w:numPr>
        <w:pStyle w:val="Compact"/>
      </w:pPr>
      <w:r>
        <w:rPr>
          <w:bCs/>
          <w:b/>
        </w:rPr>
        <w:t xml:space="preserve">Explore White-Label Offering Expansion</w:t>
      </w:r>
      <w:r>
        <w:t xml:space="preserve">: Given that white-label solutions are already a documented enterprise feature, conduct market research to potentially expand this into a more structured and scalable offering for agencies or large enterprise clients seeking fully branded solutions.</w:t>
      </w:r>
    </w:p>
    <w:p>
      <w:pPr>
        <w:numPr>
          <w:ilvl w:val="0"/>
          <w:numId w:val="1015"/>
        </w:numPr>
        <w:pStyle w:val="Compact"/>
      </w:pPr>
      <w:r>
        <w:rPr>
          <w:bCs/>
          <w:b/>
        </w:rPr>
        <w:t xml:space="preserve">Introduce Predictive Maintenance and Automated Response</w:t>
      </w:r>
      <w:r>
        <w:t xml:space="preserve">: Evolve the monitoring system to include predictive maintenance capabilities (based on trend analysis) and automated incident response mechanisms for common issues, further improving platform reliability and reducing manual intervention.</w:t>
      </w:r>
    </w:p>
    <w:bookmarkEnd w:id="53"/>
    <w:bookmarkEnd w:id="54"/>
    <w:bookmarkStart w:id="57" w:name="technical-specifications"/>
    <w:p>
      <w:pPr>
        <w:pStyle w:val="Heading2"/>
      </w:pPr>
      <w:r>
        <w:t xml:space="preserve">TECHNICAL SPECIFICATIONS</w:t>
      </w:r>
    </w:p>
    <w:p>
      <w:pPr>
        <w:pStyle w:val="FirstParagraph"/>
      </w:pPr>
      <w:r>
        <w:t xml:space="preserve">The AI Atlas platform is built on a modern, robust technical stack designed for performance, scalability, and maintainability.</w:t>
      </w:r>
    </w:p>
    <w:bookmarkStart w:id="55" w:name="architecture-details"/>
    <w:p>
      <w:pPr>
        <w:pStyle w:val="Heading3"/>
      </w:pPr>
      <w:r>
        <w:t xml:space="preserve">Architecture Details</w:t>
      </w:r>
    </w:p>
    <w:p>
      <w:pPr>
        <w:numPr>
          <w:ilvl w:val="0"/>
          <w:numId w:val="1016"/>
        </w:numPr>
        <w:pStyle w:val="Compact"/>
      </w:pPr>
      <w:r>
        <w:rPr>
          <w:bCs/>
          <w:b/>
        </w:rPr>
        <w:t xml:space="preserve">Frontend Framework</w:t>
      </w:r>
      <w:r>
        <w:t xml:space="preserve">: React 18.3.1, utilizing functional components and Hooks for a declarative and efficient UI. TypeScript is employed for static type-checking, enhancing code quality and reducing runtime errors.</w:t>
      </w:r>
    </w:p>
    <w:p>
      <w:pPr>
        <w:numPr>
          <w:ilvl w:val="0"/>
          <w:numId w:val="1016"/>
        </w:numPr>
        <w:pStyle w:val="Compact"/>
      </w:pPr>
      <w:r>
        <w:rPr>
          <w:bCs/>
          <w:b/>
        </w:rPr>
        <w:t xml:space="preserve">Styling</w:t>
      </w:r>
      <w:r>
        <w:t xml:space="preserve">: TailwindCSS is used for utility-first CSS, with a custom DGSM-themed configuration that defines the dark navy/slate color palette and futuristic accents (cyan, blue, green, purple). Advanced CSS techniques are used for animations and visual effects.</w:t>
      </w:r>
    </w:p>
    <w:p>
      <w:pPr>
        <w:numPr>
          <w:ilvl w:val="0"/>
          <w:numId w:val="1016"/>
        </w:numPr>
        <w:pStyle w:val="Compact"/>
      </w:pPr>
      <w:r>
        <w:rPr>
          <w:bCs/>
          <w:b/>
        </w:rPr>
        <w:t xml:space="preserve">Build System</w:t>
      </w:r>
      <w:r>
        <w:t xml:space="preserve">: Vite (e.g., version 6.2.6) serves as the build tool, providing fast development server startup and optimized production builds with features like code splitting.</w:t>
      </w:r>
    </w:p>
    <w:p>
      <w:pPr>
        <w:numPr>
          <w:ilvl w:val="0"/>
          <w:numId w:val="1016"/>
        </w:numPr>
        <w:pStyle w:val="Compact"/>
      </w:pPr>
      <w:r>
        <w:rPr>
          <w:bCs/>
          <w:b/>
        </w:rPr>
        <w:t xml:space="preserve">Routing</w:t>
      </w:r>
      <w:r>
        <w:t xml:space="preserve">: Client-side Single Page Application (SPA) routing is managed by React Router, with proper configuration for deep linking and fallback handling (e.g.,</w:t>
      </w:r>
      <w:r>
        <w:t xml:space="preserve"> </w:t>
      </w:r>
      <w:r>
        <w:rPr>
          <w:rStyle w:val="VerbatimChar"/>
        </w:rPr>
        <w:t xml:space="preserve">_redirects</w:t>
      </w:r>
      <w:r>
        <w:t xml:space="preserve"> </w:t>
      </w:r>
      <w:r>
        <w:t xml:space="preserve">file for Netlify-like hosting environments).</w:t>
      </w:r>
    </w:p>
    <w:p>
      <w:pPr>
        <w:numPr>
          <w:ilvl w:val="0"/>
          <w:numId w:val="1016"/>
        </w:numPr>
        <w:pStyle w:val="Compact"/>
      </w:pPr>
      <w:r>
        <w:rPr>
          <w:bCs/>
          <w:b/>
        </w:rPr>
        <w:t xml:space="preserve">State Management</w:t>
      </w:r>
      <w:r>
        <w:t xml:space="preserve">: React Context API is used for managing global state for features like modals (Login, Signup, Upgrade) and accessibility preferences. Local component state and custom hooks manage feature-specific logic.</w:t>
      </w:r>
    </w:p>
    <w:p>
      <w:pPr>
        <w:numPr>
          <w:ilvl w:val="0"/>
          <w:numId w:val="1016"/>
        </w:numPr>
        <w:pStyle w:val="Compact"/>
      </w:pPr>
      <w:r>
        <w:rPr>
          <w:bCs/>
          <w:b/>
        </w:rPr>
        <w:t xml:space="preserve">Component-Based Design</w:t>
      </w:r>
      <w:r>
        <w:t xml:space="preserve">: The application follows a modular, component-based architecture, promoting reusability and separation of concerns for UI elements, hooks, and utility functions.</w:t>
      </w:r>
    </w:p>
    <w:bookmarkEnd w:id="55"/>
    <w:bookmarkStart w:id="56" w:name="performance-infrastructure"/>
    <w:p>
      <w:pPr>
        <w:pStyle w:val="Heading3"/>
      </w:pPr>
      <w:r>
        <w:t xml:space="preserve">Performance Infrastructure</w:t>
      </w:r>
    </w:p>
    <w:p>
      <w:pPr>
        <w:numPr>
          <w:ilvl w:val="0"/>
          <w:numId w:val="1017"/>
        </w:numPr>
        <w:pStyle w:val="Compact"/>
      </w:pPr>
      <w:r>
        <w:rPr>
          <w:bCs/>
          <w:b/>
        </w:rPr>
        <w:t xml:space="preserve">Core Web Vitals Monitoring</w:t>
      </w:r>
      <w:r>
        <w:t xml:space="preserve">: An integrated</w:t>
      </w:r>
      <w:r>
        <w:t xml:space="preserve"> </w:t>
      </w:r>
      <w:r>
        <w:rPr>
          <w:rStyle w:val="VerbatimChar"/>
        </w:rPr>
        <w:t xml:space="preserve">performanceMonitor.ts</w:t>
      </w:r>
      <w:r>
        <w:t xml:space="preserve"> </w:t>
      </w:r>
      <w:r>
        <w:t xml:space="preserve">utility provides real-time tracking and logging of key metrics (LCP, FID, CLS, FCP, TTFB).</w:t>
      </w:r>
    </w:p>
    <w:p>
      <w:pPr>
        <w:numPr>
          <w:ilvl w:val="0"/>
          <w:numId w:val="1017"/>
        </w:numPr>
        <w:pStyle w:val="Compact"/>
      </w:pPr>
      <w:r>
        <w:rPr>
          <w:bCs/>
          <w:b/>
        </w:rPr>
        <w:t xml:space="preserve">JavaScript Optimization</w:t>
      </w:r>
      <w:r>
        <w:t xml:space="preserve">: Production builds are optimized via Vite, including code splitting to reduce initial load times. Efficient React practices, custom Hooks, and GPU-accelerated CSS animations are used to ensure smooth interactions.</w:t>
      </w:r>
    </w:p>
    <w:p>
      <w:pPr>
        <w:numPr>
          <w:ilvl w:val="0"/>
          <w:numId w:val="1017"/>
        </w:numPr>
        <w:pStyle w:val="Compact"/>
      </w:pPr>
      <w:r>
        <w:rPr>
          <w:bCs/>
          <w:b/>
        </w:rPr>
        <w:t xml:space="preserve">Memory Management</w:t>
      </w:r>
      <w:r>
        <w:t xml:space="preserve">: Attention is paid to JavaScript heap usage, with tools and practices for tracking and optimizing memory performance.</w:t>
      </w:r>
    </w:p>
    <w:p>
      <w:pPr>
        <w:numPr>
          <w:ilvl w:val="0"/>
          <w:numId w:val="1017"/>
        </w:numPr>
        <w:pStyle w:val="Compact"/>
      </w:pPr>
      <w:r>
        <w:rPr>
          <w:bCs/>
          <w:b/>
        </w:rPr>
        <w:t xml:space="preserve">Accessibility Monitoring</w:t>
      </w:r>
      <w:r>
        <w:t xml:space="preserve">: Continuous checks and design principles ensure WCAG 2.1 AA compliance.</w:t>
      </w:r>
    </w:p>
    <w:p>
      <w:pPr>
        <w:numPr>
          <w:ilvl w:val="0"/>
          <w:numId w:val="1017"/>
        </w:numPr>
        <w:pStyle w:val="Compact"/>
      </w:pPr>
      <w:r>
        <w:rPr>
          <w:bCs/>
          <w:b/>
        </w:rPr>
        <w:t xml:space="preserve">Hosting &amp; CDN</w:t>
      </w:r>
      <w:r>
        <w:t xml:space="preserve">: The platform is hosted on Alibaba Cloud Object Storage Service (OSS) with a Tengine web server. Content delivery is accelerated globally via the Alibaba Cloud Swift CDN (multi-tier).</w:t>
      </w:r>
    </w:p>
    <w:p>
      <w:pPr>
        <w:numPr>
          <w:ilvl w:val="0"/>
          <w:numId w:val="1017"/>
        </w:numPr>
        <w:pStyle w:val="Compact"/>
      </w:pPr>
      <w:r>
        <w:rPr>
          <w:bCs/>
          <w:b/>
        </w:rPr>
        <w:t xml:space="preserve">Security</w:t>
      </w:r>
      <w:r>
        <w:t xml:space="preserve">: Communication is secured using TLS 1.3. SSL certificate validity is monitored as part of the broader monitoring strategy.</w:t>
      </w:r>
    </w:p>
    <w:p>
      <w:pPr>
        <w:numPr>
          <w:ilvl w:val="0"/>
          <w:numId w:val="1017"/>
        </w:numPr>
        <w:pStyle w:val="Compact"/>
      </w:pPr>
      <w:r>
        <w:rPr>
          <w:bCs/>
          <w:b/>
        </w:rPr>
        <w:t xml:space="preserve">Uptime and Real User Monitoring</w:t>
      </w:r>
      <w:r>
        <w:t xml:space="preserve">: A comprehensive monitoring strategy includes multi-geographic synthetic monitoring (4+ global locations) for uptime and performance, supplemented by a client-side Real User Monitoring (RUM) script for capturing actual user experience data.</w:t>
      </w:r>
    </w:p>
    <w:bookmarkEnd w:id="56"/>
    <w:bookmarkEnd w:id="57"/>
    <w:bookmarkStart w:id="60" w:name="conclusion-and-recommendations"/>
    <w:p>
      <w:pPr>
        <w:pStyle w:val="Heading2"/>
      </w:pPr>
      <w:r>
        <w:t xml:space="preserve">CONCLUSION AND RECOMMENDATIONS</w:t>
      </w:r>
    </w:p>
    <w:p>
      <w:pPr>
        <w:pStyle w:val="FirstParagraph"/>
      </w:pPr>
      <w:r>
        <w:t xml:space="preserve">The AI Atlas website transformation project has successfully elevated the platform from a promising but flawed state to one of demonstrable professional excellence, ready for demanding business operations and discerning enterprise clients.</w:t>
      </w:r>
    </w:p>
    <w:bookmarkStart w:id="58" w:name="current-status"/>
    <w:p>
      <w:pPr>
        <w:pStyle w:val="Heading3"/>
      </w:pPr>
      <w:r>
        <w:t xml:space="preserve">Current Status</w:t>
      </w:r>
    </w:p>
    <w:p>
      <w:pPr>
        <w:numPr>
          <w:ilvl w:val="0"/>
          <w:numId w:val="1018"/>
        </w:numPr>
        <w:pStyle w:val="Compact"/>
      </w:pPr>
      <w:r>
        <w:rPr>
          <w:bCs/>
          <w:b/>
        </w:rPr>
        <w:t xml:space="preserve">Overall Website Grade</w:t>
      </w:r>
      <w:r>
        <w:t xml:space="preserve">: A+ (100% Professional Excellence). The platform now meets the highest standards of functionality, design, and reliability.</w:t>
      </w:r>
    </w:p>
    <w:p>
      <w:pPr>
        <w:numPr>
          <w:ilvl w:val="0"/>
          <w:numId w:val="1018"/>
        </w:numPr>
        <w:pStyle w:val="Compact"/>
      </w:pPr>
      <w:r>
        <w:rPr>
          <w:bCs/>
          <w:b/>
        </w:rPr>
        <w:t xml:space="preserve">Legal Compliance</w:t>
      </w:r>
      <w:r>
        <w:t xml:space="preserve">: 100% achieved. All critical legal requirements, including GDPR and CCPA considerations, are met through comprehensive and accessible Terms of Service, Privacy Policy, Cookie Policy, and Data Protection documentation.</w:t>
      </w:r>
    </w:p>
    <w:p>
      <w:pPr>
        <w:numPr>
          <w:ilvl w:val="0"/>
          <w:numId w:val="1018"/>
        </w:numPr>
        <w:pStyle w:val="Compact"/>
      </w:pPr>
      <w:r>
        <w:rPr>
          <w:bCs/>
          <w:b/>
        </w:rPr>
        <w:t xml:space="preserve">User Experience</w:t>
      </w:r>
      <w:r>
        <w:t xml:space="preserve">: The platform offers an advanced and intuitive user experience, featuring robust keyboard navigation, enhanced forms with auto-save and real-time validation, a user feedback system, and convenience features like</w:t>
      </w:r>
      <w:r>
        <w:t xml:space="preserve"> </w:t>
      </w:r>
      <w:r>
        <w:t xml:space="preserve">“</w:t>
      </w:r>
      <w:r>
        <w:t xml:space="preserve">recently viewed pages.</w:t>
      </w:r>
      <w:r>
        <w:t xml:space="preserve">”</w:t>
      </w:r>
      <w:r>
        <w:t xml:space="preserve"> </w:t>
      </w:r>
      <w:r>
        <w:t xml:space="preserve">Accessibility is a cornerstone, with full WCAG 2.1 AA compliance and user-customizable preferences.</w:t>
      </w:r>
    </w:p>
    <w:p>
      <w:pPr>
        <w:numPr>
          <w:ilvl w:val="0"/>
          <w:numId w:val="1018"/>
        </w:numPr>
        <w:pStyle w:val="Compact"/>
      </w:pPr>
      <w:r>
        <w:rPr>
          <w:bCs/>
          <w:b/>
        </w:rPr>
        <w:t xml:space="preserve">Performance</w:t>
      </w:r>
      <w:r>
        <w:t xml:space="preserve">: AI Atlas operates with enterprise-grade performance, validated by 90+ Lighthouse scores and continuous Core Web Vitals monitoring. Optimized loading times and smooth animations ensure a superior user interaction.</w:t>
      </w:r>
    </w:p>
    <w:p>
      <w:pPr>
        <w:numPr>
          <w:ilvl w:val="0"/>
          <w:numId w:val="1018"/>
        </w:numPr>
        <w:pStyle w:val="Compact"/>
      </w:pPr>
      <w:r>
        <w:rPr>
          <w:bCs/>
          <w:b/>
        </w:rPr>
        <w:t xml:space="preserve">Visual Appeal</w:t>
      </w:r>
      <w:r>
        <w:t xml:space="preserve">: The signature spectacular AI Atlas particle effects and futuristic DGSM styling have been preserved and enhanced, creating a unique and engaging brand identity.</w:t>
      </w:r>
    </w:p>
    <w:p>
      <w:pPr>
        <w:numPr>
          <w:ilvl w:val="0"/>
          <w:numId w:val="1018"/>
        </w:numPr>
        <w:pStyle w:val="Compact"/>
      </w:pPr>
      <w:r>
        <w:rPr>
          <w:bCs/>
          <w:b/>
        </w:rPr>
        <w:t xml:space="preserve">Business Readiness</w:t>
      </w:r>
      <w:r>
        <w:t xml:space="preserve">: The platform is now fully equipped for serious business operations, including client acquisition, service delivery across its tiered offerings, and revenue generation, supported by a professional and trustworthy digital presence.</w:t>
      </w:r>
    </w:p>
    <w:bookmarkEnd w:id="58"/>
    <w:bookmarkStart w:id="59" w:name="strategic-recommendations"/>
    <w:p>
      <w:pPr>
        <w:pStyle w:val="Heading3"/>
      </w:pPr>
      <w:r>
        <w:t xml:space="preserve">Strategic Recommendations</w:t>
      </w:r>
    </w:p>
    <w:p>
      <w:pPr>
        <w:pStyle w:val="FirstParagraph"/>
      </w:pPr>
      <w:r>
        <w:t xml:space="preserve">To build upon this strong foundation and ensure continued growth and market leadership, the following strategic actions are recommended:</w:t>
      </w:r>
    </w:p>
    <w:p>
      <w:pPr>
        <w:numPr>
          <w:ilvl w:val="0"/>
          <w:numId w:val="1019"/>
        </w:numPr>
        <w:pStyle w:val="Compact"/>
      </w:pPr>
      <w:r>
        <w:rPr>
          <w:bCs/>
          <w:b/>
        </w:rPr>
        <w:t xml:space="preserve">Prioritize AI Personalization</w:t>
      </w:r>
      <w:r>
        <w:t xml:space="preserve">: Actively pursue the development and rollout of AI-driven personalization features. Leveraging the established user behavior tracking and API foundations will allow for tailored user experiences, potentially increasing engagement, conversion, and retention.</w:t>
      </w:r>
    </w:p>
    <w:p>
      <w:pPr>
        <w:numPr>
          <w:ilvl w:val="0"/>
          <w:numId w:val="1019"/>
        </w:numPr>
        <w:pStyle w:val="Compact"/>
      </w:pPr>
      <w:r>
        <w:rPr>
          <w:bCs/>
          <w:b/>
        </w:rPr>
        <w:t xml:space="preserve">Expand Integration Capabilities</w:t>
      </w:r>
      <w:r>
        <w:t xml:space="preserve">: Focus on building out the integration marketplace. Strategic partnerships and a wider array of third-party tool integrations will significantly enhance the platform’s value proposition and appeal to a broader user base.</w:t>
      </w:r>
    </w:p>
    <w:p>
      <w:pPr>
        <w:numPr>
          <w:ilvl w:val="0"/>
          <w:numId w:val="1019"/>
        </w:numPr>
        <w:pStyle w:val="Compact"/>
      </w:pPr>
      <w:r>
        <w:rPr>
          <w:bCs/>
          <w:b/>
        </w:rPr>
        <w:t xml:space="preserve">Cultivate Community and Content</w:t>
      </w:r>
      <w:r>
        <w:t xml:space="preserve">: Invest in growing a user community around AI Atlas. Expanding the knowledge base, developing user forums, and regularly publishing valuable content will foster user loyalty, reduce support load, and provide valuable product feedback.</w:t>
      </w:r>
    </w:p>
    <w:p>
      <w:pPr>
        <w:numPr>
          <w:ilvl w:val="0"/>
          <w:numId w:val="1019"/>
        </w:numPr>
        <w:pStyle w:val="Compact"/>
      </w:pPr>
      <w:r>
        <w:rPr>
          <w:bCs/>
          <w:b/>
        </w:rPr>
        <w:t xml:space="preserve">Refine Enterprise Offerings</w:t>
      </w:r>
      <w:r>
        <w:t xml:space="preserve">: Continue to refine and potentially expand the white-label solutions for enterprise clients. Deeper customization options and dedicated support structures can make this a strong revenue driver.</w:t>
      </w:r>
    </w:p>
    <w:p>
      <w:pPr>
        <w:numPr>
          <w:ilvl w:val="0"/>
          <w:numId w:val="1019"/>
        </w:numPr>
        <w:pStyle w:val="Compact"/>
      </w:pPr>
      <w:r>
        <w:rPr>
          <w:bCs/>
          <w:b/>
        </w:rPr>
        <w:t xml:space="preserve">Maintain Rigorous Monitoring and Iteration</w:t>
      </w:r>
      <w:r>
        <w:t xml:space="preserve">: Continuously utilize the implemented performance monitoring tools and user feedback mechanisms. Adopt an agile approach to iterate on existing features and proactively address any emerging issues or user needs.</w:t>
      </w:r>
    </w:p>
    <w:p>
      <w:pPr>
        <w:pStyle w:val="FirstParagraph"/>
      </w:pPr>
      <w:r>
        <w:t xml:space="preserve">By adhering to these recommendations, AI Atlas is well-positioned to capitalize on its newly achieved world-class status and drive significant business success.</w:t>
      </w:r>
    </w:p>
    <w:bookmarkEnd w:id="59"/>
    <w:bookmarkEnd w:id="60"/>
    <w:bookmarkStart w:id="61" w:name="sources"/>
    <w:p>
      <w:pPr>
        <w:pStyle w:val="Heading2"/>
      </w:pPr>
      <w:r>
        <w:t xml:space="preserve">SOURCES</w:t>
      </w:r>
    </w:p>
    <w:p>
      <w:pPr>
        <w:pStyle w:val="FirstParagraph"/>
      </w:pPr>
      <w:r>
        <w:t xml:space="preserve">The following list comprises key web-accessible versions of the AI Atlas platform that were deployed during its transformation. These URLs represent distinct, verifiable stages of development and serve as primary evidence for the project’s evolution, features, and fixes detailed in this report. Reliability is assessed based on their status as direct outputs of development tasks.</w:t>
      </w:r>
    </w:p>
    <w:p>
      <w:pPr>
        <w:numPr>
          <w:ilvl w:val="0"/>
          <w:numId w:val="1020"/>
        </w:numPr>
        <w:pStyle w:val="Compact"/>
      </w:pPr>
      <w:r>
        <w:rPr>
          <w:bCs/>
          <w:b/>
        </w:rPr>
        <w:t xml:space="preserve">[1] AI Atlas - Original Site Diagnosis Version</w:t>
      </w:r>
      <w:r>
        <w:t xml:space="preserve"> </w:t>
      </w:r>
      <w:r>
        <w:t xml:space="preserve">(</w:t>
      </w:r>
      <w:r>
        <w:rPr>
          <w:rStyle w:val="VerbatimChar"/>
        </w:rPr>
        <w:t xml:space="preserve">https://vc1j5apvcf.space.minimax.io/features</w:t>
      </w:r>
      <w:r>
        <w:t xml:space="preserve">) - High Reliability - This URL points to the actual website version used for the initial assessment. Its reliability is high as it’s a direct artifact of the project’s starting point, crucial for understanding the baseline.</w:t>
      </w:r>
    </w:p>
    <w:p>
      <w:pPr>
        <w:numPr>
          <w:ilvl w:val="0"/>
          <w:numId w:val="1020"/>
        </w:numPr>
        <w:pStyle w:val="Compact"/>
      </w:pPr>
      <w:r>
        <w:rPr>
          <w:bCs/>
          <w:b/>
        </w:rPr>
        <w:t xml:space="preserve">[2] AI Atlas - DGSM &amp; Futuristic Visual Transformation</w:t>
      </w:r>
      <w:r>
        <w:t xml:space="preserve"> </w:t>
      </w:r>
      <w:r>
        <w:t xml:space="preserve">(</w:t>
      </w:r>
      <w:r>
        <w:rPr>
          <w:rStyle w:val="VerbatimChar"/>
        </w:rPr>
        <w:t xml:space="preserve">https://npu3pq7sni.space.minimax.io</w:t>
      </w:r>
      <w:r>
        <w:t xml:space="preserve">) - High Reliability - This URL showcases a significant milestone in the visual and thematic redesign. Its reliability is high as a deployed deliverable demonstrating the</w:t>
      </w:r>
      <w:r>
        <w:t xml:space="preserve"> </w:t>
      </w:r>
      <w:r>
        <w:t xml:space="preserve">“</w:t>
      </w:r>
      <w:r>
        <w:t xml:space="preserve">Spectacular Styling</w:t>
      </w:r>
      <w:r>
        <w:t xml:space="preserve">”</w:t>
      </w:r>
      <w:r>
        <w:t xml:space="preserve"> </w:t>
      </w:r>
      <w:r>
        <w:t xml:space="preserve">phase.</w:t>
      </w:r>
    </w:p>
    <w:p>
      <w:pPr>
        <w:numPr>
          <w:ilvl w:val="0"/>
          <w:numId w:val="1020"/>
        </w:numPr>
        <w:pStyle w:val="Compact"/>
      </w:pPr>
      <w:r>
        <w:rPr>
          <w:bCs/>
          <w:b/>
        </w:rPr>
        <w:t xml:space="preserve">[3] AI Atlas - Critical Legal Compliance Fix Version</w:t>
      </w:r>
      <w:r>
        <w:t xml:space="preserve"> </w:t>
      </w:r>
      <w:r>
        <w:t xml:space="preserve">(</w:t>
      </w:r>
      <w:r>
        <w:rPr>
          <w:rStyle w:val="VerbatimChar"/>
        </w:rPr>
        <w:t xml:space="preserve">https://e4m1w0y7ox.space.minimax.io</w:t>
      </w:r>
      <w:r>
        <w:t xml:space="preserve">) - High Reliability - This URL represents the deployed website version where critical legal link issues were resolved and the full legal framework was first implemented. Its reliability is high as it evidences the completion of Priority 1 fixes.</w:t>
      </w:r>
    </w:p>
    <w:p>
      <w:pPr>
        <w:numPr>
          <w:ilvl w:val="0"/>
          <w:numId w:val="1020"/>
        </w:numPr>
        <w:pStyle w:val="Compact"/>
      </w:pPr>
      <w:r>
        <w:rPr>
          <w:bCs/>
          <w:b/>
        </w:rPr>
        <w:t xml:space="preserve">[4] AI Atlas - Final Enhanced Platform</w:t>
      </w:r>
      <w:r>
        <w:t xml:space="preserve"> </w:t>
      </w:r>
      <w:r>
        <w:t xml:space="preserve">(</w:t>
      </w:r>
      <w:r>
        <w:rPr>
          <w:rStyle w:val="VerbatimChar"/>
        </w:rPr>
        <w:t xml:space="preserve">https://or9dfa0qek.space.minimax.io</w:t>
      </w:r>
      <w:r>
        <w:t xml:space="preserve">) - Very High Reliability - This URL is for the culminating version of the website, incorporating all Priority 1-4 enhancements. Its reliability is very high as it represents the final, comprehensive deliverable of the entire transformation project.</w:t>
      </w:r>
    </w:p>
    <w:p>
      <w:pPr>
        <w:numPr>
          <w:ilvl w:val="0"/>
          <w:numId w:val="1020"/>
        </w:numPr>
        <w:pStyle w:val="Compact"/>
      </w:pPr>
      <w:r>
        <w:rPr>
          <w:bCs/>
          <w:b/>
        </w:rPr>
        <w:t xml:space="preserve">[5] AI Atlas - Professional Signup Page Implementation</w:t>
      </w:r>
      <w:r>
        <w:t xml:space="preserve"> </w:t>
      </w:r>
      <w:r>
        <w:t xml:space="preserve">(</w:t>
      </w:r>
      <w:r>
        <w:rPr>
          <w:rStyle w:val="VerbatimChar"/>
        </w:rPr>
        <w:t xml:space="preserve">https://l8ba7zlf6d.space.minimax.io</w:t>
      </w:r>
      <w:r>
        <w:t xml:space="preserve">) - Moderate Reliability - This URL points to an interim deployment focused on the signup page functionality. Its reliability is moderate as it represents a specific feature snapshot before full integration into the final platform but still serves as direct evidence of that particular development stage.</w:t>
      </w:r>
    </w:p>
    <w:bookmarkEnd w:id="61"/>
    <w:bookmarkStart w:id="62" w:name="appendices-key-files-summary"/>
    <w:p>
      <w:pPr>
        <w:pStyle w:val="Heading2"/>
      </w:pPr>
      <w:r>
        <w:t xml:space="preserve">APPENDICES (Key Files Summary)</w:t>
      </w:r>
    </w:p>
    <w:p>
      <w:pPr>
        <w:pStyle w:val="FirstParagraph"/>
      </w:pPr>
      <w:r>
        <w:t xml:space="preserve">The development and documentation of the AI Atlas transformation involved numerous key files within the project workspace. Below is a summary of some of the most critical file categories and representative examples that support the findings and achievements detailed in this report. (Note: These are references to file paths from the development workspace and are not directly accessible as standalone documents unless packaged separately.)</w:t>
      </w:r>
    </w:p>
    <w:p>
      <w:pPr>
        <w:pStyle w:val="BodyText"/>
      </w:pPr>
      <w:r>
        <w:rPr>
          <w:bCs/>
          <w:b/>
        </w:rPr>
        <w:t xml:space="preserve">Core Application &amp; Routing:</w:t>
      </w:r>
      <w:r>
        <w:t xml:space="preserve"> </w:t>
      </w:r>
      <w:r>
        <w:t xml:space="preserve">-</w:t>
      </w:r>
      <w:r>
        <w:t xml:space="preserve"> </w:t>
      </w:r>
      <w:r>
        <w:rPr>
          <w:rStyle w:val="VerbatimChar"/>
        </w:rPr>
        <w:t xml:space="preserve">ai-atlas/src/App.tsx</w:t>
      </w:r>
      <w:r>
        <w:t xml:space="preserve">: Main React application component, defining routes and overall structure.</w:t>
      </w:r>
      <w:r>
        <w:t xml:space="preserve"> </w:t>
      </w:r>
      <w:r>
        <w:t xml:space="preserve">-</w:t>
      </w:r>
      <w:r>
        <w:t xml:space="preserve"> </w:t>
      </w:r>
      <w:r>
        <w:rPr>
          <w:rStyle w:val="VerbatimChar"/>
        </w:rPr>
        <w:t xml:space="preserve">ai-atlas/src/components/Layout.tsx</w:t>
      </w:r>
      <w:r>
        <w:t xml:space="preserve">: Central layout component containing header, navigation, footer, and integration points for global features.</w:t>
      </w:r>
      <w:r>
        <w:t xml:space="preserve"> </w:t>
      </w:r>
      <w:r>
        <w:t xml:space="preserve">-</w:t>
      </w:r>
      <w:r>
        <w:t xml:space="preserve"> </w:t>
      </w:r>
      <w:r>
        <w:rPr>
          <w:rStyle w:val="VerbatimChar"/>
        </w:rPr>
        <w:t xml:space="preserve">ai-atlas/vite.config.ts</w:t>
      </w:r>
      <w:r>
        <w:t xml:space="preserve">: Vite build configuration, including optimizations for SPA routing.</w:t>
      </w:r>
      <w:r>
        <w:t xml:space="preserve"> </w:t>
      </w:r>
      <w:r>
        <w:t xml:space="preserve">-</w:t>
      </w:r>
      <w:r>
        <w:t xml:space="preserve"> </w:t>
      </w:r>
      <w:r>
        <w:rPr>
          <w:rStyle w:val="VerbatimChar"/>
        </w:rPr>
        <w:t xml:space="preserve">ai-atlas/dist/_redirects</w:t>
      </w:r>
      <w:r>
        <w:t xml:space="preserve">: Deployment configuration for SPA routing fallback.</w:t>
      </w:r>
    </w:p>
    <w:p>
      <w:pPr>
        <w:pStyle w:val="BodyText"/>
      </w:pPr>
      <w:r>
        <w:rPr>
          <w:bCs/>
          <w:b/>
        </w:rPr>
        <w:t xml:space="preserve">Legal Pages &amp; Content:</w:t>
      </w:r>
      <w:r>
        <w:t xml:space="preserve"> </w:t>
      </w:r>
      <w:r>
        <w:t xml:space="preserve">-</w:t>
      </w:r>
      <w:r>
        <w:t xml:space="preserve"> </w:t>
      </w:r>
      <w:r>
        <w:rPr>
          <w:rStyle w:val="VerbatimChar"/>
        </w:rPr>
        <w:t xml:space="preserve">ai-atlas/src/pages/TermsOfService.tsx</w:t>
      </w:r>
      <w:r>
        <w:t xml:space="preserve"> </w:t>
      </w:r>
      <w:r>
        <w:t xml:space="preserve">-</w:t>
      </w:r>
      <w:r>
        <w:t xml:space="preserve"> </w:t>
      </w:r>
      <w:r>
        <w:rPr>
          <w:rStyle w:val="VerbatimChar"/>
        </w:rPr>
        <w:t xml:space="preserve">ai-atlas/src/pages/PrivacyPolicy.tsx</w:t>
      </w:r>
      <w:r>
        <w:t xml:space="preserve"> </w:t>
      </w:r>
      <w:r>
        <w:t xml:space="preserve">-</w:t>
      </w:r>
      <w:r>
        <w:t xml:space="preserve"> </w:t>
      </w:r>
      <w:r>
        <w:rPr>
          <w:rStyle w:val="VerbatimChar"/>
        </w:rPr>
        <w:t xml:space="preserve">ai-atlas/src/pages/CookiePolicy.tsx</w:t>
      </w:r>
      <w:r>
        <w:t xml:space="preserve"> </w:t>
      </w:r>
      <w:r>
        <w:t xml:space="preserve">-</w:t>
      </w:r>
      <w:r>
        <w:t xml:space="preserve"> </w:t>
      </w:r>
      <w:r>
        <w:rPr>
          <w:rStyle w:val="VerbatimChar"/>
        </w:rPr>
        <w:t xml:space="preserve">ai-atlas/src/pages/DataProtection.tsx</w:t>
      </w:r>
    </w:p>
    <w:p>
      <w:pPr>
        <w:pStyle w:val="BodyText"/>
      </w:pPr>
      <w:r>
        <w:rPr>
          <w:bCs/>
          <w:b/>
        </w:rPr>
        <w:t xml:space="preserve">Key Feature Components &amp; Hooks:</w:t>
      </w:r>
      <w:r>
        <w:t xml:space="preserve"> </w:t>
      </w:r>
      <w:r>
        <w:t xml:space="preserve">-</w:t>
      </w:r>
      <w:r>
        <w:t xml:space="preserve"> </w:t>
      </w:r>
      <w:r>
        <w:rPr>
          <w:rStyle w:val="VerbatimChar"/>
        </w:rPr>
        <w:t xml:space="preserve">ai-atlas/src/hooks/useKeyboardShortcuts.ts</w:t>
      </w:r>
      <w:r>
        <w:t xml:space="preserve"> </w:t>
      </w:r>
      <w:r>
        <w:t xml:space="preserve">(Keyboard navigation system)</w:t>
      </w:r>
      <w:r>
        <w:t xml:space="preserve"> </w:t>
      </w:r>
      <w:r>
        <w:t xml:space="preserve">-</w:t>
      </w:r>
      <w:r>
        <w:t xml:space="preserve"> </w:t>
      </w:r>
      <w:r>
        <w:rPr>
          <w:rStyle w:val="VerbatimChar"/>
        </w:rPr>
        <w:t xml:space="preserve">ai-atlas/src/hooks/useAccessibility.ts</w:t>
      </w:r>
      <w:r>
        <w:t xml:space="preserve"> </w:t>
      </w:r>
      <w:r>
        <w:t xml:space="preserve">(Accessibility preferences management)</w:t>
      </w:r>
      <w:r>
        <w:t xml:space="preserve"> </w:t>
      </w:r>
      <w:r>
        <w:t xml:space="preserve">-</w:t>
      </w:r>
      <w:r>
        <w:t xml:space="preserve"> </w:t>
      </w:r>
      <w:r>
        <w:rPr>
          <w:rStyle w:val="VerbatimChar"/>
        </w:rPr>
        <w:t xml:space="preserve">ai-atlas/src/hooks/useRecentlyViewed.ts</w:t>
      </w:r>
      <w:r>
        <w:t xml:space="preserve"> </w:t>
      </w:r>
      <w:r>
        <w:t xml:space="preserve">(Recently viewed pages logic)</w:t>
      </w:r>
      <w:r>
        <w:t xml:space="preserve"> </w:t>
      </w:r>
      <w:r>
        <w:t xml:space="preserve">-</w:t>
      </w:r>
      <w:r>
        <w:t xml:space="preserve"> </w:t>
      </w:r>
      <w:r>
        <w:rPr>
          <w:rStyle w:val="VerbatimChar"/>
        </w:rPr>
        <w:t xml:space="preserve">ai-atlas/src/components/EnhancedForm.tsx</w:t>
      </w:r>
      <w:r>
        <w:t xml:space="preserve"> </w:t>
      </w:r>
      <w:r>
        <w:t xml:space="preserve">(Advanced form component)</w:t>
      </w:r>
      <w:r>
        <w:t xml:space="preserve"> </w:t>
      </w:r>
      <w:r>
        <w:t xml:space="preserve">-</w:t>
      </w:r>
      <w:r>
        <w:t xml:space="preserve"> </w:t>
      </w:r>
      <w:r>
        <w:rPr>
          <w:rStyle w:val="VerbatimChar"/>
        </w:rPr>
        <w:t xml:space="preserve">ai-atlas/src/components/AccessibilityPanel.tsx</w:t>
      </w:r>
      <w:r>
        <w:t xml:space="preserve"> </w:t>
      </w:r>
      <w:r>
        <w:t xml:space="preserve">(User accessibility settings UI)</w:t>
      </w:r>
      <w:r>
        <w:t xml:space="preserve"> </w:t>
      </w:r>
      <w:r>
        <w:t xml:space="preserve">-</w:t>
      </w:r>
      <w:r>
        <w:t xml:space="preserve"> </w:t>
      </w:r>
      <w:r>
        <w:rPr>
          <w:rStyle w:val="VerbatimChar"/>
        </w:rPr>
        <w:t xml:space="preserve">ai-atlas/src/components/FeedbackWidget.tsx</w:t>
      </w:r>
      <w:r>
        <w:t xml:space="preserve"> </w:t>
      </w:r>
      <w:r>
        <w:t xml:space="preserve">(User feedback collection UI)</w:t>
      </w:r>
      <w:r>
        <w:t xml:space="preserve"> </w:t>
      </w:r>
      <w:r>
        <w:t xml:space="preserve">-</w:t>
      </w:r>
      <w:r>
        <w:t xml:space="preserve"> </w:t>
      </w:r>
      <w:r>
        <w:rPr>
          <w:rStyle w:val="VerbatimChar"/>
        </w:rPr>
        <w:t xml:space="preserve">ai-atlas/src/components/ParticleBackground.tsx</w:t>
      </w:r>
      <w:r>
        <w:t xml:space="preserve"> </w:t>
      </w:r>
      <w:r>
        <w:t xml:space="preserve">(Visual effect component)</w:t>
      </w:r>
      <w:r>
        <w:t xml:space="preserve"> </w:t>
      </w:r>
      <w:r>
        <w:t xml:space="preserve">-</w:t>
      </w:r>
      <w:r>
        <w:t xml:space="preserve"> </w:t>
      </w:r>
      <w:r>
        <w:rPr>
          <w:rStyle w:val="VerbatimChar"/>
        </w:rPr>
        <w:t xml:space="preserve">ai-atlas/src/components/LoginModal.tsx</w:t>
      </w:r>
      <w:r>
        <w:t xml:space="preserve">,</w:t>
      </w:r>
      <w:r>
        <w:t xml:space="preserve"> </w:t>
      </w:r>
      <w:r>
        <w:rPr>
          <w:rStyle w:val="VerbatimChar"/>
        </w:rPr>
        <w:t xml:space="preserve">SignupModal.tsx</w:t>
      </w:r>
      <w:r>
        <w:t xml:space="preserve">,</w:t>
      </w:r>
      <w:r>
        <w:t xml:space="preserve"> </w:t>
      </w:r>
      <w:r>
        <w:rPr>
          <w:rStyle w:val="VerbatimChar"/>
        </w:rPr>
        <w:t xml:space="preserve">UpgradeModal.tsx</w:t>
      </w:r>
    </w:p>
    <w:p>
      <w:pPr>
        <w:pStyle w:val="BodyText"/>
      </w:pPr>
      <w:r>
        <w:rPr>
          <w:bCs/>
          <w:b/>
        </w:rPr>
        <w:t xml:space="preserve">Utilities &amp; Testing:</w:t>
      </w:r>
      <w:r>
        <w:t xml:space="preserve"> </w:t>
      </w:r>
      <w:r>
        <w:t xml:space="preserve">-</w:t>
      </w:r>
      <w:r>
        <w:t xml:space="preserve"> </w:t>
      </w:r>
      <w:r>
        <w:rPr>
          <w:rStyle w:val="VerbatimChar"/>
        </w:rPr>
        <w:t xml:space="preserve">ai-atlas/src/utils/linkValidator.ts</w:t>
      </w:r>
      <w:r>
        <w:t xml:space="preserve"> </w:t>
      </w:r>
      <w:r>
        <w:t xml:space="preserve">(Automated link health checking)</w:t>
      </w:r>
      <w:r>
        <w:t xml:space="preserve"> </w:t>
      </w:r>
      <w:r>
        <w:t xml:space="preserve">-</w:t>
      </w:r>
      <w:r>
        <w:t xml:space="preserve"> </w:t>
      </w:r>
      <w:r>
        <w:rPr>
          <w:rStyle w:val="VerbatimChar"/>
        </w:rPr>
        <w:t xml:space="preserve">ai-atlas/src/utils/performanceMonitor.ts</w:t>
      </w:r>
      <w:r>
        <w:t xml:space="preserve"> </w:t>
      </w:r>
      <w:r>
        <w:t xml:space="preserve">(Core Web Vitals tracking)</w:t>
      </w:r>
      <w:r>
        <w:t xml:space="preserve"> </w:t>
      </w:r>
      <w:r>
        <w:t xml:space="preserve">-</w:t>
      </w:r>
      <w:r>
        <w:t xml:space="preserve"> </w:t>
      </w:r>
      <w:r>
        <w:rPr>
          <w:rStyle w:val="VerbatimChar"/>
        </w:rPr>
        <w:t xml:space="preserve">ai-atlas/src/utils/testRunner.ts</w:t>
      </w:r>
      <w:r>
        <w:t xml:space="preserve"> </w:t>
      </w:r>
      <w:r>
        <w:t xml:space="preserve">(Automated testing framework)</w:t>
      </w:r>
    </w:p>
    <w:p>
      <w:pPr>
        <w:pStyle w:val="BodyText"/>
      </w:pPr>
      <w:r>
        <w:rPr>
          <w:bCs/>
          <w:b/>
        </w:rPr>
        <w:t xml:space="preserve">Styling &amp; Configuration:</w:t>
      </w:r>
      <w:r>
        <w:t xml:space="preserve"> </w:t>
      </w:r>
      <w:r>
        <w:t xml:space="preserve">-</w:t>
      </w:r>
      <w:r>
        <w:t xml:space="preserve"> </w:t>
      </w:r>
      <w:r>
        <w:rPr>
          <w:rStyle w:val="VerbatimChar"/>
        </w:rPr>
        <w:t xml:space="preserve">ai-atlas/tailwind.config.js</w:t>
      </w:r>
      <w:r>
        <w:t xml:space="preserve"> </w:t>
      </w:r>
      <w:r>
        <w:t xml:space="preserve">(TailwindCSS theme and DGSM style configuration)</w:t>
      </w:r>
      <w:r>
        <w:t xml:space="preserve"> </w:t>
      </w:r>
      <w:r>
        <w:t xml:space="preserve">-</w:t>
      </w:r>
      <w:r>
        <w:t xml:space="preserve"> </w:t>
      </w:r>
      <w:r>
        <w:rPr>
          <w:rStyle w:val="VerbatimChar"/>
        </w:rPr>
        <w:t xml:space="preserve">ai-atlas/src/index.css</w:t>
      </w:r>
      <w:r>
        <w:t xml:space="preserve"> </w:t>
      </w:r>
      <w:r>
        <w:t xml:space="preserve">(Global styles, futuristic CSS effects, accessibility CSS)</w:t>
      </w:r>
    </w:p>
    <w:p>
      <w:pPr>
        <w:pStyle w:val="BodyText"/>
      </w:pPr>
      <w:r>
        <w:rPr>
          <w:bCs/>
          <w:b/>
        </w:rPr>
        <w:t xml:space="preserve">Sub-Task Summaries &amp; Workspace Documentation (Source of this Report):</w:t>
      </w:r>
      <w:r>
        <w:t xml:space="preserve"> </w:t>
      </w:r>
      <w:r>
        <w:t xml:space="preserve">-</w:t>
      </w:r>
      <w:r>
        <w:t xml:space="preserve"> </w:t>
      </w:r>
      <w:r>
        <w:rPr>
          <w:rStyle w:val="VerbatimChar"/>
        </w:rPr>
        <w:t xml:space="preserve">sub_tasks/task_summary_*.md</w:t>
      </w:r>
      <w:r>
        <w:t xml:space="preserve"> </w:t>
      </w:r>
      <w:r>
        <w:t xml:space="preserve">(All individual task completion reports)</w:t>
      </w:r>
      <w:r>
        <w:t xml:space="preserve"> </w:t>
      </w:r>
      <w:r>
        <w:t xml:space="preserve">-</w:t>
      </w:r>
      <w:r>
        <w:t xml:space="preserve"> </w:t>
      </w:r>
      <w:r>
        <w:rPr>
          <w:rStyle w:val="VerbatimChar"/>
        </w:rPr>
        <w:t xml:space="preserve">ENHANCEMENT_DOCUMENTATION.md</w:t>
      </w:r>
      <w:r>
        <w:t xml:space="preserve"> </w:t>
      </w:r>
      <w:r>
        <w:t xml:space="preserve">(Specific documentation for Priority 2 &amp; 3 features)</w:t>
      </w:r>
      <w:r>
        <w:t xml:space="preserve"> </w:t>
      </w:r>
      <w:r>
        <w:t xml:space="preserve">-</w:t>
      </w:r>
      <w:r>
        <w:t xml:space="preserve"> </w:t>
      </w:r>
      <w:r>
        <w:rPr>
          <w:rStyle w:val="VerbatimChar"/>
        </w:rPr>
        <w:t xml:space="preserve">website_enhancement_recommendations.md</w:t>
      </w:r>
      <w:r>
        <w:t xml:space="preserve"> </w:t>
      </w:r>
      <w:r>
        <w:t xml:space="preserve">(Initial strategic recommendations)</w:t>
      </w:r>
      <w:r>
        <w:t xml:space="preserve"> </w:t>
      </w:r>
      <w:r>
        <w:t xml:space="preserve">-</w:t>
      </w:r>
      <w:r>
        <w:t xml:space="preserve"> </w:t>
      </w:r>
      <w:r>
        <w:rPr>
          <w:rStyle w:val="VerbatimChar"/>
        </w:rPr>
        <w:t xml:space="preserve">website_inspection_analysis.md</w:t>
      </w:r>
      <w:r>
        <w:t xml:space="preserve"> </w:t>
      </w:r>
      <w:r>
        <w:t xml:space="preserve">(Initial diagnostic findings)</w:t>
      </w:r>
      <w:r>
        <w:t xml:space="preserve"> </w:t>
      </w:r>
      <w:r>
        <w:t xml:space="preserve">-</w:t>
      </w:r>
      <w:r>
        <w:t xml:space="preserve"> </w:t>
      </w:r>
      <w:r>
        <w:rPr>
          <w:rStyle w:val="VerbatimChar"/>
        </w:rPr>
        <w:t xml:space="preserve">docs/deployment_guide.md</w:t>
      </w:r>
      <w:r>
        <w:t xml:space="preserve">,</w:t>
      </w:r>
      <w:r>
        <w:t xml:space="preserve"> </w:t>
      </w:r>
      <w:r>
        <w:rPr>
          <w:rStyle w:val="VerbatimChar"/>
        </w:rPr>
        <w:t xml:space="preserve">docs/README.md</w:t>
      </w:r>
      <w:r>
        <w:t xml:space="preserve"> </w:t>
      </w:r>
      <w:r>
        <w:t xml:space="preserve">(For monitoring system components)</w:t>
      </w:r>
    </w:p>
    <w:p>
      <w:pPr>
        <w:pStyle w:val="BodyText"/>
      </w:pPr>
      <w:r>
        <w:t xml:space="preserve">This selection represents a fraction of the files but highlights the key areas of development and documentation that underpinned the project’s success.</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2025-06-02T09:27:25Z</dcterms:created>
  <dcterms:modified xsi:type="dcterms:W3CDTF">2025-06-02T09:27:25Z</dcterms:modified>
</cp:coreProperties>
</file>

<file path=docProps/custom.xml><?xml version="1.0" encoding="utf-8"?>
<Properties xmlns="http://schemas.openxmlformats.org/officeDocument/2006/custom-properties" xmlns:vt="http://schemas.openxmlformats.org/officeDocument/2006/docPropsVTypes"/>
</file>