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A8FA5" w14:textId="77777777" w:rsidR="00A23887" w:rsidRDefault="00FF2DCB">
      <w:r>
        <w:t>Assignment B</w:t>
      </w:r>
    </w:p>
    <w:p w14:paraId="43F569C9" w14:textId="33AFD28F" w:rsidR="00FF2DCB" w:rsidRDefault="00FF2DCB">
      <w:r>
        <w:t>State architectures for the 3 sample case studies</w:t>
      </w:r>
    </w:p>
    <w:p w14:paraId="7B2D8EB7" w14:textId="432DC8E9" w:rsidR="00FF2DCB" w:rsidRDefault="00FF2DCB">
      <w:r>
        <w:t>Insulin pump control system – Layered architecture</w:t>
      </w:r>
    </w:p>
    <w:p w14:paraId="715193AC" w14:textId="046DF7F7" w:rsidR="00FF2DCB" w:rsidRDefault="00FF2DCB">
      <w:r>
        <w:t>Patient information system for mental health care – Layered information system architecture</w:t>
      </w:r>
    </w:p>
    <w:p w14:paraId="11BE393C" w14:textId="37761A09" w:rsidR="00FF2DCB" w:rsidRDefault="00FF2DCB">
      <w:r>
        <w:t>Wilderness weather station – Client Server Architecture</w:t>
      </w:r>
      <w:bookmarkStart w:id="0" w:name="_GoBack"/>
      <w:bookmarkEnd w:id="0"/>
    </w:p>
    <w:sectPr w:rsidR="00FF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CB"/>
    <w:rsid w:val="007540A9"/>
    <w:rsid w:val="00A23887"/>
    <w:rsid w:val="00FF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C3C2D"/>
  <w15:chartTrackingRefBased/>
  <w15:docId w15:val="{06A12378-F061-40F8-90EE-77F766B7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 Sadid</dc:creator>
  <cp:keywords/>
  <dc:description/>
  <cp:lastModifiedBy>Tausif Sadid</cp:lastModifiedBy>
  <cp:revision>1</cp:revision>
  <dcterms:created xsi:type="dcterms:W3CDTF">2019-03-15T12:44:00Z</dcterms:created>
  <dcterms:modified xsi:type="dcterms:W3CDTF">2019-03-15T12:57:00Z</dcterms:modified>
</cp:coreProperties>
</file>