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Devaneio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(Mobilidade pelos pensamentos 2)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Voltei ao seu dia de março, desânimo inexistente,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Devaneio feliz, apenas duas crianças sorridentes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Voltei aquele pretérito em que só você existia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Lembrei de seu brilho dourado, e de como te via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nessa memória que esse dia eu revivi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 novamente o que a tempos não senti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Culpa! Uma ansiedade boa com fraternidade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sonho resolvi todos nossos erros, só não era verdade!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E se ainda nos sonhos te visito.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Talvez tudo vivido não seja tempo perdido.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ainda nos sonhos te visito.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Talvez algo que vivi pode ter feito sentido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