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dp36w7aud3n" w:id="0"/>
      <w:bookmarkEnd w:id="0"/>
      <w:r w:rsidDel="00000000" w:rsidR="00000000" w:rsidRPr="00000000">
        <w:rPr>
          <w:rtl w:val="0"/>
        </w:rPr>
        <w:t xml:space="preserve">Bobo da morte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Uma piada, és um palhaço,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 da morte, és escravo.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 própria vida é um estorvo,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Não vives, tá morto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Não tens alma, apenas corpo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Vives cinza, tudo morno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 tão horrendo, chega a ser engraçado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Não aos meus olhos, aos do excomungado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Pois é quem de cima tem lhe observado;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 caso quisesse, teria lhe matado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Não fez por graça dessa vida banida, por lhe julgar não forte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Porque tu abriste mão da vida, e viraste o bobo da morte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