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Beldade divina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Festa na piscina, querendo divertir quis se vingar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Mostraste oque foi perdido quis se amostrar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Foi de longe a mais chamativa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Em todos foste a chama ativa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saiu daquele vestiário com alegria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fúlgida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ab/>
        <w:tab/>
        <w:tab/>
        <w:t xml:space="preserve">E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Ã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 xml:space="preserve">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ab/>
        <w:tab/>
        <w:t xml:space="preserve">TUDO PAROU!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TUDO! O sol parou pra te olhar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Os pássaros cantaram a ti elogiar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Meu olho fixou a te apreciar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Nunca vi sua carne de modo tão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predatório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ab/>
        <w:tab/>
        <w:t xml:space="preserve">Mas o momento me fez caçador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Nunca percebi que cresceste tanto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ab/>
        <w:tab/>
        <w:t xml:space="preserve">Mas vi que gigante mesmo apenas meu calor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Perfeita composição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Me fez de atração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Só pode ser ilusão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Além da compreensão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Parou meu coração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Roubou a atenção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Pois...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Especial tu foste e na cabeça, voava a imaginação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 em ti deixar amor, e de amores fazer coleção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Libar de teu sumo, degustar de tua quintecência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ó minha potestade, perdoe a minha indecência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 almejar ti como amante mesmo sendo mortal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ainda basilarmente interdito de tal ação carnal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Então me rendo ao abismo entre nossas classes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contento-me a minha donzela embora o coração me aguilhoasse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Maldição, você é minha riqueza, mas eu preso a penúria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Mas em verdade...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ab/>
        <w:t xml:space="preserve">a minha condenação é justa pelo meu pecado de luxúria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