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barafunda do lar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quarto escuro bagunçado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cérebro também desarrumado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Coitado! Que mal hábito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Péssimo cativeiro ao espírito alado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não voa tá preso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ligo a luz do quarto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logo me arrependo, vejo ele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desorganizado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embaixo (as)sombra o pesadelo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passado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Minha amuada vida, foste como um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traço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Traço de tolo, conformado e ameno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Minha alma, e traumas habitam 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mesmo espaço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Vejo meus sonhos com a adaga da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vida mato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Fujo de mim e a felicidade eu ainda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</w:t>
        <w:tab/>
        <w:tab/>
        <w:tab/>
        <w:t xml:space="preserve">caço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Infeliz eu sigo em frente a meu último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ato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segue a bagunça que eu estou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vivendo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