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jc w:val="center"/>
        <w:rPr/>
      </w:pPr>
      <w:bookmarkStart w:colFirst="0" w:colLast="0" w:name="_310q2ptwd5p4" w:id="0"/>
      <w:bookmarkEnd w:id="0"/>
      <w:r w:rsidDel="00000000" w:rsidR="00000000" w:rsidRPr="00000000">
        <w:rPr>
          <w:b w:val="1"/>
          <w:bCs w:val="1"/>
          <w:rtl w:val="0"/>
        </w:rPr>
        <w:t xml:space="preserve">Ricardo Ravencourt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Ricardo Ravencourt</w:t>
      </w:r>
      <w:r w:rsidDel="00000000" w:rsidR="00000000" w:rsidRPr="00000000">
        <w:rPr>
          <w:rtl w:val="0"/>
        </w:rPr>
        <w:t xml:space="preserve"> nasceu em 2003, em Recife, Pernambuco, em uma família de classe média alta, cercado desde cedo por estímulos culturais, livros, música e debates intelectuais. Cresceu em um ambiente onde o acesso à educação e à reflexão era constante, mas, paradoxalmente, foi justamente essa abundância que despertou nele um olhar atento para as ausências humanas: o vazio, o silêncio, a solidão e os conflitos internos que não aparecem nas superfícies confortáveis.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a adolescência, desenvolveu uma fascinação profunda pelos </w:t>
      </w:r>
      <w:r w:rsidDel="00000000" w:rsidR="00000000" w:rsidRPr="00000000">
        <w:rPr>
          <w:b w:val="1"/>
          <w:bCs w:val="1"/>
          <w:rtl w:val="0"/>
        </w:rPr>
        <w:t xml:space="preserve">papéis sociais</w:t>
      </w:r>
      <w:r w:rsidDel="00000000" w:rsidR="00000000" w:rsidRPr="00000000">
        <w:rPr>
          <w:rtl w:val="0"/>
        </w:rPr>
        <w:t xml:space="preserve"> — não apenas como funções exercidas na sociedade, mas como máscaras emocionais que os indivíduos vestem para sobreviver. Observava o herói, o médico, o líder, o artista e o cidadão comum, não como arquétipos, mas como seres atravessados por contradições, fragilidades e desejos reprimidos. Essa sensibilidade o levou a construir uma visão de mundo marcada pela introspecção, pelo questionamento constante e por uma busca quase obsessiva por sentido.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se tornar escritor, Ravencourt passou a canalizar suas inquietações em narrativas híbridas, que flertam com a poesia e a filosofia. Sua escrita se caracteriza por uma linguagem simbólica, intensa e reflexiva, frequentemente centrada em temas como identidade, finitude, solidão, transcendência e o paradoxo entre pertencimento e isolamento. Seus textos transitam entre o existencial e o metafísico, explorando o humano não como um ser estável, mas como uma entidade em permanente desconstrução.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obra de Ravencourt constrói universos densos, nos quais personagens anônimos, viajantes, figuras marginalizadas ou existências abstratas tornam-se metáforas do próprio leitor. Seu estilo privilegia o ritmo, a repetição simbólica e a ambiguidade, criando uma atmosfera ao mesmo tempo melancólica e provocativa. Há, em sua produção, uma constante tensão entre desencanto e esperança, descrença e busca, lucidez e delírio.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Reconhecido por uma escrita singular e profundamente introspectiva, Ricardo Ravencourt se consolidou como uma das vozes mais sensíveis de sua geração, utilizando a literatura não como mero instrumento estético, mas como um meio de investigar os limites da condição humana. Em seus textos, escrever é existir — e existir, para ele, é sempre duvidar.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