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AC4F" w14:textId="77777777" w:rsidR="00993568" w:rsidRDefault="00662935">
      <w:r>
        <w:tab/>
        <w:t xml:space="preserve">Na primeira etapa, é realizado a coleta de dados. </w:t>
      </w:r>
      <w:r w:rsidR="00993568">
        <w:t xml:space="preserve">A fim de serem utilizados dados de diversas fontes, é realizado uma busca por dados de caracteristicas socioeconômicas e ambientais, buscando assim a pluralidade da informação levantada. </w:t>
      </w:r>
    </w:p>
    <w:p w14:paraId="30AB8507" w14:textId="759B5054" w:rsidR="00FA111A" w:rsidRDefault="00993568" w:rsidP="00993568">
      <w:pPr>
        <w:ind w:firstLine="708"/>
      </w:pPr>
      <w:r>
        <w:t xml:space="preserve">Na segunda etapa, as principais </w:t>
      </w:r>
      <w:r>
        <w:rPr>
          <w:i/>
          <w:iCs/>
        </w:rPr>
        <w:t>features</w:t>
      </w:r>
      <w:r>
        <w:t xml:space="preserve"> de interesse são escolhidas pelo usuário. Essa etapa pode contar com a ajuda de um usuário especialista, o qual saberá definir quais são as informações mais relevantes a serem consideradas dado o problema. Caso haja dados privados, esses podem ser também utilizados pelo usuário.</w:t>
      </w:r>
    </w:p>
    <w:p w14:paraId="2F627B8D" w14:textId="6B98A8D8" w:rsidR="00EB21D3" w:rsidRDefault="00993568" w:rsidP="00EB21D3">
      <w:pPr>
        <w:ind w:firstLine="708"/>
      </w:pPr>
      <w:r>
        <w:t>Na terceira etapa, ocorre o tratamento dos dados. Os dados categóricos são convertidos para dados numéri</w:t>
      </w:r>
      <w:r w:rsidR="00EB21D3">
        <w:t xml:space="preserve">cos e os dados numéricos são adequados conforme o algoritmo de clusterização a ser utilizado. Dessa etapa, é obtido como resultado a matriz de dados a ser utilizado com </w:t>
      </w:r>
      <w:r w:rsidR="004B6E7D">
        <w:t>a fonte</w:t>
      </w:r>
      <w:r w:rsidR="00EB21D3">
        <w:t xml:space="preserve"> de dados para o algoritmo.</w:t>
      </w:r>
    </w:p>
    <w:p w14:paraId="71CF7465" w14:textId="13F7CC86" w:rsidR="00EB21D3" w:rsidRPr="006E71E8" w:rsidRDefault="00EB21D3" w:rsidP="00EB21D3">
      <w:pPr>
        <w:ind w:firstLine="708"/>
      </w:pPr>
      <w:r>
        <w:t xml:space="preserve">Na quarta etapa, é utilizado uma técnica de análise de componentes multivariadas. Essa etapa é importante para a metodologia adotada pois possiblita que a matriz multidimensional de dados seja convertida para uma matriz bidimensional, possibilitando assim a plotagem dos dados </w:t>
      </w:r>
      <w:r w:rsidR="004B6E7D">
        <w:t>em um gráfico de dispersão bidimensional, por exemplo.</w:t>
      </w:r>
      <w:r w:rsidR="006E71E8">
        <w:t xml:space="preserve"> Para o exemplo. Escolheu-se o </w:t>
      </w:r>
      <w:r w:rsidR="006E71E8">
        <w:rPr>
          <w:i/>
          <w:iCs/>
        </w:rPr>
        <w:t xml:space="preserve">Principal Component Analysis </w:t>
      </w:r>
      <w:r w:rsidR="006E71E8">
        <w:t>(PCA).</w:t>
      </w:r>
    </w:p>
    <w:p w14:paraId="0D602C7C" w14:textId="2DC08259" w:rsidR="004B6E7D" w:rsidRPr="004B6E7D" w:rsidRDefault="004B6E7D" w:rsidP="00EB21D3">
      <w:pPr>
        <w:ind w:firstLine="708"/>
      </w:pPr>
      <w:r>
        <w:t xml:space="preserve">Na quinta etapa é realizada a escolha e aplicação de um algoritmo de clusterização. Para o exemplo, foi escolhido o algoritmo </w:t>
      </w:r>
      <w:r>
        <w:rPr>
          <w:i/>
          <w:iCs/>
        </w:rPr>
        <w:t>Kmeans</w:t>
      </w:r>
      <w:r>
        <w:t xml:space="preserve"> por ser um algoritmo clássico e bem visto na literatura. Como escolheu-se essa técnica, foi necessário a adoção </w:t>
      </w:r>
    </w:p>
    <w:sectPr w:rsidR="004B6E7D" w:rsidRPr="004B6E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CC"/>
    <w:rsid w:val="001A11CC"/>
    <w:rsid w:val="004B6E7D"/>
    <w:rsid w:val="00662935"/>
    <w:rsid w:val="006E71E8"/>
    <w:rsid w:val="00993568"/>
    <w:rsid w:val="00EB21D3"/>
    <w:rsid w:val="00FA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4CFFD"/>
  <w15:chartTrackingRefBased/>
  <w15:docId w15:val="{C5C175D3-7CB6-425C-9CFC-9F70BADB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Tavares Brumatti</dc:creator>
  <cp:keywords/>
  <dc:description/>
  <cp:lastModifiedBy>Carlos Henrique Tavares Brumatti</cp:lastModifiedBy>
  <cp:revision>2</cp:revision>
  <dcterms:created xsi:type="dcterms:W3CDTF">2022-06-07T01:48:00Z</dcterms:created>
  <dcterms:modified xsi:type="dcterms:W3CDTF">2022-06-07T02:15:00Z</dcterms:modified>
</cp:coreProperties>
</file>