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E3A5F"/>
          <w:sz w:val="48"/>
          <w:szCs w:val="48"/>
        </w:rPr>
        <w:t xml:space="preserve">Configurable Workflow Decision Platform</w:t>
      </w:r>
    </w:p>
    <w:p>
      <w:pPr>
        <w:spacing w:after="200" w:before="200"/>
        <w:jc w:val="center"/>
      </w:pPr>
      <w:r>
        <w:rPr>
          <w:rFonts w:ascii="Arial" w:cs="Arial" w:eastAsia="Arial" w:hAnsi="Arial"/>
          <w:color w:val="666666"/>
          <w:sz w:val="32"/>
          <w:szCs w:val="32"/>
        </w:rPr>
        <w:t xml:space="preserve">Architecture &amp; Design Document</w:t>
      </w:r>
    </w:p>
    <w:p>
      <w:pPr>
        <w:spacing w:before="120"/>
        <w:jc w:val="center"/>
      </w:pPr>
      <w:r>
        <w:rPr>
          <w:rFonts w:ascii="Arial" w:cs="Arial" w:eastAsia="Arial" w:hAnsi="Arial"/>
          <w:color w:val="999999"/>
          <w:sz w:val="24"/>
          <w:szCs w:val="24"/>
        </w:rPr>
        <w:t xml:space="preserve">Hackathon Submission | April 2026</w:t>
      </w:r>
    </w:p>
    <w:p>
      <w:r>
        <w:br w:type="page"/>
      </w:r>
    </w:p>
    <w:p>
      <w:pPr>
        <w:pStyle w:val="Heading1"/>
        <w:spacing w:after="200" w:before="360"/>
      </w:pPr>
      <w:r>
        <w:rPr>
          <w:rFonts w:ascii="Arial" w:cs="Arial" w:eastAsia="Arial" w:hAnsi="Arial"/>
          <w:b/>
          <w:bCs/>
          <w:sz w:val="32"/>
          <w:szCs w:val="32"/>
        </w:rPr>
        <w:t xml:space="preserve">1. System Overview</w:t>
      </w:r>
    </w:p>
    <w:p>
      <w:pPr>
        <w:spacing w:after="80" w:before="80"/>
      </w:pPr>
      <w:r>
        <w:rPr>
          <w:rFonts w:ascii="Arial" w:cs="Arial" w:eastAsia="Arial" w:hAnsi="Arial"/>
          <w:sz w:val="22"/>
          <w:szCs w:val="22"/>
        </w:rPr>
        <w:t xml:space="preserve">This document describes the architecture of the Configurable Workflow Decision Platform — a system designed to process incoming business requests through a configurable rules engine, track state through a defined lifecycle, and produce fully auditable, explainable decisions.</w:t>
      </w:r>
    </w:p>
    <w:p>
      <w:pPr>
        <w:spacing w:after="80" w:before="80"/>
      </w:pPr>
      <w:r>
        <w:rPr>
          <w:rFonts w:ascii="Arial" w:cs="Arial" w:eastAsia="Arial" w:hAnsi="Arial"/>
          <w:sz w:val="22"/>
          <w:szCs w:val="22"/>
        </w:rPr>
        <w:t xml:space="preserve">The platform is built around the Loan Application Approval use case, but is generic enough to support any workflow simply by changing configuration files.</w:t>
      </w:r>
    </w:p>
    <w:p>
      <w:pPr>
        <w:pStyle w:val="Heading2"/>
        <w:spacing w:after="160" w:before="280"/>
      </w:pPr>
      <w:r>
        <w:rPr>
          <w:rFonts w:ascii="Arial" w:cs="Arial" w:eastAsia="Arial" w:hAnsi="Arial"/>
          <w:b/>
          <w:bCs/>
          <w:sz w:val="28"/>
          <w:szCs w:val="28"/>
        </w:rPr>
        <w:t xml:space="preserve">1.1 Goals</w:t>
      </w:r>
    </w:p>
    <w:p>
      <w:pPr>
        <w:pStyle w:val="ListParagraph"/>
        <w:numPr>
          <w:ilvl w:val="0"/>
          <w:numId w:val="2"/>
        </w:numPr>
        <w:spacing w:after="60" w:before="60"/>
      </w:pPr>
      <w:r>
        <w:rPr>
          <w:rFonts w:ascii="Arial" w:cs="Arial" w:eastAsia="Arial" w:hAnsi="Arial"/>
          <w:sz w:val="22"/>
          <w:szCs w:val="22"/>
        </w:rPr>
        <w:t xml:space="preserve">Process structured requests through configurable multi-stage workflows</w:t>
      </w:r>
    </w:p>
    <w:p>
      <w:pPr>
        <w:pStyle w:val="ListParagraph"/>
        <w:numPr>
          <w:ilvl w:val="0"/>
          <w:numId w:val="2"/>
        </w:numPr>
        <w:spacing w:after="60" w:before="60"/>
      </w:pPr>
      <w:r>
        <w:rPr>
          <w:rFonts w:ascii="Arial" w:cs="Arial" w:eastAsia="Arial" w:hAnsi="Arial"/>
          <w:sz w:val="22"/>
          <w:szCs w:val="22"/>
        </w:rPr>
        <w:t xml:space="preserve">Evaluate rules without code changes — rules live in JSON config</w:t>
      </w:r>
    </w:p>
    <w:p>
      <w:pPr>
        <w:pStyle w:val="ListParagraph"/>
        <w:numPr>
          <w:ilvl w:val="0"/>
          <w:numId w:val="2"/>
        </w:numPr>
        <w:spacing w:after="60" w:before="60"/>
      </w:pPr>
      <w:r>
        <w:rPr>
          <w:rFonts w:ascii="Arial" w:cs="Arial" w:eastAsia="Arial" w:hAnsi="Arial"/>
          <w:sz w:val="22"/>
          <w:szCs w:val="22"/>
        </w:rPr>
        <w:t xml:space="preserve">Maintain full lifecycle state and change history for every request</w:t>
      </w:r>
    </w:p>
    <w:p>
      <w:pPr>
        <w:pStyle w:val="ListParagraph"/>
        <w:numPr>
          <w:ilvl w:val="0"/>
          <w:numId w:val="2"/>
        </w:numPr>
        <w:spacing w:after="60" w:before="60"/>
      </w:pPr>
      <w:r>
        <w:rPr>
          <w:rFonts w:ascii="Arial" w:cs="Arial" w:eastAsia="Arial" w:hAnsi="Arial"/>
          <w:sz w:val="22"/>
          <w:szCs w:val="22"/>
        </w:rPr>
        <w:t xml:space="preserve">Produce explainable decisions: every outcome references the exact rules that fired</w:t>
      </w:r>
    </w:p>
    <w:p>
      <w:pPr>
        <w:pStyle w:val="ListParagraph"/>
        <w:numPr>
          <w:ilvl w:val="0"/>
          <w:numId w:val="2"/>
        </w:numPr>
        <w:spacing w:after="60" w:before="60"/>
      </w:pPr>
      <w:r>
        <w:rPr>
          <w:rFonts w:ascii="Arial" w:cs="Arial" w:eastAsia="Arial" w:hAnsi="Arial"/>
          <w:sz w:val="22"/>
          <w:szCs w:val="22"/>
        </w:rPr>
        <w:t xml:space="preserve">Handle failures gracefully: retries, idempotency, and partial failure recovery</w:t>
      </w:r>
    </w:p>
    <w:p>
      <w:pPr>
        <w:pStyle w:val="Heading2"/>
        <w:spacing w:after="160" w:before="280"/>
      </w:pPr>
      <w:r>
        <w:rPr>
          <w:rFonts w:ascii="Arial" w:cs="Arial" w:eastAsia="Arial" w:hAnsi="Arial"/>
          <w:b/>
          <w:bCs/>
          <w:sz w:val="28"/>
          <w:szCs w:val="28"/>
        </w:rPr>
        <w:t xml:space="preserve">1.2 Non-Goals</w:t>
      </w:r>
    </w:p>
    <w:p>
      <w:pPr>
        <w:pStyle w:val="ListParagraph"/>
        <w:numPr>
          <w:ilvl w:val="0"/>
          <w:numId w:val="2"/>
        </w:numPr>
        <w:spacing w:after="60" w:before="60"/>
      </w:pPr>
      <w:r>
        <w:rPr>
          <w:rFonts w:ascii="Arial" w:cs="Arial" w:eastAsia="Arial" w:hAnsi="Arial"/>
          <w:sz w:val="22"/>
          <w:szCs w:val="22"/>
        </w:rPr>
        <w:t xml:space="preserve">This is not a production-ready deployment — it is a demonstration platform</w:t>
      </w:r>
    </w:p>
    <w:p>
      <w:pPr>
        <w:pStyle w:val="ListParagraph"/>
        <w:numPr>
          <w:ilvl w:val="0"/>
          <w:numId w:val="2"/>
        </w:numPr>
        <w:spacing w:after="60" w:before="60"/>
      </w:pPr>
      <w:r>
        <w:rPr>
          <w:rFonts w:ascii="Arial" w:cs="Arial" w:eastAsia="Arial" w:hAnsi="Arial"/>
          <w:sz w:val="22"/>
          <w:szCs w:val="22"/>
        </w:rPr>
        <w:t xml:space="preserve">Authentication and multi-tenancy are not implemented in this version</w:t>
      </w:r>
    </w:p>
    <w:p>
      <w:r>
        <w:br w:type="page"/>
      </w:r>
    </w:p>
    <w:p>
      <w:pPr>
        <w:pStyle w:val="Heading1"/>
        <w:spacing w:after="200" w:before="360"/>
      </w:pPr>
      <w:r>
        <w:rPr>
          <w:rFonts w:ascii="Arial" w:cs="Arial" w:eastAsia="Arial" w:hAnsi="Arial"/>
          <w:b/>
          <w:bCs/>
          <w:sz w:val="32"/>
          <w:szCs w:val="32"/>
        </w:rPr>
        <w:t xml:space="preserve">2. System Architecture</w:t>
      </w:r>
    </w:p>
    <w:p>
      <w:pPr>
        <w:pStyle w:val="Heading2"/>
        <w:spacing w:after="160" w:before="280"/>
      </w:pPr>
      <w:r>
        <w:rPr>
          <w:rFonts w:ascii="Arial" w:cs="Arial" w:eastAsia="Arial" w:hAnsi="Arial"/>
          <w:b/>
          <w:bCs/>
          <w:sz w:val="28"/>
          <w:szCs w:val="28"/>
        </w:rPr>
        <w:t xml:space="preserve">2.1 High-Level Component Diagram</w:t>
      </w:r>
    </w:p>
    <w:p>
      <w:pPr>
        <w:spacing w:after="80" w:before="80"/>
      </w:pPr>
      <w:r>
        <w:rPr>
          <w:rFonts w:ascii="Arial" w:cs="Arial" w:eastAsia="Arial" w:hAnsi="Arial"/>
          <w:sz w:val="22"/>
          <w:szCs w:val="22"/>
        </w:rPr>
        <w:t xml:space="preserve">The system is composed of five core layers: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Intake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InputValidator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Accepts and validates incoming JSON requests against schema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RulesEvaluator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Loads rules from config, evaluates each rule, returns pass/fail trace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WorkflowEngine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stages in sequence, handles branching (approve/reject/retry/manual)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StateManager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current stage, lifecycle status, and full change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AuditLogger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 every decision event with timestamp, rule references, and data snapshot</w:t>
            </w:r>
          </w:p>
        </w:tc>
      </w:tr>
    </w:tbl>
    <w:p>
      <w:pPr>
        <w:spacing w:before="160"/>
      </w:pPr>
    </w:p>
    <w:p>
      <w:pPr>
        <w:pStyle w:val="Heading2"/>
        <w:spacing w:after="160" w:before="280"/>
      </w:pPr>
      <w:r>
        <w:rPr>
          <w:rFonts w:ascii="Arial" w:cs="Arial" w:eastAsia="Arial" w:hAnsi="Arial"/>
          <w:b/>
          <w:bCs/>
          <w:sz w:val="28"/>
          <w:szCs w:val="28"/>
        </w:rPr>
        <w:t xml:space="preserve">2.2 Data Flow</w:t>
      </w:r>
    </w:p>
    <w:p>
      <w:pPr>
        <w:spacing w:after="80" w:before="80"/>
      </w:pPr>
      <w:r>
        <w:rPr>
          <w:rFonts w:ascii="Arial" w:cs="Arial" w:eastAsia="Arial" w:hAnsi="Arial"/>
          <w:sz w:val="22"/>
          <w:szCs w:val="22"/>
        </w:rPr>
        <w:t xml:space="preserve">The following sequence describes a complete request lifecycle:</w:t>
      </w:r>
    </w:p>
    <w:p>
      <w:pPr>
        <w:pStyle w:val="ListParagraph"/>
        <w:numPr>
          <w:ilvl w:val="0"/>
          <w:numId w:val="2"/>
        </w:numPr>
        <w:spacing w:after="60" w:before="60"/>
      </w:pPr>
      <w:r>
        <w:rPr>
          <w:rFonts w:ascii="Arial" w:cs="Arial" w:eastAsia="Arial" w:hAnsi="Arial"/>
          <w:sz w:val="22"/>
          <w:szCs w:val="22"/>
        </w:rPr>
        <w:t xml:space="preserve">1. Client submits a structured JSON request (e.g. loan application)</w:t>
      </w:r>
    </w:p>
    <w:p>
      <w:pPr>
        <w:pStyle w:val="ListParagraph"/>
        <w:numPr>
          <w:ilvl w:val="0"/>
          <w:numId w:val="2"/>
        </w:numPr>
        <w:spacing w:after="60" w:before="60"/>
      </w:pPr>
      <w:r>
        <w:rPr>
          <w:rFonts w:ascii="Arial" w:cs="Arial" w:eastAsia="Arial" w:hAnsi="Arial"/>
          <w:sz w:val="22"/>
          <w:szCs w:val="22"/>
        </w:rPr>
        <w:t xml:space="preserve">2. InputValidator checks required fields and data types</w:t>
      </w:r>
    </w:p>
    <w:p>
      <w:pPr>
        <w:pStyle w:val="ListParagraph"/>
        <w:numPr>
          <w:ilvl w:val="0"/>
          <w:numId w:val="2"/>
        </w:numPr>
        <w:spacing w:after="60" w:before="60"/>
      </w:pPr>
      <w:r>
        <w:rPr>
          <w:rFonts w:ascii="Arial" w:cs="Arial" w:eastAsia="Arial" w:hAnsi="Arial"/>
          <w:sz w:val="22"/>
          <w:szCs w:val="22"/>
        </w:rPr>
        <w:t xml:space="preserve">3. IdempotencyGuard checks if this request ID has been seen before</w:t>
      </w:r>
    </w:p>
    <w:p>
      <w:pPr>
        <w:pStyle w:val="ListParagraph"/>
        <w:numPr>
          <w:ilvl w:val="0"/>
          <w:numId w:val="2"/>
        </w:numPr>
        <w:spacing w:after="60" w:before="60"/>
      </w:pPr>
      <w:r>
        <w:rPr>
          <w:rFonts w:ascii="Arial" w:cs="Arial" w:eastAsia="Arial" w:hAnsi="Arial"/>
          <w:sz w:val="22"/>
          <w:szCs w:val="22"/>
        </w:rPr>
        <w:t xml:space="preserve">4. WorkflowEngine begins stage execution from the config-defined start stage</w:t>
      </w:r>
    </w:p>
    <w:p>
      <w:pPr>
        <w:pStyle w:val="ListParagraph"/>
        <w:numPr>
          <w:ilvl w:val="0"/>
          <w:numId w:val="2"/>
        </w:numPr>
        <w:spacing w:after="60" w:before="60"/>
      </w:pPr>
      <w:r>
        <w:rPr>
          <w:rFonts w:ascii="Arial" w:cs="Arial" w:eastAsia="Arial" w:hAnsi="Arial"/>
          <w:sz w:val="22"/>
          <w:szCs w:val="22"/>
        </w:rPr>
        <w:t xml:space="preserve">5. RulesEvaluator fires all rules for the current stage against the request payload</w:t>
      </w:r>
    </w:p>
    <w:p>
      <w:pPr>
        <w:pStyle w:val="ListParagraph"/>
        <w:numPr>
          <w:ilvl w:val="0"/>
          <w:numId w:val="2"/>
        </w:numPr>
        <w:spacing w:after="60" w:before="60"/>
      </w:pPr>
      <w:r>
        <w:rPr>
          <w:rFonts w:ascii="Arial" w:cs="Arial" w:eastAsia="Arial" w:hAnsi="Arial"/>
          <w:sz w:val="22"/>
          <w:szCs w:val="22"/>
        </w:rPr>
        <w:t xml:space="preserve">6. If all rules pass, the engine advances to the next stage</w:t>
      </w:r>
    </w:p>
    <w:p>
      <w:pPr>
        <w:pStyle w:val="ListParagraph"/>
        <w:numPr>
          <w:ilvl w:val="0"/>
          <w:numId w:val="2"/>
        </w:numPr>
        <w:spacing w:after="60" w:before="60"/>
      </w:pPr>
      <w:r>
        <w:rPr>
          <w:rFonts w:ascii="Arial" w:cs="Arial" w:eastAsia="Arial" w:hAnsi="Arial"/>
          <w:sz w:val="22"/>
          <w:szCs w:val="22"/>
        </w:rPr>
        <w:t xml:space="preserve">7. If a mandatory rule fails, the request is routed to 'rejected' with explanation</w:t>
      </w:r>
    </w:p>
    <w:p>
      <w:pPr>
        <w:pStyle w:val="ListParagraph"/>
        <w:numPr>
          <w:ilvl w:val="0"/>
          <w:numId w:val="2"/>
        </w:numPr>
        <w:spacing w:after="60" w:before="60"/>
      </w:pPr>
      <w:r>
        <w:rPr>
          <w:rFonts w:ascii="Arial" w:cs="Arial" w:eastAsia="Arial" w:hAnsi="Arial"/>
          <w:sz w:val="22"/>
          <w:szCs w:val="22"/>
        </w:rPr>
        <w:t xml:space="preserve">8. If an external dependency (e.g. CreditCheckService) fails, RetryHandler retries with backoff</w:t>
      </w:r>
    </w:p>
    <w:p>
      <w:pPr>
        <w:pStyle w:val="ListParagraph"/>
        <w:numPr>
          <w:ilvl w:val="0"/>
          <w:numId w:val="2"/>
        </w:numPr>
        <w:spacing w:after="60" w:before="60"/>
      </w:pPr>
      <w:r>
        <w:rPr>
          <w:rFonts w:ascii="Arial" w:cs="Arial" w:eastAsia="Arial" w:hAnsi="Arial"/>
          <w:sz w:val="22"/>
          <w:szCs w:val="22"/>
        </w:rPr>
        <w:t xml:space="preserve">9. After max retries, the request is routed to 'manual_review'</w:t>
      </w:r>
    </w:p>
    <w:p>
      <w:pPr>
        <w:pStyle w:val="ListParagraph"/>
        <w:numPr>
          <w:ilvl w:val="0"/>
          <w:numId w:val="2"/>
        </w:numPr>
        <w:spacing w:after="60" w:before="60"/>
      </w:pPr>
      <w:r>
        <w:rPr>
          <w:rFonts w:ascii="Arial" w:cs="Arial" w:eastAsia="Arial" w:hAnsi="Arial"/>
          <w:sz w:val="22"/>
          <w:szCs w:val="22"/>
        </w:rPr>
        <w:t xml:space="preserve">10. AuditLogger records the full trace at every stage transition</w:t>
      </w:r>
    </w:p>
    <w:p>
      <w:pPr>
        <w:pStyle w:val="Heading2"/>
        <w:spacing w:after="160" w:before="280"/>
      </w:pPr>
      <w:r>
        <w:rPr>
          <w:rFonts w:ascii="Arial" w:cs="Arial" w:eastAsia="Arial" w:hAnsi="Arial"/>
          <w:b/>
          <w:bCs/>
          <w:sz w:val="28"/>
          <w:szCs w:val="28"/>
        </w:rPr>
        <w:t xml:space="preserve">2.3 External Dependency: CreditCheckService</w:t>
      </w:r>
    </w:p>
    <w:p>
      <w:pPr>
        <w:spacing w:after="80" w:before="80"/>
      </w:pPr>
      <w:r>
        <w:rPr>
          <w:rFonts w:ascii="Arial" w:cs="Arial" w:eastAsia="Arial" w:hAnsi="Arial"/>
          <w:sz w:val="22"/>
          <w:szCs w:val="22"/>
        </w:rPr>
        <w:t xml:space="preserve">The CreditCheckService simulates a real external credit bureau API. It is called during the 'credit_check' stage and returns a credit score. The service is designed to fail intermittently (simulated 20% failure rate) to demonstrate retry logic.</w:t>
      </w:r>
    </w:p>
    <w:p>
      <w:pPr>
        <w:spacing w:after="80" w:before="80"/>
      </w:pPr>
      <w:r>
        <w:rPr>
          <w:rFonts w:ascii="Arial" w:cs="Arial" w:eastAsia="Arial" w:hAnsi="Arial"/>
          <w:sz w:val="22"/>
          <w:szCs w:val="22"/>
        </w:rPr>
        <w:t xml:space="preserve">Failure modes handled:</w:t>
      </w:r>
    </w:p>
    <w:p>
      <w:pPr>
        <w:pStyle w:val="ListParagraph"/>
        <w:numPr>
          <w:ilvl w:val="0"/>
          <w:numId w:val="2"/>
        </w:numPr>
        <w:spacing w:after="60" w:before="60"/>
      </w:pPr>
      <w:r>
        <w:rPr>
          <w:rFonts w:ascii="Arial" w:cs="Arial" w:eastAsia="Arial" w:hAnsi="Arial"/>
          <w:sz w:val="22"/>
          <w:szCs w:val="22"/>
        </w:rPr>
        <w:t xml:space="preserve">Timeout: request is retried up to 3 times with exponential backoff (1s, 2s, 4s)</w:t>
      </w:r>
    </w:p>
    <w:p>
      <w:pPr>
        <w:pStyle w:val="ListParagraph"/>
        <w:numPr>
          <w:ilvl w:val="0"/>
          <w:numId w:val="2"/>
        </w:numPr>
        <w:spacing w:after="60" w:before="60"/>
      </w:pPr>
      <w:r>
        <w:rPr>
          <w:rFonts w:ascii="Arial" w:cs="Arial" w:eastAsia="Arial" w:hAnsi="Arial"/>
          <w:sz w:val="22"/>
          <w:szCs w:val="22"/>
        </w:rPr>
        <w:t xml:space="preserve">Hard failure after max retries: request escalated to manual_review stage</w:t>
      </w:r>
    </w:p>
    <w:p>
      <w:pPr>
        <w:pStyle w:val="ListParagraph"/>
        <w:numPr>
          <w:ilvl w:val="0"/>
          <w:numId w:val="2"/>
        </w:numPr>
        <w:spacing w:after="60" w:before="60"/>
      </w:pPr>
      <w:r>
        <w:rPr>
          <w:rFonts w:ascii="Arial" w:cs="Arial" w:eastAsia="Arial" w:hAnsi="Arial"/>
          <w:sz w:val="22"/>
          <w:szCs w:val="22"/>
        </w:rPr>
        <w:t xml:space="preserve">Circuit breaker pattern: if 5 consecutive failures occur, the service is marked degraded</w:t>
      </w:r>
    </w:p>
    <w:p>
      <w:r>
        <w:br w:type="page"/>
      </w:r>
    </w:p>
    <w:p>
      <w:pPr>
        <w:pStyle w:val="Heading1"/>
        <w:spacing w:after="200" w:before="360"/>
      </w:pPr>
      <w:r>
        <w:rPr>
          <w:rFonts w:ascii="Arial" w:cs="Arial" w:eastAsia="Arial" w:hAnsi="Arial"/>
          <w:b/>
          <w:bCs/>
          <w:sz w:val="32"/>
          <w:szCs w:val="32"/>
        </w:rPr>
        <w:t xml:space="preserve">3. Component Design</w:t>
      </w:r>
    </w:p>
    <w:p>
      <w:pPr>
        <w:pStyle w:val="Heading2"/>
        <w:spacing w:after="160" w:before="280"/>
      </w:pPr>
      <w:r>
        <w:rPr>
          <w:rFonts w:ascii="Arial" w:cs="Arial" w:eastAsia="Arial" w:hAnsi="Arial"/>
          <w:b/>
          <w:bCs/>
          <w:sz w:val="28"/>
          <w:szCs w:val="28"/>
        </w:rPr>
        <w:t xml:space="preserve">3.1 WorkflowEngine</w:t>
      </w:r>
    </w:p>
    <w:p>
      <w:pPr>
        <w:spacing w:after="80" w:before="80"/>
      </w:pPr>
      <w:r>
        <w:rPr>
          <w:rFonts w:ascii="Arial" w:cs="Arial" w:eastAsia="Arial" w:hAnsi="Arial"/>
          <w:sz w:val="22"/>
          <w:szCs w:val="22"/>
        </w:rPr>
        <w:t xml:space="preserve">The engine is the central orchestrator. On each request, it:</w:t>
      </w:r>
    </w:p>
    <w:p>
      <w:pPr>
        <w:pStyle w:val="ListParagraph"/>
        <w:numPr>
          <w:ilvl w:val="0"/>
          <w:numId w:val="2"/>
        </w:numPr>
        <w:spacing w:after="60" w:before="60"/>
      </w:pPr>
      <w:r>
        <w:rPr>
          <w:rFonts w:ascii="Arial" w:cs="Arial" w:eastAsia="Arial" w:hAnsi="Arial"/>
          <w:sz w:val="22"/>
          <w:szCs w:val="22"/>
        </w:rPr>
        <w:t xml:space="preserve">Loads the workflow definition from workflow.config.json</w:t>
      </w:r>
    </w:p>
    <w:p>
      <w:pPr>
        <w:pStyle w:val="ListParagraph"/>
        <w:numPr>
          <w:ilvl w:val="0"/>
          <w:numId w:val="2"/>
        </w:numPr>
        <w:spacing w:after="60" w:before="60"/>
      </w:pPr>
      <w:r>
        <w:rPr>
          <w:rFonts w:ascii="Arial" w:cs="Arial" w:eastAsia="Arial" w:hAnsi="Arial"/>
          <w:sz w:val="22"/>
          <w:szCs w:val="22"/>
        </w:rPr>
        <w:t xml:space="preserve">Iterates through stages defined in the config</w:t>
      </w:r>
    </w:p>
    <w:p>
      <w:pPr>
        <w:pStyle w:val="ListParagraph"/>
        <w:numPr>
          <w:ilvl w:val="0"/>
          <w:numId w:val="2"/>
        </w:numPr>
        <w:spacing w:after="60" w:before="60"/>
      </w:pPr>
      <w:r>
        <w:rPr>
          <w:rFonts w:ascii="Arial" w:cs="Arial" w:eastAsia="Arial" w:hAnsi="Arial"/>
          <w:sz w:val="22"/>
          <w:szCs w:val="22"/>
        </w:rPr>
        <w:t xml:space="preserve">Delegates rule evaluation to RulesEvaluator per stage</w:t>
      </w:r>
    </w:p>
    <w:p>
      <w:pPr>
        <w:pStyle w:val="ListParagraph"/>
        <w:numPr>
          <w:ilvl w:val="0"/>
          <w:numId w:val="2"/>
        </w:numPr>
        <w:spacing w:after="60" w:before="60"/>
      </w:pPr>
      <w:r>
        <w:rPr>
          <w:rFonts w:ascii="Arial" w:cs="Arial" w:eastAsia="Arial" w:hAnsi="Arial"/>
          <w:sz w:val="22"/>
          <w:szCs w:val="22"/>
        </w:rPr>
        <w:t xml:space="preserve">Applies transition logic: next stage depends on rule outcomes</w:t>
      </w:r>
    </w:p>
    <w:p>
      <w:pPr>
        <w:pStyle w:val="ListParagraph"/>
        <w:numPr>
          <w:ilvl w:val="0"/>
          <w:numId w:val="2"/>
        </w:numPr>
        <w:spacing w:after="60" w:before="60"/>
      </w:pPr>
      <w:r>
        <w:rPr>
          <w:rFonts w:ascii="Arial" w:cs="Arial" w:eastAsia="Arial" w:hAnsi="Arial"/>
          <w:sz w:val="22"/>
          <w:szCs w:val="22"/>
        </w:rPr>
        <w:t xml:space="preserve">Calls StateManager to record each transition</w:t>
      </w:r>
    </w:p>
    <w:p>
      <w:pPr>
        <w:spacing w:after="80" w:before="80"/>
      </w:pPr>
      <w:r>
        <w:rPr>
          <w:rFonts w:ascii="Arial" w:cs="Arial" w:eastAsia="Arial" w:hAnsi="Arial"/>
          <w:sz w:val="22"/>
          <w:szCs w:val="22"/>
        </w:rPr>
        <w:t xml:space="preserve">The engine is stateless — it reads config on each run, so config changes take effect without restart.</w:t>
      </w:r>
    </w:p>
    <w:p>
      <w:pPr>
        <w:pStyle w:val="Heading2"/>
        <w:spacing w:after="160" w:before="280"/>
      </w:pPr>
      <w:r>
        <w:rPr>
          <w:rFonts w:ascii="Arial" w:cs="Arial" w:eastAsia="Arial" w:hAnsi="Arial"/>
          <w:b/>
          <w:bCs/>
          <w:sz w:val="28"/>
          <w:szCs w:val="28"/>
        </w:rPr>
        <w:t xml:space="preserve">3.2 RulesEvaluator</w:t>
      </w:r>
    </w:p>
    <w:p>
      <w:pPr>
        <w:spacing w:after="80" w:before="80"/>
      </w:pPr>
      <w:r>
        <w:rPr>
          <w:rFonts w:ascii="Arial" w:cs="Arial" w:eastAsia="Arial" w:hAnsi="Arial"/>
          <w:sz w:val="22"/>
          <w:szCs w:val="22"/>
        </w:rPr>
        <w:t xml:space="preserve">Loads rules.config.json and evaluates each rule against the request payload. Each rule specifies:</w:t>
      </w:r>
    </w:p>
    <w:p>
      <w:pPr>
        <w:spacing w:after="12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8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MIN_CREDIT_SCORE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in request payload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applicant.creditScore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Comparison operator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gte, lte, eq, in, not_null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to compare against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or advisory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failAction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happens on failure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manual_review, warn</w:t>
            </w:r>
          </w:p>
        </w:tc>
      </w:tr>
    </w:tbl>
    <w:p>
      <w:pPr>
        <w:spacing w:before="120"/>
      </w:pPr>
    </w:p>
    <w:p>
      <w:pPr>
        <w:spacing w:after="80" w:before="80"/>
      </w:pPr>
      <w:r>
        <w:rPr>
          <w:rFonts w:ascii="Arial" w:cs="Arial" w:eastAsia="Arial" w:hAnsi="Arial"/>
          <w:sz w:val="22"/>
          <w:szCs w:val="22"/>
        </w:rPr>
        <w:t xml:space="preserve">Rules with severity=mandatory trigger immediate routing on failure. Advisory rules are recorded in the audit log but do not block progression.</w:t>
      </w:r>
    </w:p>
    <w:p>
      <w:pPr>
        <w:pStyle w:val="Heading2"/>
        <w:spacing w:after="160" w:before="280"/>
      </w:pPr>
      <w:r>
        <w:rPr>
          <w:rFonts w:ascii="Arial" w:cs="Arial" w:eastAsia="Arial" w:hAnsi="Arial"/>
          <w:b/>
          <w:bCs/>
          <w:sz w:val="28"/>
          <w:szCs w:val="28"/>
        </w:rPr>
        <w:t xml:space="preserve">3.3 StateManager</w:t>
      </w:r>
    </w:p>
    <w:p>
      <w:pPr>
        <w:spacing w:after="80" w:before="80"/>
      </w:pPr>
      <w:r>
        <w:rPr>
          <w:rFonts w:ascii="Arial" w:cs="Arial" w:eastAsia="Arial" w:hAnsi="Arial"/>
          <w:sz w:val="22"/>
          <w:szCs w:val="22"/>
        </w:rPr>
        <w:t xml:space="preserve">Maintains a lifecycle object for each request:</w:t>
      </w:r>
    </w:p>
    <w:p>
      <w:pPr>
        <w:pStyle w:val="ListParagraph"/>
        <w:numPr>
          <w:ilvl w:val="0"/>
          <w:numId w:val="2"/>
        </w:numPr>
        <w:spacing w:after="60" w:before="60"/>
      </w:pPr>
      <w:r>
        <w:rPr>
          <w:rFonts w:ascii="Arial" w:cs="Arial" w:eastAsia="Arial" w:hAnsi="Arial"/>
          <w:sz w:val="22"/>
          <w:szCs w:val="22"/>
        </w:rPr>
        <w:t xml:space="preserve">Current status: submitted, under_review, credit_check, approved, rejected, manual_review</w:t>
      </w:r>
    </w:p>
    <w:p>
      <w:pPr>
        <w:pStyle w:val="ListParagraph"/>
        <w:numPr>
          <w:ilvl w:val="0"/>
          <w:numId w:val="2"/>
        </w:numPr>
        <w:spacing w:after="60" w:before="60"/>
      </w:pPr>
      <w:r>
        <w:rPr>
          <w:rFonts w:ascii="Arial" w:cs="Arial" w:eastAsia="Arial" w:hAnsi="Arial"/>
          <w:sz w:val="22"/>
          <w:szCs w:val="22"/>
        </w:rPr>
        <w:t xml:space="preserve">Stage history: array of { stage, timestamp, outcome, triggeredBy }</w:t>
      </w:r>
    </w:p>
    <w:p>
      <w:pPr>
        <w:pStyle w:val="ListParagraph"/>
        <w:numPr>
          <w:ilvl w:val="0"/>
          <w:numId w:val="2"/>
        </w:numPr>
        <w:spacing w:after="60" w:before="60"/>
      </w:pPr>
      <w:r>
        <w:rPr>
          <w:rFonts w:ascii="Arial" w:cs="Arial" w:eastAsia="Arial" w:hAnsi="Arial"/>
          <w:sz w:val="22"/>
          <w:szCs w:val="22"/>
        </w:rPr>
        <w:t xml:space="preserve">Full change log: every field-level change is recorded with before/after values</w:t>
      </w:r>
    </w:p>
    <w:p>
      <w:pPr>
        <w:spacing w:after="80" w:before="80"/>
      </w:pPr>
      <w:r>
        <w:rPr>
          <w:rFonts w:ascii="Arial" w:cs="Arial" w:eastAsia="Arial" w:hAnsi="Arial"/>
          <w:sz w:val="22"/>
          <w:szCs w:val="22"/>
        </w:rPr>
        <w:t xml:space="preserve">In this demo, state is stored in memory. Production would use a persistent store (PostgreSQL or DynamoDB) with optimistic locking to prevent concurrent state corruption.</w:t>
      </w:r>
    </w:p>
    <w:p>
      <w:pPr>
        <w:pStyle w:val="Heading2"/>
        <w:spacing w:after="160" w:before="280"/>
      </w:pPr>
      <w:r>
        <w:rPr>
          <w:rFonts w:ascii="Arial" w:cs="Arial" w:eastAsia="Arial" w:hAnsi="Arial"/>
          <w:b/>
          <w:bCs/>
          <w:sz w:val="28"/>
          <w:szCs w:val="28"/>
        </w:rPr>
        <w:t xml:space="preserve">3.4 AuditLogger</w:t>
      </w:r>
    </w:p>
    <w:p>
      <w:pPr>
        <w:spacing w:after="80" w:before="80"/>
      </w:pPr>
      <w:r>
        <w:rPr>
          <w:rFonts w:ascii="Arial" w:cs="Arial" w:eastAsia="Arial" w:hAnsi="Arial"/>
          <w:sz w:val="22"/>
          <w:szCs w:val="22"/>
        </w:rPr>
        <w:t xml:space="preserve">Every decision event is written to an immutable audit log. Each entry contains:</w:t>
      </w:r>
    </w:p>
    <w:p>
      <w:pPr>
        <w:pStyle w:val="ListParagraph"/>
        <w:numPr>
          <w:ilvl w:val="0"/>
          <w:numId w:val="2"/>
        </w:numPr>
        <w:spacing w:after="60" w:before="60"/>
      </w:pPr>
      <w:r>
        <w:rPr>
          <w:rFonts w:ascii="Arial" w:cs="Arial" w:eastAsia="Arial" w:hAnsi="Arial"/>
          <w:sz w:val="22"/>
          <w:szCs w:val="22"/>
        </w:rPr>
        <w:t xml:space="preserve">Event timestamp (ISO 8601)</w:t>
      </w:r>
    </w:p>
    <w:p>
      <w:pPr>
        <w:pStyle w:val="ListParagraph"/>
        <w:numPr>
          <w:ilvl w:val="0"/>
          <w:numId w:val="2"/>
        </w:numPr>
        <w:spacing w:after="60" w:before="60"/>
      </w:pPr>
      <w:r>
        <w:rPr>
          <w:rFonts w:ascii="Arial" w:cs="Arial" w:eastAsia="Arial" w:hAnsi="Arial"/>
          <w:sz w:val="22"/>
          <w:szCs w:val="22"/>
        </w:rPr>
        <w:t xml:space="preserve">Request ID and idempotency key</w:t>
      </w:r>
    </w:p>
    <w:p>
      <w:pPr>
        <w:pStyle w:val="ListParagraph"/>
        <w:numPr>
          <w:ilvl w:val="0"/>
          <w:numId w:val="2"/>
        </w:numPr>
        <w:spacing w:after="60" w:before="60"/>
      </w:pPr>
      <w:r>
        <w:rPr>
          <w:rFonts w:ascii="Arial" w:cs="Arial" w:eastAsia="Arial" w:hAnsi="Arial"/>
          <w:sz w:val="22"/>
          <w:szCs w:val="22"/>
        </w:rPr>
        <w:t xml:space="preserve">Stage name and outcome</w:t>
      </w:r>
    </w:p>
    <w:p>
      <w:pPr>
        <w:pStyle w:val="ListParagraph"/>
        <w:numPr>
          <w:ilvl w:val="0"/>
          <w:numId w:val="2"/>
        </w:numPr>
        <w:spacing w:after="60" w:before="60"/>
      </w:pPr>
      <w:r>
        <w:rPr>
          <w:rFonts w:ascii="Arial" w:cs="Arial" w:eastAsia="Arial" w:hAnsi="Arial"/>
          <w:sz w:val="22"/>
          <w:szCs w:val="22"/>
        </w:rPr>
        <w:t xml:space="preserve">Full list of rules evaluated, with pass/fail result and actual vs threshold value</w:t>
      </w:r>
    </w:p>
    <w:p>
      <w:pPr>
        <w:pStyle w:val="ListParagraph"/>
        <w:numPr>
          <w:ilvl w:val="0"/>
          <w:numId w:val="2"/>
        </w:numPr>
        <w:spacing w:after="60" w:before="60"/>
      </w:pPr>
      <w:r>
        <w:rPr>
          <w:rFonts w:ascii="Arial" w:cs="Arial" w:eastAsia="Arial" w:hAnsi="Arial"/>
          <w:sz w:val="22"/>
          <w:szCs w:val="22"/>
        </w:rPr>
        <w:t xml:space="preserve">Snapshot of the request payload at time of decision</w:t>
      </w:r>
    </w:p>
    <w:p>
      <w:pPr>
        <w:pStyle w:val="ListParagraph"/>
        <w:numPr>
          <w:ilvl w:val="0"/>
          <w:numId w:val="2"/>
        </w:numPr>
        <w:spacing w:after="60" w:before="60"/>
      </w:pPr>
      <w:r>
        <w:rPr>
          <w:rFonts w:ascii="Arial" w:cs="Arial" w:eastAsia="Arial" w:hAnsi="Arial"/>
          <w:sz w:val="22"/>
          <w:szCs w:val="22"/>
        </w:rPr>
        <w:t xml:space="preserve">Actor: 'system' for automated decisions, 'agent' for manual review overrides</w:t>
      </w:r>
    </w:p>
    <w:p>
      <w:pPr>
        <w:pStyle w:val="Heading2"/>
        <w:spacing w:after="160" w:before="280"/>
      </w:pPr>
      <w:r>
        <w:rPr>
          <w:rFonts w:ascii="Arial" w:cs="Arial" w:eastAsia="Arial" w:hAnsi="Arial"/>
          <w:b/>
          <w:bCs/>
          <w:sz w:val="28"/>
          <w:szCs w:val="28"/>
        </w:rPr>
        <w:t xml:space="preserve">3.5 IdempotencyGuard</w:t>
      </w:r>
    </w:p>
    <w:p>
      <w:pPr>
        <w:spacing w:after="80" w:before="80"/>
      </w:pPr>
      <w:r>
        <w:rPr>
          <w:rFonts w:ascii="Arial" w:cs="Arial" w:eastAsia="Arial" w:hAnsi="Arial"/>
          <w:sz w:val="22"/>
          <w:szCs w:val="22"/>
        </w:rPr>
        <w:t xml:space="preserve">All requests carry an idempotency key (client-generated UUID). Before processing, the guard checks if this key has been seen. If yes, the system returns the cached result from the first submission without re-processing. This protects against double submissions from network retries.</w:t>
      </w:r>
    </w:p>
    <w:p>
      <w:pPr>
        <w:pStyle w:val="Heading2"/>
        <w:spacing w:after="160" w:before="280"/>
      </w:pPr>
      <w:r>
        <w:rPr>
          <w:rFonts w:ascii="Arial" w:cs="Arial" w:eastAsia="Arial" w:hAnsi="Arial"/>
          <w:b/>
          <w:bCs/>
          <w:sz w:val="28"/>
          <w:szCs w:val="28"/>
        </w:rPr>
        <w:t xml:space="preserve">3.6 RetryHandler</w:t>
      </w:r>
    </w:p>
    <w:p>
      <w:pPr>
        <w:spacing w:after="80" w:before="80"/>
      </w:pPr>
      <w:r>
        <w:rPr>
          <w:rFonts w:ascii="Arial" w:cs="Arial" w:eastAsia="Arial" w:hAnsi="Arial"/>
          <w:sz w:val="22"/>
          <w:szCs w:val="22"/>
        </w:rPr>
        <w:t xml:space="preserve">Wraps calls to external services. On failure, it retries using exponential backoff:</w:t>
      </w:r>
    </w:p>
    <w:p>
      <w:pPr>
        <w:pStyle w:val="ListParagraph"/>
        <w:numPr>
          <w:ilvl w:val="0"/>
          <w:numId w:val="2"/>
        </w:numPr>
        <w:spacing w:after="60" w:before="60"/>
      </w:pPr>
      <w:r>
        <w:rPr>
          <w:rFonts w:ascii="Arial" w:cs="Arial" w:eastAsia="Arial" w:hAnsi="Arial"/>
          <w:sz w:val="22"/>
          <w:szCs w:val="22"/>
        </w:rPr>
        <w:t xml:space="preserve">Attempt 1: immediate</w:t>
      </w:r>
    </w:p>
    <w:p>
      <w:pPr>
        <w:pStyle w:val="ListParagraph"/>
        <w:numPr>
          <w:ilvl w:val="0"/>
          <w:numId w:val="2"/>
        </w:numPr>
        <w:spacing w:after="60" w:before="60"/>
      </w:pPr>
      <w:r>
        <w:rPr>
          <w:rFonts w:ascii="Arial" w:cs="Arial" w:eastAsia="Arial" w:hAnsi="Arial"/>
          <w:sz w:val="22"/>
          <w:szCs w:val="22"/>
        </w:rPr>
        <w:t xml:space="preserve">Attempt 2: wait 1 second</w:t>
      </w:r>
    </w:p>
    <w:p>
      <w:pPr>
        <w:pStyle w:val="ListParagraph"/>
        <w:numPr>
          <w:ilvl w:val="0"/>
          <w:numId w:val="2"/>
        </w:numPr>
        <w:spacing w:after="60" w:before="60"/>
      </w:pPr>
      <w:r>
        <w:rPr>
          <w:rFonts w:ascii="Arial" w:cs="Arial" w:eastAsia="Arial" w:hAnsi="Arial"/>
          <w:sz w:val="22"/>
          <w:szCs w:val="22"/>
        </w:rPr>
        <w:t xml:space="preserve">Attempt 3: wait 2 seconds</w:t>
      </w:r>
    </w:p>
    <w:p>
      <w:pPr>
        <w:pStyle w:val="ListParagraph"/>
        <w:numPr>
          <w:ilvl w:val="0"/>
          <w:numId w:val="2"/>
        </w:numPr>
        <w:spacing w:after="60" w:before="60"/>
      </w:pPr>
      <w:r>
        <w:rPr>
          <w:rFonts w:ascii="Arial" w:cs="Arial" w:eastAsia="Arial" w:hAnsi="Arial"/>
          <w:sz w:val="22"/>
          <w:szCs w:val="22"/>
        </w:rPr>
        <w:t xml:space="preserve">Attempt 4: wait 4 seconds, then escalate</w:t>
      </w:r>
    </w:p>
    <w:p>
      <w:pPr>
        <w:spacing w:after="80" w:before="80"/>
      </w:pPr>
      <w:r>
        <w:rPr>
          <w:rFonts w:ascii="Arial" w:cs="Arial" w:eastAsia="Arial" w:hAnsi="Arial"/>
          <w:sz w:val="22"/>
          <w:szCs w:val="22"/>
        </w:rPr>
        <w:t xml:space="preserve">Each retry attempt is recorded in the audit log with the failure reason.</w:t>
      </w:r>
    </w:p>
    <w:p>
      <w:r>
        <w:br w:type="page"/>
      </w:r>
    </w:p>
    <w:p>
      <w:pPr>
        <w:pStyle w:val="Heading1"/>
        <w:spacing w:after="200" w:before="360"/>
      </w:pPr>
      <w:r>
        <w:rPr>
          <w:rFonts w:ascii="Arial" w:cs="Arial" w:eastAsia="Arial" w:hAnsi="Arial"/>
          <w:b/>
          <w:bCs/>
          <w:sz w:val="32"/>
          <w:szCs w:val="32"/>
        </w:rPr>
        <w:t xml:space="preserve">4. Configuration Model</w:t>
      </w:r>
    </w:p>
    <w:p>
      <w:pPr>
        <w:pStyle w:val="Heading2"/>
        <w:spacing w:after="160" w:before="280"/>
      </w:pPr>
      <w:r>
        <w:rPr>
          <w:rFonts w:ascii="Arial" w:cs="Arial" w:eastAsia="Arial" w:hAnsi="Arial"/>
          <w:b/>
          <w:bCs/>
          <w:sz w:val="28"/>
          <w:szCs w:val="28"/>
        </w:rPr>
        <w:t xml:space="preserve">4.1 Workflow Config (workflow.config.json)</w:t>
      </w:r>
    </w:p>
    <w:p>
      <w:pPr>
        <w:spacing w:after="80" w:before="80"/>
      </w:pPr>
      <w:r>
        <w:rPr>
          <w:rFonts w:ascii="Arial" w:cs="Arial" w:eastAsia="Arial" w:hAnsi="Arial"/>
          <w:sz w:val="22"/>
          <w:szCs w:val="22"/>
        </w:rPr>
        <w:t xml:space="preserve">Defines the stages of a workflow and their transitions:</w:t>
      </w:r>
    </w:p>
    <w:p>
      <w:pPr>
        <w:spacing w:after="120" w:before="120"/>
      </w:pPr>
      <w:r>
        <w:rPr>
          <w:rFonts w:ascii="Courier New" w:cs="Courier New" w:eastAsia="Courier New" w:hAnsi="Courier New"/>
          <w:color w:val="1a1a1a"/>
          <w:sz w:val="18"/>
          <w:szCs w:val="18"/>
        </w:rPr>
        <w:t xml:space="preserve">{
  "workflowId": "LOAN_APPROVAL_V1",
  "stages": [
    { "id": "input_validation", "next": "credit_check", "onFailure": "rejected" },
    { "id": "credit_check",     "next": "risk_scoring", "onFailure": "manual_review",
      "externalDependency": "CreditCheckService" },
    { "id": "risk_scoring",     "next": "final_decision", "onFailure": "rejected" },
    { "id": "final_decision",   "next": null }
  ]
}</w:t>
      </w:r>
    </w:p>
    <w:p>
      <w:pPr>
        <w:pStyle w:val="Heading2"/>
        <w:spacing w:after="160" w:before="280"/>
      </w:pPr>
      <w:r>
        <w:rPr>
          <w:rFonts w:ascii="Arial" w:cs="Arial" w:eastAsia="Arial" w:hAnsi="Arial"/>
          <w:b/>
          <w:bCs/>
          <w:sz w:val="28"/>
          <w:szCs w:val="28"/>
        </w:rPr>
        <w:t xml:space="preserve">4.2 Rules Config (rules.config.json)</w:t>
      </w:r>
    </w:p>
    <w:p>
      <w:pPr>
        <w:spacing w:after="80" w:before="80"/>
      </w:pPr>
      <w:r>
        <w:rPr>
          <w:rFonts w:ascii="Arial" w:cs="Arial" w:eastAsia="Arial" w:hAnsi="Arial"/>
          <w:sz w:val="22"/>
          <w:szCs w:val="22"/>
        </w:rPr>
        <w:t xml:space="preserve">Defines all business rules. Editing this file changes the system behaviour — no code changes needed:</w:t>
      </w:r>
    </w:p>
    <w:p>
      <w:pPr>
        <w:spacing w:after="120" w:before="120"/>
      </w:pPr>
      <w:r>
        <w:rPr>
          <w:rFonts w:ascii="Courier New" w:cs="Courier New" w:eastAsia="Courier New" w:hAnsi="Courier New"/>
          <w:color w:val="1a1a1a"/>
          <w:sz w:val="18"/>
          <w:szCs w:val="18"/>
        </w:rPr>
        <w:t xml:space="preserve">{
  "rules": [
    {
      "ruleId": "MIN_CREDIT_SCORE",
      "stage": "credit_check",
      "field": "applicant.creditScore",
      "operator": "gte",
      "threshold": 650,
      "severity": "mandatory",
      "failAction": "reject",
      "description": "Applicant must have minimum credit score of 650"
    },
    {
      "ruleId": "MAX_LOAN_AMOUNT",
      "stage": "risk_scoring",
      "field": "loanAmount",
      "operator": "lte",
      "threshold": 500000,
      "severity": "mandatory",
      "failAction": "manual_review",
      "description": "Loans above 500,000 require manual review"
    },
    {
      "ruleId": "EMPLOYMENT_STATUS",
      "stage": "input_validation",
      "field": "applicant.employmentStatus",
      "operator": "in",
      "threshold": ["employed", "self_employed"],
      "severity": "mandatory",
      "failAction": "reject",
      "description": "Applicant must be employed or self-employed"
    }
  ]
}</w:t>
      </w:r>
    </w:p>
    <w:p>
      <w:r>
        <w:br w:type="page"/>
      </w:r>
    </w:p>
    <w:p>
      <w:pPr>
        <w:pStyle w:val="Heading1"/>
        <w:spacing w:after="200" w:before="360"/>
      </w:pPr>
      <w:r>
        <w:rPr>
          <w:rFonts w:ascii="Arial" w:cs="Arial" w:eastAsia="Arial" w:hAnsi="Arial"/>
          <w:b/>
          <w:bCs/>
          <w:sz w:val="32"/>
          <w:szCs w:val="32"/>
        </w:rPr>
        <w:t xml:space="preserve">5. Decision Explanation Examples</w:t>
      </w:r>
    </w:p>
    <w:p>
      <w:pPr>
        <w:pStyle w:val="Heading2"/>
        <w:spacing w:after="160" w:before="280"/>
      </w:pPr>
      <w:r>
        <w:rPr>
          <w:rFonts w:ascii="Arial" w:cs="Arial" w:eastAsia="Arial" w:hAnsi="Arial"/>
          <w:b/>
          <w:bCs/>
          <w:sz w:val="28"/>
          <w:szCs w:val="28"/>
        </w:rPr>
        <w:t xml:space="preserve">5.1 Happy Path —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REQ-20260401-001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a1b2c3d4-e5f6-7890-abcd-ef1234567890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Priya Sharma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Loan Amount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Score (fetched)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Employment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employed</w:t>
            </w:r>
          </w:p>
        </w:tc>
      </w:tr>
    </w:tbl>
    <w:p>
      <w:pPr>
        <w:spacing w:before="120"/>
      </w:pPr>
    </w:p>
    <w:p>
      <w:pPr>
        <w:spacing w:after="80" w:before="80"/>
      </w:pPr>
      <w:r>
        <w:rPr>
          <w:rFonts w:ascii="Arial" w:cs="Arial" w:eastAsia="Arial" w:hAnsi="Arial"/>
          <w:sz w:val="22"/>
          <w:szCs w:val="22"/>
        </w:rPr>
        <w:t xml:space="preserve">Rules evaluated:</w:t>
      </w:r>
    </w:p>
    <w:p>
      <w:pPr>
        <w:pStyle w:val="ListParagraph"/>
        <w:numPr>
          <w:ilvl w:val="0"/>
          <w:numId w:val="2"/>
        </w:numPr>
        <w:spacing w:after="60" w:before="60"/>
      </w:pPr>
      <w:r>
        <w:rPr>
          <w:rFonts w:ascii="Arial" w:cs="Arial" w:eastAsia="Arial" w:hAnsi="Arial"/>
          <w:sz w:val="22"/>
          <w:szCs w:val="22"/>
        </w:rPr>
        <w:t xml:space="preserve">EMPLOYMENT_STATUS: employed IN [employed, self_employed] → PASS</w:t>
      </w:r>
    </w:p>
    <w:p>
      <w:pPr>
        <w:pStyle w:val="ListParagraph"/>
        <w:numPr>
          <w:ilvl w:val="0"/>
          <w:numId w:val="2"/>
        </w:numPr>
        <w:spacing w:after="60" w:before="60"/>
      </w:pPr>
      <w:r>
        <w:rPr>
          <w:rFonts w:ascii="Arial" w:cs="Arial" w:eastAsia="Arial" w:hAnsi="Arial"/>
          <w:sz w:val="22"/>
          <w:szCs w:val="22"/>
        </w:rPr>
        <w:t xml:space="preserve">MIN_CREDIT_SCORE: 720 &gt;= 650 → PASS</w:t>
      </w:r>
    </w:p>
    <w:p>
      <w:pPr>
        <w:pStyle w:val="ListParagraph"/>
        <w:numPr>
          <w:ilvl w:val="0"/>
          <w:numId w:val="2"/>
        </w:numPr>
        <w:spacing w:after="60" w:before="60"/>
      </w:pPr>
      <w:r>
        <w:rPr>
          <w:rFonts w:ascii="Arial" w:cs="Arial" w:eastAsia="Arial" w:hAnsi="Arial"/>
          <w:sz w:val="22"/>
          <w:szCs w:val="22"/>
        </w:rPr>
        <w:t xml:space="preserve">MAX_LOAN_AMOUNT: 120000 &lt;= 500000 → PASS</w:t>
      </w:r>
    </w:p>
    <w:p>
      <w:pPr>
        <w:spacing w:after="80" w:before="80"/>
      </w:pPr>
      <w:r>
        <w:rPr>
          <w:rFonts w:ascii="Arial" w:cs="Arial" w:eastAsia="Arial" w:hAnsi="Arial"/>
          <w:sz w:val="22"/>
          <w:szCs w:val="22"/>
        </w:rPr>
        <w:t xml:space="preserve">Outcome: APPROVED. All mandatory rules passed. No advisory flags.</w:t>
      </w:r>
    </w:p>
    <w:p>
      <w:pPr>
        <w:pStyle w:val="Heading2"/>
        <w:spacing w:after="160" w:before="280"/>
      </w:pPr>
      <w:r>
        <w:rPr>
          <w:rFonts w:ascii="Arial" w:cs="Arial" w:eastAsia="Arial" w:hAnsi="Arial"/>
          <w:b/>
          <w:bCs/>
          <w:sz w:val="28"/>
          <w:szCs w:val="28"/>
        </w:rPr>
        <w:t xml:space="preserve">5.2 Rejected — Credit Score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REQ-20260401-002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Rahul Verma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Loan Amount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Score (fetched)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Employment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employed</w:t>
            </w:r>
          </w:p>
        </w:tc>
      </w:tr>
    </w:tbl>
    <w:p>
      <w:pPr>
        <w:spacing w:before="120"/>
      </w:pPr>
    </w:p>
    <w:p>
      <w:pPr>
        <w:spacing w:after="80" w:before="80"/>
      </w:pPr>
      <w:r>
        <w:rPr>
          <w:rFonts w:ascii="Arial" w:cs="Arial" w:eastAsia="Arial" w:hAnsi="Arial"/>
          <w:sz w:val="22"/>
          <w:szCs w:val="22"/>
        </w:rPr>
        <w:t xml:space="preserve">Rules evaluated:</w:t>
      </w:r>
    </w:p>
    <w:p>
      <w:pPr>
        <w:pStyle w:val="ListParagraph"/>
        <w:numPr>
          <w:ilvl w:val="0"/>
          <w:numId w:val="2"/>
        </w:numPr>
        <w:spacing w:after="60" w:before="60"/>
      </w:pPr>
      <w:r>
        <w:rPr>
          <w:rFonts w:ascii="Arial" w:cs="Arial" w:eastAsia="Arial" w:hAnsi="Arial"/>
          <w:sz w:val="22"/>
          <w:szCs w:val="22"/>
        </w:rPr>
        <w:t xml:space="preserve">EMPLOYMENT_STATUS: employed IN [employed, self_employed] → PASS</w:t>
      </w:r>
    </w:p>
    <w:p>
      <w:pPr>
        <w:pStyle w:val="ListParagraph"/>
        <w:numPr>
          <w:ilvl w:val="0"/>
          <w:numId w:val="2"/>
        </w:numPr>
        <w:spacing w:after="60" w:before="60"/>
      </w:pPr>
      <w:r>
        <w:rPr>
          <w:rFonts w:ascii="Arial" w:cs="Arial" w:eastAsia="Arial" w:hAnsi="Arial"/>
          <w:sz w:val="22"/>
          <w:szCs w:val="22"/>
        </w:rPr>
        <w:t xml:space="preserve">MIN_CREDIT_SCORE: 580 &gt;= 650 → FAIL (mandatory)</w:t>
      </w:r>
    </w:p>
    <w:p>
      <w:pPr>
        <w:spacing w:after="80" w:before="80"/>
      </w:pPr>
      <w:r>
        <w:rPr>
          <w:rFonts w:ascii="Arial" w:cs="Arial" w:eastAsia="Arial" w:hAnsi="Arial"/>
          <w:sz w:val="22"/>
          <w:szCs w:val="22"/>
        </w:rPr>
        <w:t xml:space="preserve">Outcome: REJECTED at credit_check stage. Rule MIN_CREDIT_SCORE failed: actual value 580 is below threshold 650.</w:t>
      </w:r>
    </w:p>
    <w:p>
      <w:pPr>
        <w:pStyle w:val="Heading2"/>
        <w:spacing w:after="160" w:before="280"/>
      </w:pPr>
      <w:r>
        <w:rPr>
          <w:rFonts w:ascii="Arial" w:cs="Arial" w:eastAsia="Arial" w:hAnsi="Arial"/>
          <w:b/>
          <w:bCs/>
          <w:sz w:val="28"/>
          <w:szCs w:val="28"/>
        </w:rPr>
        <w:t xml:space="preserve">5.3 Manual Review — External Dependency Failure</w:t>
      </w:r>
    </w:p>
    <w:p>
      <w:pPr>
        <w:spacing w:after="80" w:before="80"/>
      </w:pPr>
      <w:r>
        <w:rPr>
          <w:rFonts w:ascii="Arial" w:cs="Arial" w:eastAsia="Arial" w:hAnsi="Arial"/>
          <w:sz w:val="22"/>
          <w:szCs w:val="22"/>
        </w:rPr>
        <w:t xml:space="preserve">CreditCheckService failed after 3 retry attempts (simulated timeout). Request could not be auto-decided. Routed to manual_review. Audit log records all 3 retry attempts with timestamps and failure reasons.</w:t>
      </w:r>
    </w:p>
    <w:p>
      <w:pPr>
        <w:pStyle w:val="Heading2"/>
        <w:spacing w:after="160" w:before="280"/>
      </w:pPr>
      <w:r>
        <w:rPr>
          <w:rFonts w:ascii="Arial" w:cs="Arial" w:eastAsia="Arial" w:hAnsi="Arial"/>
          <w:b/>
          <w:bCs/>
          <w:sz w:val="28"/>
          <w:szCs w:val="28"/>
        </w:rPr>
        <w:t xml:space="preserve">5.4 Duplicate Request — Idempotent Response</w:t>
      </w:r>
    </w:p>
    <w:p>
      <w:pPr>
        <w:spacing w:after="80" w:before="80"/>
      </w:pPr>
      <w:r>
        <w:rPr>
          <w:rFonts w:ascii="Arial" w:cs="Arial" w:eastAsia="Arial" w:hAnsi="Arial"/>
          <w:sz w:val="22"/>
          <w:szCs w:val="22"/>
        </w:rPr>
        <w:t xml:space="preserve">REQ-20260401-001 was submitted again with the same idempotency key. IdempotencyGuard detected the duplicate and returned the cached APPROVED result immediately without re-running the workflow.</w:t>
      </w:r>
    </w:p>
    <w:p>
      <w:r>
        <w:br w:type="page"/>
      </w:r>
    </w:p>
    <w:p>
      <w:pPr>
        <w:pStyle w:val="Heading1"/>
        <w:spacing w:after="200" w:before="360"/>
      </w:pPr>
      <w:r>
        <w:rPr>
          <w:rFonts w:ascii="Arial" w:cs="Arial" w:eastAsia="Arial" w:hAnsi="Arial"/>
          <w:b/>
          <w:bCs/>
          <w:sz w:val="32"/>
          <w:szCs w:val="32"/>
        </w:rPr>
        <w:t xml:space="preserve">6.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Scenario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application, all rules pass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approved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required field (loanAmount)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input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error, validation message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score below threshold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failure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rejected, rule trace in audit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Loan amount above 500k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failure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manual_review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request submitted twice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 idempotency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Cached result returned, no reprocessing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CreditCheckService times 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failure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retries logged, escalated to manual_review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MIN_CREDIT_SCORE threshold from 650 to 700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change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Previously approved 680-score app now rejected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Employment status = unemployed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failure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at input_validation stage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retries exceeded, then service recovers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flow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4th attempt succeeds, no escalation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operator in rules 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error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logs error, returns 500 with safe message</w:t>
            </w:r>
          </w:p>
        </w:tc>
      </w:tr>
    </w:tbl>
    <w:p>
      <w:pPr>
        <w:spacing w:before="200"/>
      </w:pPr>
    </w:p>
    <w:p>
      <w:r>
        <w:br w:type="page"/>
      </w:r>
    </w:p>
    <w:p>
      <w:pPr>
        <w:pStyle w:val="Heading1"/>
        <w:spacing w:after="200" w:before="360"/>
      </w:pPr>
      <w:r>
        <w:rPr>
          <w:rFonts w:ascii="Arial" w:cs="Arial" w:eastAsia="Arial" w:hAnsi="Arial"/>
          <w:b/>
          <w:bCs/>
          <w:sz w:val="32"/>
          <w:szCs w:val="32"/>
        </w:rPr>
        <w:t xml:space="preserve">7. Scaling Considerations</w:t>
      </w:r>
    </w:p>
    <w:p>
      <w:pPr>
        <w:pStyle w:val="Heading2"/>
        <w:spacing w:after="160" w:before="280"/>
      </w:pPr>
      <w:r>
        <w:rPr>
          <w:rFonts w:ascii="Arial" w:cs="Arial" w:eastAsia="Arial" w:hAnsi="Arial"/>
          <w:b/>
          <w:bCs/>
          <w:sz w:val="28"/>
          <w:szCs w:val="28"/>
        </w:rPr>
        <w:t xml:space="preserve">7.1 Stateless Engine</w:t>
      </w:r>
    </w:p>
    <w:p>
      <w:pPr>
        <w:spacing w:after="80" w:before="80"/>
      </w:pPr>
      <w:r>
        <w:rPr>
          <w:rFonts w:ascii="Arial" w:cs="Arial" w:eastAsia="Arial" w:hAnsi="Arial"/>
          <w:sz w:val="22"/>
          <w:szCs w:val="22"/>
        </w:rPr>
        <w:t xml:space="preserve">The WorkflowEngine reads configuration on every execution and holds no in-process state. This means any number of engine instances can run in parallel without coordination, enabling horizontal scaling behind a load balancer.</w:t>
      </w:r>
    </w:p>
    <w:p>
      <w:pPr>
        <w:pStyle w:val="Heading2"/>
        <w:spacing w:after="160" w:before="280"/>
      </w:pPr>
      <w:r>
        <w:rPr>
          <w:rFonts w:ascii="Arial" w:cs="Arial" w:eastAsia="Arial" w:hAnsi="Arial"/>
          <w:b/>
          <w:bCs/>
          <w:sz w:val="28"/>
          <w:szCs w:val="28"/>
        </w:rPr>
        <w:t xml:space="preserve">7.2 Queue-Based Intake</w:t>
      </w:r>
    </w:p>
    <w:p>
      <w:pPr>
        <w:spacing w:after="80" w:before="80"/>
      </w:pPr>
      <w:r>
        <w:rPr>
          <w:rFonts w:ascii="Arial" w:cs="Arial" w:eastAsia="Arial" w:hAnsi="Arial"/>
          <w:sz w:val="22"/>
          <w:szCs w:val="22"/>
        </w:rPr>
        <w:t xml:space="preserve">Under high request volume, the HTTP intake layer can be decoupled from processing by publishing requests to a message queue (e.g. AWS SQS, RabbitMQ). Engine workers consume from the queue, providing natural back-pressure and preventing overload.</w:t>
      </w:r>
    </w:p>
    <w:p>
      <w:pPr>
        <w:pStyle w:val="Heading2"/>
        <w:spacing w:after="160" w:before="280"/>
      </w:pPr>
      <w:r>
        <w:rPr>
          <w:rFonts w:ascii="Arial" w:cs="Arial" w:eastAsia="Arial" w:hAnsi="Arial"/>
          <w:b/>
          <w:bCs/>
          <w:sz w:val="28"/>
          <w:szCs w:val="28"/>
        </w:rPr>
        <w:t xml:space="preserve">7.3 Persistent State Store</w:t>
      </w:r>
    </w:p>
    <w:p>
      <w:pPr>
        <w:spacing w:after="80" w:before="80"/>
      </w:pPr>
      <w:r>
        <w:rPr>
          <w:rFonts w:ascii="Arial" w:cs="Arial" w:eastAsia="Arial" w:hAnsi="Arial"/>
          <w:sz w:val="22"/>
          <w:szCs w:val="22"/>
        </w:rPr>
        <w:t xml:space="preserve">The demo uses in-memory state. Production would replace this with PostgreSQL (for strong consistency and audit query support) or DynamoDB (for high throughput). Optimistic locking (version field on each state record) prevents concurrent updates from corrupting state.</w:t>
      </w:r>
    </w:p>
    <w:p>
      <w:pPr>
        <w:pStyle w:val="Heading2"/>
        <w:spacing w:after="160" w:before="280"/>
      </w:pPr>
      <w:r>
        <w:rPr>
          <w:rFonts w:ascii="Arial" w:cs="Arial" w:eastAsia="Arial" w:hAnsi="Arial"/>
          <w:b/>
          <w:bCs/>
          <w:sz w:val="28"/>
          <w:szCs w:val="28"/>
        </w:rPr>
        <w:t xml:space="preserve">7.4 Config Versioning</w:t>
      </w:r>
    </w:p>
    <w:p>
      <w:pPr>
        <w:spacing w:after="80" w:before="80"/>
      </w:pPr>
      <w:r>
        <w:rPr>
          <w:rFonts w:ascii="Arial" w:cs="Arial" w:eastAsia="Arial" w:hAnsi="Arial"/>
          <w:sz w:val="22"/>
          <w:szCs w:val="22"/>
        </w:rPr>
        <w:t xml:space="preserve">In production, each rules.config.json change should be versioned. The audit log records the config version active at decision time, ensuring historical decisions remain explainable even after rules change.</w:t>
      </w:r>
    </w:p>
    <w:p>
      <w:pPr>
        <w:pStyle w:val="Heading2"/>
        <w:spacing w:after="160" w:before="280"/>
      </w:pPr>
      <w:r>
        <w:rPr>
          <w:rFonts w:ascii="Arial" w:cs="Arial" w:eastAsia="Arial" w:hAnsi="Arial"/>
          <w:b/>
          <w:bCs/>
          <w:sz w:val="28"/>
          <w:szCs w:val="28"/>
        </w:rPr>
        <w:t xml:space="preserve">7.5 External Service Resilience</w:t>
      </w:r>
    </w:p>
    <w:p>
      <w:pPr>
        <w:spacing w:after="80" w:before="80"/>
      </w:pPr>
      <w:r>
        <w:rPr>
          <w:rFonts w:ascii="Arial" w:cs="Arial" w:eastAsia="Arial" w:hAnsi="Arial"/>
          <w:sz w:val="22"/>
          <w:szCs w:val="22"/>
        </w:rPr>
        <w:t xml:space="preserve">The CreditCheckService client implements a circuit breaker: after 5 consecutive failures, it opens the circuit and immediately routes requests to manual_review without wasting time on retries. The circuit resets after a 30-second cool-down.</w:t>
      </w:r>
    </w:p>
    <w:p>
      <w:r>
        <w:br w:type="page"/>
      </w:r>
    </w:p>
    <w:p>
      <w:pPr>
        <w:pStyle w:val="Heading1"/>
        <w:spacing w:after="200" w:before="360"/>
      </w:pPr>
      <w:r>
        <w:rPr>
          <w:rFonts w:ascii="Arial" w:cs="Arial" w:eastAsia="Arial" w:hAnsi="Arial"/>
          <w:b/>
          <w:bCs/>
          <w:sz w:val="32"/>
          <w:szCs w:val="32"/>
        </w:rPr>
        <w:t xml:space="preserve">8. Trade-off Defence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Chosen Approach</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 for Choice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format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Database-stored config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is human-readable, git-trackable, and zero-dependency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evaluator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json-rules-engine library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control over error messages, audit output, and extension points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(demo)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Simplicity for hackathon; swap-in noted in architecture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strategy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backoff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interval retry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reduces thundering herd on recovering 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SPA (Lovable)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Server-rendered UI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Faster to build and demo; sufficient for evaluation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Client-provided 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Server-generated dedup hash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key is simpler and gives client full control</w:t>
            </w:r>
          </w:p>
        </w:tc>
      </w:tr>
    </w:tbl>
    <w:p>
      <w:pPr>
        <w:spacing w:before="200"/>
      </w:pPr>
    </w:p>
    <w:p>
      <w:pPr>
        <w:pStyle w:val="Heading1"/>
        <w:spacing w:after="200" w:before="360"/>
      </w:pPr>
      <w:r>
        <w:rPr>
          <w:rFonts w:ascii="Arial" w:cs="Arial" w:eastAsia="Arial" w:hAnsi="Arial"/>
          <w:b/>
          <w:bCs/>
          <w:sz w:val="32"/>
          <w:szCs w:val="32"/>
        </w:rPr>
        <w:t xml:space="preserve">9. Assumptions</w:t>
      </w:r>
    </w:p>
    <w:p>
      <w:pPr>
        <w:pStyle w:val="ListParagraph"/>
        <w:numPr>
          <w:ilvl w:val="0"/>
          <w:numId w:val="2"/>
        </w:numPr>
        <w:spacing w:after="60" w:before="60"/>
      </w:pPr>
      <w:r>
        <w:rPr>
          <w:rFonts w:ascii="Arial" w:cs="Arial" w:eastAsia="Arial" w:hAnsi="Arial"/>
          <w:sz w:val="22"/>
          <w:szCs w:val="22"/>
        </w:rPr>
        <w:t xml:space="preserve">All requests are JSON-structured and submitted via the UI or a REST call</w:t>
      </w:r>
    </w:p>
    <w:p>
      <w:pPr>
        <w:pStyle w:val="ListParagraph"/>
        <w:numPr>
          <w:ilvl w:val="0"/>
          <w:numId w:val="2"/>
        </w:numPr>
        <w:spacing w:after="60" w:before="60"/>
      </w:pPr>
      <w:r>
        <w:rPr>
          <w:rFonts w:ascii="Arial" w:cs="Arial" w:eastAsia="Arial" w:hAnsi="Arial"/>
          <w:sz w:val="22"/>
          <w:szCs w:val="22"/>
        </w:rPr>
        <w:t xml:space="preserve">The CreditCheckService is the only external dependency in scope for this demo</w:t>
      </w:r>
    </w:p>
    <w:p>
      <w:pPr>
        <w:pStyle w:val="ListParagraph"/>
        <w:numPr>
          <w:ilvl w:val="0"/>
          <w:numId w:val="2"/>
        </w:numPr>
        <w:spacing w:after="60" w:before="60"/>
      </w:pPr>
      <w:r>
        <w:rPr>
          <w:rFonts w:ascii="Arial" w:cs="Arial" w:eastAsia="Arial" w:hAnsi="Arial"/>
          <w:sz w:val="22"/>
          <w:szCs w:val="22"/>
        </w:rPr>
        <w:t xml:space="preserve">Config files are managed manually; a production system would add a config management UI</w:t>
      </w:r>
    </w:p>
    <w:p>
      <w:pPr>
        <w:pStyle w:val="ListParagraph"/>
        <w:numPr>
          <w:ilvl w:val="0"/>
          <w:numId w:val="2"/>
        </w:numPr>
        <w:spacing w:after="60" w:before="60"/>
      </w:pPr>
      <w:r>
        <w:rPr>
          <w:rFonts w:ascii="Arial" w:cs="Arial" w:eastAsia="Arial" w:hAnsi="Arial"/>
          <w:sz w:val="22"/>
          <w:szCs w:val="22"/>
        </w:rPr>
        <w:t xml:space="preserve">This document describes the intended full architecture; some components are simulated in the frontend for the 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563A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2026-04-01T11:17:32.831Z</dcterms:created>
  <dcterms:modified xsi:type="dcterms:W3CDTF">2026-04-01T11:17:32.832Z</dcterms:modified>
</cp:coreProperties>
</file>

<file path=docProps/custom.xml><?xml version="1.0" encoding="utf-8"?>
<Properties xmlns="http://schemas.openxmlformats.org/officeDocument/2006/custom-properties" xmlns:vt="http://schemas.openxmlformats.org/officeDocument/2006/docPropsVTypes"/>
</file>