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drawing>
          <wp:inline distB="114300" distT="114300" distL="114300" distR="114300">
            <wp:extent cx="4019550" cy="11334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19550"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b w:val="1"/>
          <w:bCs w:val="1"/>
        </w:rPr>
      </w:pPr>
      <w:r w:rsidDel="00000000" w:rsidR="00000000" w:rsidRPr="00000000">
        <w:rPr>
          <w:rtl w:val="0"/>
        </w:rPr>
      </w:r>
    </w:p>
    <w:p w:rsidR="00000000" w:rsidDel="00000000" w:rsidP="00000000" w:rsidRDefault="00000000" w:rsidRPr="00000000" w14:paraId="00000003">
      <w:pPr>
        <w:spacing w:line="360" w:lineRule="auto"/>
        <w:jc w:val="center"/>
        <w:rPr>
          <w:b w:val="1"/>
          <w:bCs w:val="1"/>
        </w:rPr>
      </w:pPr>
      <w:r w:rsidDel="00000000" w:rsidR="00000000" w:rsidRPr="00000000">
        <w:rPr>
          <w:b w:val="1"/>
          <w:bCs w:val="1"/>
          <w:rtl w:val="0"/>
        </w:rPr>
        <w:t xml:space="preserve">UNIVERSIDAD:</w:t>
      </w:r>
    </w:p>
    <w:p w:rsidR="00000000" w:rsidDel="00000000" w:rsidP="00000000" w:rsidRDefault="00000000" w:rsidRPr="00000000" w14:paraId="00000004">
      <w:pPr>
        <w:spacing w:line="360" w:lineRule="auto"/>
        <w:jc w:val="center"/>
        <w:rPr/>
      </w:pPr>
      <w:r w:rsidDel="00000000" w:rsidR="00000000" w:rsidRPr="00000000">
        <w:rPr>
          <w:rtl w:val="0"/>
        </w:rPr>
        <w:t xml:space="preserve">UNIVERSIDAD POPULAR AUTÓNOMA DEL ESTADO DE PUEBLA (UPAEP)</w:t>
      </w:r>
    </w:p>
    <w:p w:rsidR="00000000" w:rsidDel="00000000" w:rsidP="00000000" w:rsidRDefault="00000000" w:rsidRPr="00000000" w14:paraId="00000005">
      <w:pPr>
        <w:spacing w:line="360" w:lineRule="auto"/>
        <w:jc w:val="center"/>
        <w:rPr>
          <w:b w:val="1"/>
          <w:bCs w:val="1"/>
        </w:rPr>
      </w:pPr>
      <w:r w:rsidDel="00000000" w:rsidR="00000000" w:rsidRPr="00000000">
        <w:rPr>
          <w:rtl w:val="0"/>
        </w:rPr>
      </w:r>
    </w:p>
    <w:p w:rsidR="00000000" w:rsidDel="00000000" w:rsidP="00000000" w:rsidRDefault="00000000" w:rsidRPr="00000000" w14:paraId="00000006">
      <w:pPr>
        <w:spacing w:line="360" w:lineRule="auto"/>
        <w:jc w:val="center"/>
        <w:rPr>
          <w:b w:val="1"/>
          <w:bCs w:val="1"/>
        </w:rPr>
      </w:pPr>
      <w:r w:rsidDel="00000000" w:rsidR="00000000" w:rsidRPr="00000000">
        <w:rPr>
          <w:b w:val="1"/>
          <w:bCs w:val="1"/>
          <w:rtl w:val="0"/>
        </w:rPr>
        <w:t xml:space="preserve">ASIGNATURA:</w:t>
      </w:r>
    </w:p>
    <w:p w:rsidR="00000000" w:rsidDel="00000000" w:rsidP="00000000" w:rsidRDefault="00000000" w:rsidRPr="00000000" w14:paraId="00000007">
      <w:pPr>
        <w:spacing w:line="360" w:lineRule="auto"/>
        <w:jc w:val="center"/>
        <w:rPr/>
      </w:pPr>
      <w:r w:rsidDel="00000000" w:rsidR="00000000" w:rsidRPr="00000000">
        <w:rPr>
          <w:rtl w:val="0"/>
        </w:rPr>
        <w:t xml:space="preserve">Ingeniería de Sistemas 101-140-ISW225-001</w:t>
      </w:r>
    </w:p>
    <w:p w:rsidR="00000000" w:rsidDel="00000000" w:rsidP="00000000" w:rsidRDefault="00000000" w:rsidRPr="00000000" w14:paraId="00000008">
      <w:pPr>
        <w:spacing w:line="360" w:lineRule="auto"/>
        <w:jc w:val="center"/>
        <w:rPr>
          <w:b w:val="1"/>
          <w:bCs w:val="1"/>
        </w:rPr>
      </w:pPr>
      <w:r w:rsidDel="00000000" w:rsidR="00000000" w:rsidRPr="00000000">
        <w:rPr>
          <w:rtl w:val="0"/>
        </w:rPr>
      </w:r>
    </w:p>
    <w:p w:rsidR="00000000" w:rsidDel="00000000" w:rsidP="00000000" w:rsidRDefault="00000000" w:rsidRPr="00000000" w14:paraId="00000009">
      <w:pPr>
        <w:spacing w:line="360" w:lineRule="auto"/>
        <w:jc w:val="center"/>
        <w:rPr>
          <w:b w:val="1"/>
          <w:bCs w:val="1"/>
        </w:rPr>
      </w:pPr>
      <w:r w:rsidDel="00000000" w:rsidR="00000000" w:rsidRPr="00000000">
        <w:rPr>
          <w:b w:val="1"/>
          <w:bCs w:val="1"/>
          <w:rtl w:val="0"/>
        </w:rPr>
        <w:t xml:space="preserve">MAESTRO:</w:t>
      </w:r>
    </w:p>
    <w:p w:rsidR="00000000" w:rsidDel="00000000" w:rsidP="00000000" w:rsidRDefault="00000000" w:rsidRPr="00000000" w14:paraId="0000000A">
      <w:pPr>
        <w:spacing w:line="360" w:lineRule="auto"/>
        <w:jc w:val="center"/>
        <w:rPr/>
      </w:pPr>
      <w:r w:rsidDel="00000000" w:rsidR="00000000" w:rsidRPr="00000000">
        <w:rPr>
          <w:rtl w:val="0"/>
        </w:rPr>
        <w:t xml:space="preserve">Jorge Rafael Aguilar Cisneros</w:t>
      </w:r>
    </w:p>
    <w:p w:rsidR="00000000" w:rsidDel="00000000" w:rsidP="00000000" w:rsidRDefault="00000000" w:rsidRPr="00000000" w14:paraId="0000000B">
      <w:pPr>
        <w:spacing w:line="360" w:lineRule="auto"/>
        <w:jc w:val="center"/>
        <w:rPr/>
      </w:pPr>
      <w:r w:rsidDel="00000000" w:rsidR="00000000" w:rsidRPr="00000000">
        <w:rPr>
          <w:rtl w:val="0"/>
        </w:rPr>
      </w:r>
    </w:p>
    <w:p w:rsidR="00000000" w:rsidDel="00000000" w:rsidP="00000000" w:rsidRDefault="00000000" w:rsidRPr="00000000" w14:paraId="0000000C">
      <w:pPr>
        <w:spacing w:line="360" w:lineRule="auto"/>
        <w:jc w:val="center"/>
        <w:rPr>
          <w:b w:val="1"/>
          <w:bCs w:val="1"/>
        </w:rPr>
      </w:pPr>
      <w:r w:rsidDel="00000000" w:rsidR="00000000" w:rsidRPr="00000000">
        <w:rPr>
          <w:b w:val="1"/>
          <w:bCs w:val="1"/>
          <w:rtl w:val="0"/>
        </w:rPr>
        <w:t xml:space="preserve">Documento de Requerimientos</w:t>
      </w:r>
    </w:p>
    <w:p w:rsidR="00000000" w:rsidDel="00000000" w:rsidP="00000000" w:rsidRDefault="00000000" w:rsidRPr="00000000" w14:paraId="0000000D">
      <w:pPr>
        <w:spacing w:line="360" w:lineRule="auto"/>
        <w:jc w:val="center"/>
        <w:rPr>
          <w:b w:val="1"/>
          <w:bCs w:val="1"/>
        </w:rPr>
      </w:pPr>
      <w:r w:rsidDel="00000000" w:rsidR="00000000" w:rsidRPr="00000000">
        <w:rPr>
          <w:rtl w:val="0"/>
        </w:rPr>
      </w:r>
    </w:p>
    <w:p w:rsidR="00000000" w:rsidDel="00000000" w:rsidP="00000000" w:rsidRDefault="00000000" w:rsidRPr="00000000" w14:paraId="0000000E">
      <w:pPr>
        <w:spacing w:line="360" w:lineRule="auto"/>
        <w:jc w:val="center"/>
        <w:rPr/>
      </w:pPr>
      <w:r w:rsidDel="00000000" w:rsidR="00000000" w:rsidRPr="00000000">
        <w:rPr>
          <w:b w:val="1"/>
          <w:bCs w:val="1"/>
          <w:rtl w:val="0"/>
        </w:rPr>
        <w:t xml:space="preserve">ALUMNO:</w:t>
      </w:r>
      <w:r w:rsidDel="00000000" w:rsidR="00000000" w:rsidRPr="00000000">
        <w:rPr>
          <w:rtl w:val="0"/>
        </w:rPr>
      </w:r>
    </w:p>
    <w:p w:rsidR="00000000" w:rsidDel="00000000" w:rsidP="00000000" w:rsidRDefault="00000000" w:rsidRPr="00000000" w14:paraId="0000000F">
      <w:pPr>
        <w:spacing w:line="360" w:lineRule="auto"/>
        <w:jc w:val="center"/>
        <w:rPr/>
      </w:pPr>
      <w:r w:rsidDel="00000000" w:rsidR="00000000" w:rsidRPr="00000000">
        <w:rPr>
          <w:rtl w:val="0"/>
        </w:rPr>
        <w:t xml:space="preserve">Miguel Angel Hernández Camacho- ID: 3421326</w:t>
      </w:r>
    </w:p>
    <w:p w:rsidR="00000000" w:rsidDel="00000000" w:rsidP="00000000" w:rsidRDefault="00000000" w:rsidRPr="00000000" w14:paraId="00000010">
      <w:pPr>
        <w:spacing w:line="360" w:lineRule="auto"/>
        <w:jc w:val="center"/>
        <w:rPr/>
      </w:pPr>
      <w:r w:rsidDel="00000000" w:rsidR="00000000" w:rsidRPr="00000000">
        <w:rPr>
          <w:rtl w:val="0"/>
        </w:rPr>
        <w:t xml:space="preserve">Enrique Alfonso Gracián Castro - ID: 3507183</w:t>
      </w:r>
    </w:p>
    <w:p w:rsidR="00000000" w:rsidDel="00000000" w:rsidP="00000000" w:rsidRDefault="00000000" w:rsidRPr="00000000" w14:paraId="00000011">
      <w:pPr>
        <w:spacing w:line="360" w:lineRule="auto"/>
        <w:jc w:val="center"/>
        <w:rPr/>
      </w:pPr>
      <w:r w:rsidDel="00000000" w:rsidR="00000000" w:rsidRPr="00000000">
        <w:rPr>
          <w:rtl w:val="0"/>
        </w:rPr>
        <w:t xml:space="preserve">Gustavo Enrique Martinez Moreno - ID: 3448119</w:t>
      </w:r>
    </w:p>
    <w:p w:rsidR="00000000" w:rsidDel="00000000" w:rsidP="00000000" w:rsidRDefault="00000000" w:rsidRPr="00000000" w14:paraId="00000012">
      <w:pPr>
        <w:spacing w:line="360" w:lineRule="auto"/>
        <w:jc w:val="center"/>
        <w:rPr/>
      </w:pPr>
      <w:r w:rsidDel="00000000" w:rsidR="00000000" w:rsidRPr="00000000">
        <w:rPr>
          <w:rtl w:val="0"/>
        </w:rPr>
        <w:t xml:space="preserve">Rodrigo Samuel Bernal Moreno - ID: 3459730</w:t>
      </w:r>
    </w:p>
    <w:p w:rsidR="00000000" w:rsidDel="00000000" w:rsidP="00000000" w:rsidRDefault="00000000" w:rsidRPr="00000000" w14:paraId="00000013">
      <w:pPr>
        <w:spacing w:line="360" w:lineRule="auto"/>
        <w:jc w:val="center"/>
        <w:rPr/>
      </w:pPr>
      <w:r w:rsidDel="00000000" w:rsidR="00000000" w:rsidRPr="00000000">
        <w:rPr>
          <w:rtl w:val="0"/>
        </w:rPr>
        <w:t xml:space="preserve">Lucio Emiliano Ruiz Sepulveda - ID: 3509080</w:t>
      </w:r>
    </w:p>
    <w:p w:rsidR="00000000" w:rsidDel="00000000" w:rsidP="00000000" w:rsidRDefault="00000000" w:rsidRPr="00000000" w14:paraId="00000014">
      <w:pPr>
        <w:spacing w:line="360" w:lineRule="auto"/>
        <w:jc w:val="center"/>
        <w:rPr/>
      </w:pPr>
      <w:r w:rsidDel="00000000" w:rsidR="00000000" w:rsidRPr="00000000">
        <w:rPr>
          <w:rtl w:val="0"/>
        </w:rPr>
        <w:t xml:space="preserve">Jesús Pérez Rodríguez - ID: 3504872</w:t>
      </w:r>
    </w:p>
    <w:p w:rsidR="00000000" w:rsidDel="00000000" w:rsidP="00000000" w:rsidRDefault="00000000" w:rsidRPr="00000000" w14:paraId="00000015">
      <w:pPr>
        <w:spacing w:line="360" w:lineRule="auto"/>
        <w:jc w:val="center"/>
        <w:rPr/>
      </w:pPr>
      <w:r w:rsidDel="00000000" w:rsidR="00000000" w:rsidRPr="00000000">
        <w:rPr>
          <w:rtl w:val="0"/>
        </w:rPr>
      </w:r>
    </w:p>
    <w:p w:rsidR="00000000" w:rsidDel="00000000" w:rsidP="00000000" w:rsidRDefault="00000000" w:rsidRPr="00000000" w14:paraId="00000016">
      <w:pPr>
        <w:spacing w:line="360" w:lineRule="auto"/>
        <w:jc w:val="center"/>
        <w:rPr/>
      </w:pPr>
      <w:r w:rsidDel="00000000" w:rsidR="00000000" w:rsidRPr="00000000">
        <w:rPr>
          <w:rtl w:val="0"/>
        </w:rPr>
      </w:r>
    </w:p>
    <w:p w:rsidR="00000000" w:rsidDel="00000000" w:rsidP="00000000" w:rsidRDefault="00000000" w:rsidRPr="00000000" w14:paraId="00000017">
      <w:pPr>
        <w:spacing w:line="360" w:lineRule="auto"/>
        <w:jc w:val="center"/>
        <w:rPr>
          <w:b w:val="1"/>
          <w:bCs w:val="1"/>
        </w:rPr>
      </w:pPr>
      <w:r w:rsidDel="00000000" w:rsidR="00000000" w:rsidRPr="00000000">
        <w:rPr>
          <w:b w:val="1"/>
          <w:bCs w:val="1"/>
          <w:rtl w:val="0"/>
        </w:rPr>
        <w:t xml:space="preserve">FECHA:</w:t>
      </w:r>
    </w:p>
    <w:p w:rsidR="00000000" w:rsidDel="00000000" w:rsidP="00000000" w:rsidRDefault="00000000" w:rsidRPr="00000000" w14:paraId="00000018">
      <w:pPr>
        <w:spacing w:line="360" w:lineRule="auto"/>
        <w:jc w:val="center"/>
        <w:rPr/>
      </w:pPr>
      <w:r w:rsidDel="00000000" w:rsidR="00000000" w:rsidRPr="00000000">
        <w:rPr>
          <w:rtl w:val="0"/>
        </w:rPr>
        <w:t xml:space="preserve">05/02/2026</w:t>
      </w:r>
    </w:p>
    <w:p w:rsidR="00000000" w:rsidDel="00000000" w:rsidP="00000000" w:rsidRDefault="00000000" w:rsidRPr="00000000" w14:paraId="00000019">
      <w:pPr>
        <w:spacing w:line="360" w:lineRule="auto"/>
        <w:jc w:val="cente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2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dlixl6935wu4" w:id="0"/>
      <w:bookmarkEnd w:id="0"/>
      <w:r w:rsidDel="00000000" w:rsidR="00000000" w:rsidRPr="00000000">
        <w:rPr>
          <w:b w:val="1"/>
          <w:bCs w:val="1"/>
          <w:color w:val="1f1f1f"/>
          <w:sz w:val="34"/>
          <w:szCs w:val="34"/>
          <w:rtl w:val="0"/>
        </w:rPr>
        <w:t xml:space="preserve">1. System Mission and Introduction</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AI Software System Assistant (AISSA) is an intelligent digital secretary designed to automate office reception tasks through a human-machine interface. The primary mission is to facilitate seamless communication between visitors and office owners by utilizing computer vision for presence detection and natural language processing for message management. "The adoption of model-based systems engineering (MBSE) is essential to manage the inherent complexity of AI-driven embedded systems" (OMG, 2024). Our perspective on this project is that AISSA should not just be a tool but a proactive assistant that enhances the professional image of the office.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before="0" w:lineRule="auto"/>
        <w:rPr>
          <w:b w:val="1"/>
          <w:bCs w:val="1"/>
          <w:color w:val="1f1f1f"/>
          <w:sz w:val="26"/>
          <w:szCs w:val="26"/>
        </w:rPr>
      </w:pPr>
      <w:bookmarkStart w:colFirst="0" w:colLast="0" w:name="_4hrsxfd3upq0" w:id="1"/>
      <w:bookmarkEnd w:id="1"/>
      <w:r w:rsidDel="00000000" w:rsidR="00000000" w:rsidRPr="00000000">
        <w:rPr>
          <w:b w:val="1"/>
          <w:bCs w:val="1"/>
          <w:color w:val="1f1f1f"/>
          <w:sz w:val="34"/>
          <w:szCs w:val="34"/>
          <w:rtl w:val="0"/>
        </w:rPr>
        <w:t xml:space="preserve">2. System Requirements</w:t>
      </w:r>
      <w:r w:rsidDel="00000000" w:rsidR="00000000" w:rsidRPr="00000000">
        <w:rPr>
          <w:rtl w:val="0"/>
        </w:rPr>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cle3xc5nh97" w:id="2"/>
      <w:bookmarkEnd w:id="2"/>
      <w:r w:rsidDel="00000000" w:rsidR="00000000" w:rsidRPr="00000000">
        <w:rPr>
          <w:b w:val="1"/>
          <w:bCs w:val="1"/>
          <w:color w:val="1f1f1f"/>
          <w:sz w:val="26"/>
          <w:szCs w:val="26"/>
          <w:rtl w:val="0"/>
        </w:rPr>
        <w:t xml:space="preserve">2.1 Functional Requirements (FR)</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965"/>
        <w:gridCol w:w="5940"/>
        <w:tblGridChange w:id="0">
          <w:tblGrid>
            <w:gridCol w:w="885"/>
            <w:gridCol w:w="1965"/>
            <w:gridCol w:w="5940"/>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Name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FR-01</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Presence Detection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The system shall detect human presence using the camera feed in less than 1 second to initiate the greeting.</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FR-02</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Vocal Interaction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The assistant shall support bi-directional vocal interaction using speech-to-text and text-to-speech technologies.</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FR-03</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Visitor Registration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AISSA shall capture a visitor's image and timestamp whenever a message is recorded for security and identification.</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FR-04</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Notification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The system shall automatically notify the office owner via digital services once a new transcription is available.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FR-05</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Visual Interface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The digital interface shall display synchronized facial expressions to simulate human-like interaction during dialogue.</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FR-06</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Contact Information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The system shall provide predefined information about the office owner (name, role, office hours, alternative contact info)</w:t>
            </w:r>
          </w:p>
        </w:tc>
      </w:tr>
    </w:tbl>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y8kfcqgjvkf" w:id="3"/>
      <w:bookmarkEnd w:id="3"/>
      <w:r w:rsidDel="00000000" w:rsidR="00000000" w:rsidRPr="00000000">
        <w:rPr>
          <w:rtl w:val="0"/>
        </w:rPr>
      </w:r>
    </w:p>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2xsf3bisja8" w:id="4"/>
      <w:bookmarkEnd w:id="4"/>
      <w:r w:rsidDel="00000000" w:rsidR="00000000" w:rsidRPr="00000000">
        <w:rPr>
          <w:rtl w:val="0"/>
        </w:rPr>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2tp3eft3dyz" w:id="5"/>
      <w:bookmarkEnd w:id="5"/>
      <w:r w:rsidDel="00000000" w:rsidR="00000000" w:rsidRPr="00000000">
        <w:rPr>
          <w:b w:val="1"/>
          <w:bCs w:val="1"/>
          <w:color w:val="1f1f1f"/>
          <w:sz w:val="26"/>
          <w:szCs w:val="26"/>
          <w:rtl w:val="0"/>
        </w:rPr>
        <w:t xml:space="preserve">2.2 Non-Functional Requirements (NFR)</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440"/>
        <w:gridCol w:w="6285"/>
        <w:tblGridChange w:id="0">
          <w:tblGrid>
            <w:gridCol w:w="1065"/>
            <w:gridCol w:w="1440"/>
            <w:gridCol w:w="6285"/>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Category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Specification</w:t>
            </w:r>
            <w:r w:rsidDel="00000000" w:rsidR="00000000" w:rsidRPr="00000000">
              <w:rPr>
                <w:rtl w:val="0"/>
              </w:rPr>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NFR-01</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Latency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The voice interaction latency shall not exceed 2 seconds to maintain a natural conversation flow.</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NFR-02</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Security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All stored messages must be encrypted at rest to comply with international data protection standards.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NFR-03</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Reliability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The system shall achieve a 99% uptime during standard office hours to guarantee constant availability.</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NFR-04</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Portability</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The software must be fully compatible with ARM-based embedded architectures specifically the Raspberry Pi 5.</w:t>
            </w:r>
          </w:p>
        </w:tc>
      </w:tr>
    </w:tbl>
    <w:p w:rsidR="00000000" w:rsidDel="00000000" w:rsidP="00000000" w:rsidRDefault="00000000" w:rsidRPr="00000000" w14:paraId="0000004F">
      <w:pPr>
        <w:rPr>
          <w:b w:val="1"/>
          <w:bCs w:val="1"/>
          <w:sz w:val="28"/>
          <w:szCs w:val="28"/>
        </w:rPr>
      </w:pP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