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 w:val="0"/>
          <w:color w:val="000000"/>
          <w:sz w:val="52"/>
        </w:rPr>
        <w:t>RAG PDF Local</w:t>
      </w:r>
    </w:p>
    <w:p>
      <w:pPr>
        <w:spacing w:before="0" w:after="240" w:line="276" w:lineRule="auto"/>
        <w:jc w:val="left"/>
      </w:pPr>
      <w:r>
        <w:rPr>
          <w:rFonts w:ascii="Calibri" w:hAnsi="Calibri"/>
          <w:b w:val="0"/>
          <w:color w:val="555555"/>
          <w:sz w:val="22"/>
        </w:rPr>
        <w:t>Explicación simple del funcionamiento completo del proyecto</w:t>
      </w:r>
    </w:p>
    <w:p>
      <w:pPr>
        <w:spacing w:before="0" w:after="200" w:line="300" w:lineRule="auto"/>
        <w:jc w:val="left"/>
      </w:pPr>
      <w:r>
        <w:rPr>
          <w:rFonts w:ascii="Calibri" w:hAnsi="Calibri"/>
          <w:b w:val="0"/>
          <w:color w:val="1F2937"/>
          <w:sz w:val="22"/>
        </w:rPr>
        <w:t>Este documento resume de forma clara cómo trabaja la aplicación, qué guarda en PostgreSQL y cómo usa Ollama para responder preguntas sobre un PDF subido por el usuario.</w:t>
      </w:r>
    </w:p>
    <w:p>
      <w:pPr>
        <w:pStyle w:val="Heading1"/>
        <w:spacing w:before="360" w:after="160" w:line="276" w:lineRule="auto"/>
      </w:pPr>
      <w:r>
        <w:t>1. Qué hace el proyecto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color w:val="1F2937"/>
          <w:sz w:val="22"/>
        </w:rPr>
        <w:t>RAG PDF Local es una aplicación escolar para aprender Retrieval-Augmented Generation (RAG).</w:t>
      </w:r>
      <w:r>
        <w:rPr>
          <w:rFonts w:ascii="Calibri" w:hAnsi="Calibri"/>
          <w:b w:val="0"/>
          <w:color w:val="1F2937"/>
          <w:sz w:val="22"/>
        </w:rPr>
        <w:t xml:space="preserve"> El usuario sube un PDF, el sistema extrae el texto, lo divide en fragmentos pequeños y guarda esos fragmentos en PostgreSQL junto con sus embeddings. Después, cuando el usuario hace una pregunta, la aplicación busca los fragmentos más relevantes y se los pasa a un modelo local de Ollama para generar la respuesta.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color w:val="1F2937"/>
          <w:sz w:val="22"/>
        </w:rPr>
        <w:t>La idea central es sencilla:</w:t>
      </w:r>
      <w:r>
        <w:rPr>
          <w:rFonts w:ascii="Calibri" w:hAnsi="Calibri"/>
          <w:b w:val="0"/>
          <w:color w:val="1F2937"/>
          <w:sz w:val="22"/>
        </w:rPr>
        <w:t xml:space="preserve"> primero se recupera información útil del documento y después el modelo redacta la respuesta con ese contexto. Así el sistema no depende solo de la memoria del modelo.</w:t>
      </w:r>
    </w:p>
    <w:p>
      <w:pPr>
        <w:pStyle w:val="Heading1"/>
        <w:spacing w:before="360" w:after="160" w:line="276" w:lineRule="auto"/>
      </w:pPr>
      <w:r>
        <w:t>2. Tecnologías que usa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160"/>
        <w:gridCol w:w="2736"/>
        <w:gridCol w:w="4464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1"/>
              </w:rPr>
              <w:t>Tecnología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1"/>
              </w:rPr>
              <w:t>Rol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1"/>
              </w:rPr>
              <w:t>Por qué se eligió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FastAPI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Backend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Es ligero, claro y fácil de explicar.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PostgreSQL + pgvector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Persistencia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Guarda los chunks y permite búsqueda semántica.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SQLAlchemy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ORM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Ordena el acceso a la base de datos sin complejidad extra.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Ollama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LLM local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Ejecuta los modelos en tu computadora sin pagar APIs.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llama3.1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Generación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Es el modelo que redacta la respuesta final.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nomic-embed-text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Embeddings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Convierte texto en vectores para comparar similitud.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pypdf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PDF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Extrae el texto del archivo subido.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HTML/CSS/JS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Interfaz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Permite subir PDF, hacer preguntas y ver fuentes.</w:t>
            </w:r>
          </w:p>
        </w:tc>
      </w:tr>
    </w:tbl>
    <w:p>
      <w:pPr>
        <w:pStyle w:val="Heading1"/>
        <w:spacing w:before="360" w:after="160" w:line="276" w:lineRule="auto"/>
      </w:pPr>
      <w:r>
        <w:t>3. Flujo completo del RAG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color w:val="0B2545"/>
          <w:sz w:val="22"/>
        </w:rPr>
        <w:t xml:space="preserve">Ingesta: </w:t>
      </w:r>
      <w:r>
        <w:rPr>
          <w:rFonts w:ascii="Calibri" w:hAnsi="Calibri"/>
          <w:b w:val="0"/>
          <w:color w:val="1F2937"/>
          <w:sz w:val="22"/>
        </w:rPr>
        <w:t>El usuario sube el PDF desde el navegador. El backend lo guarda temporalmente en disco para poder procesarlo.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color w:val="0B2545"/>
          <w:sz w:val="22"/>
        </w:rPr>
        <w:t xml:space="preserve">Extracción: </w:t>
      </w:r>
      <w:r>
        <w:rPr>
          <w:rFonts w:ascii="Calibri" w:hAnsi="Calibri"/>
          <w:b w:val="0"/>
          <w:color w:val="1F2937"/>
          <w:sz w:val="22"/>
        </w:rPr>
        <w:t>El sistema lee el PDF página por página y obtiene el texto plano de cada una.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color w:val="0B2545"/>
          <w:sz w:val="22"/>
        </w:rPr>
        <w:t xml:space="preserve">Chunking: </w:t>
      </w:r>
      <w:r>
        <w:rPr>
          <w:rFonts w:ascii="Calibri" w:hAnsi="Calibri"/>
          <w:b w:val="0"/>
          <w:color w:val="1F2937"/>
          <w:sz w:val="22"/>
        </w:rPr>
        <w:t>El texto se divide en fragmentos pequeños con overlap para que no se pierda contexto entre secciones cercanas.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color w:val="0B2545"/>
          <w:sz w:val="22"/>
        </w:rPr>
        <w:t xml:space="preserve">Indexación: </w:t>
      </w:r>
      <w:r>
        <w:rPr>
          <w:rFonts w:ascii="Calibri" w:hAnsi="Calibri"/>
          <w:b w:val="0"/>
          <w:color w:val="1F2937"/>
          <w:sz w:val="22"/>
        </w:rPr>
        <w:t>Cada chunk se convierte en embedding usando nomic-embed-text y luego se guarda en PostgreSQL con pgvector.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color w:val="0B2545"/>
          <w:sz w:val="22"/>
        </w:rPr>
        <w:t xml:space="preserve">Retrieval: </w:t>
      </w:r>
      <w:r>
        <w:rPr>
          <w:rFonts w:ascii="Calibri" w:hAnsi="Calibri"/>
          <w:b w:val="0"/>
          <w:color w:val="1F2937"/>
          <w:sz w:val="22"/>
        </w:rPr>
        <w:t>Cuando el usuario hace una pregunta, esa pregunta también se convierte en embedding y se comparan similitudes con los chunks guardados.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color w:val="0B2545"/>
          <w:sz w:val="22"/>
        </w:rPr>
        <w:t xml:space="preserve">Augmentation: </w:t>
      </w:r>
      <w:r>
        <w:rPr>
          <w:rFonts w:ascii="Calibri" w:hAnsi="Calibri"/>
          <w:b w:val="0"/>
          <w:color w:val="1F2937"/>
          <w:sz w:val="22"/>
        </w:rPr>
        <w:t>Los fragmentos más parecidos se colocan dentro de un prompt junto con la pregunta del usuario.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color w:val="0B2545"/>
          <w:sz w:val="22"/>
        </w:rPr>
        <w:t xml:space="preserve">Generation: </w:t>
      </w:r>
      <w:r>
        <w:rPr>
          <w:rFonts w:ascii="Calibri" w:hAnsi="Calibri"/>
          <w:b w:val="0"/>
          <w:color w:val="1F2937"/>
          <w:sz w:val="22"/>
        </w:rPr>
        <w:t>Ollama con llama3.1 recibe ese prompt y redacta la respuesta final.</w:t>
      </w:r>
    </w:p>
    <w:p>
      <w:pPr>
        <w:pStyle w:val="Heading1"/>
        <w:spacing w:before="360" w:after="160" w:line="276" w:lineRule="auto"/>
      </w:pPr>
      <w:r>
        <w:t>4. Qué queda guardado en PostgreSQL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color w:val="1F2937"/>
          <w:sz w:val="22"/>
        </w:rPr>
        <w:t xml:space="preserve">La base de datos no guarda el PDF completo como contenido principal del sistema. </w:t>
      </w:r>
      <w:r>
        <w:rPr>
          <w:rFonts w:ascii="Calibri" w:hAnsi="Calibri"/>
          <w:b w:val="0"/>
          <w:color w:val="1F2937"/>
          <w:sz w:val="22"/>
        </w:rPr>
        <w:t>Lo importante es que guarda el conocimiento derivado del PDF: el estado del archivo y los chunks con sus embeddings.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color w:val="1F2937"/>
          <w:sz w:val="22"/>
        </w:rPr>
        <w:t xml:space="preserve">Tabla uploads: </w:t>
      </w:r>
      <w:r>
        <w:rPr>
          <w:rFonts w:ascii="Calibri" w:hAnsi="Calibri"/>
          <w:b w:val="0"/>
          <w:color w:val="1F2937"/>
          <w:sz w:val="22"/>
        </w:rPr>
        <w:t>registra el nombre del archivo, la ruta temporal, el estado del procesamiento, el número de páginas, el número de chunks y posibles errores.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color w:val="1F2937"/>
          <w:sz w:val="22"/>
        </w:rPr>
        <w:t xml:space="preserve">Tabla documents: </w:t>
      </w:r>
      <w:r>
        <w:rPr>
          <w:rFonts w:ascii="Calibri" w:hAnsi="Calibri"/>
          <w:b w:val="0"/>
          <w:color w:val="1F2937"/>
          <w:sz w:val="22"/>
        </w:rPr>
        <w:t>guarda cada chunk, la página de origen, el índice del fragmento y el embedding vectorial utilizado para la búsqueda semántica.</w:t>
      </w:r>
    </w:p>
    <w:p>
      <w:pPr>
        <w:pStyle w:val="Heading1"/>
        <w:spacing w:before="360" w:after="160" w:line="276" w:lineRule="auto"/>
      </w:pPr>
      <w:r>
        <w:t>5. Cómo se ve en la interfaz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color w:val="1F2937"/>
          <w:sz w:val="22"/>
        </w:rPr>
        <w:t>En la página principal puedes subir un PDF y ver si el sistema lo está procesando, si terminó correctamente o si falló.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color w:val="1F2937"/>
          <w:sz w:val="22"/>
        </w:rPr>
        <w:t>Cuando haces una pregunta, la interfaz muestra la respuesta generada y los fragmentos exactos que fueron recuperados como contexto.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color w:val="1F2937"/>
          <w:sz w:val="22"/>
        </w:rPr>
        <w:t>Eso ayuda mucho para estudiar, porque permite ver visualmente cómo el RAG decide qué texto usar antes de responder.</w:t>
      </w:r>
    </w:p>
    <w:p>
      <w:pPr>
        <w:pStyle w:val="Heading1"/>
        <w:spacing w:before="360" w:after="160" w:line="276" w:lineRule="auto"/>
      </w:pPr>
      <w:r>
        <w:t>6. Cómo probarlo tú mismo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color w:val="1F2937"/>
          <w:sz w:val="22"/>
        </w:rPr>
        <w:t>Abre la aplicación en el navegador y sube un PDF.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color w:val="1F2937"/>
          <w:sz w:val="22"/>
        </w:rPr>
        <w:t>Espera a que el estado cambie a completed.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color w:val="1F2937"/>
          <w:sz w:val="22"/>
        </w:rPr>
        <w:t>Haz una pregunta sobre el contenido del documento.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color w:val="1F2937"/>
          <w:sz w:val="22"/>
        </w:rPr>
        <w:t>Revisa la respuesta y también los fragmentos recuperados que aparecen debajo.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color w:val="1F2937"/>
          <w:sz w:val="22"/>
        </w:rPr>
        <w:t>Si quieres inspeccionar la base de datos, entra con psql y consulta las tablas uploads y documents.</w:t>
      </w:r>
    </w:p>
    <w:p>
      <w:pPr>
        <w:pStyle w:val="Heading1"/>
        <w:spacing w:before="360" w:after="160" w:line="276" w:lineRule="auto"/>
      </w:pPr>
      <w:r>
        <w:t>7. Idea clave para tu exposición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color w:val="1F4D78"/>
          <w:sz w:val="22"/>
        </w:rPr>
        <w:t xml:space="preserve">RAG combina recuperación de información + generación de texto. </w:t>
      </w:r>
      <w:r>
        <w:rPr>
          <w:rFonts w:ascii="Calibri" w:hAnsi="Calibri"/>
          <w:b w:val="0"/>
          <w:color w:val="1F2937"/>
          <w:sz w:val="22"/>
        </w:rPr>
        <w:t>En este proyecto, PostgreSQL guarda el conocimiento útil del PDF y Ollama redacta la respuesta final usando ese contexto recuperado.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Calibri" w:hAnsi="Calibri"/>
        <w:b w:val="0"/>
        <w:color w:val="6B7280"/>
        <w:sz w:val="18"/>
      </w:rPr>
      <w:t>RAG PDF Local</w:t>
    </w:r>
  </w:p>
  <w:p>
    <w:pPr>
      <w:spacing w:before="0" w:after="0" w:line="240" w:lineRule="auto"/>
      <w:jc w:val="right"/>
    </w:pPr>
    <w:r>
      <w:rPr>
        <w:rFonts w:ascii="Calibri" w:hAnsi="Calibri"/>
        <w:b w:val="0"/>
        <w:color w:val="6B7280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