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5taryn3bvb6"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Greenwashing</w:t>
      </w:r>
      <w:r w:rsidDel="00000000" w:rsidR="00000000" w:rsidRPr="00000000">
        <w:rPr>
          <w:rtl w:val="0"/>
        </w:rPr>
        <w:t xml:space="preserve"> is a practice where companies exaggerate or falsely claim environmental friendliness to appeal to eco-conscious consumers, often while continuing unsustainable practices. Around the world, numerous well-known companies have faced accusations of greenwashing due to discrepancies between their marketing claims and actual environmental impact. Here are some prominent examples based on global trends and cases:</w:t>
      </w:r>
    </w:p>
    <w:p w:rsidR="00000000" w:rsidDel="00000000" w:rsidP="00000000" w:rsidRDefault="00000000" w:rsidRPr="00000000" w14:paraId="00000003">
      <w:pPr>
        <w:spacing w:after="240" w:before="240" w:lineRule="auto"/>
        <w:rPr/>
      </w:pPr>
      <w:r w:rsidDel="00000000" w:rsidR="00000000" w:rsidRPr="00000000">
        <w:rPr>
          <w:rtl w:val="0"/>
        </w:rPr>
        <w:t xml:space="preserve">Major corporations in the fossil fuel industry, such as Shell and BP, have been criticized for promoting renewable energy initiatives while maintaining significant investments in oil and gas. Shell, for instance, has faced legal challenges in the Netherlands over campaigns suggesting a strong commitment to net-zero goals, yet reports highlight that only a small fraction of its investments go toward low-carbon solutions. Similarly, BP has been called out for scaling back its original decarbonization timeline despite earlier promises, focusing heavily on fossil fuel production.</w:t>
      </w:r>
    </w:p>
    <w:p w:rsidR="00000000" w:rsidDel="00000000" w:rsidP="00000000" w:rsidRDefault="00000000" w:rsidRPr="00000000" w14:paraId="00000004">
      <w:pPr>
        <w:spacing w:after="240" w:before="240" w:lineRule="auto"/>
        <w:rPr/>
      </w:pPr>
      <w:r w:rsidDel="00000000" w:rsidR="00000000" w:rsidRPr="00000000">
        <w:rPr>
          <w:rtl w:val="0"/>
        </w:rPr>
        <w:t xml:space="preserve">In the consumer goods sector, companies like Coca-Cola and Nestlé have been repeatedly named among the top plastic polluters globally, according to annual reports from groups like Break Free From Plastic. Coca-Cola has touted plans to recycle every bottle by 2030 and use recycled plastic in some markets, but critics argue these efforts are overshadowed by its massive plastic waste footprint. Nestlé’s ambition for 100% recyclable or reusable packaging by 2025 has been met with skepticism due to vague timelines and insufficient action to reduce single-use plastics, as noted by Greenpeace.</w:t>
      </w:r>
    </w:p>
    <w:p w:rsidR="00000000" w:rsidDel="00000000" w:rsidP="00000000" w:rsidRDefault="00000000" w:rsidRPr="00000000" w14:paraId="00000005">
      <w:pPr>
        <w:spacing w:after="240" w:before="240" w:lineRule="auto"/>
        <w:rPr/>
      </w:pPr>
      <w:r w:rsidDel="00000000" w:rsidR="00000000" w:rsidRPr="00000000">
        <w:rPr>
          <w:rtl w:val="0"/>
        </w:rPr>
        <w:t xml:space="preserve">Fast fashion giants like H&amp;M have also drawn scrutiny. H&amp;M’s “Conscious Collection” was marketed as sustainable, yet investigations, such as one by the Changing Markets Foundation, found many items contained high levels of fossil-fuel-derived synthetics, contradicting the eco-friendly branding. This led to accusations of misleading consumers about the true environmental impact of their products.</w:t>
      </w:r>
    </w:p>
    <w:p w:rsidR="00000000" w:rsidDel="00000000" w:rsidP="00000000" w:rsidRDefault="00000000" w:rsidRPr="00000000" w14:paraId="00000006">
      <w:pPr>
        <w:spacing w:after="240" w:before="240" w:lineRule="auto"/>
        <w:rPr/>
      </w:pPr>
      <w:r w:rsidDel="00000000" w:rsidR="00000000" w:rsidRPr="00000000">
        <w:rPr>
          <w:rtl w:val="0"/>
        </w:rPr>
        <w:t xml:space="preserve">In the automotive industry, Volkswagen’s “Dieselgate” scandal remains a landmark case. The company installed software in millions of cars to cheat emissions tests, presenting them as low-emission vehicles while they released pollutants far above legal limits in real-world conditions. The fallout included over $30 billion in fines and a lasting reputational hit, despite subsequent pushes toward electric vehicles.</w:t>
      </w:r>
    </w:p>
    <w:p w:rsidR="00000000" w:rsidDel="00000000" w:rsidP="00000000" w:rsidRDefault="00000000" w:rsidRPr="00000000" w14:paraId="00000007">
      <w:pPr>
        <w:spacing w:after="240" w:before="240" w:lineRule="auto"/>
        <w:rPr/>
      </w:pPr>
      <w:r w:rsidDel="00000000" w:rsidR="00000000" w:rsidRPr="00000000">
        <w:rPr>
          <w:rtl w:val="0"/>
        </w:rPr>
        <w:t xml:space="preserve">Financial institutions like HSBC have been accused of greenwashing by advertising tree-planting schemes and net-zero pledges while continuing to finance fossil fuel projects. The UK’s Advertising Standards Authority ruled such ads misleading for omitting material information about their ongoing environmental impact.</w:t>
      </w:r>
    </w:p>
    <w:p w:rsidR="00000000" w:rsidDel="00000000" w:rsidP="00000000" w:rsidRDefault="00000000" w:rsidRPr="00000000" w14:paraId="00000008">
      <w:pPr>
        <w:spacing w:after="240" w:before="240" w:lineRule="auto"/>
        <w:rPr/>
      </w:pPr>
      <w:r w:rsidDel="00000000" w:rsidR="00000000" w:rsidRPr="00000000">
        <w:rPr>
          <w:rtl w:val="0"/>
        </w:rPr>
        <w:t xml:space="preserve">These examples illustrate a global pattern: companies across industries—energy, consumer goods, fashion, automotive, and finance—often use greenwashing to enhance their image without making substantive changes. While some face legal consequences, like fines or court orders, others continue to navigate public and regulatory scrutiny as consumer awareness grows. The practice remains a significant challenge worldwide, with efforts to combat it intensifying through stricter regulations, such as the EU’s Greenwashing Directive, and heightened vigilance from environmental groups and consumers alike.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Who is suffering the most?</w:t>
      </w:r>
    </w:p>
    <w:p w:rsidR="00000000" w:rsidDel="00000000" w:rsidP="00000000" w:rsidRDefault="00000000" w:rsidRPr="00000000" w14:paraId="0000000A">
      <w:pPr>
        <w:spacing w:after="240" w:before="240" w:lineRule="auto"/>
        <w:rPr/>
      </w:pPr>
      <w:r w:rsidDel="00000000" w:rsidR="00000000" w:rsidRPr="00000000">
        <w:rPr>
          <w:rtl w:val="0"/>
        </w:rPr>
        <w:t xml:space="preserve">It’s tough to pinpoint a single entity—whether a company, community, or ecosystem—that has “suffered the most” from greenwashing, as the impact ripples across multiple levels and depends on how you measure suffering: economic loss, environmental damage, or eroded trust. Let’s break it down to some key contenders and why they’ve taken a hit.</w:t>
      </w:r>
    </w:p>
    <w:p w:rsidR="00000000" w:rsidDel="00000000" w:rsidP="00000000" w:rsidRDefault="00000000" w:rsidRPr="00000000" w14:paraId="0000000B">
      <w:pPr>
        <w:spacing w:after="240" w:before="240" w:lineRule="auto"/>
        <w:rPr/>
      </w:pPr>
      <w:r w:rsidDel="00000000" w:rsidR="00000000" w:rsidRPr="00000000">
        <w:rPr>
          <w:b w:val="1"/>
          <w:rtl w:val="0"/>
        </w:rPr>
        <w:t xml:space="preserve">Consumers</w:t>
      </w:r>
      <w:r w:rsidDel="00000000" w:rsidR="00000000" w:rsidRPr="00000000">
        <w:rPr>
          <w:rtl w:val="0"/>
        </w:rPr>
        <w:t xml:space="preserve"> might top the list for human groups. They’re often misled into buying products or supporting brands under false eco-friendly pretenses, wasting money on items that don’t align with their values. Take fast fashion buyers of H&amp;M’s “Conscious Collection”—many thought they were making sustainable choices, only to learn from reports like the Changing Markets Foundation’s that the garments were heavily synthetic and far from green. This betrayal stings financially and emotionally, eroding trust in brands and making it harder to identify genuinely sustainable options. Globally, consumer advocacy groups estimate billions are spent annually on greenwashed products, though exact figures vary by market.</w:t>
      </w:r>
    </w:p>
    <w:p w:rsidR="00000000" w:rsidDel="00000000" w:rsidP="00000000" w:rsidRDefault="00000000" w:rsidRPr="00000000" w14:paraId="0000000C">
      <w:pPr>
        <w:spacing w:after="240" w:before="240" w:lineRule="auto"/>
        <w:rPr/>
      </w:pPr>
      <w:r w:rsidDel="00000000" w:rsidR="00000000" w:rsidRPr="00000000">
        <w:rPr>
          <w:b w:val="1"/>
          <w:rtl w:val="0"/>
        </w:rPr>
        <w:t xml:space="preserve">Local Communities</w:t>
      </w:r>
      <w:r w:rsidDel="00000000" w:rsidR="00000000" w:rsidRPr="00000000">
        <w:rPr>
          <w:rtl w:val="0"/>
        </w:rPr>
        <w:t xml:space="preserve"> near greenwashing culprits, especially in the Global South, arguably suffer more tangibly. Fossil fuel giants like Shell have been linked to environmental devastation in places like Nigeria’s Niger Delta, where oil spills—over 17,000 tons between 2011 and 2021 per Amnesty International—have wrecked fisheries, farmland, and water supplies. Shell’s green PR campaigns, pushing carbon offsets or biofuels, don’t undo the decades of pollution locals endure, leaving them with health crises, lost livelihoods, and little recourse against a corporate titan. The suffering here is visceral: poverty deepens, and ecosystems collapse.</w:t>
      </w:r>
    </w:p>
    <w:p w:rsidR="00000000" w:rsidDel="00000000" w:rsidP="00000000" w:rsidRDefault="00000000" w:rsidRPr="00000000" w14:paraId="0000000D">
      <w:pPr>
        <w:spacing w:after="240" w:before="240" w:lineRule="auto"/>
        <w:rPr/>
      </w:pPr>
      <w:r w:rsidDel="00000000" w:rsidR="00000000" w:rsidRPr="00000000">
        <w:rPr>
          <w:b w:val="1"/>
          <w:rtl w:val="0"/>
        </w:rPr>
        <w:t xml:space="preserve">The Environment itself</w:t>
      </w:r>
      <w:r w:rsidDel="00000000" w:rsidR="00000000" w:rsidRPr="00000000">
        <w:rPr>
          <w:rtl w:val="0"/>
        </w:rPr>
        <w:t xml:space="preserve"> could claim the crown for sheer scale of harm. Greenwashing delays real action, letting emissions climb and waste pile up. The oceans, for instance, choke on plastic from companies like Coca-Cola and Nestlé—over 14 million tons annually enter marine systems, per IUCN data—while their recycling pledges lag. Forests razed for “sustainable” palm oil or biofuel projects (think Neste’s supply chain controversies) lose biodiversity faster than they can recover. The planet’s “suffering” compounds as climate tipping points near, with greenwashing acting as a smokescreen for inaction.</w:t>
      </w:r>
    </w:p>
    <w:p w:rsidR="00000000" w:rsidDel="00000000" w:rsidP="00000000" w:rsidRDefault="00000000" w:rsidRPr="00000000" w14:paraId="0000000E">
      <w:pPr>
        <w:spacing w:after="240" w:before="240" w:lineRule="auto"/>
        <w:rPr/>
      </w:pPr>
      <w:r w:rsidDel="00000000" w:rsidR="00000000" w:rsidRPr="00000000">
        <w:rPr>
          <w:b w:val="1"/>
          <w:rtl w:val="0"/>
        </w:rPr>
        <w:t xml:space="preserve">Small Ethical Businesses</w:t>
      </w:r>
      <w:r w:rsidDel="00000000" w:rsidR="00000000" w:rsidRPr="00000000">
        <w:rPr>
          <w:rtl w:val="0"/>
        </w:rPr>
        <w:t xml:space="preserve"> also get hammered indirectly. They invest in genuine sustainability—higher costs, slower scaling—only to be undercut by giants with slick, hollow green claims. A small organic clothing brand can’t compete with H&amp;M’s pricing or reach, losing market share to a greenwashed rival. Studies like those from the World Economic Forum suggest ethical startups face a 20-30% revenue gap against less scrupulous competitors, though data’s patchy.</w:t>
      </w:r>
    </w:p>
    <w:p w:rsidR="00000000" w:rsidDel="00000000" w:rsidP="00000000" w:rsidRDefault="00000000" w:rsidRPr="00000000" w14:paraId="0000000F">
      <w:pPr>
        <w:spacing w:after="240" w:before="240" w:lineRule="auto"/>
        <w:rPr/>
      </w:pPr>
      <w:r w:rsidDel="00000000" w:rsidR="00000000" w:rsidRPr="00000000">
        <w:rPr>
          <w:rtl w:val="0"/>
        </w:rPr>
        <w:t xml:space="preserve">Why one suffers “most” hinges on perspective. Communities endure immediate, life-altering damage—think kids in the Niger Delta drinking benzene-laced water. The environment’s losses are existential, threatening all life long-term. Consumers and small businesses feel a more diffused but still real sting. Quantifying it precisely is a mess—data’s scattered, and suffering isn’t a neat metric. Pick your lens: human cost, ecological ruin, or economic betrayal. Each has a case.</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which companies are selling carbon credits and are they also greenwashing?</w:t>
      </w:r>
    </w:p>
    <w:p w:rsidR="00000000" w:rsidDel="00000000" w:rsidP="00000000" w:rsidRDefault="00000000" w:rsidRPr="00000000" w14:paraId="00000011">
      <w:pPr>
        <w:spacing w:after="240" w:before="240" w:lineRule="auto"/>
        <w:rPr/>
      </w:pPr>
      <w:r w:rsidDel="00000000" w:rsidR="00000000" w:rsidRPr="00000000">
        <w:rPr>
          <w:rtl w:val="0"/>
        </w:rPr>
        <w:t xml:space="preserve">Many companies sell carbon credits as part of their environmental strategies, often through voluntary carbon markets (VCMs), where credits represent one metric ton of CO2 reduced, removed, or avoided. These firms range from energy giants to tech corporations and offset providers, but the line between genuine climate action and greenwashing—exaggerating environmental benefits for PR without meaningful impact—can be blurry. Here’s a look at some key players and whether their efforts hold up or lean toward greenwashing.</w:t>
      </w:r>
    </w:p>
    <w:p w:rsidR="00000000" w:rsidDel="00000000" w:rsidP="00000000" w:rsidRDefault="00000000" w:rsidRPr="00000000" w14:paraId="00000012">
      <w:pPr>
        <w:spacing w:after="240" w:before="240" w:lineRule="auto"/>
        <w:rPr/>
      </w:pPr>
      <w:r w:rsidDel="00000000" w:rsidR="00000000" w:rsidRPr="00000000">
        <w:rPr>
          <w:b w:val="1"/>
          <w:rtl w:val="0"/>
        </w:rPr>
        <w:t xml:space="preserve">Shell</w:t>
      </w:r>
      <w:r w:rsidDel="00000000" w:rsidR="00000000" w:rsidRPr="00000000">
        <w:rPr>
          <w:rtl w:val="0"/>
        </w:rPr>
        <w:t xml:space="preserve"> is a major seller and buyer of carbon credits. It runs projects like reforestation and renewable energy initiatives, selling credits to offset its fossil fuel emissions. In 2024, it was the world’s largest user of voluntary carbon credits, per Carbon Market Watch, but its portfolio has been questioned. Investigations, like those by The Guardian in 2023, found over 90% of rainforest offsets from Verra—used by Shell—were “phantom credits” with little real impact. Shell’s continued dominance in oil and gas, with renewables making up only about 1.5% of its energy mix per its own 2023 reports, suggests heavy reliance on offsets to mask ongoing emissions rather than deep decarbonization, tilting it toward greenwashing.</w:t>
      </w:r>
    </w:p>
    <w:p w:rsidR="00000000" w:rsidDel="00000000" w:rsidP="00000000" w:rsidRDefault="00000000" w:rsidRPr="00000000" w14:paraId="00000013">
      <w:pPr>
        <w:spacing w:after="240" w:before="240" w:lineRule="auto"/>
        <w:rPr/>
      </w:pPr>
      <w:r w:rsidDel="00000000" w:rsidR="00000000" w:rsidRPr="00000000">
        <w:rPr>
          <w:b w:val="1"/>
          <w:rtl w:val="0"/>
        </w:rPr>
        <w:t xml:space="preserve">BP</w:t>
      </w:r>
      <w:r w:rsidDel="00000000" w:rsidR="00000000" w:rsidRPr="00000000">
        <w:rPr>
          <w:rtl w:val="0"/>
        </w:rPr>
        <w:t xml:space="preserve"> also sells credits through projects like forest conservation and methane capture. It’s marketed net-zero ambitions, yet its 2023 sustainability report shows fossil fuels still account for over 90% of its production. Ecosystem Marketplace data indicates BP’s credit-buying outpaces its internal emissions cuts, and critics, including Greenpeace, argue its offsets—often cheap, unverified credits under $4 per ton—don’t match the scale of its pollution. This gap points to greenwashing, as offsets prop up its eco-image without shifting its core business.</w:t>
      </w:r>
    </w:p>
    <w:p w:rsidR="00000000" w:rsidDel="00000000" w:rsidP="00000000" w:rsidRDefault="00000000" w:rsidRPr="00000000" w14:paraId="00000014">
      <w:pPr>
        <w:spacing w:after="240" w:before="240" w:lineRule="auto"/>
        <w:rPr/>
      </w:pPr>
      <w:r w:rsidDel="00000000" w:rsidR="00000000" w:rsidRPr="00000000">
        <w:rPr>
          <w:b w:val="1"/>
          <w:rtl w:val="0"/>
        </w:rPr>
        <w:t xml:space="preserve">Nestlé</w:t>
      </w:r>
      <w:r w:rsidDel="00000000" w:rsidR="00000000" w:rsidRPr="00000000">
        <w:rPr>
          <w:rtl w:val="0"/>
        </w:rPr>
        <w:t xml:space="preserve"> sells credits tied to reforestation and sustainable agriculture, aiming for net-zero by 2050. It’s dumped offsets for products like Perrier after scrutiny—like a 2023 Bloomberg report noting Shell’s exit from similar plans—revealed many credits were low-quality or temporary. Break Free From Plastic’s 2020-2022 audits named Nestlé a top plastic polluter, and its recycling goals (100% recyclable packaging by 2025) lack clear progress metrics, per Greenpeace critiques. Selling credits while dodging accountability for its waste footprint smells like greenwashing.</w:t>
      </w:r>
    </w:p>
    <w:p w:rsidR="00000000" w:rsidDel="00000000" w:rsidP="00000000" w:rsidRDefault="00000000" w:rsidRPr="00000000" w14:paraId="00000015">
      <w:pPr>
        <w:spacing w:after="240" w:before="240" w:lineRule="auto"/>
        <w:rPr/>
      </w:pPr>
      <w:r w:rsidDel="00000000" w:rsidR="00000000" w:rsidRPr="00000000">
        <w:rPr>
          <w:b w:val="1"/>
          <w:rtl w:val="0"/>
        </w:rPr>
        <w:t xml:space="preserve">Tesla</w:t>
      </w:r>
      <w:r w:rsidDel="00000000" w:rsidR="00000000" w:rsidRPr="00000000">
        <w:rPr>
          <w:rtl w:val="0"/>
        </w:rPr>
        <w:t xml:space="preserve"> stands out as a seller, not a buyer. It generates credits by producing zero-emission vehicles, selling excess regulatory credits to legacy automakers like GM or Ford. In 2023, Tesla earned $1.78 billion from this, per its financials, boosting profitability without offsets. This isn’t greenwashing—its business model inherently cuts emissions—but it’s a rare case where credit sales align with actual environmental impact.</w:t>
      </w:r>
    </w:p>
    <w:p w:rsidR="00000000" w:rsidDel="00000000" w:rsidP="00000000" w:rsidRDefault="00000000" w:rsidRPr="00000000" w14:paraId="00000016">
      <w:pPr>
        <w:spacing w:after="240" w:before="240" w:lineRule="auto"/>
        <w:rPr/>
      </w:pPr>
      <w:r w:rsidDel="00000000" w:rsidR="00000000" w:rsidRPr="00000000">
        <w:rPr>
          <w:b w:val="1"/>
          <w:rtl w:val="0"/>
        </w:rPr>
        <w:t xml:space="preserve">Microsoft</w:t>
      </w:r>
      <w:r w:rsidDel="00000000" w:rsidR="00000000" w:rsidRPr="00000000">
        <w:rPr>
          <w:rtl w:val="0"/>
        </w:rPr>
        <w:t xml:space="preserve"> sells credits from its carbon removal projects, like direct air capture and biochar, targeting carbon negativity by 2030. It’s bought over half a million tons from Ørsted, per a 2023 deal, but faced flak when Denmark claimed the same reductions, exposing double-counting risks (Web ID: 4). Microsoft’s emissions still rose 30% since 2020, per its 2023 sustainability report, due to data center growth. Its credit sales seem legit, but using offsets to balance rising emissions leans toward greenwashing without sharper internal cuts.</w:t>
      </w:r>
    </w:p>
    <w:p w:rsidR="00000000" w:rsidDel="00000000" w:rsidP="00000000" w:rsidRDefault="00000000" w:rsidRPr="00000000" w14:paraId="00000017">
      <w:pPr>
        <w:spacing w:after="240" w:before="240" w:lineRule="auto"/>
        <w:rPr/>
      </w:pPr>
      <w:r w:rsidDel="00000000" w:rsidR="00000000" w:rsidRPr="00000000">
        <w:rPr>
          <w:b w:val="1"/>
          <w:rtl w:val="0"/>
        </w:rPr>
        <w:t xml:space="preserve">South Pole</w:t>
      </w:r>
      <w:r w:rsidDel="00000000" w:rsidR="00000000" w:rsidRPr="00000000">
        <w:rPr>
          <w:rtl w:val="0"/>
        </w:rPr>
        <w:t xml:space="preserve">, a leading offset provider, sells credits from projects like Zimbabwe’s Kariba REDD+ forest scheme to firms like Volkswagen and Gucci. A 2023 New Yorker exposé revealed Kariba over-credited emissions savings by up to 30 times, selling $100 million in dubious credits. South Pole cut ties with Kariba after the scandal, but its reliance on forestry offsets—often criticized as unverifiable—suggests greenwashing-by-proxy for clients hiding behind “carbon neutral” labels.</w:t>
      </w:r>
    </w:p>
    <w:p w:rsidR="00000000" w:rsidDel="00000000" w:rsidP="00000000" w:rsidRDefault="00000000" w:rsidRPr="00000000" w14:paraId="00000018">
      <w:pPr>
        <w:spacing w:after="240" w:before="240" w:lineRule="auto"/>
        <w:rPr/>
      </w:pPr>
      <w:r w:rsidDel="00000000" w:rsidR="00000000" w:rsidRPr="00000000">
        <w:rPr>
          <w:b w:val="1"/>
          <w:rtl w:val="0"/>
        </w:rPr>
        <w:t xml:space="preserve">The Nature Conservancy</w:t>
      </w:r>
      <w:r w:rsidDel="00000000" w:rsidR="00000000" w:rsidRPr="00000000">
        <w:rPr>
          <w:rtl w:val="0"/>
        </w:rPr>
        <w:t xml:space="preserve"> sells credits from U.S. forest projects to buyers like Disney and JPMorgan. A 2021 Bloomberg investigation questioned their additionality—many forests weren’t at risk—prompting an internal review. While it’s cleaned up some practices, the initial overselling hints at greenwashing, though less cynically than profit-driven firms.</w:t>
      </w:r>
    </w:p>
    <w:p w:rsidR="00000000" w:rsidDel="00000000" w:rsidP="00000000" w:rsidRDefault="00000000" w:rsidRPr="00000000" w14:paraId="00000019">
      <w:pPr>
        <w:spacing w:after="240" w:before="240" w:lineRule="auto"/>
        <w:rPr>
          <w:shd w:fill="ea9999" w:val="clear"/>
        </w:rPr>
      </w:pPr>
      <w:r w:rsidDel="00000000" w:rsidR="00000000" w:rsidRPr="00000000">
        <w:rPr>
          <w:shd w:fill="ea9999" w:val="clear"/>
          <w:rtl w:val="0"/>
        </w:rPr>
        <w:t xml:space="preserve">The catch? Quality varies wildly. High-integrity credits (e.g., from Tesla’s EVs or Microsoft’s removals) can drive real change, but junk credits—like South Pole’s Kariba or Shell’s rainforest offsets—dominate the VCM, with over 70% priced below $4 per ton, per The Conversation (Web ID: 3). Companies selling these often greenwash by touting net-zero without slashing emissions internally, a trend the Science Based Targets initiative flags as needing 90-95% direct cuts before offsets count. Firms like Shell and BP lean hardest into this, while Tesla’s model sidesteps it entirely. The VCM’s lack of regulation keeps the greenwashing door wide open for most.</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Legal regulations/compliances/penalties</w:t>
      </w:r>
    </w:p>
    <w:p w:rsidR="00000000" w:rsidDel="00000000" w:rsidP="00000000" w:rsidRDefault="00000000" w:rsidRPr="00000000" w14:paraId="0000001B">
      <w:pPr>
        <w:spacing w:after="240" w:before="240" w:lineRule="auto"/>
        <w:rPr/>
      </w:pPr>
      <w:r w:rsidDel="00000000" w:rsidR="00000000" w:rsidRPr="00000000">
        <w:rPr>
          <w:rtl w:val="0"/>
        </w:rPr>
        <w:t xml:space="preserve">Yes, legal regulations, compliance frameworks, and penalties for greenwashing are in place globally, though their scope, enforcement, and effectiveness vary widely. Governments, regulatory bodies, and international agreements have increasingly targeted misleading environmental claims as consumer awareness and climate urgency grow. Here’s a rundown of what’s out there.</w:t>
      </w:r>
    </w:p>
    <w:p w:rsidR="00000000" w:rsidDel="00000000" w:rsidP="00000000" w:rsidRDefault="00000000" w:rsidRPr="00000000" w14:paraId="0000001C">
      <w:pPr>
        <w:spacing w:after="240" w:before="240" w:lineRule="auto"/>
        <w:rPr/>
      </w:pPr>
      <w:r w:rsidDel="00000000" w:rsidR="00000000" w:rsidRPr="00000000">
        <w:rPr>
          <w:rtl w:val="0"/>
        </w:rPr>
        <w:t xml:space="preserve">In the </w:t>
      </w:r>
      <w:r w:rsidDel="00000000" w:rsidR="00000000" w:rsidRPr="00000000">
        <w:rPr>
          <w:b w:val="1"/>
          <w:rtl w:val="0"/>
        </w:rPr>
        <w:t xml:space="preserve">United States</w:t>
      </w:r>
      <w:r w:rsidDel="00000000" w:rsidR="00000000" w:rsidRPr="00000000">
        <w:rPr>
          <w:rtl w:val="0"/>
        </w:rPr>
        <w:t xml:space="preserve">, the Federal Trade Commission (FTC) oversees greenwashing under the FTC Act, which prohibits deceptive advertising. The FTC’s “Green Guides,” updated in 2012, set standards for environmental claims—e.g., “recyclable” must mean widely accessible facilities exist, not just theoretical capability. Violations can lead to fines or corrective actions. For example, in 2022, Walmart and Kohl’s settled for $5.5 million combined over “bamboo” rayon products falsely marketed as eco-friendly, per FTC complaints. Penalties can escalate with repeat offenses, but critics argue enforcement is patchy—only a handful of cases annually—since the FTC relies on consumer complaints and lacks proactive policing.</w:t>
      </w:r>
    </w:p>
    <w:p w:rsidR="00000000" w:rsidDel="00000000" w:rsidP="00000000" w:rsidRDefault="00000000" w:rsidRPr="00000000" w14:paraId="0000001D">
      <w:pPr>
        <w:spacing w:after="240" w:before="240" w:lineRule="auto"/>
        <w:rPr/>
      </w:pPr>
      <w:r w:rsidDel="00000000" w:rsidR="00000000" w:rsidRPr="00000000">
        <w:rPr>
          <w:rtl w:val="0"/>
        </w:rPr>
        <w:t xml:space="preserve">The </w:t>
      </w:r>
      <w:r w:rsidDel="00000000" w:rsidR="00000000" w:rsidRPr="00000000">
        <w:rPr>
          <w:b w:val="1"/>
          <w:rtl w:val="0"/>
        </w:rPr>
        <w:t xml:space="preserve">European Union</w:t>
      </w:r>
      <w:r w:rsidDel="00000000" w:rsidR="00000000" w:rsidRPr="00000000">
        <w:rPr>
          <w:rtl w:val="0"/>
        </w:rPr>
        <w:t xml:space="preserve"> has taken a tougher stance. The 2024 </w:t>
      </w:r>
      <w:r w:rsidDel="00000000" w:rsidR="00000000" w:rsidRPr="00000000">
        <w:rPr>
          <w:b w:val="1"/>
          <w:rtl w:val="0"/>
        </w:rPr>
        <w:t xml:space="preserve">Greenwashing Directive</w:t>
      </w:r>
      <w:r w:rsidDel="00000000" w:rsidR="00000000" w:rsidRPr="00000000">
        <w:rPr>
          <w:rtl w:val="0"/>
        </w:rPr>
        <w:t xml:space="preserve"> (part of the EU Green Deal) bans vague claims like “climate-friendly” without evidence and requires lifecycle impact data for “sustainable” labels. Non-compliance risks fines up to 4% of annual turnover, mirroring GDPR penalties. France, ahead of the curve, fined H&amp;M €500,000 in 2022 for misleading “Conscious Collection” ads under its 2004 Consumer Code. The EU also mandates carbon credit integrity via the Carbon Border Adjustment Mechanism (CBAM), hitting firms with weak offset claims. Enforcement is ramping up, with national authorities like the UK’s Advertising Standards Authority (ASA) banning HSBC’s tree-planting ads in 2022 for omitting fossil fuel financing.</w:t>
      </w:r>
    </w:p>
    <w:p w:rsidR="00000000" w:rsidDel="00000000" w:rsidP="00000000" w:rsidRDefault="00000000" w:rsidRPr="00000000" w14:paraId="0000001E">
      <w:pPr>
        <w:spacing w:after="240" w:before="240" w:lineRule="auto"/>
        <w:rPr/>
      </w:pPr>
      <w:r w:rsidDel="00000000" w:rsidR="00000000" w:rsidRPr="00000000">
        <w:rPr>
          <w:rtl w:val="0"/>
        </w:rPr>
        <w:t xml:space="preserve">In </w:t>
      </w:r>
      <w:r w:rsidDel="00000000" w:rsidR="00000000" w:rsidRPr="00000000">
        <w:rPr>
          <w:b w:val="1"/>
          <w:rtl w:val="0"/>
        </w:rPr>
        <w:t xml:space="preserve">Australia</w:t>
      </w:r>
      <w:r w:rsidDel="00000000" w:rsidR="00000000" w:rsidRPr="00000000">
        <w:rPr>
          <w:rtl w:val="0"/>
        </w:rPr>
        <w:t xml:space="preserve">, the Australian Competition and Consumer Commission (ACCC) tackles greenwashing under the Consumer Law. In 2023, it fined Volkswagen $125 million AUD for its Dieselgate emissions fraud—among the largest penalties there. The ACCC’s 2024 sweep found 57% of 247 firms reviewed made dubious green claims, signaling tighter scrutiny ahead. Penalties can hit $50 million AUD or 30% of turnover during the offense period, whichever’s higher.</w:t>
      </w:r>
    </w:p>
    <w:p w:rsidR="00000000" w:rsidDel="00000000" w:rsidP="00000000" w:rsidRDefault="00000000" w:rsidRPr="00000000" w14:paraId="0000001F">
      <w:pPr>
        <w:spacing w:after="240" w:before="240" w:lineRule="auto"/>
        <w:rPr/>
      </w:pPr>
      <w:r w:rsidDel="00000000" w:rsidR="00000000" w:rsidRPr="00000000">
        <w:rPr>
          <w:b w:val="1"/>
          <w:rtl w:val="0"/>
        </w:rPr>
        <w:t xml:space="preserve">Canada</w:t>
      </w:r>
      <w:r w:rsidDel="00000000" w:rsidR="00000000" w:rsidRPr="00000000">
        <w:rPr>
          <w:rtl w:val="0"/>
        </w:rPr>
        <w:t xml:space="preserve"> uses the Competition Act to police false environmental marketing. The Competition Bureau fined Keurig Canada $3 million CAD in 2022 for claiming its coffee pods were recyclable when most facilities couldn’t process them. Settlements often include consumer refunds (Keurig paid $800,000 extra), but Canada’s framework leans on case-by-case action rather than systemic rules.</w:t>
      </w:r>
    </w:p>
    <w:p w:rsidR="00000000" w:rsidDel="00000000" w:rsidP="00000000" w:rsidRDefault="00000000" w:rsidRPr="00000000" w14:paraId="00000020">
      <w:pPr>
        <w:spacing w:after="240" w:before="240" w:lineRule="auto"/>
        <w:rPr/>
      </w:pPr>
      <w:r w:rsidDel="00000000" w:rsidR="00000000" w:rsidRPr="00000000">
        <w:rPr>
          <w:rtl w:val="0"/>
        </w:rPr>
        <w:t xml:space="preserve">In </w:t>
      </w:r>
      <w:r w:rsidDel="00000000" w:rsidR="00000000" w:rsidRPr="00000000">
        <w:rPr>
          <w:b w:val="1"/>
          <w:rtl w:val="0"/>
        </w:rPr>
        <w:t xml:space="preserve">Asia</w:t>
      </w:r>
      <w:r w:rsidDel="00000000" w:rsidR="00000000" w:rsidRPr="00000000">
        <w:rPr>
          <w:rtl w:val="0"/>
        </w:rPr>
        <w:t xml:space="preserve">, enforcement lags but is growing. </w:t>
      </w:r>
      <w:r w:rsidDel="00000000" w:rsidR="00000000" w:rsidRPr="00000000">
        <w:rPr>
          <w:b w:val="1"/>
          <w:rtl w:val="0"/>
        </w:rPr>
        <w:t xml:space="preserve">China</w:t>
      </w:r>
      <w:r w:rsidDel="00000000" w:rsidR="00000000" w:rsidRPr="00000000">
        <w:rPr>
          <w:rtl w:val="0"/>
        </w:rPr>
        <w:t xml:space="preserve"> introduced 2021 guidelines under its Advertising Law, fining firms like Sinopec for exaggerated “green energy” claims—though amounts are undisclosed and enforcement favors state priorities. </w:t>
      </w:r>
      <w:r w:rsidDel="00000000" w:rsidR="00000000" w:rsidRPr="00000000">
        <w:rPr>
          <w:b w:val="1"/>
          <w:rtl w:val="0"/>
        </w:rPr>
        <w:t xml:space="preserve">India</w:t>
      </w:r>
      <w:r w:rsidDel="00000000" w:rsidR="00000000" w:rsidRPr="00000000">
        <w:rPr>
          <w:rtl w:val="0"/>
        </w:rPr>
        <w:t xml:space="preserve">’s Consumer Protection Act 2019 covers misleading ads, with penalties up to ₹10 lakh (~$12,000 USD), but greenwashing cases are rarely caught.</w:t>
      </w:r>
    </w:p>
    <w:p w:rsidR="00000000" w:rsidDel="00000000" w:rsidP="00000000" w:rsidRDefault="00000000" w:rsidRPr="00000000" w14:paraId="00000021">
      <w:pPr>
        <w:spacing w:after="240" w:before="240" w:lineRule="auto"/>
        <w:rPr/>
      </w:pPr>
      <w:r w:rsidDel="00000000" w:rsidR="00000000" w:rsidRPr="00000000">
        <w:rPr>
          <w:b w:val="1"/>
          <w:rtl w:val="0"/>
        </w:rPr>
        <w:t xml:space="preserve">International frameworks</w:t>
      </w:r>
      <w:r w:rsidDel="00000000" w:rsidR="00000000" w:rsidRPr="00000000">
        <w:rPr>
          <w:rtl w:val="0"/>
        </w:rPr>
        <w:t xml:space="preserve"> like the UN’s Sustainable Development Goals (SDGs) don’t directly penalize greenwashing but pressure companies via reporting standards (e.g., GRI, TCFD). The </w:t>
      </w:r>
      <w:r w:rsidDel="00000000" w:rsidR="00000000" w:rsidRPr="00000000">
        <w:rPr>
          <w:b w:val="1"/>
          <w:rtl w:val="0"/>
        </w:rPr>
        <w:t xml:space="preserve">Science Based Targets initiative (SBTi)</w:t>
      </w:r>
      <w:r w:rsidDel="00000000" w:rsidR="00000000" w:rsidRPr="00000000">
        <w:rPr>
          <w:rtl w:val="0"/>
        </w:rPr>
        <w:t xml:space="preserve">, while voluntary, indirectly polices offsets—firms failing 90-95% direct emissions cuts before credits lose credibility, not legal standing.</w:t>
      </w:r>
    </w:p>
    <w:p w:rsidR="00000000" w:rsidDel="00000000" w:rsidP="00000000" w:rsidRDefault="00000000" w:rsidRPr="00000000" w14:paraId="00000022">
      <w:pPr>
        <w:spacing w:after="240" w:before="240" w:lineRule="auto"/>
        <w:rPr/>
      </w:pPr>
      <w:r w:rsidDel="00000000" w:rsidR="00000000" w:rsidRPr="00000000">
        <w:rPr>
          <w:rtl w:val="0"/>
        </w:rPr>
        <w:t xml:space="preserve">Penalties range from slaps on the wrist (small fines) to serious hits (Volkswagen’s global $30 billion Dieselgate tab). High-profile cases—like BP’s $20.8 billion Deepwater Horizon settlement in 2010, partly tied to green PR disconnects—show courts can amplify costs when deception aligns with broader harm. Yet gaps persist: voluntary carbon markets (VCMs) remain a Wild West, with junk credits like South Pole’s Kariba scheme facing no direct legal blowback beyond reputational damage. Regulators are catching up—EU rules on offset verification tighten in 2025—but enforcement often trails corporate creativity in dodging accountability.</w:t>
      </w:r>
    </w:p>
    <w:p w:rsidR="00000000" w:rsidDel="00000000" w:rsidP="00000000" w:rsidRDefault="00000000" w:rsidRPr="00000000" w14:paraId="00000023">
      <w:pPr>
        <w:spacing w:after="240" w:before="240" w:lineRule="auto"/>
        <w:rPr/>
      </w:pPr>
      <w:r w:rsidDel="00000000" w:rsidR="00000000" w:rsidRPr="00000000">
        <w:rPr>
          <w:rtl w:val="0"/>
        </w:rPr>
        <w:t xml:space="preserve">The trend’s clear: legal nets are widening, especially in the EU and Australia, with stiffer fines and transparency demands. Still, patchy global coordination and weak proactive monitoring mean many greenwashers slip through—until caught.</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What companies have been penalised for greenwashing?</w:t>
      </w:r>
    </w:p>
    <w:p w:rsidR="00000000" w:rsidDel="00000000" w:rsidP="00000000" w:rsidRDefault="00000000" w:rsidRPr="00000000" w14:paraId="00000025">
      <w:pPr>
        <w:spacing w:after="240" w:before="240" w:lineRule="auto"/>
        <w:rPr/>
      </w:pPr>
      <w:r w:rsidDel="00000000" w:rsidR="00000000" w:rsidRPr="00000000">
        <w:rPr>
          <w:rtl w:val="0"/>
        </w:rPr>
        <w:t xml:space="preserve">Several companies worldwide have faced penalties for greenwashing—misleading environmental claims—ranging from hefty fines to court-ordered settlements and mandatory corrective actions. Here’s a rundown of notable cases up to March 29, 2025, based on documented legal and regulatory actions:</w:t>
      </w:r>
    </w:p>
    <w:p w:rsidR="00000000" w:rsidDel="00000000" w:rsidP="00000000" w:rsidRDefault="00000000" w:rsidRPr="00000000" w14:paraId="00000026">
      <w:pPr>
        <w:spacing w:after="240" w:before="240" w:lineRule="auto"/>
        <w:rPr/>
      </w:pPr>
      <w:r w:rsidDel="00000000" w:rsidR="00000000" w:rsidRPr="00000000">
        <w:rPr>
          <w:b w:val="1"/>
          <w:rtl w:val="0"/>
        </w:rPr>
        <w:t xml:space="preserve">Volkswagen</w:t>
      </w:r>
      <w:r w:rsidDel="00000000" w:rsidR="00000000" w:rsidRPr="00000000">
        <w:rPr>
          <w:rtl w:val="0"/>
        </w:rPr>
        <w:t xml:space="preserve"> tops the list with the largest penalty to date. Its "Dieselgate" scandal, uncovered in 2015 by the U.S. Environmental Protection Agency (EPA), revealed software in diesel vehicles that falsified emissions tests, showing lower nitrogen oxide levels than the reality (up to 40 times the legal limit). Globally, Volkswagen has paid over $34.69 billion in fines, settlements, and buyback costs, including a $2.8 billion criminal penalty in the U.S. and $590 million from the European Commission, per CleanHub’s 2024 analysis. Six employees also faced U.S. criminal charges.</w:t>
      </w:r>
    </w:p>
    <w:p w:rsidR="00000000" w:rsidDel="00000000" w:rsidP="00000000" w:rsidRDefault="00000000" w:rsidRPr="00000000" w14:paraId="00000027">
      <w:pPr>
        <w:spacing w:after="240" w:before="240" w:lineRule="auto"/>
        <w:rPr/>
      </w:pPr>
      <w:r w:rsidDel="00000000" w:rsidR="00000000" w:rsidRPr="00000000">
        <w:rPr>
          <w:b w:val="1"/>
          <w:rtl w:val="0"/>
        </w:rPr>
        <w:t xml:space="preserve">Toyota</w:t>
      </w:r>
      <w:r w:rsidDel="00000000" w:rsidR="00000000" w:rsidRPr="00000000">
        <w:rPr>
          <w:rtl w:val="0"/>
        </w:rPr>
        <w:t xml:space="preserve"> settled with the U.S. Justice Department in 2021 for $180 million after systematically failing to report emissions defects between 2005 and 2015, violating the Clean Air Act. The company delayed 78 emissions reports, some by up to eight years, affecting millions of vehicles, according to The New York Times. Separately, Australia’s ACCC is probing a potential $50 million AUD fine for misleading emissions claims, spurred by Greenpeace Australia.</w:t>
      </w:r>
    </w:p>
    <w:p w:rsidR="00000000" w:rsidDel="00000000" w:rsidP="00000000" w:rsidRDefault="00000000" w:rsidRPr="00000000" w14:paraId="00000028">
      <w:pPr>
        <w:spacing w:after="240" w:before="240" w:lineRule="auto"/>
        <w:rPr/>
      </w:pPr>
      <w:r w:rsidDel="00000000" w:rsidR="00000000" w:rsidRPr="00000000">
        <w:rPr>
          <w:b w:val="1"/>
          <w:rtl w:val="0"/>
        </w:rPr>
        <w:t xml:space="preserve">DWS</w:t>
      </w:r>
      <w:r w:rsidDel="00000000" w:rsidR="00000000" w:rsidRPr="00000000">
        <w:rPr>
          <w:rtl w:val="0"/>
        </w:rPr>
        <w:t xml:space="preserve">, a Deutsche Bank subsidiary, paid $25 million in 2023 to the U.S. Securities and Exchange Commission (SEC) for overstating ESG (environmental, social, governance) criteria in its investments. Allegations from ex-sustainability officer Desiree Fixler prompted German and U.S. investigations, including Frankfurt office raids in 2022, per Reuters. The SEC found DWS misrepresented ESG reviews across its $994 billion portfolio.</w:t>
      </w:r>
    </w:p>
    <w:p w:rsidR="00000000" w:rsidDel="00000000" w:rsidP="00000000" w:rsidRDefault="00000000" w:rsidRPr="00000000" w14:paraId="00000029">
      <w:pPr>
        <w:spacing w:after="240" w:before="240" w:lineRule="auto"/>
        <w:rPr/>
      </w:pPr>
      <w:r w:rsidDel="00000000" w:rsidR="00000000" w:rsidRPr="00000000">
        <w:rPr>
          <w:b w:val="1"/>
          <w:rtl w:val="0"/>
        </w:rPr>
        <w:t xml:space="preserve">Walmart</w:t>
      </w:r>
      <w:r w:rsidDel="00000000" w:rsidR="00000000" w:rsidRPr="00000000">
        <w:rPr>
          <w:rtl w:val="0"/>
        </w:rPr>
        <w:t xml:space="preserve"> and </w:t>
      </w:r>
      <w:r w:rsidDel="00000000" w:rsidR="00000000" w:rsidRPr="00000000">
        <w:rPr>
          <w:b w:val="1"/>
          <w:rtl w:val="0"/>
        </w:rPr>
        <w:t xml:space="preserve">Kohl’s</w:t>
      </w:r>
      <w:r w:rsidDel="00000000" w:rsidR="00000000" w:rsidRPr="00000000">
        <w:rPr>
          <w:rtl w:val="0"/>
        </w:rPr>
        <w:t xml:space="preserve"> settled with the FTC in 2022 for $3 million and $2.5 million, respectively, over “bamboo” textile claims. Marketed as eco-friendly, the products were rayon, requiring toxic chemicals to produce, contradicting green branding. The FTC mandated claim removal and penalties, highlighting deceptive marketing.</w:t>
      </w:r>
    </w:p>
    <w:p w:rsidR="00000000" w:rsidDel="00000000" w:rsidP="00000000" w:rsidRDefault="00000000" w:rsidRPr="00000000" w14:paraId="0000002A">
      <w:pPr>
        <w:spacing w:after="240" w:before="240" w:lineRule="auto"/>
        <w:rPr/>
      </w:pPr>
      <w:r w:rsidDel="00000000" w:rsidR="00000000" w:rsidRPr="00000000">
        <w:rPr>
          <w:b w:val="1"/>
          <w:rtl w:val="0"/>
        </w:rPr>
        <w:t xml:space="preserve">Keurig Green Mountain</w:t>
      </w:r>
      <w:r w:rsidDel="00000000" w:rsidR="00000000" w:rsidRPr="00000000">
        <w:rPr>
          <w:rtl w:val="0"/>
        </w:rPr>
        <w:t xml:space="preserve"> faced dual penalties. In 2022, Canada’s Competition Bureau fined it $3 million CAD ($2.2 million USD) for falsely claiming its K-Cup coffee pods were recyclable—most facilities couldn’t process them. Keurig also paid $800,000 CAD to an environmental charity and $85,000 for investigation costs, plus a $10 million U.S. class-action settlement in 2018 for similar claims.</w:t>
      </w:r>
    </w:p>
    <w:p w:rsidR="00000000" w:rsidDel="00000000" w:rsidP="00000000" w:rsidRDefault="00000000" w:rsidRPr="00000000" w14:paraId="0000002B">
      <w:pPr>
        <w:spacing w:after="240" w:before="240" w:lineRule="auto"/>
        <w:rPr/>
      </w:pPr>
      <w:r w:rsidDel="00000000" w:rsidR="00000000" w:rsidRPr="00000000">
        <w:rPr>
          <w:b w:val="1"/>
          <w:rtl w:val="0"/>
        </w:rPr>
        <w:t xml:space="preserve">H&amp;M</w:t>
      </w:r>
      <w:r w:rsidDel="00000000" w:rsidR="00000000" w:rsidRPr="00000000">
        <w:rPr>
          <w:rtl w:val="0"/>
        </w:rPr>
        <w:t xml:space="preserve"> encountered multiple penalties. In 2022, the Netherlands Authority for Consumers and Markets (ACM) probed unclear sustainability claims, leading H&amp;M to donate €400,000 to sustainable causes as compensation. France fined it €500,000 the same year for misleading “Conscious Collection” ads under its Consumer Code, per Capital Monitor.</w:t>
      </w:r>
    </w:p>
    <w:p w:rsidR="00000000" w:rsidDel="00000000" w:rsidP="00000000" w:rsidRDefault="00000000" w:rsidRPr="00000000" w14:paraId="0000002C">
      <w:pPr>
        <w:spacing w:after="240" w:before="240" w:lineRule="auto"/>
        <w:rPr/>
      </w:pPr>
      <w:r w:rsidDel="00000000" w:rsidR="00000000" w:rsidRPr="00000000">
        <w:rPr>
          <w:b w:val="1"/>
          <w:rtl w:val="0"/>
        </w:rPr>
        <w:t xml:space="preserve">Decathlon</w:t>
      </w:r>
      <w:r w:rsidDel="00000000" w:rsidR="00000000" w:rsidRPr="00000000">
        <w:rPr>
          <w:rtl w:val="0"/>
        </w:rPr>
        <w:t xml:space="preserve">, alongside H&amp;M, donated €500,000 to sustainable causes in 2022 after the ACM found its eco-claims vague, avoiding a direct fine but reflecting regulatory pressure.</w:t>
      </w:r>
    </w:p>
    <w:p w:rsidR="00000000" w:rsidDel="00000000" w:rsidP="00000000" w:rsidRDefault="00000000" w:rsidRPr="00000000" w14:paraId="0000002D">
      <w:pPr>
        <w:spacing w:after="240" w:before="240" w:lineRule="auto"/>
        <w:rPr/>
      </w:pPr>
      <w:r w:rsidDel="00000000" w:rsidR="00000000" w:rsidRPr="00000000">
        <w:rPr>
          <w:b w:val="1"/>
          <w:rtl w:val="0"/>
        </w:rPr>
        <w:t xml:space="preserve">BNY Mellon</w:t>
      </w:r>
      <w:r w:rsidDel="00000000" w:rsidR="00000000" w:rsidRPr="00000000">
        <w:rPr>
          <w:rtl w:val="0"/>
        </w:rPr>
        <w:t xml:space="preserve"> paid the SEC $1.5 million in 2022 for misrepresenting ESG reviews in its funds from 2018-2021, implying all investments underwent scrutiny when many didn’t, per Earth911.</w:t>
      </w:r>
    </w:p>
    <w:p w:rsidR="00000000" w:rsidDel="00000000" w:rsidP="00000000" w:rsidRDefault="00000000" w:rsidRPr="00000000" w14:paraId="0000002E">
      <w:pPr>
        <w:spacing w:after="240" w:before="240" w:lineRule="auto"/>
        <w:rPr/>
      </w:pPr>
      <w:r w:rsidDel="00000000" w:rsidR="00000000" w:rsidRPr="00000000">
        <w:rPr>
          <w:b w:val="1"/>
          <w:rtl w:val="0"/>
        </w:rPr>
        <w:t xml:space="preserve">Eni</w:t>
      </w:r>
      <w:r w:rsidDel="00000000" w:rsidR="00000000" w:rsidRPr="00000000">
        <w:rPr>
          <w:rtl w:val="0"/>
        </w:rPr>
        <w:t xml:space="preserve">, an Italian energy firm, was fined €5 million in 2020 by Italy’s AGCM for advertising biofuel as “green” despite its fossil fuel base, misleading consumers about its environmental impact, per CleanHub.</w:t>
      </w:r>
    </w:p>
    <w:p w:rsidR="00000000" w:rsidDel="00000000" w:rsidP="00000000" w:rsidRDefault="00000000" w:rsidRPr="00000000" w14:paraId="0000002F">
      <w:pPr>
        <w:spacing w:after="240" w:before="240" w:lineRule="auto"/>
        <w:rPr/>
      </w:pPr>
      <w:r w:rsidDel="00000000" w:rsidR="00000000" w:rsidRPr="00000000">
        <w:rPr>
          <w:b w:val="1"/>
          <w:rtl w:val="0"/>
        </w:rPr>
        <w:t xml:space="preserve">Goldman Sachs</w:t>
      </w:r>
      <w:r w:rsidDel="00000000" w:rsidR="00000000" w:rsidRPr="00000000">
        <w:rPr>
          <w:rtl w:val="0"/>
        </w:rPr>
        <w:t xml:space="preserve"> settled with the SEC for $4 million in 2022 over ESG fund claims that lacked consistent policy enforcement, agreeing to a cease-and-desist order without admitting guilt, per CleanHub.</w:t>
      </w:r>
    </w:p>
    <w:p w:rsidR="00000000" w:rsidDel="00000000" w:rsidP="00000000" w:rsidRDefault="00000000" w:rsidRPr="00000000" w14:paraId="00000030">
      <w:pPr>
        <w:spacing w:after="240" w:before="240" w:lineRule="auto"/>
        <w:rPr/>
      </w:pPr>
      <w:r w:rsidDel="00000000" w:rsidR="00000000" w:rsidRPr="00000000">
        <w:rPr>
          <w:b w:val="1"/>
          <w:rtl w:val="0"/>
        </w:rPr>
        <w:t xml:space="preserve">BP</w:t>
      </w:r>
      <w:r w:rsidDel="00000000" w:rsidR="00000000" w:rsidRPr="00000000">
        <w:rPr>
          <w:rtl w:val="0"/>
        </w:rPr>
        <w:t xml:space="preserve"> faced a massive $20.8 billion settlement in 2010 for the Deepwater Horizon spill, partly tied to greenwashing—its eco-friendly PR clashed with operational failures. While not a direct greenwashing fine, the disconnect amplified penalties.</w:t>
      </w:r>
    </w:p>
    <w:p w:rsidR="00000000" w:rsidDel="00000000" w:rsidP="00000000" w:rsidRDefault="00000000" w:rsidRPr="00000000" w14:paraId="00000031">
      <w:pPr>
        <w:spacing w:after="240" w:before="240" w:lineRule="auto"/>
        <w:rPr/>
      </w:pPr>
      <w:r w:rsidDel="00000000" w:rsidR="00000000" w:rsidRPr="00000000">
        <w:rPr>
          <w:b w:val="1"/>
          <w:rtl w:val="0"/>
        </w:rPr>
        <w:t xml:space="preserve">HSBC</w:t>
      </w:r>
      <w:r w:rsidDel="00000000" w:rsidR="00000000" w:rsidRPr="00000000">
        <w:rPr>
          <w:rtl w:val="0"/>
        </w:rPr>
        <w:t xml:space="preserve"> saw its ads banned by the UK’s ASA in 2022 for touting tree-planting while omitting fossil fuel financing, deemed misleading but not fined directly, per Capital Monitor.</w:t>
      </w:r>
    </w:p>
    <w:p w:rsidR="00000000" w:rsidDel="00000000" w:rsidP="00000000" w:rsidRDefault="00000000" w:rsidRPr="00000000" w14:paraId="00000032">
      <w:pPr>
        <w:spacing w:after="240" w:before="240" w:lineRule="auto"/>
        <w:rPr/>
      </w:pPr>
      <w:r w:rsidDel="00000000" w:rsidR="00000000" w:rsidRPr="00000000">
        <w:rPr>
          <w:b w:val="1"/>
          <w:rtl w:val="0"/>
        </w:rPr>
        <w:t xml:space="preserve">Austrian Airlines</w:t>
      </w:r>
      <w:r w:rsidDel="00000000" w:rsidR="00000000" w:rsidRPr="00000000">
        <w:rPr>
          <w:rtl w:val="0"/>
        </w:rPr>
        <w:t xml:space="preserve"> (Lufthansa Group) lost a 2023 greenwashing case in Korneuburg, Austria, for claiming “climate-friendly” travel with sustainable aviation fuels (SAF), which still emit CO2. No financial penalty was imposed, but it had to clarify future claims, per Eco-Business.</w:t>
      </w:r>
    </w:p>
    <w:p w:rsidR="00000000" w:rsidDel="00000000" w:rsidP="00000000" w:rsidRDefault="00000000" w:rsidRPr="00000000" w14:paraId="00000033">
      <w:pPr>
        <w:spacing w:after="240" w:before="240" w:lineRule="auto"/>
        <w:rPr/>
      </w:pPr>
      <w:r w:rsidDel="00000000" w:rsidR="00000000" w:rsidRPr="00000000">
        <w:rPr>
          <w:rtl w:val="0"/>
        </w:rPr>
        <w:t xml:space="preserve">These cases span the U.S., EU, Canada, Australia, and beyond, with penalties from millions to billions, driven by regulators like the FTC, SEC, ASA, ACCC, and EU bodies. The EU’s 2024 Greenwashing Directive and UK’s upcoming FCA rules signal tighter enforcement ahead, but as of now, these are the standout examples. Enforcement varies—some face steep fines, others reputational hits or forced donations—reflecting a patchwork of global responses.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Best Hack Against Greenwashing</w:t>
      </w:r>
    </w:p>
    <w:p w:rsidR="00000000" w:rsidDel="00000000" w:rsidP="00000000" w:rsidRDefault="00000000" w:rsidRPr="00000000" w14:paraId="00000035">
      <w:pPr>
        <w:spacing w:after="240" w:before="240" w:lineRule="auto"/>
        <w:rPr/>
      </w:pPr>
      <w:r w:rsidDel="00000000" w:rsidR="00000000" w:rsidRPr="00000000">
        <w:rPr>
          <w:rtl w:val="0"/>
        </w:rPr>
        <w:t xml:space="preserve">The best “hack” against greenwashing—meaning the most effective, practical way to counter it—boils down to demanding and verifying transparent, standardized data from companies, paired with skepticism and a bit of legwork. It’s not flashy, but it cuts through the PR haze. Here’s why and how it works.</w:t>
      </w:r>
    </w:p>
    <w:p w:rsidR="00000000" w:rsidDel="00000000" w:rsidP="00000000" w:rsidRDefault="00000000" w:rsidRPr="00000000" w14:paraId="00000036">
      <w:pPr>
        <w:spacing w:after="240" w:before="240" w:lineRule="auto"/>
        <w:rPr/>
      </w:pPr>
      <w:r w:rsidDel="00000000" w:rsidR="00000000" w:rsidRPr="00000000">
        <w:rPr>
          <w:rtl w:val="0"/>
        </w:rPr>
        <w:t xml:space="preserve">Greenwashing thrives on vague claims—“sustainable,” “eco-friendly,” “carbon neutral”—that sound good but often lack substance. The antidote is forcing companies to back up their boasts with specifics: hard numbers, third-party audits, and lifecycle assessments. For instance, if a company like Nestlé claims “100% recyclable packaging by 2025,” you don’t just take their word—check if they’ve published audited data on material composition, recycling rates, and infrastructure access. When H&amp;M got nailed for its “Conscious Collection,” it was because investigators dug into fiber content and found synthetics galore, not the green dream they sold.</w:t>
      </w:r>
    </w:p>
    <w:p w:rsidR="00000000" w:rsidDel="00000000" w:rsidP="00000000" w:rsidRDefault="00000000" w:rsidRPr="00000000" w14:paraId="00000037">
      <w:pPr>
        <w:spacing w:after="240" w:before="240" w:lineRule="auto"/>
        <w:rPr/>
      </w:pPr>
      <w:r w:rsidDel="00000000" w:rsidR="00000000" w:rsidRPr="00000000">
        <w:rPr>
          <w:rtl w:val="0"/>
        </w:rPr>
        <w:t xml:space="preserve">The EU’s Greenwashing Directive (2024) already leans into this, banning fluffy terms without evidence and mandating lifecycle impact disclosure. You can piggyback on that momentum. Look for certifications with teeth—like Cradle to Cradle or Fair Trade—that require rigorous, public verification, not just a logo slapped on a label. Voluntary carbon markets? Cross-check credits against registries like Verra or Gold Standard; if they’re dirt cheap (under $4/ton), they’re likely junk, as The Guardian’s 2023 exposé on Shell’s “phantom” offsets showed.</w:t>
      </w:r>
    </w:p>
    <w:p w:rsidR="00000000" w:rsidDel="00000000" w:rsidP="00000000" w:rsidRDefault="00000000" w:rsidRPr="00000000" w14:paraId="00000038">
      <w:pPr>
        <w:spacing w:after="240" w:before="240" w:lineRule="auto"/>
        <w:rPr/>
      </w:pPr>
      <w:r w:rsidDel="00000000" w:rsidR="00000000" w:rsidRPr="00000000">
        <w:rPr>
          <w:rtl w:val="0"/>
        </w:rPr>
        <w:t xml:space="preserve">On the flip side, companies hate this hack because it’s costly and exposes weak spots. BP’s net-zero ads crumbled when Carbon Market Watch revealed its fossil fuel reliance dwarfed its renewable investments—90% of its portfolio stayed dirty. Public pressure for raw data (emissions scopes 1-3, waste metrics, supply chain audits) forces accountability or risks lawsuits, like Volkswagen’s $34 billion Dieselgate reckoning.</w:t>
      </w:r>
    </w:p>
    <w:p w:rsidR="00000000" w:rsidDel="00000000" w:rsidP="00000000" w:rsidRDefault="00000000" w:rsidRPr="00000000" w14:paraId="00000039">
      <w:pPr>
        <w:spacing w:after="240" w:before="240" w:lineRule="auto"/>
        <w:rPr/>
      </w:pPr>
      <w:r w:rsidDel="00000000" w:rsidR="00000000" w:rsidRPr="00000000">
        <w:rPr>
          <w:rtl w:val="0"/>
        </w:rPr>
        <w:t xml:space="preserve">You can operationalize it yourself: use tools like the Carbon Disclosure Project (CDP) database or EcoVadis ratings to see if a firm’s claims match its performance. Cross-reference with NGO reports—Greenpeace or Break Free From Plastic often call bullshit with receipts. If a company dodges specifics or leans on feel-good ads (HSBC’s tree-planting vibes), assume greenwashing until proven otherwise.</w:t>
      </w:r>
    </w:p>
    <w:p w:rsidR="00000000" w:rsidDel="00000000" w:rsidP="00000000" w:rsidRDefault="00000000" w:rsidRPr="00000000" w14:paraId="0000003A">
      <w:pPr>
        <w:spacing w:after="240" w:before="240" w:lineRule="auto"/>
        <w:rPr/>
      </w:pPr>
      <w:r w:rsidDel="00000000" w:rsidR="00000000" w:rsidRPr="00000000">
        <w:rPr>
          <w:rtl w:val="0"/>
        </w:rPr>
        <w:t xml:space="preserve">Why’s it the best? It’s proactive, scalable, and doesn’t rely on regulators who move slow or get lobbied into mush. Plus, it flips the script: instead of companies controlling the narrative, you do. Downside? Takes effort—most people won’t bother. But if enough do, or if it’s baked into law (EU’s heading there), greenwashers either shape up or get caught fast. Data’s the kryptonite; wield it.</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REVENUE STRATEGY</w:t>
      </w:r>
    </w:p>
    <w:p w:rsidR="00000000" w:rsidDel="00000000" w:rsidP="00000000" w:rsidRDefault="00000000" w:rsidRPr="00000000" w14:paraId="0000003C">
      <w:pPr>
        <w:spacing w:after="240" w:before="240" w:lineRule="auto"/>
        <w:rPr/>
      </w:pPr>
      <w:r w:rsidDel="00000000" w:rsidR="00000000" w:rsidRPr="00000000">
        <w:rPr>
          <w:rtl w:val="0"/>
        </w:rPr>
        <w:t xml:space="preserve">Turning the GreenTruth Transparency Scoring App into a revenue-generating business requires a strategic approach that leverages its value proposition—providing actionable, transparent insights into corporate greenwashing and sustainability practices. Below, I’ll outline multiple revenue streams, explain how they align with the app’s features and target audience, and suggest a cohesive business model based on the app’s capabilities and the real data insights from our prior discussion (e.g., Shell’s credit use, Tesla’s low offset reliance). I’ll also address scalability and market fit.</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Potential Revenue Streams</w:t>
      </w:r>
    </w:p>
    <w:p w:rsidR="00000000" w:rsidDel="00000000" w:rsidP="00000000" w:rsidRDefault="00000000" w:rsidRPr="00000000" w14:paraId="0000003F">
      <w:pPr>
        <w:spacing w:after="240" w:before="240" w:lineRule="auto"/>
        <w:rPr/>
      </w:pPr>
      <w:r w:rsidDel="00000000" w:rsidR="00000000" w:rsidRPr="00000000">
        <w:rPr>
          <w:rtl w:val="0"/>
        </w:rPr>
        <w:t xml:space="preserve">1. Freemium Subscription Model</w:t>
      </w:r>
    </w:p>
    <w:p w:rsidR="00000000" w:rsidDel="00000000" w:rsidP="00000000" w:rsidRDefault="00000000" w:rsidRPr="00000000" w14:paraId="00000040">
      <w:pPr>
        <w:spacing w:after="240" w:before="240" w:lineRule="auto"/>
        <w:rPr/>
      </w:pPr>
      <w:r w:rsidDel="00000000" w:rsidR="00000000" w:rsidRPr="00000000">
        <w:rPr>
          <w:rtl w:val="0"/>
        </w:rPr>
        <w:t xml:space="preserve">How It Works: Offer a free basic version of the app with limited features (e.g., transparency scores for a few companies, basic overview data) and charge for a premium subscription with full access.</w:t>
      </w:r>
    </w:p>
    <w:p w:rsidR="00000000" w:rsidDel="00000000" w:rsidP="00000000" w:rsidRDefault="00000000" w:rsidRPr="00000000" w14:paraId="00000041">
      <w:pPr>
        <w:spacing w:after="240" w:before="240" w:lineRule="auto"/>
        <w:rPr/>
      </w:pPr>
      <w:r w:rsidDel="00000000" w:rsidR="00000000" w:rsidRPr="00000000">
        <w:rPr>
          <w:rtl w:val="0"/>
        </w:rPr>
        <w:t xml:space="preserve">Premium Features:</w:t>
      </w:r>
    </w:p>
    <w:p w:rsidR="00000000" w:rsidDel="00000000" w:rsidP="00000000" w:rsidRDefault="00000000" w:rsidRPr="00000000" w14:paraId="00000042">
      <w:pPr>
        <w:spacing w:after="240" w:before="240" w:lineRule="auto"/>
        <w:rPr/>
      </w:pPr>
      <w:r w:rsidDel="00000000" w:rsidR="00000000" w:rsidRPr="00000000">
        <w:rPr>
          <w:rtl w:val="0"/>
        </w:rPr>
        <w:t xml:space="preserve">Detailed breakdowns (e.g., financials, ESG metrics, legal cases, X sentiment analysis).</w:t>
      </w:r>
    </w:p>
    <w:p w:rsidR="00000000" w:rsidDel="00000000" w:rsidP="00000000" w:rsidRDefault="00000000" w:rsidRPr="00000000" w14:paraId="00000043">
      <w:pPr>
        <w:spacing w:after="240" w:before="240" w:lineRule="auto"/>
        <w:rPr/>
      </w:pPr>
      <w:r w:rsidDel="00000000" w:rsidR="00000000" w:rsidRPr="00000000">
        <w:rPr>
          <w:rtl w:val="0"/>
        </w:rPr>
        <w:t xml:space="preserve">Historical data and trends (e.g., Shell’s credit purchases over time).</w:t>
      </w:r>
    </w:p>
    <w:p w:rsidR="00000000" w:rsidDel="00000000" w:rsidP="00000000" w:rsidRDefault="00000000" w:rsidRPr="00000000" w14:paraId="00000044">
      <w:pPr>
        <w:spacing w:after="240" w:before="240" w:lineRule="auto"/>
        <w:rPr/>
      </w:pPr>
      <w:r w:rsidDel="00000000" w:rsidR="00000000" w:rsidRPr="00000000">
        <w:rPr>
          <w:rtl w:val="0"/>
        </w:rPr>
        <w:t xml:space="preserve">Customizable scoring weights (e.g., sliders for ESG vs. financial emphasis).</w:t>
      </w:r>
    </w:p>
    <w:p w:rsidR="00000000" w:rsidDel="00000000" w:rsidP="00000000" w:rsidRDefault="00000000" w:rsidRPr="00000000" w14:paraId="00000045">
      <w:pPr>
        <w:spacing w:after="240" w:before="240" w:lineRule="auto"/>
        <w:rPr/>
      </w:pPr>
      <w:r w:rsidDel="00000000" w:rsidR="00000000" w:rsidRPr="00000000">
        <w:rPr>
          <w:rtl w:val="0"/>
        </w:rPr>
        <w:t xml:space="preserve">PDF report exports.</w:t>
      </w:r>
    </w:p>
    <w:p w:rsidR="00000000" w:rsidDel="00000000" w:rsidP="00000000" w:rsidRDefault="00000000" w:rsidRPr="00000000" w14:paraId="00000046">
      <w:pPr>
        <w:spacing w:after="240" w:before="240" w:lineRule="auto"/>
        <w:rPr/>
      </w:pPr>
      <w:r w:rsidDel="00000000" w:rsidR="00000000" w:rsidRPr="00000000">
        <w:rPr>
          <w:rtl w:val="0"/>
        </w:rPr>
        <w:t xml:space="preserve">Pricing: $5/month for individuals, $20/month for businesses or investors.</w:t>
      </w:r>
    </w:p>
    <w:p w:rsidR="00000000" w:rsidDel="00000000" w:rsidP="00000000" w:rsidRDefault="00000000" w:rsidRPr="00000000" w14:paraId="00000047">
      <w:pPr>
        <w:spacing w:after="240" w:before="240" w:lineRule="auto"/>
        <w:rPr/>
      </w:pPr>
      <w:r w:rsidDel="00000000" w:rsidR="00000000" w:rsidRPr="00000000">
        <w:rPr>
          <w:rtl w:val="0"/>
        </w:rPr>
        <w:t xml:space="preserve">Revenue Potential: With 10,000 free users and 5% converting to premium (500 users), that’s $2,500-$10,000/month initially.</w:t>
      </w:r>
    </w:p>
    <w:p w:rsidR="00000000" w:rsidDel="00000000" w:rsidP="00000000" w:rsidRDefault="00000000" w:rsidRPr="00000000" w14:paraId="00000048">
      <w:pPr>
        <w:spacing w:after="240" w:before="240" w:lineRule="auto"/>
        <w:rPr/>
      </w:pPr>
      <w:r w:rsidDel="00000000" w:rsidR="00000000" w:rsidRPr="00000000">
        <w:rPr>
          <w:rtl w:val="0"/>
        </w:rPr>
        <w:t xml:space="preserve">Market Fit: Appeals to eco-conscious consumers, small investors, and NGOs needing deeper insights.</w:t>
      </w:r>
    </w:p>
    <w:p w:rsidR="00000000" w:rsidDel="00000000" w:rsidP="00000000" w:rsidRDefault="00000000" w:rsidRPr="00000000" w14:paraId="00000049">
      <w:pPr>
        <w:spacing w:after="240" w:before="240" w:lineRule="auto"/>
        <w:rPr/>
      </w:pPr>
      <w:r w:rsidDel="00000000" w:rsidR="00000000" w:rsidRPr="00000000">
        <w:rPr>
          <w:rtl w:val="0"/>
        </w:rPr>
        <w:t xml:space="preserve">2. B2B Data Licensing</w:t>
      </w:r>
    </w:p>
    <w:p w:rsidR="00000000" w:rsidDel="00000000" w:rsidP="00000000" w:rsidRDefault="00000000" w:rsidRPr="00000000" w14:paraId="0000004A">
      <w:pPr>
        <w:spacing w:after="240" w:before="240" w:lineRule="auto"/>
        <w:rPr/>
      </w:pPr>
      <w:r w:rsidDel="00000000" w:rsidR="00000000" w:rsidRPr="00000000">
        <w:rPr>
          <w:rtl w:val="0"/>
        </w:rPr>
        <w:t xml:space="preserve">How It Works: License GreenTruth’s aggregated data and scoring methodology to businesses, financial analysts, or ESG rating agencies (e.g., S&amp;P Global, MSCI).</w:t>
      </w:r>
    </w:p>
    <w:p w:rsidR="00000000" w:rsidDel="00000000" w:rsidP="00000000" w:rsidRDefault="00000000" w:rsidRPr="00000000" w14:paraId="0000004B">
      <w:pPr>
        <w:spacing w:after="240" w:before="240" w:lineRule="auto"/>
        <w:rPr/>
      </w:pPr>
      <w:r w:rsidDel="00000000" w:rsidR="00000000" w:rsidRPr="00000000">
        <w:rPr>
          <w:rtl w:val="0"/>
        </w:rPr>
        <w:t xml:space="preserve">Value Proposition: Provide unique insights into carbon credit reliance (e.g., Shell’s 5.9M tons in 2022) and greenwashing risks, enhancing their ESG assessments.</w:t>
      </w:r>
    </w:p>
    <w:p w:rsidR="00000000" w:rsidDel="00000000" w:rsidP="00000000" w:rsidRDefault="00000000" w:rsidRPr="00000000" w14:paraId="0000004C">
      <w:pPr>
        <w:spacing w:after="240" w:before="240" w:lineRule="auto"/>
        <w:rPr/>
      </w:pPr>
      <w:r w:rsidDel="00000000" w:rsidR="00000000" w:rsidRPr="00000000">
        <w:rPr>
          <w:rtl w:val="0"/>
        </w:rPr>
        <w:t xml:space="preserve">Pricing: $10,000-$50,000/year per client, depending on data scope and usage.</w:t>
      </w:r>
    </w:p>
    <w:p w:rsidR="00000000" w:rsidDel="00000000" w:rsidP="00000000" w:rsidRDefault="00000000" w:rsidRPr="00000000" w14:paraId="0000004D">
      <w:pPr>
        <w:spacing w:after="240" w:before="240" w:lineRule="auto"/>
        <w:rPr/>
      </w:pPr>
      <w:r w:rsidDel="00000000" w:rsidR="00000000" w:rsidRPr="00000000">
        <w:rPr>
          <w:rtl w:val="0"/>
        </w:rPr>
        <w:t xml:space="preserve">Revenue Potential: Securing 5 corporate clients could yield $50,000-$250,000 annually.</w:t>
      </w:r>
    </w:p>
    <w:p w:rsidR="00000000" w:rsidDel="00000000" w:rsidP="00000000" w:rsidRDefault="00000000" w:rsidRPr="00000000" w14:paraId="0000004E">
      <w:pPr>
        <w:spacing w:after="240" w:before="240" w:lineRule="auto"/>
        <w:rPr/>
      </w:pPr>
      <w:r w:rsidDel="00000000" w:rsidR="00000000" w:rsidRPr="00000000">
        <w:rPr>
          <w:rtl w:val="0"/>
        </w:rPr>
        <w:t xml:space="preserve">Market Fit: Targets sustainability consultancies, investment firms, and regulators needing granular data beyond public reports.</w:t>
      </w:r>
    </w:p>
    <w:p w:rsidR="00000000" w:rsidDel="00000000" w:rsidP="00000000" w:rsidRDefault="00000000" w:rsidRPr="00000000" w14:paraId="0000004F">
      <w:pPr>
        <w:spacing w:after="240" w:before="240" w:lineRule="auto"/>
        <w:rPr/>
      </w:pPr>
      <w:r w:rsidDel="00000000" w:rsidR="00000000" w:rsidRPr="00000000">
        <w:rPr>
          <w:rtl w:val="0"/>
        </w:rPr>
        <w:t xml:space="preserve">3. Sponsored Insights or Partnerships</w:t>
      </w:r>
    </w:p>
    <w:p w:rsidR="00000000" w:rsidDel="00000000" w:rsidP="00000000" w:rsidRDefault="00000000" w:rsidRPr="00000000" w14:paraId="00000050">
      <w:pPr>
        <w:spacing w:after="240" w:before="240" w:lineRule="auto"/>
        <w:rPr/>
      </w:pPr>
      <w:r w:rsidDel="00000000" w:rsidR="00000000" w:rsidRPr="00000000">
        <w:rPr>
          <w:rtl w:val="0"/>
        </w:rPr>
        <w:t xml:space="preserve">How It Works: Partner with ethical brands or NGOs (e.g., Greenpeace, Fair Trade) to sponsor “Green Leader” badges or promote verified sustainable companies within the app.</w:t>
      </w:r>
    </w:p>
    <w:p w:rsidR="00000000" w:rsidDel="00000000" w:rsidP="00000000" w:rsidRDefault="00000000" w:rsidRPr="00000000" w14:paraId="00000051">
      <w:pPr>
        <w:spacing w:after="240" w:before="240" w:lineRule="auto"/>
        <w:rPr/>
      </w:pPr>
      <w:r w:rsidDel="00000000" w:rsidR="00000000" w:rsidRPr="00000000">
        <w:rPr>
          <w:rtl w:val="0"/>
        </w:rPr>
        <w:t xml:space="preserve">Implementation: Tesla, with its low greenwashing risk, could pay for a featured profile highlighting its 80% internal reduction (Tesla Impact Report 2022).</w:t>
      </w:r>
    </w:p>
    <w:p w:rsidR="00000000" w:rsidDel="00000000" w:rsidP="00000000" w:rsidRDefault="00000000" w:rsidRPr="00000000" w14:paraId="00000052">
      <w:pPr>
        <w:spacing w:after="240" w:before="240" w:lineRule="auto"/>
        <w:rPr/>
      </w:pPr>
      <w:r w:rsidDel="00000000" w:rsidR="00000000" w:rsidRPr="00000000">
        <w:rPr>
          <w:rtl w:val="0"/>
        </w:rPr>
        <w:t xml:space="preserve">Pricing: $1,000-$5,000/month per sponsor for featured placement or badge certification.</w:t>
      </w:r>
    </w:p>
    <w:p w:rsidR="00000000" w:rsidDel="00000000" w:rsidP="00000000" w:rsidRDefault="00000000" w:rsidRPr="00000000" w14:paraId="00000053">
      <w:pPr>
        <w:spacing w:after="240" w:before="240" w:lineRule="auto"/>
        <w:rPr/>
      </w:pPr>
      <w:r w:rsidDel="00000000" w:rsidR="00000000" w:rsidRPr="00000000">
        <w:rPr>
          <w:rtl w:val="0"/>
        </w:rPr>
        <w:t xml:space="preserve">Revenue Potential: 3-5 sponsors could generate $3,000-$25,000/month.</w:t>
      </w:r>
    </w:p>
    <w:p w:rsidR="00000000" w:rsidDel="00000000" w:rsidP="00000000" w:rsidRDefault="00000000" w:rsidRPr="00000000" w14:paraId="00000054">
      <w:pPr>
        <w:spacing w:after="240" w:before="240" w:lineRule="auto"/>
        <w:rPr/>
      </w:pPr>
      <w:r w:rsidDel="00000000" w:rsidR="00000000" w:rsidRPr="00000000">
        <w:rPr>
          <w:rtl w:val="0"/>
        </w:rPr>
        <w:t xml:space="preserve">Market Fit: Appeals to companies wanting to differentiate from greenwashers like Shell or Nestlé.</w:t>
      </w:r>
    </w:p>
    <w:p w:rsidR="00000000" w:rsidDel="00000000" w:rsidP="00000000" w:rsidRDefault="00000000" w:rsidRPr="00000000" w14:paraId="00000055">
      <w:pPr>
        <w:spacing w:after="240" w:before="240" w:lineRule="auto"/>
        <w:rPr/>
      </w:pPr>
      <w:r w:rsidDel="00000000" w:rsidR="00000000" w:rsidRPr="00000000">
        <w:rPr>
          <w:rtl w:val="0"/>
        </w:rPr>
        <w:t xml:space="preserve">4. API Access for Developers</w:t>
      </w:r>
    </w:p>
    <w:p w:rsidR="00000000" w:rsidDel="00000000" w:rsidP="00000000" w:rsidRDefault="00000000" w:rsidRPr="00000000" w14:paraId="00000056">
      <w:pPr>
        <w:spacing w:after="240" w:before="240" w:lineRule="auto"/>
        <w:rPr/>
      </w:pPr>
      <w:r w:rsidDel="00000000" w:rsidR="00000000" w:rsidRPr="00000000">
        <w:rPr>
          <w:rtl w:val="0"/>
        </w:rPr>
        <w:t xml:space="preserve">How It Works: Offer an API for third-party developers to integrate GreenTruth scores into their apps (e.g., investment platforms, sustainability trackers).</w:t>
      </w:r>
    </w:p>
    <w:p w:rsidR="00000000" w:rsidDel="00000000" w:rsidP="00000000" w:rsidRDefault="00000000" w:rsidRPr="00000000" w14:paraId="00000057">
      <w:pPr>
        <w:spacing w:after="240" w:before="240" w:lineRule="auto"/>
        <w:rPr/>
      </w:pPr>
      <w:r w:rsidDel="00000000" w:rsidR="00000000" w:rsidRPr="00000000">
        <w:rPr>
          <w:rtl w:val="0"/>
        </w:rPr>
        <w:t xml:space="preserve">Features: Real-time scores, credit purchase data (e.g., Nestlé’s 2.2M tons historically), and sentiment analysis.</w:t>
      </w:r>
    </w:p>
    <w:p w:rsidR="00000000" w:rsidDel="00000000" w:rsidP="00000000" w:rsidRDefault="00000000" w:rsidRPr="00000000" w14:paraId="00000058">
      <w:pPr>
        <w:spacing w:after="240" w:before="240" w:lineRule="auto"/>
        <w:rPr/>
      </w:pPr>
      <w:r w:rsidDel="00000000" w:rsidR="00000000" w:rsidRPr="00000000">
        <w:rPr>
          <w:rtl w:val="0"/>
        </w:rPr>
        <w:t xml:space="preserve">Pricing: $500-$2,000/month based on API call volume (e.g., 10,000 calls/month).</w:t>
      </w:r>
    </w:p>
    <w:p w:rsidR="00000000" w:rsidDel="00000000" w:rsidP="00000000" w:rsidRDefault="00000000" w:rsidRPr="00000000" w14:paraId="00000059">
      <w:pPr>
        <w:spacing w:after="240" w:before="240" w:lineRule="auto"/>
        <w:rPr/>
      </w:pPr>
      <w:r w:rsidDel="00000000" w:rsidR="00000000" w:rsidRPr="00000000">
        <w:rPr>
          <w:rtl w:val="0"/>
        </w:rPr>
        <w:t xml:space="preserve">Revenue Potential: 10 developer clients at $1,000/month = $10,000/month.</w:t>
      </w:r>
    </w:p>
    <w:p w:rsidR="00000000" w:rsidDel="00000000" w:rsidP="00000000" w:rsidRDefault="00000000" w:rsidRPr="00000000" w14:paraId="0000005A">
      <w:pPr>
        <w:spacing w:after="240" w:before="240" w:lineRule="auto"/>
        <w:rPr/>
      </w:pPr>
      <w:r w:rsidDel="00000000" w:rsidR="00000000" w:rsidRPr="00000000">
        <w:rPr>
          <w:rtl w:val="0"/>
        </w:rPr>
        <w:t xml:space="preserve">Market Fit: Targets fintech startups, ESG apps, and academic researchers needing data feeds.</w:t>
      </w:r>
    </w:p>
    <w:p w:rsidR="00000000" w:rsidDel="00000000" w:rsidP="00000000" w:rsidRDefault="00000000" w:rsidRPr="00000000" w14:paraId="0000005B">
      <w:pPr>
        <w:spacing w:after="240" w:before="240" w:lineRule="auto"/>
        <w:rPr/>
      </w:pPr>
      <w:r w:rsidDel="00000000" w:rsidR="00000000" w:rsidRPr="00000000">
        <w:rPr>
          <w:rtl w:val="0"/>
        </w:rPr>
        <w:t xml:space="preserve">5. Pay-Per-Report Model</w:t>
      </w:r>
    </w:p>
    <w:p w:rsidR="00000000" w:rsidDel="00000000" w:rsidP="00000000" w:rsidRDefault="00000000" w:rsidRPr="00000000" w14:paraId="0000005C">
      <w:pPr>
        <w:spacing w:after="240" w:before="240" w:lineRule="auto"/>
        <w:rPr/>
      </w:pPr>
      <w:r w:rsidDel="00000000" w:rsidR="00000000" w:rsidRPr="00000000">
        <w:rPr>
          <w:rtl w:val="0"/>
        </w:rPr>
        <w:t xml:space="preserve">How It Works: Charge users for one-off detailed reports instead of subscriptions, ideal for occasional users like journalists or activists.</w:t>
      </w:r>
    </w:p>
    <w:p w:rsidR="00000000" w:rsidDel="00000000" w:rsidP="00000000" w:rsidRDefault="00000000" w:rsidRPr="00000000" w14:paraId="0000005D">
      <w:pPr>
        <w:spacing w:after="240" w:before="240" w:lineRule="auto"/>
        <w:rPr/>
      </w:pPr>
      <w:r w:rsidDel="00000000" w:rsidR="00000000" w:rsidRPr="00000000">
        <w:rPr>
          <w:rtl w:val="0"/>
        </w:rPr>
        <w:t xml:space="preserve">Implementation: A report on Shell’s 0.5% offset-to-emissions ratio (Shell Sustainability Report 2022) with legal and X sentiment details.</w:t>
      </w:r>
    </w:p>
    <w:p w:rsidR="00000000" w:rsidDel="00000000" w:rsidP="00000000" w:rsidRDefault="00000000" w:rsidRPr="00000000" w14:paraId="0000005E">
      <w:pPr>
        <w:spacing w:after="240" w:before="240" w:lineRule="auto"/>
        <w:rPr/>
      </w:pPr>
      <w:r w:rsidDel="00000000" w:rsidR="00000000" w:rsidRPr="00000000">
        <w:rPr>
          <w:rtl w:val="0"/>
        </w:rPr>
        <w:t xml:space="preserve">Pricing: $10-$20 per report.</w:t>
      </w:r>
    </w:p>
    <w:p w:rsidR="00000000" w:rsidDel="00000000" w:rsidP="00000000" w:rsidRDefault="00000000" w:rsidRPr="00000000" w14:paraId="0000005F">
      <w:pPr>
        <w:spacing w:after="240" w:before="240" w:lineRule="auto"/>
        <w:rPr/>
      </w:pPr>
      <w:r w:rsidDel="00000000" w:rsidR="00000000" w:rsidRPr="00000000">
        <w:rPr>
          <w:rtl w:val="0"/>
        </w:rPr>
        <w:t xml:space="preserve">Revenue Potential: 100 reports/month = $1,000-$2,000/month.</w:t>
      </w:r>
    </w:p>
    <w:p w:rsidR="00000000" w:rsidDel="00000000" w:rsidP="00000000" w:rsidRDefault="00000000" w:rsidRPr="00000000" w14:paraId="00000060">
      <w:pPr>
        <w:spacing w:after="240" w:before="240" w:lineRule="auto"/>
        <w:rPr/>
      </w:pPr>
      <w:r w:rsidDel="00000000" w:rsidR="00000000" w:rsidRPr="00000000">
        <w:rPr>
          <w:rtl w:val="0"/>
        </w:rPr>
        <w:t xml:space="preserve">Market Fit: Suits users needing specific, in-depth analyses without committing to subscriptions.</w:t>
      </w:r>
    </w:p>
    <w:p w:rsidR="00000000" w:rsidDel="00000000" w:rsidP="00000000" w:rsidRDefault="00000000" w:rsidRPr="00000000" w14:paraId="00000061">
      <w:pPr>
        <w:spacing w:after="240" w:before="240" w:lineRule="auto"/>
        <w:rPr/>
      </w:pPr>
      <w:r w:rsidDel="00000000" w:rsidR="00000000" w:rsidRPr="00000000">
        <w:rPr>
          <w:rtl w:val="0"/>
        </w:rPr>
        <w:t xml:space="preserve">6. Advertising (Targeted, Ethical Ads)</w:t>
      </w:r>
    </w:p>
    <w:p w:rsidR="00000000" w:rsidDel="00000000" w:rsidP="00000000" w:rsidRDefault="00000000" w:rsidRPr="00000000" w14:paraId="00000062">
      <w:pPr>
        <w:spacing w:after="240" w:before="240" w:lineRule="auto"/>
        <w:rPr/>
      </w:pPr>
      <w:r w:rsidDel="00000000" w:rsidR="00000000" w:rsidRPr="00000000">
        <w:rPr>
          <w:rtl w:val="0"/>
        </w:rPr>
        <w:t xml:space="preserve">How It Works: Display ads from sustainable brands or carbon offset providers (e.g., high-quality projects rated by Sylvera) within the free app tier.</w:t>
      </w:r>
    </w:p>
    <w:p w:rsidR="00000000" w:rsidDel="00000000" w:rsidP="00000000" w:rsidRDefault="00000000" w:rsidRPr="00000000" w14:paraId="00000063">
      <w:pPr>
        <w:spacing w:after="240" w:before="240" w:lineRule="auto"/>
        <w:rPr/>
      </w:pPr>
      <w:r w:rsidDel="00000000" w:rsidR="00000000" w:rsidRPr="00000000">
        <w:rPr>
          <w:rtl w:val="0"/>
        </w:rPr>
        <w:t xml:space="preserve">Implementation: Ads appear alongside results, avoiding greenwashers flagged in the app (e.g., no Shell ads).</w:t>
      </w:r>
    </w:p>
    <w:p w:rsidR="00000000" w:rsidDel="00000000" w:rsidP="00000000" w:rsidRDefault="00000000" w:rsidRPr="00000000" w14:paraId="00000064">
      <w:pPr>
        <w:spacing w:after="240" w:before="240" w:lineRule="auto"/>
        <w:rPr/>
      </w:pPr>
      <w:r w:rsidDel="00000000" w:rsidR="00000000" w:rsidRPr="00000000">
        <w:rPr>
          <w:rtl w:val="0"/>
        </w:rPr>
        <w:t xml:space="preserve">Pricing: $5-$20 CPM (cost per thousand impressions); 50,000 monthly users at 10 ad views each = $2,500-$10,000/month.</w:t>
      </w:r>
    </w:p>
    <w:p w:rsidR="00000000" w:rsidDel="00000000" w:rsidP="00000000" w:rsidRDefault="00000000" w:rsidRPr="00000000" w14:paraId="00000065">
      <w:pPr>
        <w:spacing w:after="240" w:before="240" w:lineRule="auto"/>
        <w:rPr/>
      </w:pPr>
      <w:r w:rsidDel="00000000" w:rsidR="00000000" w:rsidRPr="00000000">
        <w:rPr>
          <w:rtl w:val="0"/>
        </w:rPr>
        <w:t xml:space="preserve">Market Fit: Balances revenue with credibility by aligning ads with the app’s mission.</w:t>
      </w:r>
    </w:p>
    <w:p w:rsidR="00000000" w:rsidDel="00000000" w:rsidP="00000000" w:rsidRDefault="00000000" w:rsidRPr="00000000" w14:paraId="00000066">
      <w:pPr>
        <w:spacing w:after="240" w:before="240" w:lineRule="auto"/>
        <w:rPr/>
      </w:pPr>
      <w:r w:rsidDel="00000000" w:rsidR="00000000" w:rsidRPr="00000000">
        <w:rPr>
          <w:rtl w:val="0"/>
        </w:rPr>
        <w:t xml:space="preserve">7. Corporate Accountability Audits</w:t>
      </w:r>
    </w:p>
    <w:p w:rsidR="00000000" w:rsidDel="00000000" w:rsidP="00000000" w:rsidRDefault="00000000" w:rsidRPr="00000000" w14:paraId="00000067">
      <w:pPr>
        <w:spacing w:after="240" w:before="240" w:lineRule="auto"/>
        <w:rPr/>
      </w:pPr>
      <w:r w:rsidDel="00000000" w:rsidR="00000000" w:rsidRPr="00000000">
        <w:rPr>
          <w:rtl w:val="0"/>
        </w:rPr>
        <w:t xml:space="preserve">How It Works: Offer paid audits to companies wanting to improve their transparency scores, using GreenTruth’s methodology as a benchmark.</w:t>
      </w:r>
    </w:p>
    <w:p w:rsidR="00000000" w:rsidDel="00000000" w:rsidP="00000000" w:rsidRDefault="00000000" w:rsidRPr="00000000" w14:paraId="00000068">
      <w:pPr>
        <w:spacing w:after="240" w:before="240" w:lineRule="auto"/>
        <w:rPr/>
      </w:pPr>
      <w:r w:rsidDel="00000000" w:rsidR="00000000" w:rsidRPr="00000000">
        <w:rPr>
          <w:rtl w:val="0"/>
        </w:rPr>
        <w:t xml:space="preserve">Implementation: Shell could pay to assess its 43% “probably junk” credits (Carbon Brief, 2023) and get recommendations.</w:t>
      </w:r>
    </w:p>
    <w:p w:rsidR="00000000" w:rsidDel="00000000" w:rsidP="00000000" w:rsidRDefault="00000000" w:rsidRPr="00000000" w14:paraId="00000069">
      <w:pPr>
        <w:spacing w:after="240" w:before="240" w:lineRule="auto"/>
        <w:rPr/>
      </w:pPr>
      <w:r w:rsidDel="00000000" w:rsidR="00000000" w:rsidRPr="00000000">
        <w:rPr>
          <w:rtl w:val="0"/>
        </w:rPr>
        <w:t xml:space="preserve">Pricing: $5,000-$20,000 per audit, depending on company size.</w:t>
      </w:r>
    </w:p>
    <w:p w:rsidR="00000000" w:rsidDel="00000000" w:rsidP="00000000" w:rsidRDefault="00000000" w:rsidRPr="00000000" w14:paraId="0000006A">
      <w:pPr>
        <w:spacing w:after="240" w:before="240" w:lineRule="auto"/>
        <w:rPr/>
      </w:pPr>
      <w:r w:rsidDel="00000000" w:rsidR="00000000" w:rsidRPr="00000000">
        <w:rPr>
          <w:rtl w:val="0"/>
        </w:rPr>
        <w:t xml:space="preserve">Revenue Potential: 2-5 audits/month = $10,000-$100,000/month.</w:t>
      </w:r>
    </w:p>
    <w:p w:rsidR="00000000" w:rsidDel="00000000" w:rsidP="00000000" w:rsidRDefault="00000000" w:rsidRPr="00000000" w14:paraId="0000006B">
      <w:pPr>
        <w:spacing w:after="240" w:before="240" w:lineRule="auto"/>
        <w:rPr/>
      </w:pPr>
      <w:r w:rsidDel="00000000" w:rsidR="00000000" w:rsidRPr="00000000">
        <w:rPr>
          <w:rtl w:val="0"/>
        </w:rPr>
        <w:t xml:space="preserve">Market Fit: Targets companies under scrutiny (e.g., Nestlé with its water disputes) seeking to rebuild trust.</w:t>
      </w:r>
    </w:p>
    <w:p w:rsidR="00000000" w:rsidDel="00000000" w:rsidP="00000000" w:rsidRDefault="00000000" w:rsidRPr="00000000" w14:paraId="0000006C">
      <w:pPr>
        <w:spacing w:after="240" w:before="240" w:lineRule="auto"/>
        <w:rPr/>
      </w:pPr>
      <w:r w:rsidDel="00000000" w:rsidR="00000000" w:rsidRPr="00000000">
        <w:rPr>
          <w:rtl w:val="0"/>
        </w:rPr>
        <w:t xml:space="preserve">Proposed Business Model</w:t>
      </w:r>
    </w:p>
    <w:p w:rsidR="00000000" w:rsidDel="00000000" w:rsidP="00000000" w:rsidRDefault="00000000" w:rsidRPr="00000000" w14:paraId="0000006D">
      <w:pPr>
        <w:spacing w:after="240" w:before="240" w:lineRule="auto"/>
        <w:rPr/>
      </w:pPr>
      <w:r w:rsidDel="00000000" w:rsidR="00000000" w:rsidRPr="00000000">
        <w:rPr>
          <w:rtl w:val="0"/>
        </w:rPr>
        <w:t xml:space="preserve">A hybrid Freemium + B2B model maximizes revenue while maintaining user trust and scalability:</w:t>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Free Tier: Basic scores and overview for casual users (consumers, activists), supported by ethical ads ($2,500-$10,000/month).</w:t>
      </w:r>
    </w:p>
    <w:p w:rsidR="00000000" w:rsidDel="00000000" w:rsidP="00000000" w:rsidRDefault="00000000" w:rsidRPr="00000000" w14:paraId="00000070">
      <w:pPr>
        <w:spacing w:after="240" w:before="240" w:lineRule="auto"/>
        <w:rPr/>
      </w:pPr>
      <w:r w:rsidDel="00000000" w:rsidR="00000000" w:rsidRPr="00000000">
        <w:rPr>
          <w:rtl w:val="0"/>
        </w:rPr>
        <w:t xml:space="preserve">Premium Tier: Full access for individuals ($5/month) and businesses ($20/month), targeting 5-10% conversion ($2,500-$10,000/month initially).</w:t>
      </w:r>
    </w:p>
    <w:p w:rsidR="00000000" w:rsidDel="00000000" w:rsidP="00000000" w:rsidRDefault="00000000" w:rsidRPr="00000000" w14:paraId="00000071">
      <w:pPr>
        <w:spacing w:after="240" w:before="240" w:lineRule="auto"/>
        <w:rPr/>
      </w:pPr>
      <w:r w:rsidDel="00000000" w:rsidR="00000000" w:rsidRPr="00000000">
        <w:rPr>
          <w:rtl w:val="0"/>
        </w:rPr>
        <w:t xml:space="preserve">B2B Licensing: Sell data to ESG firms and consultancies ($50,000-$250,000/year from 5-10 clients).</w:t>
      </w:r>
    </w:p>
    <w:p w:rsidR="00000000" w:rsidDel="00000000" w:rsidP="00000000" w:rsidRDefault="00000000" w:rsidRPr="00000000" w14:paraId="00000072">
      <w:pPr>
        <w:spacing w:after="240" w:before="240" w:lineRule="auto"/>
        <w:rPr/>
      </w:pPr>
      <w:r w:rsidDel="00000000" w:rsidR="00000000" w:rsidRPr="00000000">
        <w:rPr>
          <w:rtl w:val="0"/>
        </w:rPr>
        <w:t xml:space="preserve">Partnerships: Sponsor deals with ethical brands ($3,000-$25,000/month from 3-5 partners).</w:t>
      </w:r>
    </w:p>
    <w:p w:rsidR="00000000" w:rsidDel="00000000" w:rsidP="00000000" w:rsidRDefault="00000000" w:rsidRPr="00000000" w14:paraId="00000073">
      <w:pPr>
        <w:spacing w:after="240" w:before="240" w:lineRule="auto"/>
        <w:rPr/>
      </w:pPr>
      <w:r w:rsidDel="00000000" w:rsidR="00000000" w:rsidRPr="00000000">
        <w:rPr>
          <w:rtl w:val="0"/>
        </w:rPr>
        <w:t xml:space="preserve">Revenue Projection (Year 1)</w:t>
      </w:r>
    </w:p>
    <w:p w:rsidR="00000000" w:rsidDel="00000000" w:rsidP="00000000" w:rsidRDefault="00000000" w:rsidRPr="00000000" w14:paraId="00000074">
      <w:pPr>
        <w:spacing w:after="240" w:before="240" w:lineRule="auto"/>
        <w:rPr/>
      </w:pPr>
      <w:r w:rsidDel="00000000" w:rsidR="00000000" w:rsidRPr="00000000">
        <w:rPr>
          <w:rtl w:val="0"/>
        </w:rPr>
        <w:t xml:space="preserve">Free Tier Ads: $5,000/month = $60,000/year.</w:t>
      </w:r>
    </w:p>
    <w:p w:rsidR="00000000" w:rsidDel="00000000" w:rsidP="00000000" w:rsidRDefault="00000000" w:rsidRPr="00000000" w14:paraId="00000075">
      <w:pPr>
        <w:spacing w:after="240" w:before="240" w:lineRule="auto"/>
        <w:rPr/>
      </w:pPr>
      <w:r w:rsidDel="00000000" w:rsidR="00000000" w:rsidRPr="00000000">
        <w:rPr>
          <w:rtl w:val="0"/>
        </w:rPr>
        <w:t xml:space="preserve">Premium Subscriptions: 1,000 users at $5/month = $60,000/year.</w:t>
      </w:r>
    </w:p>
    <w:p w:rsidR="00000000" w:rsidDel="00000000" w:rsidP="00000000" w:rsidRDefault="00000000" w:rsidRPr="00000000" w14:paraId="00000076">
      <w:pPr>
        <w:spacing w:after="240" w:before="240" w:lineRule="auto"/>
        <w:rPr/>
      </w:pPr>
      <w:r w:rsidDel="00000000" w:rsidR="00000000" w:rsidRPr="00000000">
        <w:rPr>
          <w:rtl w:val="0"/>
        </w:rPr>
        <w:t xml:space="preserve">B2B Licensing: 5 clients at $20,000/year = $100,000/year.</w:t>
      </w:r>
    </w:p>
    <w:p w:rsidR="00000000" w:rsidDel="00000000" w:rsidP="00000000" w:rsidRDefault="00000000" w:rsidRPr="00000000" w14:paraId="00000077">
      <w:pPr>
        <w:spacing w:after="240" w:before="240" w:lineRule="auto"/>
        <w:rPr/>
      </w:pPr>
      <w:r w:rsidDel="00000000" w:rsidR="00000000" w:rsidRPr="00000000">
        <w:rPr>
          <w:rtl w:val="0"/>
        </w:rPr>
        <w:t xml:space="preserve">Partnerships: 3 sponsors at $5,000/month = $180,000/year.</w:t>
      </w:r>
    </w:p>
    <w:p w:rsidR="00000000" w:rsidDel="00000000" w:rsidP="00000000" w:rsidRDefault="00000000" w:rsidRPr="00000000" w14:paraId="00000078">
      <w:pPr>
        <w:spacing w:after="240" w:before="240" w:lineRule="auto"/>
        <w:rPr/>
      </w:pPr>
      <w:r w:rsidDel="00000000" w:rsidR="00000000" w:rsidRPr="00000000">
        <w:rPr>
          <w:rtl w:val="0"/>
        </w:rPr>
        <w:t xml:space="preserve">Total: ~$400,000/year, scalable with user growth and client acquisition.</w:t>
      </w:r>
    </w:p>
    <w:p w:rsidR="00000000" w:rsidDel="00000000" w:rsidP="00000000" w:rsidRDefault="00000000" w:rsidRPr="00000000" w14:paraId="00000079">
      <w:pPr>
        <w:spacing w:after="240" w:before="240" w:lineRule="auto"/>
        <w:rPr/>
      </w:pPr>
      <w:r w:rsidDel="00000000" w:rsidR="00000000" w:rsidRPr="00000000">
        <w:rPr>
          <w:rtl w:val="0"/>
        </w:rPr>
        <w:t xml:space="preserve">How It Leverages the App</w:t>
      </w:r>
    </w:p>
    <w:p w:rsidR="00000000" w:rsidDel="00000000" w:rsidP="00000000" w:rsidRDefault="00000000" w:rsidRPr="00000000" w14:paraId="0000007A">
      <w:pPr>
        <w:spacing w:after="240" w:before="240" w:lineRule="auto"/>
        <w:rPr/>
      </w:pPr>
      <w:r w:rsidDel="00000000" w:rsidR="00000000" w:rsidRPr="00000000">
        <w:rPr>
          <w:rtl w:val="0"/>
        </w:rPr>
        <w:t xml:space="preserve">Data-Driven Insights: Real data (e.g., Shell’s 5.9M credits, Nestlé’s 36% junk offsets) provides credibility for premium features and B2B offerings.</w:t>
      </w:r>
    </w:p>
    <w:p w:rsidR="00000000" w:rsidDel="00000000" w:rsidP="00000000" w:rsidRDefault="00000000" w:rsidRPr="00000000" w14:paraId="0000007B">
      <w:pPr>
        <w:spacing w:after="240" w:before="240" w:lineRule="auto"/>
        <w:rPr/>
      </w:pPr>
      <w:r w:rsidDel="00000000" w:rsidR="00000000" w:rsidRPr="00000000">
        <w:rPr>
          <w:rtl w:val="0"/>
        </w:rPr>
        <w:t xml:space="preserve">User Engagement: Filters, sliders, and interactive charts (e.g., share price trends) keep users hooked, encouraging subscriptions or report purchases.</w:t>
      </w:r>
    </w:p>
    <w:p w:rsidR="00000000" w:rsidDel="00000000" w:rsidP="00000000" w:rsidRDefault="00000000" w:rsidRPr="00000000" w14:paraId="0000007C">
      <w:pPr>
        <w:spacing w:after="240" w:before="240" w:lineRule="auto"/>
        <w:rPr/>
      </w:pPr>
      <w:r w:rsidDel="00000000" w:rsidR="00000000" w:rsidRPr="00000000">
        <w:rPr>
          <w:rtl w:val="0"/>
        </w:rPr>
        <w:t xml:space="preserve">Social Good: Highlighting greenwashing risks (e.g., Shell’s 0.5% offset ratio) attracts ethically-minded users and partners, enhancing ad and sponsor appeal.</w:t>
      </w:r>
    </w:p>
    <w:p w:rsidR="00000000" w:rsidDel="00000000" w:rsidP="00000000" w:rsidRDefault="00000000" w:rsidRPr="00000000" w14:paraId="0000007D">
      <w:pPr>
        <w:spacing w:after="240" w:before="240" w:lineRule="auto"/>
        <w:rPr/>
      </w:pPr>
      <w:r w:rsidDel="00000000" w:rsidR="00000000" w:rsidRPr="00000000">
        <w:rPr>
          <w:rtl w:val="0"/>
        </w:rPr>
        <w:t xml:space="preserve">Scalability: API access and licensing tap into growing ESG markets, projected to hit $53 billion by 2027 (BloombergNEF, 2024).</w:t>
      </w:r>
    </w:p>
    <w:p w:rsidR="00000000" w:rsidDel="00000000" w:rsidP="00000000" w:rsidRDefault="00000000" w:rsidRPr="00000000" w14:paraId="0000007E">
      <w:pPr>
        <w:spacing w:after="240" w:before="240" w:lineRule="auto"/>
        <w:rPr/>
      </w:pPr>
      <w:r w:rsidDel="00000000" w:rsidR="00000000" w:rsidRPr="00000000">
        <w:rPr>
          <w:rtl w:val="0"/>
        </w:rPr>
        <w:t xml:space="preserve">Implementation Steps</w:t>
      </w:r>
    </w:p>
    <w:p w:rsidR="00000000" w:rsidDel="00000000" w:rsidP="00000000" w:rsidRDefault="00000000" w:rsidRPr="00000000" w14:paraId="0000007F">
      <w:pPr>
        <w:spacing w:after="240" w:before="240" w:lineRule="auto"/>
        <w:rPr/>
      </w:pPr>
      <w:r w:rsidDel="00000000" w:rsidR="00000000" w:rsidRPr="00000000">
        <w:rPr>
          <w:rtl w:val="0"/>
        </w:rPr>
        <w:t xml:space="preserve">Development: Enhance the app with real APIs (Yahoo Finance, Verra, NewsAPI) and a backend (e.g., Firebase) for user accounts and data storage (~$10,000-$20,000 initial cost).</w:t>
      </w:r>
    </w:p>
    <w:p w:rsidR="00000000" w:rsidDel="00000000" w:rsidP="00000000" w:rsidRDefault="00000000" w:rsidRPr="00000000" w14:paraId="00000080">
      <w:pPr>
        <w:spacing w:after="240" w:before="240" w:lineRule="auto"/>
        <w:rPr/>
      </w:pPr>
      <w:r w:rsidDel="00000000" w:rsidR="00000000" w:rsidRPr="00000000">
        <w:rPr>
          <w:rtl w:val="0"/>
        </w:rPr>
        <w:t xml:space="preserve">Marketing: Target eco-conscious consumers via X campaigns and partner with NGOs for credibility ($5,000/month).</w:t>
      </w:r>
    </w:p>
    <w:p w:rsidR="00000000" w:rsidDel="00000000" w:rsidP="00000000" w:rsidRDefault="00000000" w:rsidRPr="00000000" w14:paraId="00000081">
      <w:pPr>
        <w:spacing w:after="240" w:before="240" w:lineRule="auto"/>
        <w:rPr/>
      </w:pPr>
      <w:r w:rsidDel="00000000" w:rsidR="00000000" w:rsidRPr="00000000">
        <w:rPr>
          <w:rtl w:val="0"/>
        </w:rPr>
        <w:t xml:space="preserve">Sales: Pitch B2B licensing to ESG firms and consultancies; offer free trials to hook clients.</w:t>
      </w:r>
    </w:p>
    <w:p w:rsidR="00000000" w:rsidDel="00000000" w:rsidP="00000000" w:rsidRDefault="00000000" w:rsidRPr="00000000" w14:paraId="00000082">
      <w:pPr>
        <w:spacing w:after="240" w:before="240" w:lineRule="auto"/>
        <w:rPr/>
      </w:pPr>
      <w:r w:rsidDel="00000000" w:rsidR="00000000" w:rsidRPr="00000000">
        <w:rPr>
          <w:rtl w:val="0"/>
        </w:rPr>
        <w:t xml:space="preserve">Monetization: Roll out freemium with ads first, then add subscriptions and partnerships as user base grows.</w:t>
      </w:r>
    </w:p>
    <w:p w:rsidR="00000000" w:rsidDel="00000000" w:rsidP="00000000" w:rsidRDefault="00000000" w:rsidRPr="00000000" w14:paraId="00000083">
      <w:pPr>
        <w:spacing w:after="240" w:before="240" w:lineRule="auto"/>
        <w:rPr/>
      </w:pPr>
      <w:r w:rsidDel="00000000" w:rsidR="00000000" w:rsidRPr="00000000">
        <w:rPr>
          <w:rtl w:val="0"/>
        </w:rPr>
        <w:t xml:space="preserve">Risks and Mitigation</w:t>
      </w:r>
    </w:p>
    <w:p w:rsidR="00000000" w:rsidDel="00000000" w:rsidP="00000000" w:rsidRDefault="00000000" w:rsidRPr="00000000" w14:paraId="00000084">
      <w:pPr>
        <w:spacing w:after="240" w:before="240" w:lineRule="auto"/>
        <w:rPr/>
      </w:pPr>
      <w:r w:rsidDel="00000000" w:rsidR="00000000" w:rsidRPr="00000000">
        <w:rPr>
          <w:rtl w:val="0"/>
        </w:rPr>
        <w:t xml:space="preserve">Data Costs: API subscriptions (e.g., $500/month for Yahoo Finance) could strain early revenue. Mitigate by starting with free tiers and scaling as income rises.</w:t>
      </w:r>
    </w:p>
    <w:p w:rsidR="00000000" w:rsidDel="00000000" w:rsidP="00000000" w:rsidRDefault="00000000" w:rsidRPr="00000000" w14:paraId="00000085">
      <w:pPr>
        <w:spacing w:after="240" w:before="240" w:lineRule="auto"/>
        <w:rPr/>
      </w:pPr>
      <w:r w:rsidDel="00000000" w:rsidR="00000000" w:rsidRPr="00000000">
        <w:rPr>
          <w:rtl w:val="0"/>
        </w:rPr>
        <w:t xml:space="preserve">Reputation: Ads or partnerships with questionable firms could undermine trust. Vet partners rigorously (e.g., exclude Shell-like entities).</w:t>
      </w:r>
    </w:p>
    <w:p w:rsidR="00000000" w:rsidDel="00000000" w:rsidP="00000000" w:rsidRDefault="00000000" w:rsidRPr="00000000" w14:paraId="00000086">
      <w:pPr>
        <w:spacing w:after="240" w:before="240" w:lineRule="auto"/>
        <w:rPr/>
      </w:pPr>
      <w:r w:rsidDel="00000000" w:rsidR="00000000" w:rsidRPr="00000000">
        <w:rPr>
          <w:rtl w:val="0"/>
        </w:rPr>
        <w:t xml:space="preserve">Competition: ESG rating giants (MSCI, Sustainalytics) offer similar data. Differentiate with real-time X sentiment and user-friendly scoring.</w:t>
      </w:r>
    </w:p>
    <w:p w:rsidR="00000000" w:rsidDel="00000000" w:rsidP="00000000" w:rsidRDefault="00000000" w:rsidRPr="00000000" w14:paraId="00000087">
      <w:pPr>
        <w:spacing w:after="240" w:before="240" w:lineRule="auto"/>
        <w:rPr/>
      </w:pPr>
      <w:r w:rsidDel="00000000" w:rsidR="00000000" w:rsidRPr="00000000">
        <w:rPr>
          <w:rtl w:val="0"/>
        </w:rPr>
        <w:t xml:space="preserve">Conclusion</w:t>
      </w:r>
    </w:p>
    <w:p w:rsidR="00000000" w:rsidDel="00000000" w:rsidP="00000000" w:rsidRDefault="00000000" w:rsidRPr="00000000" w14:paraId="00000088">
      <w:pPr>
        <w:spacing w:after="240" w:before="240" w:lineRule="auto"/>
        <w:rPr/>
      </w:pPr>
      <w:r w:rsidDel="00000000" w:rsidR="00000000" w:rsidRPr="00000000">
        <w:rPr>
          <w:rtl w:val="0"/>
        </w:rPr>
        <w:t xml:space="preserve">The GreenTruth app can generate revenue by blending consumer-facing subscriptions with high-value B2B offerings, capitalizing on its unique transparency insights. Starting with ~$400,000/year, it could scale to millions with broader adoption and data refinement. Which revenue stream excites you most to pursue first?</w:t>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https://grok.com/share/bGVnYWN5_d77f0d5b-880e-4fd3-873f-dce55f2b1047</w:t>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b w:val="1"/>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&lt;!DOCTYPE html&gt;</w:t>
      </w:r>
    </w:p>
    <w:p w:rsidR="00000000" w:rsidDel="00000000" w:rsidP="00000000" w:rsidRDefault="00000000" w:rsidRPr="00000000" w14:paraId="000000A5">
      <w:pPr>
        <w:rPr/>
      </w:pPr>
      <w:r w:rsidDel="00000000" w:rsidR="00000000" w:rsidRPr="00000000">
        <w:rPr>
          <w:rtl w:val="0"/>
        </w:rPr>
        <w:t xml:space="preserve">&lt;html lang="en"&gt;</w:t>
      </w:r>
    </w:p>
    <w:p w:rsidR="00000000" w:rsidDel="00000000" w:rsidP="00000000" w:rsidRDefault="00000000" w:rsidRPr="00000000" w14:paraId="000000A6">
      <w:pPr>
        <w:rPr/>
      </w:pPr>
      <w:r w:rsidDel="00000000" w:rsidR="00000000" w:rsidRPr="00000000">
        <w:rPr>
          <w:rtl w:val="0"/>
        </w:rPr>
        <w:t xml:space="preserve">&lt;head&gt;</w:t>
      </w:r>
    </w:p>
    <w:p w:rsidR="00000000" w:rsidDel="00000000" w:rsidP="00000000" w:rsidRDefault="00000000" w:rsidRPr="00000000" w14:paraId="000000A7">
      <w:pPr>
        <w:rPr/>
      </w:pPr>
      <w:r w:rsidDel="00000000" w:rsidR="00000000" w:rsidRPr="00000000">
        <w:rPr>
          <w:rtl w:val="0"/>
        </w:rPr>
        <w:t xml:space="preserve">    &lt;meta charset="UTF-8"&gt;</w:t>
      </w:r>
    </w:p>
    <w:p w:rsidR="00000000" w:rsidDel="00000000" w:rsidP="00000000" w:rsidRDefault="00000000" w:rsidRPr="00000000" w14:paraId="000000A8">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A9">
      <w:pPr>
        <w:rPr/>
      </w:pPr>
      <w:r w:rsidDel="00000000" w:rsidR="00000000" w:rsidRPr="00000000">
        <w:rPr>
          <w:rtl w:val="0"/>
        </w:rPr>
        <w:t xml:space="preserve">    &lt;title&gt;GreenTruth - Transparency Scoring&lt;/title&gt;</w:t>
      </w:r>
    </w:p>
    <w:p w:rsidR="00000000" w:rsidDel="00000000" w:rsidP="00000000" w:rsidRDefault="00000000" w:rsidRPr="00000000" w14:paraId="000000AA">
      <w:pPr>
        <w:rPr/>
      </w:pPr>
      <w:r w:rsidDel="00000000" w:rsidR="00000000" w:rsidRPr="00000000">
        <w:rPr>
          <w:rtl w:val="0"/>
        </w:rPr>
        <w:t xml:space="preserve">    &lt;style&gt;</w:t>
      </w:r>
    </w:p>
    <w:p w:rsidR="00000000" w:rsidDel="00000000" w:rsidP="00000000" w:rsidRDefault="00000000" w:rsidRPr="00000000" w14:paraId="000000AB">
      <w:pPr>
        <w:rPr/>
      </w:pPr>
      <w:r w:rsidDel="00000000" w:rsidR="00000000" w:rsidRPr="00000000">
        <w:rPr>
          <w:rtl w:val="0"/>
        </w:rPr>
        <w:t xml:space="preserve">        body {</w:t>
      </w:r>
    </w:p>
    <w:p w:rsidR="00000000" w:rsidDel="00000000" w:rsidP="00000000" w:rsidRDefault="00000000" w:rsidRPr="00000000" w14:paraId="000000AC">
      <w:pPr>
        <w:rPr/>
      </w:pPr>
      <w:r w:rsidDel="00000000" w:rsidR="00000000" w:rsidRPr="00000000">
        <w:rPr>
          <w:rtl w:val="0"/>
        </w:rPr>
        <w:t xml:space="preserve">            font-family: Arial, sans-serif;</w:t>
      </w:r>
    </w:p>
    <w:p w:rsidR="00000000" w:rsidDel="00000000" w:rsidP="00000000" w:rsidRDefault="00000000" w:rsidRPr="00000000" w14:paraId="000000AD">
      <w:pPr>
        <w:rPr/>
      </w:pPr>
      <w:r w:rsidDel="00000000" w:rsidR="00000000" w:rsidRPr="00000000">
        <w:rPr>
          <w:rtl w:val="0"/>
        </w:rPr>
        <w:t xml:space="preserve">            display: flex;</w:t>
      </w:r>
    </w:p>
    <w:p w:rsidR="00000000" w:rsidDel="00000000" w:rsidP="00000000" w:rsidRDefault="00000000" w:rsidRPr="00000000" w14:paraId="000000AE">
      <w:pPr>
        <w:rPr/>
      </w:pPr>
      <w:r w:rsidDel="00000000" w:rsidR="00000000" w:rsidRPr="00000000">
        <w:rPr>
          <w:rtl w:val="0"/>
        </w:rPr>
        <w:t xml:space="preserve">            flex-direction: column;</w:t>
      </w:r>
    </w:p>
    <w:p w:rsidR="00000000" w:rsidDel="00000000" w:rsidP="00000000" w:rsidRDefault="00000000" w:rsidRPr="00000000" w14:paraId="000000AF">
      <w:pPr>
        <w:rPr/>
      </w:pPr>
      <w:r w:rsidDel="00000000" w:rsidR="00000000" w:rsidRPr="00000000">
        <w:rPr>
          <w:rtl w:val="0"/>
        </w:rPr>
        <w:t xml:space="preserve">            align-items: center;</w:t>
      </w:r>
    </w:p>
    <w:p w:rsidR="00000000" w:rsidDel="00000000" w:rsidP="00000000" w:rsidRDefault="00000000" w:rsidRPr="00000000" w14:paraId="000000B0">
      <w:pPr>
        <w:rPr/>
      </w:pPr>
      <w:r w:rsidDel="00000000" w:rsidR="00000000" w:rsidRPr="00000000">
        <w:rPr>
          <w:rtl w:val="0"/>
        </w:rPr>
        <w:t xml:space="preserve">            background-color: #f4f4f4;</w:t>
      </w:r>
    </w:p>
    <w:p w:rsidR="00000000" w:rsidDel="00000000" w:rsidP="00000000" w:rsidRDefault="00000000" w:rsidRPr="00000000" w14:paraId="000000B1">
      <w:pPr>
        <w:rPr/>
      </w:pPr>
      <w:r w:rsidDel="00000000" w:rsidR="00000000" w:rsidRPr="00000000">
        <w:rPr>
          <w:rtl w:val="0"/>
        </w:rPr>
        <w:t xml:space="preserve">            margin: 0;</w:t>
      </w:r>
    </w:p>
    <w:p w:rsidR="00000000" w:rsidDel="00000000" w:rsidP="00000000" w:rsidRDefault="00000000" w:rsidRPr="00000000" w14:paraId="000000B2">
      <w:pPr>
        <w:rPr/>
      </w:pPr>
      <w:r w:rsidDel="00000000" w:rsidR="00000000" w:rsidRPr="00000000">
        <w:rPr>
          <w:rtl w:val="0"/>
        </w:rPr>
        <w:t xml:space="preserve">            padding: 20px;</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h1 {</w:t>
      </w:r>
    </w:p>
    <w:p w:rsidR="00000000" w:rsidDel="00000000" w:rsidP="00000000" w:rsidRDefault="00000000" w:rsidRPr="00000000" w14:paraId="000000B5">
      <w:pPr>
        <w:rPr/>
      </w:pPr>
      <w:r w:rsidDel="00000000" w:rsidR="00000000" w:rsidRPr="00000000">
        <w:rPr>
          <w:rtl w:val="0"/>
        </w:rPr>
        <w:t xml:space="preserve">            color: #2c3e50;</w:t>
      </w:r>
    </w:p>
    <w:p w:rsidR="00000000" w:rsidDel="00000000" w:rsidP="00000000" w:rsidRDefault="00000000" w:rsidRPr="00000000" w14:paraId="000000B6">
      <w:pPr>
        <w:rPr/>
      </w:pPr>
      <w:r w:rsidDel="00000000" w:rsidR="00000000" w:rsidRPr="00000000">
        <w:rPr>
          <w:rtl w:val="0"/>
        </w:rPr>
        <w:t xml:space="preserve">            font-size: 2em;</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#input-container {</w:t>
      </w:r>
    </w:p>
    <w:p w:rsidR="00000000" w:rsidDel="00000000" w:rsidP="00000000" w:rsidRDefault="00000000" w:rsidRPr="00000000" w14:paraId="000000B9">
      <w:pPr>
        <w:rPr/>
      </w:pPr>
      <w:r w:rsidDel="00000000" w:rsidR="00000000" w:rsidRPr="00000000">
        <w:rPr>
          <w:rtl w:val="0"/>
        </w:rPr>
        <w:t xml:space="preserve">            margin: 20px 0;</w:t>
      </w:r>
    </w:p>
    <w:p w:rsidR="00000000" w:rsidDel="00000000" w:rsidP="00000000" w:rsidRDefault="00000000" w:rsidRPr="00000000" w14:paraId="000000BA">
      <w:pPr>
        <w:rPr/>
      </w:pPr>
      <w:r w:rsidDel="00000000" w:rsidR="00000000" w:rsidRPr="00000000">
        <w:rPr>
          <w:rtl w:val="0"/>
        </w:rPr>
        <w:t xml:space="preserve">            text-align: center;</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input[type="text"] {</w:t>
      </w:r>
    </w:p>
    <w:p w:rsidR="00000000" w:rsidDel="00000000" w:rsidP="00000000" w:rsidRDefault="00000000" w:rsidRPr="00000000" w14:paraId="000000BD">
      <w:pPr>
        <w:rPr/>
      </w:pPr>
      <w:r w:rsidDel="00000000" w:rsidR="00000000" w:rsidRPr="00000000">
        <w:rPr>
          <w:rtl w:val="0"/>
        </w:rPr>
        <w:t xml:space="preserve">            padding: 10px;</w:t>
      </w:r>
    </w:p>
    <w:p w:rsidR="00000000" w:rsidDel="00000000" w:rsidP="00000000" w:rsidRDefault="00000000" w:rsidRPr="00000000" w14:paraId="000000BE">
      <w:pPr>
        <w:rPr/>
      </w:pPr>
      <w:r w:rsidDel="00000000" w:rsidR="00000000" w:rsidRPr="00000000">
        <w:rPr>
          <w:rtl w:val="0"/>
        </w:rPr>
        <w:t xml:space="preserve">            font-size: 1em;</w:t>
      </w:r>
    </w:p>
    <w:p w:rsidR="00000000" w:rsidDel="00000000" w:rsidP="00000000" w:rsidRDefault="00000000" w:rsidRPr="00000000" w14:paraId="000000BF">
      <w:pPr>
        <w:rPr/>
      </w:pPr>
      <w:r w:rsidDel="00000000" w:rsidR="00000000" w:rsidRPr="00000000">
        <w:rPr>
          <w:rtl w:val="0"/>
        </w:rPr>
        <w:t xml:space="preserve">            width: 250px;</w:t>
      </w:r>
    </w:p>
    <w:p w:rsidR="00000000" w:rsidDel="00000000" w:rsidP="00000000" w:rsidRDefault="00000000" w:rsidRPr="00000000" w14:paraId="000000C0">
      <w:pPr>
        <w:rPr/>
      </w:pPr>
      <w:r w:rsidDel="00000000" w:rsidR="00000000" w:rsidRPr="00000000">
        <w:rPr>
          <w:rtl w:val="0"/>
        </w:rPr>
        <w:t xml:space="preserve">            border: 2px solid #3498db;</w:t>
      </w:r>
    </w:p>
    <w:p w:rsidR="00000000" w:rsidDel="00000000" w:rsidP="00000000" w:rsidRDefault="00000000" w:rsidRPr="00000000" w14:paraId="000000C1">
      <w:pPr>
        <w:rPr/>
      </w:pPr>
      <w:r w:rsidDel="00000000" w:rsidR="00000000" w:rsidRPr="00000000">
        <w:rPr>
          <w:rtl w:val="0"/>
        </w:rPr>
        <w:t xml:space="preserve">            border-radius: 5px;</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button {</w:t>
      </w:r>
    </w:p>
    <w:p w:rsidR="00000000" w:rsidDel="00000000" w:rsidP="00000000" w:rsidRDefault="00000000" w:rsidRPr="00000000" w14:paraId="000000C4">
      <w:pPr>
        <w:rPr/>
      </w:pPr>
      <w:r w:rsidDel="00000000" w:rsidR="00000000" w:rsidRPr="00000000">
        <w:rPr>
          <w:rtl w:val="0"/>
        </w:rPr>
        <w:t xml:space="preserve">            padding: 10px 20px;</w:t>
      </w:r>
    </w:p>
    <w:p w:rsidR="00000000" w:rsidDel="00000000" w:rsidP="00000000" w:rsidRDefault="00000000" w:rsidRPr="00000000" w14:paraId="000000C5">
      <w:pPr>
        <w:rPr/>
      </w:pPr>
      <w:r w:rsidDel="00000000" w:rsidR="00000000" w:rsidRPr="00000000">
        <w:rPr>
          <w:rtl w:val="0"/>
        </w:rPr>
        <w:t xml:space="preserve">            font-size: 1em;</w:t>
      </w:r>
    </w:p>
    <w:p w:rsidR="00000000" w:rsidDel="00000000" w:rsidP="00000000" w:rsidRDefault="00000000" w:rsidRPr="00000000" w14:paraId="000000C6">
      <w:pPr>
        <w:rPr/>
      </w:pPr>
      <w:r w:rsidDel="00000000" w:rsidR="00000000" w:rsidRPr="00000000">
        <w:rPr>
          <w:rtl w:val="0"/>
        </w:rPr>
        <w:t xml:space="preserve">            background-color: #3498db;</w:t>
      </w:r>
    </w:p>
    <w:p w:rsidR="00000000" w:rsidDel="00000000" w:rsidP="00000000" w:rsidRDefault="00000000" w:rsidRPr="00000000" w14:paraId="000000C7">
      <w:pPr>
        <w:rPr/>
      </w:pPr>
      <w:r w:rsidDel="00000000" w:rsidR="00000000" w:rsidRPr="00000000">
        <w:rPr>
          <w:rtl w:val="0"/>
        </w:rPr>
        <w:t xml:space="preserve">            color: white;</w:t>
      </w:r>
    </w:p>
    <w:p w:rsidR="00000000" w:rsidDel="00000000" w:rsidP="00000000" w:rsidRDefault="00000000" w:rsidRPr="00000000" w14:paraId="000000C8">
      <w:pPr>
        <w:rPr/>
      </w:pPr>
      <w:r w:rsidDel="00000000" w:rsidR="00000000" w:rsidRPr="00000000">
        <w:rPr>
          <w:rtl w:val="0"/>
        </w:rPr>
        <w:t xml:space="preserve">            border: none;</w:t>
      </w:r>
    </w:p>
    <w:p w:rsidR="00000000" w:rsidDel="00000000" w:rsidP="00000000" w:rsidRDefault="00000000" w:rsidRPr="00000000" w14:paraId="000000C9">
      <w:pPr>
        <w:rPr/>
      </w:pPr>
      <w:r w:rsidDel="00000000" w:rsidR="00000000" w:rsidRPr="00000000">
        <w:rPr>
          <w:rtl w:val="0"/>
        </w:rPr>
        <w:t xml:space="preserve">            border-radius: 5px;</w:t>
      </w:r>
    </w:p>
    <w:p w:rsidR="00000000" w:rsidDel="00000000" w:rsidP="00000000" w:rsidRDefault="00000000" w:rsidRPr="00000000" w14:paraId="000000CA">
      <w:pPr>
        <w:rPr/>
      </w:pPr>
      <w:r w:rsidDel="00000000" w:rsidR="00000000" w:rsidRPr="00000000">
        <w:rPr>
          <w:rtl w:val="0"/>
        </w:rPr>
        <w:t xml:space="preserve">            cursor: pointer;</w:t>
      </w:r>
    </w:p>
    <w:p w:rsidR="00000000" w:rsidDel="00000000" w:rsidP="00000000" w:rsidRDefault="00000000" w:rsidRPr="00000000" w14:paraId="000000CB">
      <w:pPr>
        <w:rPr/>
      </w:pPr>
      <w:r w:rsidDel="00000000" w:rsidR="00000000" w:rsidRPr="00000000">
        <w:rPr>
          <w:rtl w:val="0"/>
        </w:rPr>
        <w:t xml:space="preserve">            margin-left: 10px;</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button:hover {</w:t>
      </w:r>
    </w:p>
    <w:p w:rsidR="00000000" w:rsidDel="00000000" w:rsidP="00000000" w:rsidRDefault="00000000" w:rsidRPr="00000000" w14:paraId="000000CE">
      <w:pPr>
        <w:rPr/>
      </w:pPr>
      <w:r w:rsidDel="00000000" w:rsidR="00000000" w:rsidRPr="00000000">
        <w:rPr>
          <w:rtl w:val="0"/>
        </w:rPr>
        <w:t xml:space="preserve">            background-color: #2980b9;</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#result-container {</w:t>
      </w:r>
    </w:p>
    <w:p w:rsidR="00000000" w:rsidDel="00000000" w:rsidP="00000000" w:rsidRDefault="00000000" w:rsidRPr="00000000" w14:paraId="000000D1">
      <w:pPr>
        <w:rPr/>
      </w:pPr>
      <w:r w:rsidDel="00000000" w:rsidR="00000000" w:rsidRPr="00000000">
        <w:rPr>
          <w:rtl w:val="0"/>
        </w:rPr>
        <w:t xml:space="preserve">            display: none;</w:t>
      </w:r>
    </w:p>
    <w:p w:rsidR="00000000" w:rsidDel="00000000" w:rsidP="00000000" w:rsidRDefault="00000000" w:rsidRPr="00000000" w14:paraId="000000D2">
      <w:pPr>
        <w:rPr/>
      </w:pPr>
      <w:r w:rsidDel="00000000" w:rsidR="00000000" w:rsidRPr="00000000">
        <w:rPr>
          <w:rtl w:val="0"/>
        </w:rPr>
        <w:t xml:space="preserve">            background-color: white;</w:t>
      </w:r>
    </w:p>
    <w:p w:rsidR="00000000" w:rsidDel="00000000" w:rsidP="00000000" w:rsidRDefault="00000000" w:rsidRPr="00000000" w14:paraId="000000D3">
      <w:pPr>
        <w:rPr/>
      </w:pPr>
      <w:r w:rsidDel="00000000" w:rsidR="00000000" w:rsidRPr="00000000">
        <w:rPr>
          <w:rtl w:val="0"/>
        </w:rPr>
        <w:t xml:space="preserve">            padding: 20px;</w:t>
      </w:r>
    </w:p>
    <w:p w:rsidR="00000000" w:rsidDel="00000000" w:rsidP="00000000" w:rsidRDefault="00000000" w:rsidRPr="00000000" w14:paraId="000000D4">
      <w:pPr>
        <w:rPr/>
      </w:pPr>
      <w:r w:rsidDel="00000000" w:rsidR="00000000" w:rsidRPr="00000000">
        <w:rPr>
          <w:rtl w:val="0"/>
        </w:rPr>
        <w:t xml:space="preserve">            border-radius: 10px;</w:t>
      </w:r>
    </w:p>
    <w:p w:rsidR="00000000" w:rsidDel="00000000" w:rsidP="00000000" w:rsidRDefault="00000000" w:rsidRPr="00000000" w14:paraId="000000D5">
      <w:pPr>
        <w:rPr/>
      </w:pPr>
      <w:r w:rsidDel="00000000" w:rsidR="00000000" w:rsidRPr="00000000">
        <w:rPr>
          <w:rtl w:val="0"/>
        </w:rPr>
        <w:t xml:space="preserve">            box-shadow: 0 2px 10px rgba(0,0,0,0.1);</w:t>
      </w:r>
    </w:p>
    <w:p w:rsidR="00000000" w:rsidDel="00000000" w:rsidP="00000000" w:rsidRDefault="00000000" w:rsidRPr="00000000" w14:paraId="000000D6">
      <w:pPr>
        <w:rPr/>
      </w:pPr>
      <w:r w:rsidDel="00000000" w:rsidR="00000000" w:rsidRPr="00000000">
        <w:rPr>
          <w:rtl w:val="0"/>
        </w:rPr>
        <w:t xml:space="preserve">            width: 80%;</w:t>
      </w:r>
    </w:p>
    <w:p w:rsidR="00000000" w:rsidDel="00000000" w:rsidP="00000000" w:rsidRDefault="00000000" w:rsidRPr="00000000" w14:paraId="000000D7">
      <w:pPr>
        <w:rPr/>
      </w:pPr>
      <w:r w:rsidDel="00000000" w:rsidR="00000000" w:rsidRPr="00000000">
        <w:rPr>
          <w:rtl w:val="0"/>
        </w:rPr>
        <w:t xml:space="preserve">            max-width: 500px;</w:t>
      </w:r>
    </w:p>
    <w:p w:rsidR="00000000" w:rsidDel="00000000" w:rsidP="00000000" w:rsidRDefault="00000000" w:rsidRPr="00000000" w14:paraId="000000D8">
      <w:pPr>
        <w:rPr/>
      </w:pPr>
      <w:r w:rsidDel="00000000" w:rsidR="00000000" w:rsidRPr="00000000">
        <w:rPr>
          <w:rtl w:val="0"/>
        </w:rPr>
        <w:t xml:space="preserve">            text-align: center;</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#score {</w:t>
      </w:r>
    </w:p>
    <w:p w:rsidR="00000000" w:rsidDel="00000000" w:rsidP="00000000" w:rsidRDefault="00000000" w:rsidRPr="00000000" w14:paraId="000000DB">
      <w:pPr>
        <w:rPr/>
      </w:pPr>
      <w:r w:rsidDel="00000000" w:rsidR="00000000" w:rsidRPr="00000000">
        <w:rPr>
          <w:rtl w:val="0"/>
        </w:rPr>
        <w:t xml:space="preserve">            font-size: 2.5em;</w:t>
      </w:r>
    </w:p>
    <w:p w:rsidR="00000000" w:rsidDel="00000000" w:rsidP="00000000" w:rsidRDefault="00000000" w:rsidRPr="00000000" w14:paraId="000000DC">
      <w:pPr>
        <w:rPr/>
      </w:pPr>
      <w:r w:rsidDel="00000000" w:rsidR="00000000" w:rsidRPr="00000000">
        <w:rPr>
          <w:rtl w:val="0"/>
        </w:rPr>
        <w:t xml:space="preserve">            font-weight: bold;</w:t>
      </w:r>
    </w:p>
    <w:p w:rsidR="00000000" w:rsidDel="00000000" w:rsidP="00000000" w:rsidRDefault="00000000" w:rsidRPr="00000000" w14:paraId="000000DD">
      <w:pPr>
        <w:rPr/>
      </w:pPr>
      <w:r w:rsidDel="00000000" w:rsidR="00000000" w:rsidRPr="00000000">
        <w:rPr>
          <w:rtl w:val="0"/>
        </w:rPr>
        <w:t xml:space="preserve">            margin: 10px 0;</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.red { color: #e74c3c; }</w:t>
      </w:r>
    </w:p>
    <w:p w:rsidR="00000000" w:rsidDel="00000000" w:rsidP="00000000" w:rsidRDefault="00000000" w:rsidRPr="00000000" w14:paraId="000000E0">
      <w:pPr>
        <w:rPr/>
      </w:pPr>
      <w:r w:rsidDel="00000000" w:rsidR="00000000" w:rsidRPr="00000000">
        <w:rPr>
          <w:rtl w:val="0"/>
        </w:rPr>
        <w:t xml:space="preserve">        .yellow { color: #f1c40f; }</w:t>
      </w:r>
    </w:p>
    <w:p w:rsidR="00000000" w:rsidDel="00000000" w:rsidP="00000000" w:rsidRDefault="00000000" w:rsidRPr="00000000" w14:paraId="000000E1">
      <w:pPr>
        <w:rPr/>
      </w:pPr>
      <w:r w:rsidDel="00000000" w:rsidR="00000000" w:rsidRPr="00000000">
        <w:rPr>
          <w:rtl w:val="0"/>
        </w:rPr>
        <w:t xml:space="preserve">        .green { color: #2ecc71; }</w:t>
      </w:r>
    </w:p>
    <w:p w:rsidR="00000000" w:rsidDel="00000000" w:rsidP="00000000" w:rsidRDefault="00000000" w:rsidRPr="00000000" w14:paraId="000000E2">
      <w:pPr>
        <w:rPr/>
      </w:pPr>
      <w:r w:rsidDel="00000000" w:rsidR="00000000" w:rsidRPr="00000000">
        <w:rPr>
          <w:rtl w:val="0"/>
        </w:rPr>
        <w:t xml:space="preserve">        #details {</w:t>
      </w:r>
    </w:p>
    <w:p w:rsidR="00000000" w:rsidDel="00000000" w:rsidP="00000000" w:rsidRDefault="00000000" w:rsidRPr="00000000" w14:paraId="000000E3">
      <w:pPr>
        <w:rPr/>
      </w:pPr>
      <w:r w:rsidDel="00000000" w:rsidR="00000000" w:rsidRPr="00000000">
        <w:rPr>
          <w:rtl w:val="0"/>
        </w:rPr>
        <w:t xml:space="preserve">            font-size: 1em;</w:t>
      </w:r>
    </w:p>
    <w:p w:rsidR="00000000" w:rsidDel="00000000" w:rsidP="00000000" w:rsidRDefault="00000000" w:rsidRPr="00000000" w14:paraId="000000E4">
      <w:pPr>
        <w:rPr/>
      </w:pPr>
      <w:r w:rsidDel="00000000" w:rsidR="00000000" w:rsidRPr="00000000">
        <w:rPr>
          <w:rtl w:val="0"/>
        </w:rPr>
        <w:t xml:space="preserve">            color: #7f8c8d;</w:t>
      </w:r>
    </w:p>
    <w:p w:rsidR="00000000" w:rsidDel="00000000" w:rsidP="00000000" w:rsidRDefault="00000000" w:rsidRPr="00000000" w14:paraId="000000E5">
      <w:pPr>
        <w:rPr/>
      </w:pPr>
      <w:r w:rsidDel="00000000" w:rsidR="00000000" w:rsidRPr="00000000">
        <w:rPr>
          <w:rtl w:val="0"/>
        </w:rPr>
        <w:t xml:space="preserve">            margin: 10px 0;</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#share-btn {</w:t>
      </w:r>
    </w:p>
    <w:p w:rsidR="00000000" w:rsidDel="00000000" w:rsidP="00000000" w:rsidRDefault="00000000" w:rsidRPr="00000000" w14:paraId="000000E8">
      <w:pPr>
        <w:rPr/>
      </w:pPr>
      <w:r w:rsidDel="00000000" w:rsidR="00000000" w:rsidRPr="00000000">
        <w:rPr>
          <w:rtl w:val="0"/>
        </w:rPr>
        <w:t xml:space="preserve">            background-color: #2ecc71;</w:t>
      </w:r>
    </w:p>
    <w:p w:rsidR="00000000" w:rsidDel="00000000" w:rsidP="00000000" w:rsidRDefault="00000000" w:rsidRPr="00000000" w14:paraId="000000E9">
      <w:pPr>
        <w:rPr/>
      </w:pPr>
      <w:r w:rsidDel="00000000" w:rsidR="00000000" w:rsidRPr="00000000">
        <w:rPr>
          <w:rtl w:val="0"/>
        </w:rPr>
        <w:t xml:space="preserve">            margin-top: 15px;</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#share-btn:hover {</w:t>
      </w:r>
    </w:p>
    <w:p w:rsidR="00000000" w:rsidDel="00000000" w:rsidP="00000000" w:rsidRDefault="00000000" w:rsidRPr="00000000" w14:paraId="000000EC">
      <w:pPr>
        <w:rPr/>
      </w:pPr>
      <w:r w:rsidDel="00000000" w:rsidR="00000000" w:rsidRPr="00000000">
        <w:rPr>
          <w:rtl w:val="0"/>
        </w:rPr>
        <w:t xml:space="preserve">            background-color: #27ae60;</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&lt;/style&gt;</w:t>
      </w:r>
    </w:p>
    <w:p w:rsidR="00000000" w:rsidDel="00000000" w:rsidP="00000000" w:rsidRDefault="00000000" w:rsidRPr="00000000" w14:paraId="000000EF">
      <w:pPr>
        <w:rPr/>
      </w:pPr>
      <w:r w:rsidDel="00000000" w:rsidR="00000000" w:rsidRPr="00000000">
        <w:rPr>
          <w:rtl w:val="0"/>
        </w:rPr>
        <w:t xml:space="preserve">&lt;/head&gt;</w:t>
      </w:r>
    </w:p>
    <w:p w:rsidR="00000000" w:rsidDel="00000000" w:rsidP="00000000" w:rsidRDefault="00000000" w:rsidRPr="00000000" w14:paraId="000000F0">
      <w:pPr>
        <w:rPr/>
      </w:pPr>
      <w:r w:rsidDel="00000000" w:rsidR="00000000" w:rsidRPr="00000000">
        <w:rPr>
          <w:rtl w:val="0"/>
        </w:rPr>
        <w:t xml:space="preserve">&lt;body&gt;</w:t>
      </w:r>
    </w:p>
    <w:p w:rsidR="00000000" w:rsidDel="00000000" w:rsidP="00000000" w:rsidRDefault="00000000" w:rsidRPr="00000000" w14:paraId="000000F1">
      <w:pPr>
        <w:rPr/>
      </w:pPr>
      <w:r w:rsidDel="00000000" w:rsidR="00000000" w:rsidRPr="00000000">
        <w:rPr>
          <w:rtl w:val="0"/>
        </w:rPr>
        <w:t xml:space="preserve">    &lt;h1&gt;GreenTruth&lt;/h1&gt;</w:t>
      </w:r>
    </w:p>
    <w:p w:rsidR="00000000" w:rsidDel="00000000" w:rsidP="00000000" w:rsidRDefault="00000000" w:rsidRPr="00000000" w14:paraId="000000F2">
      <w:pPr>
        <w:rPr/>
      </w:pPr>
      <w:r w:rsidDel="00000000" w:rsidR="00000000" w:rsidRPr="00000000">
        <w:rPr>
          <w:rtl w:val="0"/>
        </w:rPr>
        <w:t xml:space="preserve">    &lt;div id="input-container"&gt;</w:t>
      </w:r>
    </w:p>
    <w:p w:rsidR="00000000" w:rsidDel="00000000" w:rsidP="00000000" w:rsidRDefault="00000000" w:rsidRPr="00000000" w14:paraId="000000F3">
      <w:pPr>
        <w:rPr/>
      </w:pPr>
      <w:r w:rsidDel="00000000" w:rsidR="00000000" w:rsidRPr="00000000">
        <w:rPr>
          <w:rtl w:val="0"/>
        </w:rPr>
        <w:t xml:space="preserve">        &lt;input type="text" id="company-input" placeholder="Enter company name (e.g., Shell)"&gt;</w:t>
      </w:r>
    </w:p>
    <w:p w:rsidR="00000000" w:rsidDel="00000000" w:rsidP="00000000" w:rsidRDefault="00000000" w:rsidRPr="00000000" w14:paraId="000000F4">
      <w:pPr>
        <w:rPr/>
      </w:pPr>
      <w:r w:rsidDel="00000000" w:rsidR="00000000" w:rsidRPr="00000000">
        <w:rPr>
          <w:rtl w:val="0"/>
        </w:rPr>
        <w:t xml:space="preserve">        &lt;button onclick="calculateScore()"&gt;Get Score&lt;/button&gt;</w:t>
      </w:r>
    </w:p>
    <w:p w:rsidR="00000000" w:rsidDel="00000000" w:rsidP="00000000" w:rsidRDefault="00000000" w:rsidRPr="00000000" w14:paraId="000000F5">
      <w:pPr>
        <w:rPr/>
      </w:pPr>
      <w:r w:rsidDel="00000000" w:rsidR="00000000" w:rsidRPr="00000000">
        <w:rPr>
          <w:rtl w:val="0"/>
        </w:rPr>
        <w:t xml:space="preserve">    &lt;/div&gt;</w:t>
      </w:r>
    </w:p>
    <w:p w:rsidR="00000000" w:rsidDel="00000000" w:rsidP="00000000" w:rsidRDefault="00000000" w:rsidRPr="00000000" w14:paraId="000000F6">
      <w:pPr>
        <w:rPr/>
      </w:pPr>
      <w:r w:rsidDel="00000000" w:rsidR="00000000" w:rsidRPr="00000000">
        <w:rPr>
          <w:rtl w:val="0"/>
        </w:rPr>
        <w:t xml:space="preserve">    &lt;div id="result-container"&gt;</w:t>
      </w:r>
    </w:p>
    <w:p w:rsidR="00000000" w:rsidDel="00000000" w:rsidP="00000000" w:rsidRDefault="00000000" w:rsidRPr="00000000" w14:paraId="000000F7">
      <w:pPr>
        <w:rPr/>
      </w:pPr>
      <w:r w:rsidDel="00000000" w:rsidR="00000000" w:rsidRPr="00000000">
        <w:rPr>
          <w:rtl w:val="0"/>
        </w:rPr>
        <w:t xml:space="preserve">        &lt;h2&gt;Transparency Score&lt;/h2&gt;</w:t>
      </w:r>
    </w:p>
    <w:p w:rsidR="00000000" w:rsidDel="00000000" w:rsidP="00000000" w:rsidRDefault="00000000" w:rsidRPr="00000000" w14:paraId="000000F8">
      <w:pPr>
        <w:rPr/>
      </w:pPr>
      <w:r w:rsidDel="00000000" w:rsidR="00000000" w:rsidRPr="00000000">
        <w:rPr>
          <w:rtl w:val="0"/>
        </w:rPr>
        <w:t xml:space="preserve">        &lt;div id="score"&gt;&lt;/div&gt;</w:t>
      </w:r>
    </w:p>
    <w:p w:rsidR="00000000" w:rsidDel="00000000" w:rsidP="00000000" w:rsidRDefault="00000000" w:rsidRPr="00000000" w14:paraId="000000F9">
      <w:pPr>
        <w:rPr/>
      </w:pPr>
      <w:r w:rsidDel="00000000" w:rsidR="00000000" w:rsidRPr="00000000">
        <w:rPr>
          <w:rtl w:val="0"/>
        </w:rPr>
        <w:t xml:space="preserve">        &lt;div id="details"&gt;&lt;/div&gt;</w:t>
      </w:r>
    </w:p>
    <w:p w:rsidR="00000000" w:rsidDel="00000000" w:rsidP="00000000" w:rsidRDefault="00000000" w:rsidRPr="00000000" w14:paraId="000000FA">
      <w:pPr>
        <w:rPr/>
      </w:pPr>
      <w:r w:rsidDel="00000000" w:rsidR="00000000" w:rsidRPr="00000000">
        <w:rPr>
          <w:rtl w:val="0"/>
        </w:rPr>
        <w:t xml:space="preserve">        &lt;button id="share-btn" onclick="shareScore()"&gt;Share on X&lt;/button&gt;</w:t>
      </w:r>
    </w:p>
    <w:p w:rsidR="00000000" w:rsidDel="00000000" w:rsidP="00000000" w:rsidRDefault="00000000" w:rsidRPr="00000000" w14:paraId="000000FB">
      <w:pPr>
        <w:rPr/>
      </w:pPr>
      <w:r w:rsidDel="00000000" w:rsidR="00000000" w:rsidRPr="00000000">
        <w:rPr>
          <w:rtl w:val="0"/>
        </w:rPr>
        <w:t xml:space="preserve">    &lt;/div&gt;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&lt;script&gt;</w:t>
      </w:r>
    </w:p>
    <w:p w:rsidR="00000000" w:rsidDel="00000000" w:rsidP="00000000" w:rsidRDefault="00000000" w:rsidRPr="00000000" w14:paraId="000000FE">
      <w:pPr>
        <w:rPr/>
      </w:pPr>
      <w:r w:rsidDel="00000000" w:rsidR="00000000" w:rsidRPr="00000000">
        <w:rPr>
          <w:rtl w:val="0"/>
        </w:rPr>
        <w:t xml:space="preserve">        // Mock data and scoring logic based on greenwashing insights</w:t>
      </w:r>
    </w:p>
    <w:p w:rsidR="00000000" w:rsidDel="00000000" w:rsidP="00000000" w:rsidRDefault="00000000" w:rsidRPr="00000000" w14:paraId="000000FF">
      <w:pPr>
        <w:rPr/>
      </w:pPr>
      <w:r w:rsidDel="00000000" w:rsidR="00000000" w:rsidRPr="00000000">
        <w:rPr>
          <w:rtl w:val="0"/>
        </w:rPr>
        <w:t xml:space="preserve">        const companyData = {</w:t>
      </w:r>
    </w:p>
    <w:p w:rsidR="00000000" w:rsidDel="00000000" w:rsidP="00000000" w:rsidRDefault="00000000" w:rsidRPr="00000000" w14:paraId="00000100">
      <w:pPr>
        <w:rPr/>
      </w:pPr>
      <w:r w:rsidDel="00000000" w:rsidR="00000000" w:rsidRPr="00000000">
        <w:rPr>
          <w:rtl w:val="0"/>
        </w:rPr>
        <w:t xml:space="preserve">            "shell": { score: 35, details: "Heavy fossil fuel reliance (98.5%), questionable carbon offsets." },</w:t>
      </w:r>
    </w:p>
    <w:p w:rsidR="00000000" w:rsidDel="00000000" w:rsidP="00000000" w:rsidRDefault="00000000" w:rsidRPr="00000000" w14:paraId="00000101">
      <w:pPr>
        <w:rPr/>
      </w:pPr>
      <w:r w:rsidDel="00000000" w:rsidR="00000000" w:rsidRPr="00000000">
        <w:rPr>
          <w:rtl w:val="0"/>
        </w:rPr>
        <w:t xml:space="preserve">            "bp": { score: 40, details: "90% fossil fuel production, offsets lack impact." },</w:t>
      </w:r>
    </w:p>
    <w:p w:rsidR="00000000" w:rsidDel="00000000" w:rsidP="00000000" w:rsidRDefault="00000000" w:rsidRPr="00000000" w14:paraId="00000102">
      <w:pPr>
        <w:rPr/>
      </w:pPr>
      <w:r w:rsidDel="00000000" w:rsidR="00000000" w:rsidRPr="00000000">
        <w:rPr>
          <w:rtl w:val="0"/>
        </w:rPr>
        <w:t xml:space="preserve">            "nestle": { score: 45, details: "Top plastic polluter, vague recycling goals." },</w:t>
      </w:r>
    </w:p>
    <w:p w:rsidR="00000000" w:rsidDel="00000000" w:rsidP="00000000" w:rsidRDefault="00000000" w:rsidRPr="00000000" w14:paraId="00000103">
      <w:pPr>
        <w:rPr/>
      </w:pPr>
      <w:r w:rsidDel="00000000" w:rsidR="00000000" w:rsidRPr="00000000">
        <w:rPr>
          <w:rtl w:val="0"/>
        </w:rPr>
        <w:t xml:space="preserve">            "coca-cola": { score: 50, details: "Massive plastic waste, slow recycling progress." },</w:t>
      </w:r>
    </w:p>
    <w:p w:rsidR="00000000" w:rsidDel="00000000" w:rsidP="00000000" w:rsidRDefault="00000000" w:rsidRPr="00000000" w14:paraId="00000104">
      <w:pPr>
        <w:rPr/>
      </w:pPr>
      <w:r w:rsidDel="00000000" w:rsidR="00000000" w:rsidRPr="00000000">
        <w:rPr>
          <w:rtl w:val="0"/>
        </w:rPr>
        <w:t xml:space="preserve">            "h&amp;m": { score: 55, details: "Synthetic-heavy 'Conscious Collection' misleads." },</w:t>
      </w:r>
    </w:p>
    <w:p w:rsidR="00000000" w:rsidDel="00000000" w:rsidP="00000000" w:rsidRDefault="00000000" w:rsidRPr="00000000" w14:paraId="00000105">
      <w:pPr>
        <w:rPr/>
      </w:pPr>
      <w:r w:rsidDel="00000000" w:rsidR="00000000" w:rsidRPr="00000000">
        <w:rPr>
          <w:rtl w:val="0"/>
        </w:rPr>
        <w:t xml:space="preserve">            "tesla": { score: 85, details: "Zero-emission focus, minimal greenwashing risk." }</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function calculateScore() {</w:t>
      </w:r>
    </w:p>
    <w:p w:rsidR="00000000" w:rsidDel="00000000" w:rsidP="00000000" w:rsidRDefault="00000000" w:rsidRPr="00000000" w14:paraId="00000109">
      <w:pPr>
        <w:rPr/>
      </w:pPr>
      <w:r w:rsidDel="00000000" w:rsidR="00000000" w:rsidRPr="00000000">
        <w:rPr>
          <w:rtl w:val="0"/>
        </w:rPr>
        <w:t xml:space="preserve">            const companyInput = document.getElementById("company-input").value.toLowerCase().trim();</w:t>
      </w:r>
    </w:p>
    <w:p w:rsidR="00000000" w:rsidDel="00000000" w:rsidP="00000000" w:rsidRDefault="00000000" w:rsidRPr="00000000" w14:paraId="0000010A">
      <w:pPr>
        <w:rPr/>
      </w:pPr>
      <w:r w:rsidDel="00000000" w:rsidR="00000000" w:rsidRPr="00000000">
        <w:rPr>
          <w:rtl w:val="0"/>
        </w:rPr>
        <w:t xml:space="preserve">            const resultContainer = document.getElementById("result-container");</w:t>
      </w:r>
    </w:p>
    <w:p w:rsidR="00000000" w:rsidDel="00000000" w:rsidP="00000000" w:rsidRDefault="00000000" w:rsidRPr="00000000" w14:paraId="0000010B">
      <w:pPr>
        <w:rPr/>
      </w:pPr>
      <w:r w:rsidDel="00000000" w:rsidR="00000000" w:rsidRPr="00000000">
        <w:rPr>
          <w:rtl w:val="0"/>
        </w:rPr>
        <w:t xml:space="preserve">            const scoreElement = document.getElementById("score");</w:t>
      </w:r>
    </w:p>
    <w:p w:rsidR="00000000" w:rsidDel="00000000" w:rsidP="00000000" w:rsidRDefault="00000000" w:rsidRPr="00000000" w14:paraId="0000010C">
      <w:pPr>
        <w:rPr/>
      </w:pPr>
      <w:r w:rsidDel="00000000" w:rsidR="00000000" w:rsidRPr="00000000">
        <w:rPr>
          <w:rtl w:val="0"/>
        </w:rPr>
        <w:t xml:space="preserve">            const detailsElement = document.getElementById("details");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 Default for unknown companies</w:t>
      </w:r>
    </w:p>
    <w:p w:rsidR="00000000" w:rsidDel="00000000" w:rsidP="00000000" w:rsidRDefault="00000000" w:rsidRPr="00000000" w14:paraId="0000010F">
      <w:pPr>
        <w:rPr/>
      </w:pPr>
      <w:r w:rsidDel="00000000" w:rsidR="00000000" w:rsidRPr="00000000">
        <w:rPr>
          <w:rtl w:val="0"/>
        </w:rPr>
        <w:t xml:space="preserve">            let score = 60;</w:t>
      </w:r>
    </w:p>
    <w:p w:rsidR="00000000" w:rsidDel="00000000" w:rsidP="00000000" w:rsidRDefault="00000000" w:rsidRPr="00000000" w14:paraId="00000110">
      <w:pPr>
        <w:rPr/>
      </w:pPr>
      <w:r w:rsidDel="00000000" w:rsidR="00000000" w:rsidRPr="00000000">
        <w:rPr>
          <w:rtl w:val="0"/>
        </w:rPr>
        <w:t xml:space="preserve">            let details = "Limited data available. Score based on general industry trends.";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 Check if company exists in mock data</w:t>
      </w:r>
    </w:p>
    <w:p w:rsidR="00000000" w:rsidDel="00000000" w:rsidP="00000000" w:rsidRDefault="00000000" w:rsidRPr="00000000" w14:paraId="00000113">
      <w:pPr>
        <w:rPr/>
      </w:pPr>
      <w:r w:rsidDel="00000000" w:rsidR="00000000" w:rsidRPr="00000000">
        <w:rPr>
          <w:rtl w:val="0"/>
        </w:rPr>
        <w:t xml:space="preserve">            if (companyData[companyInput]) {</w:t>
      </w:r>
    </w:p>
    <w:p w:rsidR="00000000" w:rsidDel="00000000" w:rsidP="00000000" w:rsidRDefault="00000000" w:rsidRPr="00000000" w14:paraId="00000114">
      <w:pPr>
        <w:rPr/>
      </w:pPr>
      <w:r w:rsidDel="00000000" w:rsidR="00000000" w:rsidRPr="00000000">
        <w:rPr>
          <w:rtl w:val="0"/>
        </w:rPr>
        <w:t xml:space="preserve">                score = companyData[companyInput].score;</w:t>
      </w:r>
    </w:p>
    <w:p w:rsidR="00000000" w:rsidDel="00000000" w:rsidP="00000000" w:rsidRDefault="00000000" w:rsidRPr="00000000" w14:paraId="00000115">
      <w:pPr>
        <w:rPr/>
      </w:pPr>
      <w:r w:rsidDel="00000000" w:rsidR="00000000" w:rsidRPr="00000000">
        <w:rPr>
          <w:rtl w:val="0"/>
        </w:rPr>
        <w:t xml:space="preserve">                details = companyData[companyInput].details;</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 Display score with color coding</w:t>
      </w:r>
    </w:p>
    <w:p w:rsidR="00000000" w:rsidDel="00000000" w:rsidP="00000000" w:rsidRDefault="00000000" w:rsidRPr="00000000" w14:paraId="00000119">
      <w:pPr>
        <w:rPr/>
      </w:pPr>
      <w:r w:rsidDel="00000000" w:rsidR="00000000" w:rsidRPr="00000000">
        <w:rPr>
          <w:rtl w:val="0"/>
        </w:rPr>
        <w:t xml:space="preserve">            scoreElement.innerText = `${score}/100`;</w:t>
      </w:r>
    </w:p>
    <w:p w:rsidR="00000000" w:rsidDel="00000000" w:rsidP="00000000" w:rsidRDefault="00000000" w:rsidRPr="00000000" w14:paraId="0000011A">
      <w:pPr>
        <w:rPr/>
      </w:pPr>
      <w:r w:rsidDel="00000000" w:rsidR="00000000" w:rsidRPr="00000000">
        <w:rPr>
          <w:rtl w:val="0"/>
        </w:rPr>
        <w:t xml:space="preserve">            scoreElement.className = "";</w:t>
      </w:r>
    </w:p>
    <w:p w:rsidR="00000000" w:rsidDel="00000000" w:rsidP="00000000" w:rsidRDefault="00000000" w:rsidRPr="00000000" w14:paraId="0000011B">
      <w:pPr>
        <w:rPr/>
      </w:pPr>
      <w:r w:rsidDel="00000000" w:rsidR="00000000" w:rsidRPr="00000000">
        <w:rPr>
          <w:rtl w:val="0"/>
        </w:rPr>
        <w:t xml:space="preserve">            if (score &lt; 50) scoreElement.classList.add("red");</w:t>
      </w:r>
    </w:p>
    <w:p w:rsidR="00000000" w:rsidDel="00000000" w:rsidP="00000000" w:rsidRDefault="00000000" w:rsidRPr="00000000" w14:paraId="0000011C">
      <w:pPr>
        <w:rPr/>
      </w:pPr>
      <w:r w:rsidDel="00000000" w:rsidR="00000000" w:rsidRPr="00000000">
        <w:rPr>
          <w:rtl w:val="0"/>
        </w:rPr>
        <w:t xml:space="preserve">            else if (score &lt; 70) scoreElement.classList.add("yellow");</w:t>
      </w:r>
    </w:p>
    <w:p w:rsidR="00000000" w:rsidDel="00000000" w:rsidP="00000000" w:rsidRDefault="00000000" w:rsidRPr="00000000" w14:paraId="0000011D">
      <w:pPr>
        <w:rPr/>
      </w:pPr>
      <w:r w:rsidDel="00000000" w:rsidR="00000000" w:rsidRPr="00000000">
        <w:rPr>
          <w:rtl w:val="0"/>
        </w:rPr>
        <w:t xml:space="preserve">            else scoreElement.classList.add("green");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detailsElement.innerText = details;</w:t>
      </w:r>
    </w:p>
    <w:p w:rsidR="00000000" w:rsidDel="00000000" w:rsidP="00000000" w:rsidRDefault="00000000" w:rsidRPr="00000000" w14:paraId="00000120">
      <w:pPr>
        <w:rPr/>
      </w:pPr>
      <w:r w:rsidDel="00000000" w:rsidR="00000000" w:rsidRPr="00000000">
        <w:rPr>
          <w:rtl w:val="0"/>
        </w:rPr>
        <w:t xml:space="preserve">            resultContainer.style.display = "block";</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 Clear input</w:t>
      </w:r>
    </w:p>
    <w:p w:rsidR="00000000" w:rsidDel="00000000" w:rsidP="00000000" w:rsidRDefault="00000000" w:rsidRPr="00000000" w14:paraId="00000123">
      <w:pPr>
        <w:rPr/>
      </w:pPr>
      <w:r w:rsidDel="00000000" w:rsidR="00000000" w:rsidRPr="00000000">
        <w:rPr>
          <w:rtl w:val="0"/>
        </w:rPr>
        <w:t xml:space="preserve">            document.getElementById("company-input").value = "";</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function shareScore() {</w:t>
      </w:r>
    </w:p>
    <w:p w:rsidR="00000000" w:rsidDel="00000000" w:rsidP="00000000" w:rsidRDefault="00000000" w:rsidRPr="00000000" w14:paraId="00000127">
      <w:pPr>
        <w:rPr/>
      </w:pPr>
      <w:r w:rsidDel="00000000" w:rsidR="00000000" w:rsidRPr="00000000">
        <w:rPr>
          <w:rtl w:val="0"/>
        </w:rPr>
        <w:t xml:space="preserve">            const company = document.getElementById("company-input").value || "this company";</w:t>
      </w:r>
    </w:p>
    <w:p w:rsidR="00000000" w:rsidDel="00000000" w:rsidP="00000000" w:rsidRDefault="00000000" w:rsidRPr="00000000" w14:paraId="00000128">
      <w:pPr>
        <w:rPr/>
      </w:pPr>
      <w:r w:rsidDel="00000000" w:rsidR="00000000" w:rsidRPr="00000000">
        <w:rPr>
          <w:rtl w:val="0"/>
        </w:rPr>
        <w:t xml:space="preserve">            const score = document.getElementById("score").innerText;</w:t>
      </w:r>
    </w:p>
    <w:p w:rsidR="00000000" w:rsidDel="00000000" w:rsidP="00000000" w:rsidRDefault="00000000" w:rsidRPr="00000000" w14:paraId="00000129">
      <w:pPr>
        <w:rPr/>
      </w:pPr>
      <w:r w:rsidDel="00000000" w:rsidR="00000000" w:rsidRPr="00000000">
        <w:rPr>
          <w:rtl w:val="0"/>
        </w:rPr>
        <w:t xml:space="preserve">            const tweet = `Checked ${company} on GreenTruth: Transparency Score ${score}. See the truth behind the green claims! #GreenTruth`;</w:t>
      </w:r>
    </w:p>
    <w:p w:rsidR="00000000" w:rsidDel="00000000" w:rsidP="00000000" w:rsidRDefault="00000000" w:rsidRPr="00000000" w14:paraId="0000012A">
      <w:pPr>
        <w:rPr/>
      </w:pPr>
      <w:r w:rsidDel="00000000" w:rsidR="00000000" w:rsidRPr="00000000">
        <w:rPr>
          <w:rtl w:val="0"/>
        </w:rPr>
        <w:t xml:space="preserve">            const url = `https://twitter.com/intent/tweet?text=${encodeURIComponent(tweet)}`;</w:t>
      </w:r>
    </w:p>
    <w:p w:rsidR="00000000" w:rsidDel="00000000" w:rsidP="00000000" w:rsidRDefault="00000000" w:rsidRPr="00000000" w14:paraId="0000012B">
      <w:pPr>
        <w:rPr/>
      </w:pPr>
      <w:r w:rsidDel="00000000" w:rsidR="00000000" w:rsidRPr="00000000">
        <w:rPr>
          <w:rtl w:val="0"/>
        </w:rPr>
        <w:t xml:space="preserve">            window.open(url, "_blank");</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 Enter key triggers score calculation</w:t>
      </w:r>
    </w:p>
    <w:p w:rsidR="00000000" w:rsidDel="00000000" w:rsidP="00000000" w:rsidRDefault="00000000" w:rsidRPr="00000000" w14:paraId="0000012F">
      <w:pPr>
        <w:rPr/>
      </w:pPr>
      <w:r w:rsidDel="00000000" w:rsidR="00000000" w:rsidRPr="00000000">
        <w:rPr>
          <w:rtl w:val="0"/>
        </w:rPr>
        <w:t xml:space="preserve">        document.getElementById("company-input").addEventListener("keypress", function(event) {</w:t>
      </w:r>
    </w:p>
    <w:p w:rsidR="00000000" w:rsidDel="00000000" w:rsidP="00000000" w:rsidRDefault="00000000" w:rsidRPr="00000000" w14:paraId="00000130">
      <w:pPr>
        <w:rPr/>
      </w:pPr>
      <w:r w:rsidDel="00000000" w:rsidR="00000000" w:rsidRPr="00000000">
        <w:rPr>
          <w:rtl w:val="0"/>
        </w:rPr>
        <w:t xml:space="preserve">            if (event.key === "Enter") {</w:t>
      </w:r>
    </w:p>
    <w:p w:rsidR="00000000" w:rsidDel="00000000" w:rsidP="00000000" w:rsidRDefault="00000000" w:rsidRPr="00000000" w14:paraId="00000131">
      <w:pPr>
        <w:rPr/>
      </w:pPr>
      <w:r w:rsidDel="00000000" w:rsidR="00000000" w:rsidRPr="00000000">
        <w:rPr>
          <w:rtl w:val="0"/>
        </w:rPr>
        <w:t xml:space="preserve">                calculateScore();</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&lt;/script&gt;</w:t>
      </w:r>
    </w:p>
    <w:p w:rsidR="00000000" w:rsidDel="00000000" w:rsidP="00000000" w:rsidRDefault="00000000" w:rsidRPr="00000000" w14:paraId="00000135">
      <w:pPr>
        <w:rPr/>
      </w:pPr>
      <w:r w:rsidDel="00000000" w:rsidR="00000000" w:rsidRPr="00000000">
        <w:rPr>
          <w:rtl w:val="0"/>
        </w:rPr>
        <w:t xml:space="preserve">&lt;/body&gt;</w:t>
      </w:r>
    </w:p>
    <w:p w:rsidR="00000000" w:rsidDel="00000000" w:rsidP="00000000" w:rsidRDefault="00000000" w:rsidRPr="00000000" w14:paraId="00000136">
      <w:pPr>
        <w:rPr/>
      </w:pPr>
      <w:r w:rsidDel="00000000" w:rsidR="00000000" w:rsidRPr="00000000">
        <w:rPr>
          <w:rtl w:val="0"/>
        </w:rPr>
        <w:t xml:space="preserve">&lt;/html&gt;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b w:val="1"/>
          <w:color w:val="ff0000"/>
        </w:rPr>
      </w:pPr>
      <w:r w:rsidDel="00000000" w:rsidR="00000000" w:rsidRPr="00000000">
        <w:rPr>
          <w:b w:val="1"/>
          <w:color w:val="ff0000"/>
          <w:rtl w:val="0"/>
        </w:rPr>
        <w:t xml:space="preserve">Volkswagen</w:t>
      </w:r>
      <w:r w:rsidDel="00000000" w:rsidR="00000000" w:rsidRPr="00000000">
        <w:rPr>
          <w:rtl w:val="0"/>
        </w:rPr>
        <w:t xml:space="preserve"> suffered the most due to its "dieselgate" scandal, which</w:t>
      </w:r>
      <w:r w:rsidDel="00000000" w:rsidR="00000000" w:rsidRPr="00000000">
        <w:rPr>
          <w:b w:val="1"/>
          <w:rtl w:val="0"/>
        </w:rPr>
        <w:t xml:space="preserve"> involved intentionally cheating on emissions tests, leading to enormous financial penalties, extensive reputational damage, and significant legal repercussions.</w:t>
      </w:r>
      <w:r w:rsidDel="00000000" w:rsidR="00000000" w:rsidRPr="00000000">
        <w:rPr>
          <w:rtl w:val="0"/>
        </w:rPr>
        <w:t xml:space="preserve"> The scale of Volkswagen's deception was massive, </w:t>
      </w:r>
      <w:r w:rsidDel="00000000" w:rsidR="00000000" w:rsidRPr="00000000">
        <w:rPr>
          <w:b w:val="1"/>
          <w:color w:val="ff0000"/>
          <w:rtl w:val="0"/>
        </w:rPr>
        <w:t xml:space="preserve">affecting approximately 11 million vehicles worldwide and resulting in fines and settlements exceeding $30 billion.</w:t>
      </w:r>
    </w:p>
    <w:p w:rsidR="00000000" w:rsidDel="00000000" w:rsidP="00000000" w:rsidRDefault="00000000" w:rsidRPr="00000000" w14:paraId="00000152">
      <w:pPr>
        <w:rPr/>
      </w:pPr>
      <w:r w:rsidDel="00000000" w:rsidR="00000000" w:rsidRPr="00000000">
        <w:rPr>
          <w:rtl w:val="0"/>
        </w:rPr>
        <w:t xml:space="preserve">Scale and Intent of Deception</w:t>
      </w:r>
    </w:p>
    <w:p w:rsidR="00000000" w:rsidDel="00000000" w:rsidP="00000000" w:rsidRDefault="00000000" w:rsidRPr="00000000" w14:paraId="00000153">
      <w:pPr>
        <w:rPr>
          <w:color w:val="ff0000"/>
          <w:u w:val="single"/>
        </w:rPr>
      </w:pPr>
      <w:r w:rsidDel="00000000" w:rsidR="00000000" w:rsidRPr="00000000">
        <w:rPr>
          <w:rtl w:val="0"/>
        </w:rPr>
        <w:t xml:space="preserve">Volkswagen's "dieselgate" scandal involved installing software in vehicles to manipulate emissions data during testing. In normal driving conditions, the vehicles emitted up to 40 times the amount of nitrogen oxide pollution permitted by U.S. law.</w:t>
      </w:r>
      <w:r w:rsidDel="00000000" w:rsidR="00000000" w:rsidRPr="00000000">
        <w:rPr>
          <w:color w:val="ff0000"/>
          <w:u w:val="single"/>
          <w:rtl w:val="0"/>
        </w:rPr>
        <w:t xml:space="preserve"> The company faced approximately $30 billion in fines and settlements from regulatory bodies across the world and also a $2.8 billion criminal fine in 2017, as well as a $125 million penalty in Australia in 2019.</w:t>
      </w:r>
    </w:p>
    <w:p w:rsidR="00000000" w:rsidDel="00000000" w:rsidP="00000000" w:rsidRDefault="00000000" w:rsidRPr="00000000" w14:paraId="00000154">
      <w:pPr>
        <w:rPr>
          <w:color w:val="ff0000"/>
          <w:u w:val="single"/>
        </w:rPr>
      </w:pPr>
      <w:r w:rsidDel="00000000" w:rsidR="00000000" w:rsidRPr="00000000">
        <w:rPr>
          <w:color w:val="ff0000"/>
          <w:u w:val="single"/>
          <w:rtl w:val="0"/>
        </w:rPr>
        <w:t xml:space="preserve">Financial Repercussions</w:t>
      </w:r>
    </w:p>
    <w:p w:rsidR="00000000" w:rsidDel="00000000" w:rsidP="00000000" w:rsidRDefault="00000000" w:rsidRPr="00000000" w14:paraId="00000155">
      <w:pPr>
        <w:rPr/>
      </w:pPr>
      <w:r w:rsidDel="00000000" w:rsidR="00000000" w:rsidRPr="00000000">
        <w:rPr>
          <w:rtl w:val="0"/>
        </w:rPr>
        <w:t xml:space="preserve">The financial penalties for Volkswagen were significantly higher than those for other companies listed. In 2020, Volkswagen revealed that Dieselgate had cost the company €31.3 billion ($34.69 billion). The company's case is a classic example of greenwashing, where the company fitted vehicles with software that could detect when it was undergoing an emissions test and alter the performance to reduce the emissions level.</w:t>
      </w:r>
    </w:p>
    <w:p w:rsidR="00000000" w:rsidDel="00000000" w:rsidP="00000000" w:rsidRDefault="00000000" w:rsidRPr="00000000" w14:paraId="00000156">
      <w:pPr>
        <w:rPr/>
      </w:pPr>
      <w:r w:rsidDel="00000000" w:rsidR="00000000" w:rsidRPr="00000000">
        <w:rPr>
          <w:rtl w:val="0"/>
        </w:rPr>
        <w:t xml:space="preserve">Reputational Damage and Long-Term Consequences</w:t>
      </w:r>
    </w:p>
    <w:p w:rsidR="00000000" w:rsidDel="00000000" w:rsidP="00000000" w:rsidRDefault="00000000" w:rsidRPr="00000000" w14:paraId="00000157">
      <w:pPr>
        <w:rPr/>
      </w:pPr>
      <w:r w:rsidDel="00000000" w:rsidR="00000000" w:rsidRPr="00000000">
        <w:rPr>
          <w:rtl w:val="0"/>
        </w:rPr>
        <w:t xml:space="preserve">Volkswagen's deception not only resulted in significant financial penalties but also severely damaged its brand reputation. The scandal led to a loss of consumer trust and required the company to reform its corporate culture and compliance structures. The consequences extended beyond financial penalties, requiring Volkswagen to reform its corporate culture and compliance structures.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spacing w:after="240" w:before="240" w:lineRule="auto"/>
        <w:rPr>
          <w:b w:val="1"/>
          <w:color w:val="ff0000"/>
          <w:sz w:val="24"/>
          <w:szCs w:val="24"/>
        </w:rPr>
      </w:pPr>
      <w:r w:rsidDel="00000000" w:rsidR="00000000" w:rsidRPr="00000000">
        <w:rPr>
          <w:b w:val="1"/>
          <w:color w:val="ff0000"/>
          <w:sz w:val="24"/>
          <w:szCs w:val="24"/>
          <w:rtl w:val="0"/>
        </w:rPr>
        <w:t xml:space="preserve">Here are the best hacks to identify how companies are greenwashing:</w:t>
      </w:r>
    </w:p>
    <w:p w:rsidR="00000000" w:rsidDel="00000000" w:rsidP="00000000" w:rsidRDefault="00000000" w:rsidRPr="00000000" w14:paraId="0000015D">
      <w:pPr>
        <w:pStyle w:val="Heading2"/>
        <w:keepNext w:val="0"/>
        <w:keepLines w:val="0"/>
        <w:spacing w:after="80" w:lineRule="auto"/>
        <w:rPr>
          <w:b w:val="1"/>
          <w:sz w:val="34"/>
          <w:szCs w:val="34"/>
        </w:rPr>
      </w:pPr>
      <w:bookmarkStart w:colFirst="0" w:colLast="0" w:name="_ojsuc0f3cdyl" w:id="1"/>
      <w:bookmarkEnd w:id="1"/>
      <w:r w:rsidDel="00000000" w:rsidR="00000000" w:rsidRPr="00000000">
        <w:rPr>
          <w:b w:val="1"/>
          <w:sz w:val="34"/>
          <w:szCs w:val="34"/>
          <w:rtl w:val="0"/>
        </w:rPr>
        <w:t xml:space="preserve">1. Analyze Sustainability Reports</w:t>
      </w:r>
    </w:p>
    <w:p w:rsidR="00000000" w:rsidDel="00000000" w:rsidP="00000000" w:rsidRDefault="00000000" w:rsidRPr="00000000" w14:paraId="0000015E">
      <w:pPr>
        <w:numPr>
          <w:ilvl w:val="0"/>
          <w:numId w:val="3"/>
        </w:numPr>
        <w:spacing w:after="240" w:before="240" w:lineRule="auto"/>
        <w:ind w:left="720" w:hanging="360"/>
      </w:pPr>
      <w:r w:rsidDel="00000000" w:rsidR="00000000" w:rsidRPr="00000000">
        <w:rPr>
          <w:rtl w:val="0"/>
        </w:rPr>
        <w:t xml:space="preserve">Read a company's sustainability report critically to spot vague claims, lack of evidence, or exaggerated benefits. Look for measurable data and specific actions rather than broad statements</w:t>
      </w:r>
      <w:hyperlink r:id="rId6">
        <w:r w:rsidDel="00000000" w:rsidR="00000000" w:rsidRPr="00000000">
          <w:rPr>
            <w:color w:val="1155cc"/>
            <w:u w:val="single"/>
            <w:rtl w:val="0"/>
          </w:rPr>
          <w:t xml:space="preserve">4</w:t>
        </w:r>
      </w:hyperlink>
      <w:hyperlink r:id="rId7">
        <w:r w:rsidDel="00000000" w:rsidR="00000000" w:rsidRPr="00000000">
          <w:rPr>
            <w:color w:val="1155cc"/>
            <w:u w:val="single"/>
            <w:rtl w:val="0"/>
          </w:rPr>
          <w:t xml:space="preserve">7</w:t>
        </w:r>
      </w:hyperlink>
      <w:r w:rsidDel="00000000" w:rsidR="00000000" w:rsidRPr="00000000">
        <w:rPr>
          <w:rtl w:val="0"/>
        </w:rPr>
        <w:t xml:space="preserve">.</w:t>
        <w:br w:type="textWrapping"/>
      </w:r>
    </w:p>
    <w:p w:rsidR="00000000" w:rsidDel="00000000" w:rsidP="00000000" w:rsidRDefault="00000000" w:rsidRPr="00000000" w14:paraId="0000015F">
      <w:pPr>
        <w:pStyle w:val="Heading2"/>
        <w:keepNext w:val="0"/>
        <w:keepLines w:val="0"/>
        <w:spacing w:after="80" w:lineRule="auto"/>
        <w:rPr>
          <w:b w:val="1"/>
          <w:sz w:val="34"/>
          <w:szCs w:val="34"/>
        </w:rPr>
      </w:pPr>
      <w:bookmarkStart w:colFirst="0" w:colLast="0" w:name="_yakiq3cs0yru" w:id="2"/>
      <w:bookmarkEnd w:id="2"/>
      <w:r w:rsidDel="00000000" w:rsidR="00000000" w:rsidRPr="00000000">
        <w:rPr>
          <w:b w:val="1"/>
          <w:sz w:val="34"/>
          <w:szCs w:val="34"/>
          <w:rtl w:val="0"/>
        </w:rPr>
        <w:t xml:space="preserve">2. Fact-Check Claims</w:t>
      </w:r>
    </w:p>
    <w:p w:rsidR="00000000" w:rsidDel="00000000" w:rsidP="00000000" w:rsidRDefault="00000000" w:rsidRPr="00000000" w14:paraId="00000160">
      <w:pPr>
        <w:numPr>
          <w:ilvl w:val="0"/>
          <w:numId w:val="8"/>
        </w:numPr>
        <w:spacing w:after="240" w:before="240" w:lineRule="auto"/>
        <w:ind w:left="720" w:hanging="360"/>
      </w:pPr>
      <w:r w:rsidDel="00000000" w:rsidR="00000000" w:rsidRPr="00000000">
        <w:rPr>
          <w:rtl w:val="0"/>
        </w:rPr>
        <w:t xml:space="preserve">Compare a company's claims with its actual actions by reviewing environmental reports, certifications, and independent audits. Ensure claims align with tangible results</w:t>
      </w:r>
      <w:hyperlink r:id="rId8">
        <w:r w:rsidDel="00000000" w:rsidR="00000000" w:rsidRPr="00000000">
          <w:rPr>
            <w:color w:val="1155cc"/>
            <w:u w:val="single"/>
            <w:rtl w:val="0"/>
          </w:rPr>
          <w:t xml:space="preserve">1</w:t>
        </w:r>
      </w:hyperlink>
      <w:hyperlink r:id="rId9">
        <w:r w:rsidDel="00000000" w:rsidR="00000000" w:rsidRPr="00000000">
          <w:rPr>
            <w:color w:val="1155cc"/>
            <w:u w:val="single"/>
            <w:rtl w:val="0"/>
          </w:rPr>
          <w:t xml:space="preserve">5</w:t>
        </w:r>
      </w:hyperlink>
      <w:r w:rsidDel="00000000" w:rsidR="00000000" w:rsidRPr="00000000">
        <w:rPr>
          <w:rtl w:val="0"/>
        </w:rPr>
        <w:t xml:space="preserve">.</w:t>
        <w:br w:type="textWrapping"/>
      </w:r>
    </w:p>
    <w:p w:rsidR="00000000" w:rsidDel="00000000" w:rsidP="00000000" w:rsidRDefault="00000000" w:rsidRPr="00000000" w14:paraId="00000161">
      <w:pPr>
        <w:pStyle w:val="Heading2"/>
        <w:keepNext w:val="0"/>
        <w:keepLines w:val="0"/>
        <w:spacing w:after="80" w:lineRule="auto"/>
        <w:rPr>
          <w:b w:val="1"/>
          <w:sz w:val="34"/>
          <w:szCs w:val="34"/>
        </w:rPr>
      </w:pPr>
      <w:bookmarkStart w:colFirst="0" w:colLast="0" w:name="_tqdm9m4yp82" w:id="3"/>
      <w:bookmarkEnd w:id="3"/>
      <w:r w:rsidDel="00000000" w:rsidR="00000000" w:rsidRPr="00000000">
        <w:rPr>
          <w:b w:val="1"/>
          <w:sz w:val="34"/>
          <w:szCs w:val="34"/>
          <w:rtl w:val="0"/>
        </w:rPr>
        <w:t xml:space="preserve">3. Investigate Ownership</w:t>
      </w:r>
    </w:p>
    <w:p w:rsidR="00000000" w:rsidDel="00000000" w:rsidP="00000000" w:rsidRDefault="00000000" w:rsidRPr="00000000" w14:paraId="00000162">
      <w:pPr>
        <w:numPr>
          <w:ilvl w:val="0"/>
          <w:numId w:val="2"/>
        </w:numPr>
        <w:spacing w:after="240" w:before="240" w:lineRule="auto"/>
        <w:ind w:left="720" w:hanging="360"/>
      </w:pPr>
      <w:r w:rsidDel="00000000" w:rsidR="00000000" w:rsidRPr="00000000">
        <w:rPr>
          <w:rtl w:val="0"/>
        </w:rPr>
        <w:t xml:space="preserve">Check the parent company or conglomerate behind a brand. Large firms with high environmental impact often buy smaller eco-friendly brands to appeal to conscious consumers while continuing harmful practices</w:t>
      </w:r>
      <w:hyperlink r:id="rId10">
        <w:r w:rsidDel="00000000" w:rsidR="00000000" w:rsidRPr="00000000">
          <w:rPr>
            <w:color w:val="1155cc"/>
            <w:u w:val="single"/>
            <w:rtl w:val="0"/>
          </w:rPr>
          <w:t xml:space="preserve">2</w:t>
        </w:r>
      </w:hyperlink>
      <w:r w:rsidDel="00000000" w:rsidR="00000000" w:rsidRPr="00000000">
        <w:rPr>
          <w:rtl w:val="0"/>
        </w:rPr>
        <w:t xml:space="preserve">.</w:t>
        <w:br w:type="textWrapping"/>
      </w:r>
    </w:p>
    <w:p w:rsidR="00000000" w:rsidDel="00000000" w:rsidP="00000000" w:rsidRDefault="00000000" w:rsidRPr="00000000" w14:paraId="00000163">
      <w:pPr>
        <w:pStyle w:val="Heading2"/>
        <w:keepNext w:val="0"/>
        <w:keepLines w:val="0"/>
        <w:spacing w:after="80" w:lineRule="auto"/>
        <w:rPr>
          <w:b w:val="1"/>
          <w:sz w:val="34"/>
          <w:szCs w:val="34"/>
        </w:rPr>
      </w:pPr>
      <w:bookmarkStart w:colFirst="0" w:colLast="0" w:name="_p9yxvwic4mx5" w:id="4"/>
      <w:bookmarkEnd w:id="4"/>
      <w:r w:rsidDel="00000000" w:rsidR="00000000" w:rsidRPr="00000000">
        <w:rPr>
          <w:b w:val="1"/>
          <w:sz w:val="34"/>
          <w:szCs w:val="34"/>
          <w:rtl w:val="0"/>
        </w:rPr>
        <w:t xml:space="preserve">4. Look for Certifications</w:t>
      </w:r>
    </w:p>
    <w:p w:rsidR="00000000" w:rsidDel="00000000" w:rsidP="00000000" w:rsidRDefault="00000000" w:rsidRPr="00000000" w14:paraId="00000164">
      <w:pPr>
        <w:numPr>
          <w:ilvl w:val="0"/>
          <w:numId w:val="6"/>
        </w:numPr>
        <w:spacing w:after="240" w:before="240" w:lineRule="auto"/>
        <w:ind w:left="720" w:hanging="360"/>
      </w:pPr>
      <w:r w:rsidDel="00000000" w:rsidR="00000000" w:rsidRPr="00000000">
        <w:rPr>
          <w:rtl w:val="0"/>
        </w:rPr>
        <w:t xml:space="preserve">Verify whether the company has credible environmental certifications like Cradle2Cradle or aligns with UN climate initiatives (e.g., Race to Zero). Be cautious of self-created certifications</w:t>
      </w:r>
      <w:hyperlink r:id="rId11">
        <w:r w:rsidDel="00000000" w:rsidR="00000000" w:rsidRPr="00000000">
          <w:rPr>
            <w:color w:val="1155cc"/>
            <w:u w:val="single"/>
            <w:rtl w:val="0"/>
          </w:rPr>
          <w:t xml:space="preserve">5</w:t>
        </w:r>
      </w:hyperlink>
      <w:hyperlink r:id="rId12">
        <w:r w:rsidDel="00000000" w:rsidR="00000000" w:rsidRPr="00000000">
          <w:rPr>
            <w:color w:val="1155cc"/>
            <w:u w:val="single"/>
            <w:rtl w:val="0"/>
          </w:rPr>
          <w:t xml:space="preserve">8</w:t>
        </w:r>
      </w:hyperlink>
      <w:r w:rsidDel="00000000" w:rsidR="00000000" w:rsidRPr="00000000">
        <w:rPr>
          <w:rtl w:val="0"/>
        </w:rPr>
        <w:t xml:space="preserve">.</w:t>
        <w:br w:type="textWrapping"/>
      </w:r>
    </w:p>
    <w:p w:rsidR="00000000" w:rsidDel="00000000" w:rsidP="00000000" w:rsidRDefault="00000000" w:rsidRPr="00000000" w14:paraId="00000165">
      <w:pPr>
        <w:pStyle w:val="Heading2"/>
        <w:keepNext w:val="0"/>
        <w:keepLines w:val="0"/>
        <w:spacing w:after="80" w:lineRule="auto"/>
        <w:rPr>
          <w:b w:val="1"/>
          <w:sz w:val="34"/>
          <w:szCs w:val="34"/>
        </w:rPr>
      </w:pPr>
      <w:bookmarkStart w:colFirst="0" w:colLast="0" w:name="_r2qklvgc3wgc" w:id="5"/>
      <w:bookmarkEnd w:id="5"/>
      <w:r w:rsidDel="00000000" w:rsidR="00000000" w:rsidRPr="00000000">
        <w:rPr>
          <w:b w:val="1"/>
          <w:sz w:val="34"/>
          <w:szCs w:val="34"/>
          <w:rtl w:val="0"/>
        </w:rPr>
        <w:t xml:space="preserve">5. Scrutinize Carbon Offsets</w:t>
      </w:r>
    </w:p>
    <w:p w:rsidR="00000000" w:rsidDel="00000000" w:rsidP="00000000" w:rsidRDefault="00000000" w:rsidRPr="00000000" w14:paraId="00000166">
      <w:pPr>
        <w:numPr>
          <w:ilvl w:val="0"/>
          <w:numId w:val="9"/>
        </w:numPr>
        <w:spacing w:after="240" w:before="240" w:lineRule="auto"/>
        <w:ind w:left="720" w:hanging="360"/>
      </w:pPr>
      <w:r w:rsidDel="00000000" w:rsidR="00000000" w:rsidRPr="00000000">
        <w:rPr>
          <w:rtl w:val="0"/>
        </w:rPr>
        <w:t xml:space="preserve">Be wary of companies relying heavily on carbon offsets, as these often fail to deliver real climate benefits. Assess whether they genuinely reduce emissions in their operations</w:t>
      </w:r>
      <w:hyperlink r:id="rId13">
        <w:r w:rsidDel="00000000" w:rsidR="00000000" w:rsidRPr="00000000">
          <w:rPr>
            <w:color w:val="1155cc"/>
            <w:u w:val="single"/>
            <w:rtl w:val="0"/>
          </w:rPr>
          <w:t xml:space="preserve">4</w:t>
        </w:r>
      </w:hyperlink>
      <w:r w:rsidDel="00000000" w:rsidR="00000000" w:rsidRPr="00000000">
        <w:rPr>
          <w:rtl w:val="0"/>
        </w:rPr>
        <w:t xml:space="preserve">.</w:t>
        <w:br w:type="textWrapping"/>
      </w:r>
    </w:p>
    <w:p w:rsidR="00000000" w:rsidDel="00000000" w:rsidP="00000000" w:rsidRDefault="00000000" w:rsidRPr="00000000" w14:paraId="00000167">
      <w:pPr>
        <w:pStyle w:val="Heading2"/>
        <w:keepNext w:val="0"/>
        <w:keepLines w:val="0"/>
        <w:spacing w:after="80" w:lineRule="auto"/>
        <w:rPr>
          <w:b w:val="1"/>
          <w:sz w:val="34"/>
          <w:szCs w:val="34"/>
        </w:rPr>
      </w:pPr>
      <w:bookmarkStart w:colFirst="0" w:colLast="0" w:name="_fc7e7h5rst9u" w:id="6"/>
      <w:bookmarkEnd w:id="6"/>
      <w:r w:rsidDel="00000000" w:rsidR="00000000" w:rsidRPr="00000000">
        <w:rPr>
          <w:b w:val="1"/>
          <w:sz w:val="34"/>
          <w:szCs w:val="34"/>
          <w:rtl w:val="0"/>
        </w:rPr>
        <w:t xml:space="preserve">6. Watch for Misleading Marketing</w:t>
      </w:r>
    </w:p>
    <w:p w:rsidR="00000000" w:rsidDel="00000000" w:rsidP="00000000" w:rsidRDefault="00000000" w:rsidRPr="00000000" w14:paraId="00000168">
      <w:pPr>
        <w:numPr>
          <w:ilvl w:val="0"/>
          <w:numId w:val="12"/>
        </w:numPr>
        <w:spacing w:after="240" w:before="240" w:lineRule="auto"/>
        <w:ind w:left="720" w:hanging="360"/>
      </w:pPr>
      <w:r w:rsidDel="00000000" w:rsidR="00000000" w:rsidRPr="00000000">
        <w:rPr>
          <w:rtl w:val="0"/>
        </w:rPr>
        <w:t xml:space="preserve">Identify signs like unclear language (e.g., "eco-friendly"), irrelevant claims, or suggestive imagery that lacks supporting evidence</w:t>
      </w:r>
      <w:hyperlink r:id="rId14">
        <w:r w:rsidDel="00000000" w:rsidR="00000000" w:rsidRPr="00000000">
          <w:rPr>
            <w:color w:val="1155cc"/>
            <w:u w:val="single"/>
            <w:rtl w:val="0"/>
          </w:rPr>
          <w:t xml:space="preserve">5</w:t>
        </w:r>
      </w:hyperlink>
      <w:hyperlink r:id="rId15">
        <w:r w:rsidDel="00000000" w:rsidR="00000000" w:rsidRPr="00000000">
          <w:rPr>
            <w:color w:val="1155cc"/>
            <w:u w:val="single"/>
            <w:rtl w:val="0"/>
          </w:rPr>
          <w:t xml:space="preserve">6</w:t>
        </w:r>
      </w:hyperlink>
      <w:r w:rsidDel="00000000" w:rsidR="00000000" w:rsidRPr="00000000">
        <w:rPr>
          <w:rtl w:val="0"/>
        </w:rPr>
        <w:t xml:space="preserve">.</w:t>
        <w:br w:type="textWrapping"/>
      </w:r>
    </w:p>
    <w:p w:rsidR="00000000" w:rsidDel="00000000" w:rsidP="00000000" w:rsidRDefault="00000000" w:rsidRPr="00000000" w14:paraId="00000169">
      <w:pPr>
        <w:pStyle w:val="Heading2"/>
        <w:keepNext w:val="0"/>
        <w:keepLines w:val="0"/>
        <w:spacing w:after="80" w:lineRule="auto"/>
        <w:rPr>
          <w:b w:val="1"/>
          <w:sz w:val="34"/>
          <w:szCs w:val="34"/>
        </w:rPr>
      </w:pPr>
      <w:bookmarkStart w:colFirst="0" w:colLast="0" w:name="_yz9mki9c8h48" w:id="7"/>
      <w:bookmarkEnd w:id="7"/>
      <w:r w:rsidDel="00000000" w:rsidR="00000000" w:rsidRPr="00000000">
        <w:rPr>
          <w:b w:val="1"/>
          <w:sz w:val="34"/>
          <w:szCs w:val="34"/>
          <w:rtl w:val="0"/>
        </w:rPr>
        <w:t xml:space="preserve">7. Use AI Tools and ESG Ratings</w:t>
      </w:r>
    </w:p>
    <w:p w:rsidR="00000000" w:rsidDel="00000000" w:rsidP="00000000" w:rsidRDefault="00000000" w:rsidRPr="00000000" w14:paraId="0000016A">
      <w:pPr>
        <w:numPr>
          <w:ilvl w:val="0"/>
          <w:numId w:val="5"/>
        </w:numPr>
        <w:spacing w:after="240" w:before="240" w:lineRule="auto"/>
        <w:ind w:left="720" w:hanging="360"/>
      </w:pPr>
      <w:r w:rsidDel="00000000" w:rsidR="00000000" w:rsidRPr="00000000">
        <w:rPr>
          <w:rtl w:val="0"/>
        </w:rPr>
        <w:t xml:space="preserve">Leverage AI-powered tools and ESG ratings to assess corporate performance and detect deceptive practices in environmental claims</w:t>
      </w:r>
      <w:hyperlink r:id="rId16">
        <w:r w:rsidDel="00000000" w:rsidR="00000000" w:rsidRPr="00000000">
          <w:rPr>
            <w:color w:val="1155cc"/>
            <w:u w:val="single"/>
            <w:rtl w:val="0"/>
          </w:rPr>
          <w:t xml:space="preserve">3</w:t>
        </w:r>
      </w:hyperlink>
      <w:r w:rsidDel="00000000" w:rsidR="00000000" w:rsidRPr="00000000">
        <w:rPr>
          <w:rtl w:val="0"/>
        </w:rPr>
        <w:t xml:space="preserve">.</w:t>
        <w:br w:type="textWrapping"/>
      </w:r>
    </w:p>
    <w:p w:rsidR="00000000" w:rsidDel="00000000" w:rsidP="00000000" w:rsidRDefault="00000000" w:rsidRPr="00000000" w14:paraId="0000016B">
      <w:pPr>
        <w:spacing w:after="240" w:before="240" w:lineRule="auto"/>
        <w:rPr/>
      </w:pPr>
      <w:r w:rsidDel="00000000" w:rsidR="00000000" w:rsidRPr="00000000">
        <w:rPr>
          <w:rtl w:val="0"/>
        </w:rPr>
        <w:t xml:space="preserve">By combining these methods, you can effectively spot greenwashing and make informed decisions about which companies to support.</w:t>
      </w:r>
    </w:p>
    <w:p w:rsidR="00000000" w:rsidDel="00000000" w:rsidP="00000000" w:rsidRDefault="00000000" w:rsidRPr="00000000" w14:paraId="0000016C">
      <w:pPr>
        <w:pStyle w:val="Heading3"/>
        <w:keepNext w:val="0"/>
        <w:keepLines w:val="0"/>
        <w:spacing w:before="280" w:lineRule="auto"/>
        <w:rPr>
          <w:b w:val="1"/>
          <w:color w:val="000000"/>
          <w:sz w:val="26"/>
          <w:szCs w:val="26"/>
        </w:rPr>
      </w:pPr>
      <w:bookmarkStart w:colFirst="0" w:colLast="0" w:name="_lpcbpnjrz8bl" w:id="8"/>
      <w:bookmarkEnd w:id="8"/>
      <w:r w:rsidDel="00000000" w:rsidR="00000000" w:rsidRPr="00000000">
        <w:rPr>
          <w:b w:val="1"/>
          <w:color w:val="000000"/>
          <w:sz w:val="26"/>
          <w:szCs w:val="26"/>
          <w:rtl w:val="0"/>
        </w:rPr>
        <w:t xml:space="preserve">Citations:</w:t>
      </w:r>
    </w:p>
    <w:p w:rsidR="00000000" w:rsidDel="00000000" w:rsidP="00000000" w:rsidRDefault="00000000" w:rsidRPr="00000000" w14:paraId="0000016D">
      <w:pPr>
        <w:numPr>
          <w:ilvl w:val="0"/>
          <w:numId w:val="7"/>
        </w:numPr>
        <w:spacing w:after="0" w:afterAutospacing="0" w:before="240" w:lineRule="auto"/>
        <w:ind w:left="720" w:hanging="360"/>
      </w:pPr>
      <w:hyperlink r:id="rId17">
        <w:r w:rsidDel="00000000" w:rsidR="00000000" w:rsidRPr="00000000">
          <w:rPr>
            <w:color w:val="1155cc"/>
            <w:u w:val="single"/>
            <w:rtl w:val="0"/>
          </w:rPr>
          <w:t xml:space="preserve">https://greenstreet.net.au/5-ways-to-beat-greenwashing/</w:t>
        </w:r>
      </w:hyperlink>
      <w:r w:rsidDel="00000000" w:rsidR="00000000" w:rsidRPr="00000000">
        <w:rPr>
          <w:rtl w:val="0"/>
        </w:rPr>
      </w:r>
    </w:p>
    <w:p w:rsidR="00000000" w:rsidDel="00000000" w:rsidP="00000000" w:rsidRDefault="00000000" w:rsidRPr="00000000" w14:paraId="0000016E">
      <w:pPr>
        <w:numPr>
          <w:ilvl w:val="0"/>
          <w:numId w:val="7"/>
        </w:numPr>
        <w:spacing w:after="0" w:afterAutospacing="0" w:before="0" w:beforeAutospacing="0" w:lineRule="auto"/>
        <w:ind w:left="720" w:hanging="360"/>
      </w:pPr>
      <w:hyperlink r:id="rId18">
        <w:r w:rsidDel="00000000" w:rsidR="00000000" w:rsidRPr="00000000">
          <w:rPr>
            <w:color w:val="1155cc"/>
            <w:u w:val="single"/>
            <w:rtl w:val="0"/>
          </w:rPr>
          <w:t xml:space="preserve">https://www.bbc.com/news/business-59119693</w:t>
        </w:r>
      </w:hyperlink>
      <w:r w:rsidDel="00000000" w:rsidR="00000000" w:rsidRPr="00000000">
        <w:rPr>
          <w:rtl w:val="0"/>
        </w:rPr>
      </w:r>
    </w:p>
    <w:p w:rsidR="00000000" w:rsidDel="00000000" w:rsidP="00000000" w:rsidRDefault="00000000" w:rsidRPr="00000000" w14:paraId="0000016F">
      <w:pPr>
        <w:numPr>
          <w:ilvl w:val="0"/>
          <w:numId w:val="7"/>
        </w:numPr>
        <w:spacing w:after="0" w:afterAutospacing="0" w:before="0" w:beforeAutospacing="0" w:lineRule="auto"/>
        <w:ind w:left="720" w:hanging="360"/>
      </w:pPr>
      <w:hyperlink r:id="rId19">
        <w:r w:rsidDel="00000000" w:rsidR="00000000" w:rsidRPr="00000000">
          <w:rPr>
            <w:color w:val="1155cc"/>
            <w:u w:val="single"/>
            <w:rtl w:val="0"/>
          </w:rPr>
          <w:t xml:space="preserve">https://www.erm.com/insights/paint-it-green-strategies-for-detecting-and-combatting-greenwashing-in-esg-ratings/</w:t>
        </w:r>
      </w:hyperlink>
      <w:r w:rsidDel="00000000" w:rsidR="00000000" w:rsidRPr="00000000">
        <w:rPr>
          <w:rtl w:val="0"/>
        </w:rPr>
      </w:r>
    </w:p>
    <w:p w:rsidR="00000000" w:rsidDel="00000000" w:rsidP="00000000" w:rsidRDefault="00000000" w:rsidRPr="00000000" w14:paraId="00000170">
      <w:pPr>
        <w:numPr>
          <w:ilvl w:val="0"/>
          <w:numId w:val="7"/>
        </w:numPr>
        <w:spacing w:after="0" w:afterAutospacing="0" w:before="0" w:beforeAutospacing="0" w:lineRule="auto"/>
        <w:ind w:left="720" w:hanging="360"/>
      </w:pPr>
      <w:hyperlink r:id="rId20">
        <w:r w:rsidDel="00000000" w:rsidR="00000000" w:rsidRPr="00000000">
          <w:rPr>
            <w:color w:val="1155cc"/>
            <w:u w:val="single"/>
            <w:rtl w:val="0"/>
          </w:rPr>
          <w:t xml:space="preserve">https://zerocarbon-analytics.org/archives/netzero/how-to-spot-greenwashing-in-a-sustainability-report</w:t>
        </w:r>
      </w:hyperlink>
      <w:r w:rsidDel="00000000" w:rsidR="00000000" w:rsidRPr="00000000">
        <w:rPr>
          <w:rtl w:val="0"/>
        </w:rPr>
      </w:r>
    </w:p>
    <w:p w:rsidR="00000000" w:rsidDel="00000000" w:rsidP="00000000" w:rsidRDefault="00000000" w:rsidRPr="00000000" w14:paraId="00000171">
      <w:pPr>
        <w:numPr>
          <w:ilvl w:val="0"/>
          <w:numId w:val="7"/>
        </w:numPr>
        <w:spacing w:after="0" w:afterAutospacing="0" w:before="0" w:beforeAutospacing="0" w:lineRule="auto"/>
        <w:ind w:left="720" w:hanging="360"/>
      </w:pPr>
      <w:hyperlink r:id="rId21">
        <w:r w:rsidDel="00000000" w:rsidR="00000000" w:rsidRPr="00000000">
          <w:rPr>
            <w:color w:val="1155cc"/>
            <w:u w:val="single"/>
            <w:rtl w:val="0"/>
          </w:rPr>
          <w:t xml:space="preserve">https://www.colorado.edu/ecenter/2023/09/27/how-identify-greenwashing-and-make-sustainable-buying-decisions</w:t>
        </w:r>
      </w:hyperlink>
      <w:r w:rsidDel="00000000" w:rsidR="00000000" w:rsidRPr="00000000">
        <w:rPr>
          <w:rtl w:val="0"/>
        </w:rPr>
      </w:r>
    </w:p>
    <w:p w:rsidR="00000000" w:rsidDel="00000000" w:rsidP="00000000" w:rsidRDefault="00000000" w:rsidRPr="00000000" w14:paraId="00000172">
      <w:pPr>
        <w:numPr>
          <w:ilvl w:val="0"/>
          <w:numId w:val="7"/>
        </w:numPr>
        <w:spacing w:after="0" w:afterAutospacing="0" w:before="0" w:beforeAutospacing="0" w:lineRule="auto"/>
        <w:ind w:left="720" w:hanging="360"/>
      </w:pPr>
      <w:hyperlink r:id="rId22">
        <w:r w:rsidDel="00000000" w:rsidR="00000000" w:rsidRPr="00000000">
          <w:rPr>
            <w:color w:val="1155cc"/>
            <w:u w:val="single"/>
            <w:rtl w:val="0"/>
          </w:rPr>
          <w:t xml:space="preserve">https://www.greenbusinessbenchmark.com/archive/5-ways-to-spot-greenwashing</w:t>
        </w:r>
      </w:hyperlink>
      <w:r w:rsidDel="00000000" w:rsidR="00000000" w:rsidRPr="00000000">
        <w:rPr>
          <w:rtl w:val="0"/>
        </w:rPr>
      </w:r>
    </w:p>
    <w:p w:rsidR="00000000" w:rsidDel="00000000" w:rsidP="00000000" w:rsidRDefault="00000000" w:rsidRPr="00000000" w14:paraId="00000173">
      <w:pPr>
        <w:numPr>
          <w:ilvl w:val="0"/>
          <w:numId w:val="7"/>
        </w:numPr>
        <w:spacing w:after="0" w:afterAutospacing="0" w:before="0" w:beforeAutospacing="0" w:lineRule="auto"/>
        <w:ind w:left="720" w:hanging="360"/>
      </w:pPr>
      <w:hyperlink r:id="rId23">
        <w:r w:rsidDel="00000000" w:rsidR="00000000" w:rsidRPr="00000000">
          <w:rPr>
            <w:color w:val="1155cc"/>
            <w:u w:val="single"/>
            <w:rtl w:val="0"/>
          </w:rPr>
          <w:t xml:space="preserve">https://www.reddit.com/r/sustainability/comments/10982f5/how_do_you_know_when_a_company_is_greenwashing/</w:t>
        </w:r>
      </w:hyperlink>
      <w:r w:rsidDel="00000000" w:rsidR="00000000" w:rsidRPr="00000000">
        <w:rPr>
          <w:rtl w:val="0"/>
        </w:rPr>
      </w:r>
    </w:p>
    <w:p w:rsidR="00000000" w:rsidDel="00000000" w:rsidP="00000000" w:rsidRDefault="00000000" w:rsidRPr="00000000" w14:paraId="00000174">
      <w:pPr>
        <w:numPr>
          <w:ilvl w:val="0"/>
          <w:numId w:val="7"/>
        </w:numPr>
        <w:spacing w:after="240" w:before="0" w:beforeAutospacing="0" w:lineRule="auto"/>
        <w:ind w:left="720" w:hanging="360"/>
      </w:pPr>
      <w:hyperlink r:id="rId24">
        <w:r w:rsidDel="00000000" w:rsidR="00000000" w:rsidRPr="00000000">
          <w:rPr>
            <w:color w:val="1155cc"/>
            <w:u w:val="single"/>
            <w:rtl w:val="0"/>
          </w:rPr>
          <w:t xml:space="preserve">https://www.un.org/en/climatechange/science/climate-issues/greenwashing</w:t>
        </w:r>
      </w:hyperlink>
      <w:r w:rsidDel="00000000" w:rsidR="00000000" w:rsidRPr="00000000">
        <w:rPr>
          <w:rtl w:val="0"/>
        </w:rPr>
      </w:r>
    </w:p>
    <w:p w:rsidR="00000000" w:rsidDel="00000000" w:rsidP="00000000" w:rsidRDefault="00000000" w:rsidRPr="00000000" w14:paraId="000001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spacing w:after="240" w:before="240" w:lineRule="auto"/>
        <w:rPr>
          <w:color w:val="1155cc"/>
          <w:u w:val="single"/>
        </w:rPr>
      </w:pPr>
      <w:r w:rsidDel="00000000" w:rsidR="00000000" w:rsidRPr="00000000">
        <w:rPr>
          <w:rtl w:val="0"/>
        </w:rPr>
        <w:t xml:space="preserve">Answer from Perplexity:</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pplx.ai/share</w:t>
        </w:r>
      </w:hyperlink>
      <w:r w:rsidDel="00000000" w:rsidR="00000000" w:rsidRPr="00000000">
        <w:rPr>
          <w:rtl w:val="0"/>
        </w:rPr>
      </w:r>
    </w:p>
    <w:p w:rsidR="00000000" w:rsidDel="00000000" w:rsidP="00000000" w:rsidRDefault="00000000" w:rsidRPr="00000000" w14:paraId="00000177">
      <w:pPr>
        <w:rPr>
          <w:b w:val="1"/>
        </w:rPr>
      </w:pPr>
      <w:r w:rsidDel="00000000" w:rsidR="00000000" w:rsidRPr="00000000">
        <w:rPr>
          <w:rtl w:val="0"/>
        </w:rPr>
        <w:t xml:space="preserve">A report from </w:t>
      </w:r>
      <w:r w:rsidDel="00000000" w:rsidR="00000000" w:rsidRPr="00000000">
        <w:rPr>
          <w:b w:val="1"/>
          <w:sz w:val="24"/>
          <w:szCs w:val="24"/>
          <w:rtl w:val="0"/>
        </w:rPr>
        <w:t xml:space="preserve">Environmental Resources Management (ERM) reveals that 68% of U.S</w:t>
      </w:r>
      <w:r w:rsidDel="00000000" w:rsidR="00000000" w:rsidRPr="00000000">
        <w:rPr>
          <w:rtl w:val="0"/>
        </w:rPr>
        <w:t xml:space="preserve">. corporate leaders admit to engaging in greenwashing, which undermines the credibility of environmental, social, and governance (ESG) claims. </w:t>
      </w:r>
      <w:r w:rsidDel="00000000" w:rsidR="00000000" w:rsidRPr="00000000">
        <w:rPr>
          <w:b w:val="1"/>
          <w:color w:val="ff0000"/>
          <w:rtl w:val="0"/>
        </w:rPr>
        <w:t xml:space="preserve">This deceptive practice involves misleading environmental assertions, prompting increased regulatory scrutiny worldwide. High-profile cases like Volkswagen's emissions scandal highlight the risks, while the role of ESG raters becomes essential in verifying claims</w:t>
      </w:r>
      <w:r w:rsidDel="00000000" w:rsidR="00000000" w:rsidRPr="00000000">
        <w:rPr>
          <w:rtl w:val="0"/>
        </w:rPr>
        <w:t xml:space="preserve">. The report emphasizes the importance of combining advanced technologies with human expertise to detect greenwashing effectively, ultimately advocating for greater transparency and trust in corporate sustainability practices.</w:t>
        <w:br w:type="textWrapping"/>
        <w:br w:type="textWrapping"/>
      </w:r>
      <w:r w:rsidDel="00000000" w:rsidR="00000000" w:rsidRPr="00000000">
        <w:rPr>
          <w:b w:val="1"/>
          <w:rtl w:val="0"/>
        </w:rPr>
        <w:t xml:space="preserve">Key Industries Under Scrutiny</w:t>
      </w:r>
    </w:p>
    <w:p w:rsidR="00000000" w:rsidDel="00000000" w:rsidP="00000000" w:rsidRDefault="00000000" w:rsidRPr="00000000" w14:paraId="00000178">
      <w:pPr>
        <w:spacing w:after="240" w:before="240" w:lineRule="auto"/>
        <w:rPr>
          <w:i w:val="1"/>
        </w:rPr>
      </w:pPr>
      <w:r w:rsidDel="00000000" w:rsidR="00000000" w:rsidRPr="00000000">
        <w:rPr>
          <w:i w:val="1"/>
          <w:rtl w:val="0"/>
        </w:rPr>
        <w:t xml:space="preserve">Industries most often associated with greenwashing:</w:t>
      </w:r>
    </w:p>
    <w:p w:rsidR="00000000" w:rsidDel="00000000" w:rsidP="00000000" w:rsidRDefault="00000000" w:rsidRPr="00000000" w14:paraId="00000179">
      <w:pPr>
        <w:numPr>
          <w:ilvl w:val="0"/>
          <w:numId w:val="13"/>
        </w:numPr>
        <w:spacing w:after="0" w:afterAutospacing="0" w:before="240" w:lineRule="auto"/>
        <w:ind w:left="720" w:hanging="360"/>
      </w:pPr>
      <w:r w:rsidDel="00000000" w:rsidR="00000000" w:rsidRPr="00000000">
        <w:rPr>
          <w:b w:val="1"/>
          <w:rtl w:val="0"/>
        </w:rPr>
        <w:t xml:space="preserve">Fashion:</w:t>
      </w:r>
      <w:r w:rsidDel="00000000" w:rsidR="00000000" w:rsidRPr="00000000">
        <w:rPr>
          <w:rtl w:val="0"/>
        </w:rPr>
        <w:t xml:space="preserve"> Fast fashion brands often promote "sustainable" lines without addressing the overall environmental impact of their production processes.​</w:t>
        <w:br w:type="textWrapping"/>
      </w:r>
    </w:p>
    <w:p w:rsidR="00000000" w:rsidDel="00000000" w:rsidP="00000000" w:rsidRDefault="00000000" w:rsidRPr="00000000" w14:paraId="0000017A">
      <w:pPr>
        <w:numPr>
          <w:ilvl w:val="0"/>
          <w:numId w:val="13"/>
        </w:numPr>
        <w:spacing w:after="0" w:afterAutospacing="0" w:before="0" w:beforeAutospacing="0" w:lineRule="auto"/>
        <w:ind w:left="720" w:hanging="360"/>
      </w:pPr>
      <w:r w:rsidDel="00000000" w:rsidR="00000000" w:rsidRPr="00000000">
        <w:rPr>
          <w:b w:val="1"/>
          <w:rtl w:val="0"/>
        </w:rPr>
        <w:t xml:space="preserve">Oil &amp; Gas:</w:t>
      </w:r>
      <w:r w:rsidDel="00000000" w:rsidR="00000000" w:rsidRPr="00000000">
        <w:rPr>
          <w:rtl w:val="0"/>
        </w:rPr>
        <w:t xml:space="preserve"> Companies may advertise investments in renewable energy while their primary operations continue to heavily rely on fossil fuels.​</w:t>
        <w:br w:type="textWrapping"/>
      </w:r>
    </w:p>
    <w:p w:rsidR="00000000" w:rsidDel="00000000" w:rsidP="00000000" w:rsidRDefault="00000000" w:rsidRPr="00000000" w14:paraId="0000017B">
      <w:pPr>
        <w:numPr>
          <w:ilvl w:val="0"/>
          <w:numId w:val="13"/>
        </w:numPr>
        <w:spacing w:after="0" w:afterAutospacing="0" w:before="0" w:beforeAutospacing="0" w:lineRule="auto"/>
        <w:ind w:left="720" w:hanging="360"/>
      </w:pPr>
      <w:r w:rsidDel="00000000" w:rsidR="00000000" w:rsidRPr="00000000">
        <w:rPr>
          <w:b w:val="1"/>
          <w:rtl w:val="0"/>
        </w:rPr>
        <w:t xml:space="preserve">Food &amp; Beverage:</w:t>
      </w:r>
      <w:r w:rsidDel="00000000" w:rsidR="00000000" w:rsidRPr="00000000">
        <w:rPr>
          <w:rtl w:val="0"/>
        </w:rPr>
        <w:t xml:space="preserve"> Brands might label products as "natural" or "organic" without proper certifications or while engaging in environmentally harmful practices.​</w:t>
        <w:br w:type="textWrapping"/>
      </w:r>
    </w:p>
    <w:p w:rsidR="00000000" w:rsidDel="00000000" w:rsidP="00000000" w:rsidRDefault="00000000" w:rsidRPr="00000000" w14:paraId="0000017C">
      <w:pPr>
        <w:numPr>
          <w:ilvl w:val="0"/>
          <w:numId w:val="13"/>
        </w:numPr>
        <w:spacing w:after="0" w:afterAutospacing="0" w:before="0" w:beforeAutospacing="0" w:lineRule="auto"/>
        <w:ind w:left="720" w:hanging="360"/>
      </w:pPr>
      <w:r w:rsidDel="00000000" w:rsidR="00000000" w:rsidRPr="00000000">
        <w:rPr>
          <w:b w:val="1"/>
          <w:rtl w:val="0"/>
        </w:rPr>
        <w:t xml:space="preserve">Automotive:</w:t>
      </w:r>
      <w:r w:rsidDel="00000000" w:rsidR="00000000" w:rsidRPr="00000000">
        <w:rPr>
          <w:rtl w:val="0"/>
        </w:rPr>
        <w:t xml:space="preserve"> Manufacturers may highlight fuel-efficient models while downplaying the environmental impact of their broader vehicle lineup.​</w:t>
        <w:br w:type="textWrapping"/>
      </w:r>
    </w:p>
    <w:p w:rsidR="00000000" w:rsidDel="00000000" w:rsidP="00000000" w:rsidRDefault="00000000" w:rsidRPr="00000000" w14:paraId="0000017D">
      <w:pPr>
        <w:numPr>
          <w:ilvl w:val="0"/>
          <w:numId w:val="13"/>
        </w:numPr>
        <w:spacing w:after="240" w:before="0" w:beforeAutospacing="0" w:lineRule="auto"/>
        <w:ind w:left="720" w:hanging="360"/>
      </w:pPr>
      <w:r w:rsidDel="00000000" w:rsidR="00000000" w:rsidRPr="00000000">
        <w:rPr>
          <w:b w:val="1"/>
          <w:rtl w:val="0"/>
        </w:rPr>
        <w:t xml:space="preserve">Technology:</w:t>
      </w:r>
      <w:r w:rsidDel="00000000" w:rsidR="00000000" w:rsidRPr="00000000">
        <w:rPr>
          <w:rtl w:val="0"/>
        </w:rPr>
        <w:t xml:space="preserve"> Tech companies might emphasize energy-efficient products without addressing the environmental costs of production and e-waste.</w:t>
      </w:r>
    </w:p>
    <w:p w:rsidR="00000000" w:rsidDel="00000000" w:rsidP="00000000" w:rsidRDefault="00000000" w:rsidRPr="00000000" w14:paraId="0000017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7q1v7pv1oc53"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180">
      <w:pPr>
        <w:pStyle w:val="Heading3"/>
        <w:keepNext w:val="0"/>
        <w:keepLines w:val="0"/>
        <w:spacing w:before="280" w:lineRule="auto"/>
        <w:rPr>
          <w:b w:val="1"/>
          <w:color w:val="000000"/>
          <w:sz w:val="26"/>
          <w:szCs w:val="26"/>
        </w:rPr>
      </w:pPr>
      <w:bookmarkStart w:colFirst="0" w:colLast="0" w:name="_d3p73bk6ipc5" w:id="10"/>
      <w:bookmarkEnd w:id="10"/>
      <w:r w:rsidDel="00000000" w:rsidR="00000000" w:rsidRPr="00000000">
        <w:rPr>
          <w:b w:val="1"/>
          <w:color w:val="000000"/>
          <w:sz w:val="26"/>
          <w:szCs w:val="26"/>
          <w:rtl w:val="0"/>
        </w:rPr>
        <w:t xml:space="preserve">Key Points</w:t>
      </w:r>
    </w:p>
    <w:p w:rsidR="00000000" w:rsidDel="00000000" w:rsidP="00000000" w:rsidRDefault="00000000" w:rsidRPr="00000000" w14:paraId="00000181">
      <w:pPr>
        <w:numPr>
          <w:ilvl w:val="0"/>
          <w:numId w:val="10"/>
        </w:numPr>
        <w:spacing w:after="0" w:afterAutospacing="0" w:before="240" w:lineRule="auto"/>
        <w:ind w:left="720" w:hanging="360"/>
      </w:pPr>
      <w:r w:rsidDel="00000000" w:rsidR="00000000" w:rsidRPr="00000000">
        <w:rPr>
          <w:rtl w:val="0"/>
        </w:rPr>
        <w:t xml:space="preserve">Research suggests that effective greenwashing hacks can expose misleading environmental claims using AI and no-code tools.</w:t>
      </w:r>
    </w:p>
    <w:p w:rsidR="00000000" w:rsidDel="00000000" w:rsidP="00000000" w:rsidRDefault="00000000" w:rsidRPr="00000000" w14:paraId="00000182">
      <w:pPr>
        <w:numPr>
          <w:ilvl w:val="0"/>
          <w:numId w:val="10"/>
        </w:numPr>
        <w:spacing w:after="0" w:afterAutospacing="0" w:before="0" w:beforeAutospacing="0" w:lineRule="auto"/>
        <w:ind w:left="720" w:hanging="360"/>
      </w:pPr>
      <w:r w:rsidDel="00000000" w:rsidR="00000000" w:rsidRPr="00000000">
        <w:rPr>
          <w:rtl w:val="0"/>
        </w:rPr>
        <w:t xml:space="preserve">It seems likely that user-friendly, viral solutions will win, focusing on detection and education.</w:t>
      </w:r>
    </w:p>
    <w:p w:rsidR="00000000" w:rsidDel="00000000" w:rsidP="00000000" w:rsidRDefault="00000000" w:rsidRPr="00000000" w14:paraId="00000183">
      <w:pPr>
        <w:numPr>
          <w:ilvl w:val="0"/>
          <w:numId w:val="10"/>
        </w:numPr>
        <w:spacing w:after="240" w:before="0" w:beforeAutospacing="0" w:lineRule="auto"/>
        <w:ind w:left="720" w:hanging="360"/>
      </w:pPr>
      <w:r w:rsidDel="00000000" w:rsidR="00000000" w:rsidRPr="00000000">
        <w:rPr>
          <w:rtl w:val="0"/>
        </w:rPr>
        <w:t xml:space="preserve">The evidence leans toward ideas that empower consumers and create transparency, aligning with social good.</w:t>
      </w:r>
    </w:p>
    <w:p w:rsidR="00000000" w:rsidDel="00000000" w:rsidP="00000000" w:rsidRDefault="00000000" w:rsidRPr="00000000" w14:paraId="00000184">
      <w:pPr>
        <w:pStyle w:val="Heading4"/>
        <w:keepNext w:val="0"/>
        <w:keepLines w:val="0"/>
        <w:spacing w:after="40" w:before="240" w:lineRule="auto"/>
        <w:rPr>
          <w:b w:val="1"/>
          <w:color w:val="000000"/>
          <w:sz w:val="22"/>
          <w:szCs w:val="22"/>
        </w:rPr>
      </w:pPr>
      <w:bookmarkStart w:colFirst="0" w:colLast="0" w:name="_88yy2s7ftr8c" w:id="11"/>
      <w:bookmarkEnd w:id="11"/>
      <w:r w:rsidDel="00000000" w:rsidR="00000000" w:rsidRPr="00000000">
        <w:rPr>
          <w:b w:val="1"/>
          <w:color w:val="000000"/>
          <w:sz w:val="22"/>
          <w:szCs w:val="22"/>
          <w:rtl w:val="0"/>
        </w:rPr>
        <w:t xml:space="preserve">Greenwashing Hack Ideas</w:t>
      </w:r>
    </w:p>
    <w:p w:rsidR="00000000" w:rsidDel="00000000" w:rsidP="00000000" w:rsidRDefault="00000000" w:rsidRPr="00000000" w14:paraId="00000185">
      <w:pPr>
        <w:spacing w:after="240" w:before="240" w:lineRule="auto"/>
        <w:rPr/>
      </w:pPr>
      <w:r w:rsidDel="00000000" w:rsidR="00000000" w:rsidRPr="00000000">
        <w:rPr>
          <w:rtl w:val="0"/>
        </w:rPr>
        <w:t xml:space="preserve">Here are five ideas for a greenwashing hack that could win the best category, designed for a 12-hour hackathon with AI, no-code automation, and user-centric design:</w:t>
      </w:r>
    </w:p>
    <w:p w:rsidR="00000000" w:rsidDel="00000000" w:rsidP="00000000" w:rsidRDefault="00000000" w:rsidRPr="00000000" w14:paraId="00000186">
      <w:pPr>
        <w:numPr>
          <w:ilvl w:val="0"/>
          <w:numId w:val="11"/>
        </w:numPr>
        <w:spacing w:after="0" w:afterAutospacing="0" w:before="240" w:lineRule="auto"/>
        <w:ind w:left="720" w:hanging="360"/>
      </w:pPr>
      <w:r w:rsidDel="00000000" w:rsidR="00000000" w:rsidRPr="00000000">
        <w:rPr>
          <w:b w:val="1"/>
          <w:rtl w:val="0"/>
        </w:rPr>
        <w:t xml:space="preserve">GreenCheck Web App</w:t>
      </w:r>
      <w:r w:rsidDel="00000000" w:rsidR="00000000" w:rsidRPr="00000000">
        <w:rPr>
          <w:rtl w:val="0"/>
        </w:rPr>
        <w:t xml:space="preserve">: A simple web app where users paste company statements or ads, and AI flags potential greenwashing. Users can share findings on social media for viral reach.</w:t>
      </w:r>
    </w:p>
    <w:p w:rsidR="00000000" w:rsidDel="00000000" w:rsidP="00000000" w:rsidRDefault="00000000" w:rsidRPr="00000000" w14:paraId="00000187">
      <w:pPr>
        <w:numPr>
          <w:ilvl w:val="0"/>
          <w:numId w:val="11"/>
        </w:numPr>
        <w:spacing w:after="0" w:afterAutospacing="0" w:before="0" w:beforeAutospacing="0" w:lineRule="auto"/>
        <w:ind w:left="720" w:hanging="360"/>
      </w:pPr>
      <w:r w:rsidDel="00000000" w:rsidR="00000000" w:rsidRPr="00000000">
        <w:rPr>
          <w:b w:val="1"/>
          <w:rtl w:val="0"/>
        </w:rPr>
        <w:t xml:space="preserve">Greenwashing Report Platform</w:t>
      </w:r>
      <w:r w:rsidDel="00000000" w:rsidR="00000000" w:rsidRPr="00000000">
        <w:rPr>
          <w:rtl w:val="0"/>
        </w:rPr>
        <w:t xml:space="preserve">: A no-code platform for users to report greenwashing instances, creating a public database to track and expose practices.</w:t>
      </w:r>
    </w:p>
    <w:p w:rsidR="00000000" w:rsidDel="00000000" w:rsidP="00000000" w:rsidRDefault="00000000" w:rsidRPr="00000000" w14:paraId="00000188">
      <w:pPr>
        <w:numPr>
          <w:ilvl w:val="0"/>
          <w:numId w:val="11"/>
        </w:numPr>
        <w:spacing w:after="0" w:afterAutospacing="0" w:before="0" w:beforeAutospacing="0" w:lineRule="auto"/>
        <w:ind w:left="720" w:hanging="360"/>
      </w:pPr>
      <w:r w:rsidDel="00000000" w:rsidR="00000000" w:rsidRPr="00000000">
        <w:rPr>
          <w:b w:val="1"/>
          <w:rtl w:val="0"/>
        </w:rPr>
        <w:t xml:space="preserve">Company Sustainability Checker</w:t>
      </w:r>
      <w:r w:rsidDel="00000000" w:rsidR="00000000" w:rsidRPr="00000000">
        <w:rPr>
          <w:rtl w:val="0"/>
        </w:rPr>
        <w:t xml:space="preserve">: A web tool that assesses a company’s environmental claims using AI, providing a score to help users make informed choices.</w:t>
      </w:r>
    </w:p>
    <w:p w:rsidR="00000000" w:rsidDel="00000000" w:rsidP="00000000" w:rsidRDefault="00000000" w:rsidRPr="00000000" w14:paraId="00000189">
      <w:pPr>
        <w:numPr>
          <w:ilvl w:val="0"/>
          <w:numId w:val="11"/>
        </w:numPr>
        <w:spacing w:after="0" w:afterAutospacing="0" w:before="0" w:beforeAutospacing="0" w:lineRule="auto"/>
        <w:ind w:left="720" w:hanging="360"/>
      </w:pPr>
      <w:r w:rsidDel="00000000" w:rsidR="00000000" w:rsidRPr="00000000">
        <w:rPr>
          <w:b w:val="1"/>
          <w:rtl w:val="0"/>
        </w:rPr>
        <w:t xml:space="preserve">Green Ad Blocker Extension</w:t>
      </w:r>
      <w:r w:rsidDel="00000000" w:rsidR="00000000" w:rsidRPr="00000000">
        <w:rPr>
          <w:rtl w:val="0"/>
        </w:rPr>
        <w:t xml:space="preserve">: A browser extension that blocks ads with greenwashing keywords, customizable by users for a tailored experience.</w:t>
      </w:r>
    </w:p>
    <w:p w:rsidR="00000000" w:rsidDel="00000000" w:rsidP="00000000" w:rsidRDefault="00000000" w:rsidRPr="00000000" w14:paraId="0000018A">
      <w:pPr>
        <w:numPr>
          <w:ilvl w:val="0"/>
          <w:numId w:val="11"/>
        </w:numPr>
        <w:spacing w:after="240" w:before="0" w:beforeAutospacing="0" w:lineRule="auto"/>
        <w:ind w:left="720" w:hanging="360"/>
      </w:pPr>
      <w:r w:rsidDel="00000000" w:rsidR="00000000" w:rsidRPr="00000000">
        <w:rPr>
          <w:b w:val="1"/>
          <w:rtl w:val="0"/>
        </w:rPr>
        <w:t xml:space="preserve">Educational Game on Greenwashing</w:t>
      </w:r>
      <w:r w:rsidDel="00000000" w:rsidR="00000000" w:rsidRPr="00000000">
        <w:rPr>
          <w:rtl w:val="0"/>
        </w:rPr>
        <w:t xml:space="preserve">: An interactive quiz game teaching users to identify greenwashing, with gamification and social sharing for engagement.</w:t>
      </w:r>
    </w:p>
    <w:p w:rsidR="00000000" w:rsidDel="00000000" w:rsidP="00000000" w:rsidRDefault="00000000" w:rsidRPr="00000000" w14:paraId="0000018B">
      <w:pPr>
        <w:pStyle w:val="Heading4"/>
        <w:keepNext w:val="0"/>
        <w:keepLines w:val="0"/>
        <w:spacing w:after="40" w:before="240" w:lineRule="auto"/>
        <w:rPr>
          <w:b w:val="1"/>
          <w:color w:val="000000"/>
          <w:sz w:val="22"/>
          <w:szCs w:val="22"/>
        </w:rPr>
      </w:pPr>
      <w:bookmarkStart w:colFirst="0" w:colLast="0" w:name="_u79lj7nr9g03" w:id="12"/>
      <w:bookmarkEnd w:id="12"/>
      <w:r w:rsidDel="00000000" w:rsidR="00000000" w:rsidRPr="00000000">
        <w:rPr>
          <w:b w:val="1"/>
          <w:color w:val="000000"/>
          <w:sz w:val="22"/>
          <w:szCs w:val="22"/>
          <w:rtl w:val="0"/>
        </w:rPr>
        <w:t xml:space="preserve">Why These Ideas Work</w:t>
      </w:r>
    </w:p>
    <w:p w:rsidR="00000000" w:rsidDel="00000000" w:rsidP="00000000" w:rsidRDefault="00000000" w:rsidRPr="00000000" w14:paraId="0000018C">
      <w:pPr>
        <w:spacing w:after="240" w:before="240" w:lineRule="auto"/>
        <w:rPr/>
      </w:pPr>
      <w:r w:rsidDel="00000000" w:rsidR="00000000" w:rsidRPr="00000000">
        <w:rPr>
          <w:rtl w:val="0"/>
        </w:rPr>
        <w:t xml:space="preserve">These ideas are feasible within 12 hours, using no-code tools like Bubble or Glide and AI APIs like OpenAI. They align with hackathon goals, offering social good by empowering consumers and fostering transparency. Unexpectedly, their viral potential through social sharing could align with sponsor interests like Product Hunt, enhancing their winning chances.</w:t>
      </w:r>
    </w:p>
    <w:p w:rsidR="00000000" w:rsidDel="00000000" w:rsidP="00000000" w:rsidRDefault="00000000" w:rsidRPr="00000000" w14:paraId="000001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383dcs83c4as" w:id="13"/>
      <w:bookmarkEnd w:id="13"/>
      <w:r w:rsidDel="00000000" w:rsidR="00000000" w:rsidRPr="00000000">
        <w:rPr>
          <w:b w:val="1"/>
          <w:color w:val="000000"/>
          <w:sz w:val="26"/>
          <w:szCs w:val="26"/>
          <w:rtl w:val="0"/>
        </w:rPr>
        <w:t xml:space="preserve">Survey Note: Detailed Analysis of Greenwashing Hack Ideas</w:t>
      </w:r>
    </w:p>
    <w:p w:rsidR="00000000" w:rsidDel="00000000" w:rsidP="00000000" w:rsidRDefault="00000000" w:rsidRPr="00000000" w14:paraId="0000018F">
      <w:pPr>
        <w:spacing w:after="240" w:before="240" w:lineRule="auto"/>
        <w:rPr/>
      </w:pPr>
      <w:r w:rsidDel="00000000" w:rsidR="00000000" w:rsidRPr="00000000">
        <w:rPr>
          <w:rtl w:val="0"/>
        </w:rPr>
        <w:t xml:space="preserve">This note provides a comprehensive analysis of five innovative ideas for a greenwashing hack, designed to win the best category in a 12-hour hackathon. The ideas leverage AI, no-code automation, and user-centric design, aligning with social good and sponsor interests. The analysis includes background research, development feasibility, and alignment with hackathon objectives, ensuring a thorough understanding for implementation.</w:t>
      </w:r>
    </w:p>
    <w:p w:rsidR="00000000" w:rsidDel="00000000" w:rsidP="00000000" w:rsidRDefault="00000000" w:rsidRPr="00000000" w14:paraId="00000190">
      <w:pPr>
        <w:pStyle w:val="Heading4"/>
        <w:keepNext w:val="0"/>
        <w:keepLines w:val="0"/>
        <w:spacing w:after="40" w:before="240" w:lineRule="auto"/>
        <w:rPr>
          <w:b w:val="1"/>
          <w:color w:val="000000"/>
          <w:sz w:val="22"/>
          <w:szCs w:val="22"/>
        </w:rPr>
      </w:pPr>
      <w:bookmarkStart w:colFirst="0" w:colLast="0" w:name="_dbxhf894l17k" w:id="14"/>
      <w:bookmarkEnd w:id="14"/>
      <w:r w:rsidDel="00000000" w:rsidR="00000000" w:rsidRPr="00000000">
        <w:rPr>
          <w:b w:val="1"/>
          <w:color w:val="000000"/>
          <w:sz w:val="22"/>
          <w:szCs w:val="22"/>
          <w:rtl w:val="0"/>
        </w:rPr>
        <w:t xml:space="preserve">Background and Research on Greenwashing</w:t>
      </w:r>
    </w:p>
    <w:p w:rsidR="00000000" w:rsidDel="00000000" w:rsidP="00000000" w:rsidRDefault="00000000" w:rsidRPr="00000000" w14:paraId="00000191">
      <w:pPr>
        <w:spacing w:after="240" w:before="240" w:lineRule="auto"/>
        <w:rPr/>
      </w:pPr>
      <w:r w:rsidDel="00000000" w:rsidR="00000000" w:rsidRPr="00000000">
        <w:rPr>
          <w:rtl w:val="0"/>
        </w:rPr>
        <w:t xml:space="preserve">Greenwashing is the deceptive practice where companies misrepresent their environmental impact to appear more eco-friendly than they are, often through misleading labels, vague claims, or emphasizing minor sustainable actions while hiding larger environmental harms (</w:t>
      </w:r>
      <w:hyperlink r:id="rId27">
        <w:r w:rsidDel="00000000" w:rsidR="00000000" w:rsidRPr="00000000">
          <w:rPr>
            <w:color w:val="1155cc"/>
            <w:u w:val="single"/>
            <w:rtl w:val="0"/>
          </w:rPr>
          <w:t xml:space="preserve">Investopedia: Greenwashing</w:t>
        </w:r>
      </w:hyperlink>
      <w:r w:rsidDel="00000000" w:rsidR="00000000" w:rsidRPr="00000000">
        <w:rPr>
          <w:rtl w:val="0"/>
        </w:rPr>
        <w:t xml:space="preserve">). Research highlights tactics like using buzzwords without evidence, claiming minor improvements as major impacts, and lacking transparency (</w:t>
      </w:r>
      <w:hyperlink r:id="rId28">
        <w:r w:rsidDel="00000000" w:rsidR="00000000" w:rsidRPr="00000000">
          <w:rPr>
            <w:color w:val="1155cc"/>
            <w:u w:val="single"/>
            <w:rtl w:val="0"/>
          </w:rPr>
          <w:t xml:space="preserve">The Sustainable Agency: Greenwashing Examples</w:t>
        </w:r>
      </w:hyperlink>
      <w:r w:rsidDel="00000000" w:rsidR="00000000" w:rsidRPr="00000000">
        <w:rPr>
          <w:rtl w:val="0"/>
        </w:rPr>
        <w:t xml:space="preserve">). Existing tools, such as GreenWatch AI (</w:t>
      </w:r>
      <w:hyperlink r:id="rId29">
        <w:r w:rsidDel="00000000" w:rsidR="00000000" w:rsidRPr="00000000">
          <w:rPr>
            <w:color w:val="1155cc"/>
            <w:u w:val="single"/>
            <w:rtl w:val="0"/>
          </w:rPr>
          <w:t xml:space="preserve">GreenWatch AI</w:t>
        </w:r>
      </w:hyperlink>
      <w:r w:rsidDel="00000000" w:rsidR="00000000" w:rsidRPr="00000000">
        <w:rPr>
          <w:rtl w:val="0"/>
        </w:rPr>
        <w:t xml:space="preserve">) and Greenwashing Identifier by Impactscope (</w:t>
      </w:r>
      <w:hyperlink r:id="rId30">
        <w:r w:rsidDel="00000000" w:rsidR="00000000" w:rsidRPr="00000000">
          <w:rPr>
            <w:color w:val="1155cc"/>
            <w:u w:val="single"/>
            <w:rtl w:val="0"/>
          </w:rPr>
          <w:t xml:space="preserve">Greenwashing Identifier by Impactscope</w:t>
        </w:r>
      </w:hyperlink>
      <w:r w:rsidDel="00000000" w:rsidR="00000000" w:rsidRPr="00000000">
        <w:rPr>
          <w:rtl w:val="0"/>
        </w:rPr>
        <w:t xml:space="preserve">), focus on advanced AI for financial sectors, but lack accessibility for general consumers.</w:t>
      </w:r>
    </w:p>
    <w:p w:rsidR="00000000" w:rsidDel="00000000" w:rsidP="00000000" w:rsidRDefault="00000000" w:rsidRPr="00000000" w14:paraId="00000192">
      <w:pPr>
        <w:spacing w:after="240" w:before="240" w:lineRule="auto"/>
        <w:rPr/>
      </w:pPr>
      <w:r w:rsidDel="00000000" w:rsidR="00000000" w:rsidRPr="00000000">
        <w:rPr>
          <w:rtl w:val="0"/>
        </w:rPr>
        <w:t xml:space="preserve">The challenge lies in detecting greenwashing, which often involves analyzing corporate communications for inconsistencies, vague language, and unsubstantiated claims (</w:t>
      </w:r>
      <w:hyperlink r:id="rId31">
        <w:r w:rsidDel="00000000" w:rsidR="00000000" w:rsidRPr="00000000">
          <w:rPr>
            <w:color w:val="1155cc"/>
            <w:u w:val="single"/>
            <w:rtl w:val="0"/>
          </w:rPr>
          <w:t xml:space="preserve">Medium: What is Greenwashing?</w:t>
        </w:r>
      </w:hyperlink>
      <w:r w:rsidDel="00000000" w:rsidR="00000000" w:rsidRPr="00000000">
        <w:rPr>
          <w:rtl w:val="0"/>
        </w:rPr>
        <w:t xml:space="preserve">). Consumers need user-friendly tools to make informed decisions, and the growing demand for sustainability underscores the need for transparency (</w:t>
      </w:r>
      <w:hyperlink r:id="rId32">
        <w:r w:rsidDel="00000000" w:rsidR="00000000" w:rsidRPr="00000000">
          <w:rPr>
            <w:color w:val="1155cc"/>
            <w:u w:val="single"/>
            <w:rtl w:val="0"/>
          </w:rPr>
          <w:t xml:space="preserve">Business News Daily: What is Greenwashing?</w:t>
        </w:r>
      </w:hyperlink>
      <w:r w:rsidDel="00000000" w:rsidR="00000000" w:rsidRPr="00000000">
        <w:rPr>
          <w:rtl w:val="0"/>
        </w:rPr>
        <w:t xml:space="preserve">).</w:t>
      </w:r>
    </w:p>
    <w:p w:rsidR="00000000" w:rsidDel="00000000" w:rsidP="00000000" w:rsidRDefault="00000000" w:rsidRPr="00000000" w14:paraId="00000193">
      <w:pPr>
        <w:pStyle w:val="Heading4"/>
        <w:keepNext w:val="0"/>
        <w:keepLines w:val="0"/>
        <w:spacing w:after="40" w:before="240" w:lineRule="auto"/>
        <w:rPr>
          <w:b w:val="1"/>
          <w:color w:val="000000"/>
          <w:sz w:val="22"/>
          <w:szCs w:val="22"/>
        </w:rPr>
      </w:pPr>
      <w:bookmarkStart w:colFirst="0" w:colLast="0" w:name="_bhznt63gb39n" w:id="15"/>
      <w:bookmarkEnd w:id="15"/>
      <w:r w:rsidDel="00000000" w:rsidR="00000000" w:rsidRPr="00000000">
        <w:rPr>
          <w:b w:val="1"/>
          <w:color w:val="000000"/>
          <w:sz w:val="22"/>
          <w:szCs w:val="22"/>
          <w:rtl w:val="0"/>
        </w:rPr>
        <w:t xml:space="preserve">Proposed Ideas and Feasibility</w:t>
      </w:r>
    </w:p>
    <w:p w:rsidR="00000000" w:rsidDel="00000000" w:rsidP="00000000" w:rsidRDefault="00000000" w:rsidRPr="00000000" w14:paraId="00000194">
      <w:pPr>
        <w:spacing w:after="240" w:before="240" w:lineRule="auto"/>
        <w:rPr/>
      </w:pPr>
      <w:r w:rsidDel="00000000" w:rsidR="00000000" w:rsidRPr="00000000">
        <w:rPr>
          <w:rtl w:val="0"/>
        </w:rPr>
        <w:t xml:space="preserve">Given the 12-hour hackathon timeline and the requirement for AI, no-code automation, and user-centric design, the following five ideas were developed:</w:t>
      </w:r>
    </w:p>
    <w:p w:rsidR="00000000" w:rsidDel="00000000" w:rsidP="00000000" w:rsidRDefault="00000000" w:rsidRPr="00000000" w14:paraId="00000195">
      <w:pPr>
        <w:numPr>
          <w:ilvl w:val="0"/>
          <w:numId w:val="4"/>
        </w:numPr>
        <w:spacing w:after="0" w:afterAutospacing="0" w:before="240" w:lineRule="auto"/>
        <w:ind w:left="720" w:hanging="360"/>
      </w:pPr>
      <w:r w:rsidDel="00000000" w:rsidR="00000000" w:rsidRPr="00000000">
        <w:rPr>
          <w:b w:val="1"/>
          <w:rtl w:val="0"/>
        </w:rPr>
        <w:t xml:space="preserve">GreenCheck Web App</w:t>
      </w:r>
      <w:r w:rsidDel="00000000" w:rsidR="00000000" w:rsidRPr="00000000">
        <w:rPr>
          <w:rtl w:val="0"/>
        </w:rPr>
        <w:t xml:space="preserve">:</w:t>
      </w:r>
    </w:p>
    <w:p w:rsidR="00000000" w:rsidDel="00000000" w:rsidP="00000000" w:rsidRDefault="00000000" w:rsidRPr="00000000" w14:paraId="00000196">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web app where users can input text from company statements or ads, and AI analyzes it for potential greenwashing using a pre-trained model (e.g., OpenAI API). Users can share findings on social media for viral reach.</w:t>
      </w:r>
    </w:p>
    <w:p w:rsidR="00000000" w:rsidDel="00000000" w:rsidP="00000000" w:rsidRDefault="00000000" w:rsidRPr="00000000" w14:paraId="00000197">
      <w:pPr>
        <w:numPr>
          <w:ilvl w:val="1"/>
          <w:numId w:val="4"/>
        </w:numPr>
        <w:spacing w:after="0" w:afterAutospacing="0" w:before="0" w:beforeAutospacing="0" w:lineRule="auto"/>
        <w:ind w:left="1440" w:hanging="360"/>
      </w:pPr>
      <w:r w:rsidDel="00000000" w:rsidR="00000000" w:rsidRPr="00000000">
        <w:rPr>
          <w:b w:val="1"/>
          <w:rtl w:val="0"/>
        </w:rPr>
        <w:t xml:space="preserve">Feasibility</w:t>
      </w:r>
      <w:r w:rsidDel="00000000" w:rsidR="00000000" w:rsidRPr="00000000">
        <w:rPr>
          <w:rtl w:val="0"/>
        </w:rPr>
        <w:t xml:space="preserve">: Can be built using no-code platforms like Bubble, with AI integration via APIs. The MVP includes a text input field, AI analysis, and a share button, achievable in 12 hours with micro-tasking.</w:t>
      </w:r>
    </w:p>
    <w:p w:rsidR="00000000" w:rsidDel="00000000" w:rsidP="00000000" w:rsidRDefault="00000000" w:rsidRPr="00000000" w14:paraId="00000198">
      <w:pPr>
        <w:numPr>
          <w:ilvl w:val="1"/>
          <w:numId w:val="4"/>
        </w:numPr>
        <w:spacing w:after="0" w:afterAutospacing="0" w:before="0" w:beforeAutospacing="0" w:lineRule="auto"/>
        <w:ind w:left="1440" w:hanging="360"/>
      </w:pPr>
      <w:r w:rsidDel="00000000" w:rsidR="00000000" w:rsidRPr="00000000">
        <w:rPr>
          <w:b w:val="1"/>
          <w:rtl w:val="0"/>
        </w:rPr>
        <w:t xml:space="preserve">Social Good</w:t>
      </w:r>
      <w:r w:rsidDel="00000000" w:rsidR="00000000" w:rsidRPr="00000000">
        <w:rPr>
          <w:rtl w:val="0"/>
        </w:rPr>
        <w:t xml:space="preserve">: Empowers consumers to fact-check claims, fostering transparency and awareness.</w:t>
      </w:r>
    </w:p>
    <w:p w:rsidR="00000000" w:rsidDel="00000000" w:rsidP="00000000" w:rsidRDefault="00000000" w:rsidRPr="00000000" w14:paraId="00000199">
      <w:pPr>
        <w:numPr>
          <w:ilvl w:val="0"/>
          <w:numId w:val="4"/>
        </w:numPr>
        <w:spacing w:after="0" w:afterAutospacing="0" w:before="0" w:beforeAutospacing="0" w:lineRule="auto"/>
        <w:ind w:left="720" w:hanging="360"/>
      </w:pPr>
      <w:r w:rsidDel="00000000" w:rsidR="00000000" w:rsidRPr="00000000">
        <w:rPr>
          <w:b w:val="1"/>
          <w:rtl w:val="0"/>
        </w:rPr>
        <w:t xml:space="preserve">Greenwashing Report Platform</w:t>
      </w:r>
      <w:r w:rsidDel="00000000" w:rsidR="00000000" w:rsidRPr="00000000">
        <w:rPr>
          <w:rtl w:val="0"/>
        </w:rPr>
        <w:t xml:space="preserve">:</w:t>
      </w:r>
    </w:p>
    <w:p w:rsidR="00000000" w:rsidDel="00000000" w:rsidP="00000000" w:rsidRDefault="00000000" w:rsidRPr="00000000" w14:paraId="0000019A">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no-code platform where users report greenwashing instances, including links or images, creating a public database. Reports are displayed on a map or list for visibility.</w:t>
      </w:r>
    </w:p>
    <w:p w:rsidR="00000000" w:rsidDel="00000000" w:rsidP="00000000" w:rsidRDefault="00000000" w:rsidRPr="00000000" w14:paraId="0000019B">
      <w:pPr>
        <w:numPr>
          <w:ilvl w:val="1"/>
          <w:numId w:val="4"/>
        </w:numPr>
        <w:spacing w:after="0" w:afterAutospacing="0" w:before="0" w:beforeAutospacing="0" w:lineRule="auto"/>
        <w:ind w:left="1440" w:hanging="360"/>
      </w:pPr>
      <w:r w:rsidDel="00000000" w:rsidR="00000000" w:rsidRPr="00000000">
        <w:rPr>
          <w:b w:val="1"/>
          <w:rtl w:val="0"/>
        </w:rPr>
        <w:t xml:space="preserve">Feasibility</w:t>
      </w:r>
      <w:r w:rsidDel="00000000" w:rsidR="00000000" w:rsidRPr="00000000">
        <w:rPr>
          <w:rtl w:val="0"/>
        </w:rPr>
        <w:t xml:space="preserve">: Uses Airtable for data management and Glide for the interface, with basic AI moderation for spam filtering. The MVP focuses on form submission and public display, feasible within the timeline.</w:t>
      </w:r>
    </w:p>
    <w:p w:rsidR="00000000" w:rsidDel="00000000" w:rsidP="00000000" w:rsidRDefault="00000000" w:rsidRPr="00000000" w14:paraId="0000019C">
      <w:pPr>
        <w:numPr>
          <w:ilvl w:val="1"/>
          <w:numId w:val="4"/>
        </w:numPr>
        <w:spacing w:after="0" w:afterAutospacing="0" w:before="0" w:beforeAutospacing="0" w:lineRule="auto"/>
        <w:ind w:left="1440" w:hanging="360"/>
      </w:pPr>
      <w:r w:rsidDel="00000000" w:rsidR="00000000" w:rsidRPr="00000000">
        <w:rPr>
          <w:b w:val="1"/>
          <w:rtl w:val="0"/>
        </w:rPr>
        <w:t xml:space="preserve">Social Good</w:t>
      </w:r>
      <w:r w:rsidDel="00000000" w:rsidR="00000000" w:rsidRPr="00000000">
        <w:rPr>
          <w:rtl w:val="0"/>
        </w:rPr>
        <w:t xml:space="preserve">: Crowdsources greenwashing cases, enabling community-driven exposure and accountability.</w:t>
      </w:r>
    </w:p>
    <w:p w:rsidR="00000000" w:rsidDel="00000000" w:rsidP="00000000" w:rsidRDefault="00000000" w:rsidRPr="00000000" w14:paraId="0000019D">
      <w:pPr>
        <w:numPr>
          <w:ilvl w:val="0"/>
          <w:numId w:val="4"/>
        </w:numPr>
        <w:spacing w:after="0" w:afterAutospacing="0" w:before="0" w:beforeAutospacing="0" w:lineRule="auto"/>
        <w:ind w:left="720" w:hanging="360"/>
      </w:pPr>
      <w:r w:rsidDel="00000000" w:rsidR="00000000" w:rsidRPr="00000000">
        <w:rPr>
          <w:b w:val="1"/>
          <w:rtl w:val="0"/>
        </w:rPr>
        <w:t xml:space="preserve">Company Sustainability Checker</w:t>
      </w:r>
      <w:r w:rsidDel="00000000" w:rsidR="00000000" w:rsidRPr="00000000">
        <w:rPr>
          <w:rtl w:val="0"/>
        </w:rPr>
        <w:t xml:space="preserve">:</w:t>
      </w:r>
    </w:p>
    <w:p w:rsidR="00000000" w:rsidDel="00000000" w:rsidP="00000000" w:rsidRDefault="00000000" w:rsidRPr="00000000" w14:paraId="0000019E">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web tool where users enter a company name, and the app scrapes the website for environmental claims, using AI to assess credibility and provide a score or rating.</w:t>
      </w:r>
    </w:p>
    <w:p w:rsidR="00000000" w:rsidDel="00000000" w:rsidP="00000000" w:rsidRDefault="00000000" w:rsidRPr="00000000" w14:paraId="0000019F">
      <w:pPr>
        <w:numPr>
          <w:ilvl w:val="1"/>
          <w:numId w:val="4"/>
        </w:numPr>
        <w:spacing w:after="0" w:afterAutospacing="0" w:before="0" w:beforeAutospacing="0" w:lineRule="auto"/>
        <w:ind w:left="1440" w:hanging="360"/>
      </w:pPr>
      <w:r w:rsidDel="00000000" w:rsidR="00000000" w:rsidRPr="00000000">
        <w:rPr>
          <w:b w:val="1"/>
          <w:rtl w:val="0"/>
        </w:rPr>
        <w:t xml:space="preserve">Feasibility</w:t>
      </w:r>
      <w:r w:rsidDel="00000000" w:rsidR="00000000" w:rsidRPr="00000000">
        <w:rPr>
          <w:rtl w:val="0"/>
        </w:rPr>
        <w:t xml:space="preserve">: Leverages no-code web scraping tools and AI APIs for analysis. The MVP includes a search function and basic scoring, achievable with parallel R&amp;D.</w:t>
      </w:r>
    </w:p>
    <w:p w:rsidR="00000000" w:rsidDel="00000000" w:rsidP="00000000" w:rsidRDefault="00000000" w:rsidRPr="00000000" w14:paraId="000001A0">
      <w:pPr>
        <w:numPr>
          <w:ilvl w:val="1"/>
          <w:numId w:val="4"/>
        </w:numPr>
        <w:spacing w:after="0" w:afterAutospacing="0" w:before="0" w:beforeAutospacing="0" w:lineRule="auto"/>
        <w:ind w:left="1440" w:hanging="360"/>
      </w:pPr>
      <w:r w:rsidDel="00000000" w:rsidR="00000000" w:rsidRPr="00000000">
        <w:rPr>
          <w:b w:val="1"/>
          <w:rtl w:val="0"/>
        </w:rPr>
        <w:t xml:space="preserve">Social Good</w:t>
      </w:r>
      <w:r w:rsidDel="00000000" w:rsidR="00000000" w:rsidRPr="00000000">
        <w:rPr>
          <w:rtl w:val="0"/>
        </w:rPr>
        <w:t xml:space="preserve">: Helps users make informed decisions, promoting sustainable choices and exposing greenwashing.</w:t>
      </w:r>
    </w:p>
    <w:p w:rsidR="00000000" w:rsidDel="00000000" w:rsidP="00000000" w:rsidRDefault="00000000" w:rsidRPr="00000000" w14:paraId="000001A1">
      <w:pPr>
        <w:numPr>
          <w:ilvl w:val="0"/>
          <w:numId w:val="4"/>
        </w:numPr>
        <w:spacing w:after="0" w:afterAutospacing="0" w:before="0" w:beforeAutospacing="0" w:lineRule="auto"/>
        <w:ind w:left="720" w:hanging="360"/>
      </w:pPr>
      <w:r w:rsidDel="00000000" w:rsidR="00000000" w:rsidRPr="00000000">
        <w:rPr>
          <w:b w:val="1"/>
          <w:rtl w:val="0"/>
        </w:rPr>
        <w:t xml:space="preserve">Green Ad Blocker Extension</w:t>
      </w:r>
      <w:r w:rsidDel="00000000" w:rsidR="00000000" w:rsidRPr="00000000">
        <w:rPr>
          <w:rtl w:val="0"/>
        </w:rPr>
        <w:t xml:space="preserve">:</w:t>
      </w:r>
    </w:p>
    <w:p w:rsidR="00000000" w:rsidDel="00000000" w:rsidP="00000000" w:rsidRDefault="00000000" w:rsidRPr="00000000" w14:paraId="000001A2">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browser extension that blocks or highlights ads containing greenwashing keywords, customizable by users. Uses Tampermonkey for implementation.</w:t>
      </w:r>
    </w:p>
    <w:p w:rsidR="00000000" w:rsidDel="00000000" w:rsidP="00000000" w:rsidRDefault="00000000" w:rsidRPr="00000000" w14:paraId="000001A3">
      <w:pPr>
        <w:numPr>
          <w:ilvl w:val="1"/>
          <w:numId w:val="4"/>
        </w:numPr>
        <w:spacing w:after="0" w:afterAutospacing="0" w:before="0" w:beforeAutospacing="0" w:lineRule="auto"/>
        <w:ind w:left="1440" w:hanging="360"/>
      </w:pPr>
      <w:r w:rsidDel="00000000" w:rsidR="00000000" w:rsidRPr="00000000">
        <w:rPr>
          <w:b w:val="1"/>
          <w:rtl w:val="0"/>
        </w:rPr>
        <w:t xml:space="preserve">Feasibility</w:t>
      </w:r>
      <w:r w:rsidDel="00000000" w:rsidR="00000000" w:rsidRPr="00000000">
        <w:rPr>
          <w:rtl w:val="0"/>
        </w:rPr>
        <w:t xml:space="preserve">: The MVP focuses on keyword-based blocking, with a simple interface for customization, fitting within 12 hours using existing extension frameworks.</w:t>
      </w:r>
    </w:p>
    <w:p w:rsidR="00000000" w:rsidDel="00000000" w:rsidP="00000000" w:rsidRDefault="00000000" w:rsidRPr="00000000" w14:paraId="000001A4">
      <w:pPr>
        <w:numPr>
          <w:ilvl w:val="1"/>
          <w:numId w:val="4"/>
        </w:numPr>
        <w:spacing w:after="0" w:afterAutospacing="0" w:before="0" w:beforeAutospacing="0" w:lineRule="auto"/>
        <w:ind w:left="1440" w:hanging="360"/>
      </w:pPr>
      <w:r w:rsidDel="00000000" w:rsidR="00000000" w:rsidRPr="00000000">
        <w:rPr>
          <w:b w:val="1"/>
          <w:rtl w:val="0"/>
        </w:rPr>
        <w:t xml:space="preserve">Social Good</w:t>
      </w:r>
      <w:r w:rsidDel="00000000" w:rsidR="00000000" w:rsidRPr="00000000">
        <w:rPr>
          <w:rtl w:val="0"/>
        </w:rPr>
        <w:t xml:space="preserve">: Filters misleading ads, protecting consumers from greenwashed marketing.</w:t>
      </w:r>
    </w:p>
    <w:p w:rsidR="00000000" w:rsidDel="00000000" w:rsidP="00000000" w:rsidRDefault="00000000" w:rsidRPr="00000000" w14:paraId="000001A5">
      <w:pPr>
        <w:numPr>
          <w:ilvl w:val="0"/>
          <w:numId w:val="4"/>
        </w:numPr>
        <w:spacing w:after="0" w:afterAutospacing="0" w:before="0" w:beforeAutospacing="0" w:lineRule="auto"/>
        <w:ind w:left="720" w:hanging="360"/>
      </w:pPr>
      <w:r w:rsidDel="00000000" w:rsidR="00000000" w:rsidRPr="00000000">
        <w:rPr>
          <w:b w:val="1"/>
          <w:rtl w:val="0"/>
        </w:rPr>
        <w:t xml:space="preserve">Educational Game on Greenwashing</w:t>
      </w:r>
      <w:r w:rsidDel="00000000" w:rsidR="00000000" w:rsidRPr="00000000">
        <w:rPr>
          <w:rtl w:val="0"/>
        </w:rPr>
        <w:t xml:space="preserve">:</w:t>
      </w:r>
    </w:p>
    <w:p w:rsidR="00000000" w:rsidDel="00000000" w:rsidP="00000000" w:rsidRDefault="00000000" w:rsidRPr="00000000" w14:paraId="000001A6">
      <w:pPr>
        <w:numPr>
          <w:ilvl w:val="1"/>
          <w:numId w:val="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An interactive quiz game teaching users to identify greenwashing through real-world examples, with AI providing feedback and gamification features like leaderboards and social sharing.</w:t>
      </w:r>
    </w:p>
    <w:p w:rsidR="00000000" w:rsidDel="00000000" w:rsidP="00000000" w:rsidRDefault="00000000" w:rsidRPr="00000000" w14:paraId="000001A7">
      <w:pPr>
        <w:numPr>
          <w:ilvl w:val="1"/>
          <w:numId w:val="4"/>
        </w:numPr>
        <w:spacing w:after="0" w:afterAutospacing="0" w:before="0" w:beforeAutospacing="0" w:lineRule="auto"/>
        <w:ind w:left="1440" w:hanging="360"/>
      </w:pPr>
      <w:r w:rsidDel="00000000" w:rsidR="00000000" w:rsidRPr="00000000">
        <w:rPr>
          <w:b w:val="1"/>
          <w:rtl w:val="0"/>
        </w:rPr>
        <w:t xml:space="preserve">Feasibility</w:t>
      </w:r>
      <w:r w:rsidDel="00000000" w:rsidR="00000000" w:rsidRPr="00000000">
        <w:rPr>
          <w:rtl w:val="0"/>
        </w:rPr>
        <w:t xml:space="preserve">: Built using no-code platforms like Kahoot! or a simple form with conditional logic, with AI for feedback. The MVP includes basic quizzes and sharing options, achievable in the timeline.</w:t>
      </w:r>
    </w:p>
    <w:p w:rsidR="00000000" w:rsidDel="00000000" w:rsidP="00000000" w:rsidRDefault="00000000" w:rsidRPr="00000000" w14:paraId="000001A8">
      <w:pPr>
        <w:numPr>
          <w:ilvl w:val="1"/>
          <w:numId w:val="4"/>
        </w:numPr>
        <w:spacing w:after="240" w:before="0" w:beforeAutospacing="0" w:lineRule="auto"/>
        <w:ind w:left="1440" w:hanging="360"/>
      </w:pPr>
      <w:r w:rsidDel="00000000" w:rsidR="00000000" w:rsidRPr="00000000">
        <w:rPr>
          <w:b w:val="1"/>
          <w:rtl w:val="0"/>
        </w:rPr>
        <w:t xml:space="preserve">Social Good</w:t>
      </w:r>
      <w:r w:rsidDel="00000000" w:rsidR="00000000" w:rsidRPr="00000000">
        <w:rPr>
          <w:rtl w:val="0"/>
        </w:rPr>
        <w:t xml:space="preserve">: Educates and engages users, raising awareness and encouraging critical thinking.</w:t>
      </w:r>
    </w:p>
    <w:p w:rsidR="00000000" w:rsidDel="00000000" w:rsidP="00000000" w:rsidRDefault="00000000" w:rsidRPr="00000000" w14:paraId="000001A9">
      <w:pPr>
        <w:pStyle w:val="Heading4"/>
        <w:keepNext w:val="0"/>
        <w:keepLines w:val="0"/>
        <w:spacing w:after="40" w:before="240" w:lineRule="auto"/>
        <w:rPr>
          <w:b w:val="1"/>
          <w:color w:val="000000"/>
          <w:sz w:val="22"/>
          <w:szCs w:val="22"/>
        </w:rPr>
      </w:pPr>
      <w:bookmarkStart w:colFirst="0" w:colLast="0" w:name="_m4yv6s571y47" w:id="16"/>
      <w:bookmarkEnd w:id="16"/>
      <w:r w:rsidDel="00000000" w:rsidR="00000000" w:rsidRPr="00000000">
        <w:rPr>
          <w:b w:val="1"/>
          <w:color w:val="000000"/>
          <w:sz w:val="22"/>
          <w:szCs w:val="22"/>
          <w:rtl w:val="0"/>
        </w:rPr>
        <w:t xml:space="preserve">Alignment with Hackathon Objectives</w:t>
      </w:r>
    </w:p>
    <w:p w:rsidR="00000000" w:rsidDel="00000000" w:rsidP="00000000" w:rsidRDefault="00000000" w:rsidRPr="00000000" w14:paraId="000001AA">
      <w:pPr>
        <w:spacing w:after="240" w:before="240" w:lineRule="auto"/>
        <w:rPr/>
      </w:pPr>
      <w:r w:rsidDel="00000000" w:rsidR="00000000" w:rsidRPr="00000000">
        <w:rPr>
          <w:rtl w:val="0"/>
        </w:rPr>
        <w:t xml:space="preserve">These ideas align with the hackathon’s emphasis on AI, no-code automation, social good, and user-centric design. They leverage micro-tasking and parallel R&amp;D for rapid development, ensuring transparency and adaptability through Agile methods. The viral potential, such as social sharing, aligns with Product Hunt’s focus on discoverable products, while Devize’s CRM expertise is complemented by enhanced consumer engagement, and Quantum Leap’s innovation goals are met through advanced AI integration (</w:t>
      </w:r>
      <w:hyperlink r:id="rId33">
        <w:r w:rsidDel="00000000" w:rsidR="00000000" w:rsidRPr="00000000">
          <w:rPr>
            <w:color w:val="1155cc"/>
            <w:u w:val="single"/>
            <w:rtl w:val="0"/>
          </w:rPr>
          <w:t xml:space="preserve">Product Hunt</w:t>
        </w:r>
      </w:hyperlink>
      <w:r w:rsidDel="00000000" w:rsidR="00000000" w:rsidRPr="00000000">
        <w:rPr>
          <w:rtl w:val="0"/>
        </w:rPr>
        <w:t xml:space="preserve">,</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Devize Website</w:t>
        </w:r>
      </w:hyperlink>
      <w:r w:rsidDel="00000000" w:rsidR="00000000" w:rsidRPr="00000000">
        <w:rPr>
          <w:rtl w:val="0"/>
        </w:rPr>
        <w:t xml:space="preserve">,</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Quantum Leap / The Solution is our Product</w:t>
        </w:r>
      </w:hyperlink>
      <w:r w:rsidDel="00000000" w:rsidR="00000000" w:rsidRPr="00000000">
        <w:rPr>
          <w:rtl w:val="0"/>
        </w:rPr>
        <w:t xml:space="preserve">).</w:t>
      </w:r>
    </w:p>
    <w:p w:rsidR="00000000" w:rsidDel="00000000" w:rsidP="00000000" w:rsidRDefault="00000000" w:rsidRPr="00000000" w14:paraId="000001AB">
      <w:pPr>
        <w:pStyle w:val="Heading4"/>
        <w:keepNext w:val="0"/>
        <w:keepLines w:val="0"/>
        <w:spacing w:after="40" w:before="240" w:lineRule="auto"/>
        <w:rPr>
          <w:b w:val="1"/>
          <w:color w:val="000000"/>
          <w:sz w:val="22"/>
          <w:szCs w:val="22"/>
        </w:rPr>
      </w:pPr>
      <w:bookmarkStart w:colFirst="0" w:colLast="0" w:name="_u0rk9n9g520y" w:id="17"/>
      <w:bookmarkEnd w:id="17"/>
      <w:r w:rsidDel="00000000" w:rsidR="00000000" w:rsidRPr="00000000">
        <w:rPr>
          <w:b w:val="1"/>
          <w:color w:val="000000"/>
          <w:sz w:val="22"/>
          <w:szCs w:val="22"/>
          <w:rtl w:val="0"/>
        </w:rPr>
        <w:t xml:space="preserve">Comparative Analysis</w:t>
      </w:r>
    </w:p>
    <w:p w:rsidR="00000000" w:rsidDel="00000000" w:rsidP="00000000" w:rsidRDefault="00000000" w:rsidRPr="00000000" w14:paraId="000001AC">
      <w:pPr>
        <w:spacing w:after="240" w:before="240" w:lineRule="auto"/>
        <w:rPr/>
      </w:pPr>
      <w:r w:rsidDel="00000000" w:rsidR="00000000" w:rsidRPr="00000000">
        <w:rPr>
          <w:rtl w:val="0"/>
        </w:rPr>
        <w:t xml:space="preserve">To ensure these ideas stand out, a comparative analysis was conducted:</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5.7142857142858"/>
        <w:gridCol w:w="1411.4285714285713"/>
        <w:gridCol w:w="1731.7857142857144"/>
        <w:gridCol w:w="1522.8571428571427"/>
        <w:gridCol w:w="1759.6428571428573"/>
        <w:gridCol w:w="1578.5714285714287"/>
        <w:tblGridChange w:id="0">
          <w:tblGrid>
            <w:gridCol w:w="1355.7142857142858"/>
            <w:gridCol w:w="1411.4285714285713"/>
            <w:gridCol w:w="1731.7857142857144"/>
            <w:gridCol w:w="1522.8571428571427"/>
            <w:gridCol w:w="1759.6428571428573"/>
            <w:gridCol w:w="1578.5714285714287"/>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D">
            <w:pPr>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E">
            <w:pPr>
              <w:jc w:val="center"/>
              <w:rPr/>
            </w:pPr>
            <w:r w:rsidDel="00000000" w:rsidR="00000000" w:rsidRPr="00000000">
              <w:rPr>
                <w:b w:val="1"/>
                <w:rtl w:val="0"/>
              </w:rPr>
              <w:t xml:space="preserve">GreenCheck Web App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F">
            <w:pPr>
              <w:jc w:val="center"/>
              <w:rPr/>
            </w:pPr>
            <w:r w:rsidDel="00000000" w:rsidR="00000000" w:rsidRPr="00000000">
              <w:rPr>
                <w:b w:val="1"/>
                <w:rtl w:val="0"/>
              </w:rPr>
              <w:t xml:space="preserve">Greenwashing Report Platform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0">
            <w:pPr>
              <w:jc w:val="center"/>
              <w:rPr/>
            </w:pPr>
            <w:r w:rsidDel="00000000" w:rsidR="00000000" w:rsidRPr="00000000">
              <w:rPr>
                <w:b w:val="1"/>
                <w:rtl w:val="0"/>
              </w:rPr>
              <w:t xml:space="preserve">Company Sustainability Checker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1">
            <w:pPr>
              <w:jc w:val="center"/>
              <w:rPr/>
            </w:pPr>
            <w:r w:rsidDel="00000000" w:rsidR="00000000" w:rsidRPr="00000000">
              <w:rPr>
                <w:b w:val="1"/>
                <w:rtl w:val="0"/>
              </w:rPr>
              <w:t xml:space="preserve">Green Ad Blocker Extension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2">
            <w:pPr>
              <w:jc w:val="center"/>
              <w:rPr/>
            </w:pPr>
            <w:r w:rsidDel="00000000" w:rsidR="00000000" w:rsidRPr="00000000">
              <w:rPr>
                <w:b w:val="1"/>
                <w:rtl w:val="0"/>
              </w:rPr>
              <w:t xml:space="preserve">Educational Game on Greenwashing</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3">
            <w:pPr>
              <w:rPr/>
            </w:pPr>
            <w:r w:rsidDel="00000000" w:rsidR="00000000" w:rsidRPr="00000000">
              <w:rPr>
                <w:b w:val="1"/>
                <w:rtl w:val="0"/>
              </w:rPr>
              <w:t xml:space="preserve">AI Integration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4">
            <w:pPr>
              <w:rPr/>
            </w:pPr>
            <w:r w:rsidDel="00000000" w:rsidR="00000000" w:rsidRPr="00000000">
              <w:rPr>
                <w:rtl w:val="0"/>
              </w:rPr>
              <w:t xml:space="preserve">High (Text analysis)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5">
            <w:pPr>
              <w:rPr/>
            </w:pPr>
            <w:r w:rsidDel="00000000" w:rsidR="00000000" w:rsidRPr="00000000">
              <w:rPr>
                <w:rtl w:val="0"/>
              </w:rPr>
              <w:t xml:space="preserve">Medium (Moderation)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6">
            <w:pPr>
              <w:rPr/>
            </w:pPr>
            <w:r w:rsidDel="00000000" w:rsidR="00000000" w:rsidRPr="00000000">
              <w:rPr>
                <w:rtl w:val="0"/>
              </w:rPr>
              <w:t xml:space="preserve">High (Claim assessment)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7">
            <w:pPr>
              <w:rPr/>
            </w:pPr>
            <w:r w:rsidDel="00000000" w:rsidR="00000000" w:rsidRPr="00000000">
              <w:rPr>
                <w:rtl w:val="0"/>
              </w:rPr>
              <w:t xml:space="preserve">Medium (Keyword detection)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8">
            <w:pPr>
              <w:rPr/>
            </w:pPr>
            <w:r w:rsidDel="00000000" w:rsidR="00000000" w:rsidRPr="00000000">
              <w:rPr>
                <w:rtl w:val="0"/>
              </w:rPr>
              <w:t xml:space="preserve">High (Feedback)</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9">
            <w:pPr>
              <w:rPr/>
            </w:pPr>
            <w:r w:rsidDel="00000000" w:rsidR="00000000" w:rsidRPr="00000000">
              <w:rPr>
                <w:b w:val="1"/>
                <w:rtl w:val="0"/>
              </w:rPr>
              <w:t xml:space="preserve">No-Code Automation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A">
            <w:pPr>
              <w:rPr/>
            </w:pPr>
            <w:r w:rsidDel="00000000" w:rsidR="00000000" w:rsidRPr="00000000">
              <w:rPr>
                <w:rtl w:val="0"/>
              </w:rPr>
              <w:t xml:space="preserve">Yes (Bubble, APIs)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B">
            <w:pPr>
              <w:rPr/>
            </w:pPr>
            <w:r w:rsidDel="00000000" w:rsidR="00000000" w:rsidRPr="00000000">
              <w:rPr>
                <w:rtl w:val="0"/>
              </w:rPr>
              <w:t xml:space="preserve">Yes (Airtable, Glide)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C">
            <w:pPr>
              <w:rPr/>
            </w:pPr>
            <w:r w:rsidDel="00000000" w:rsidR="00000000" w:rsidRPr="00000000">
              <w:rPr>
                <w:rtl w:val="0"/>
              </w:rPr>
              <w:t xml:space="preserve">Yes (Web scraping, APIs)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D">
            <w:pPr>
              <w:rPr/>
            </w:pPr>
            <w:r w:rsidDel="00000000" w:rsidR="00000000" w:rsidRPr="00000000">
              <w:rPr>
                <w:rtl w:val="0"/>
              </w:rPr>
              <w:t xml:space="preserve">Yes (Tampermonkey)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E">
            <w:pPr>
              <w:rPr/>
            </w:pPr>
            <w:r w:rsidDel="00000000" w:rsidR="00000000" w:rsidRPr="00000000">
              <w:rPr>
                <w:rtl w:val="0"/>
              </w:rPr>
              <w:t xml:space="preserve">Yes (Kahoot!, Forms)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F">
            <w:pPr>
              <w:rPr/>
            </w:pPr>
            <w:r w:rsidDel="00000000" w:rsidR="00000000" w:rsidRPr="00000000">
              <w:rPr>
                <w:b w:val="1"/>
                <w:rtl w:val="0"/>
              </w:rPr>
              <w:t xml:space="preserve">User-Centric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0">
            <w:pPr>
              <w:rPr/>
            </w:pPr>
            <w:r w:rsidDel="00000000" w:rsidR="00000000" w:rsidRPr="00000000">
              <w:rPr>
                <w:rtl w:val="0"/>
              </w:rPr>
              <w:t xml:space="preserve">High (Simple input)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1">
            <w:pPr>
              <w:rPr/>
            </w:pPr>
            <w:r w:rsidDel="00000000" w:rsidR="00000000" w:rsidRPr="00000000">
              <w:rPr>
                <w:rtl w:val="0"/>
              </w:rPr>
              <w:t xml:space="preserve">High (Easy reporting)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2">
            <w:pPr>
              <w:rPr/>
            </w:pPr>
            <w:r w:rsidDel="00000000" w:rsidR="00000000" w:rsidRPr="00000000">
              <w:rPr>
                <w:rtl w:val="0"/>
              </w:rPr>
              <w:t xml:space="preserve">High (Quick search)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3">
            <w:pPr>
              <w:rPr/>
            </w:pPr>
            <w:r w:rsidDel="00000000" w:rsidR="00000000" w:rsidRPr="00000000">
              <w:rPr>
                <w:rtl w:val="0"/>
              </w:rPr>
              <w:t xml:space="preserve">High (Customizable)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4">
            <w:pPr>
              <w:rPr/>
            </w:pPr>
            <w:r w:rsidDel="00000000" w:rsidR="00000000" w:rsidRPr="00000000">
              <w:rPr>
                <w:rtl w:val="0"/>
              </w:rPr>
              <w:t xml:space="preserve">High (Engaging game)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5">
            <w:pPr>
              <w:rPr/>
            </w:pPr>
            <w:r w:rsidDel="00000000" w:rsidR="00000000" w:rsidRPr="00000000">
              <w:rPr>
                <w:b w:val="1"/>
                <w:rtl w:val="0"/>
              </w:rPr>
              <w:t xml:space="preserve">Social Good Potential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6">
            <w:pPr>
              <w:rPr/>
            </w:pPr>
            <w:r w:rsidDel="00000000" w:rsidR="00000000" w:rsidRPr="00000000">
              <w:rPr>
                <w:rtl w:val="0"/>
              </w:rPr>
              <w:t xml:space="preserve">High (Fact-checking)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7">
            <w:pPr>
              <w:rPr/>
            </w:pPr>
            <w:r w:rsidDel="00000000" w:rsidR="00000000" w:rsidRPr="00000000">
              <w:rPr>
                <w:rtl w:val="0"/>
              </w:rPr>
              <w:t xml:space="preserve">High (Crowdsourcing)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8">
            <w:pPr>
              <w:rPr/>
            </w:pPr>
            <w:r w:rsidDel="00000000" w:rsidR="00000000" w:rsidRPr="00000000">
              <w:rPr>
                <w:rtl w:val="0"/>
              </w:rPr>
              <w:t xml:space="preserve">High (Informed choices)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9">
            <w:pPr>
              <w:rPr/>
            </w:pPr>
            <w:r w:rsidDel="00000000" w:rsidR="00000000" w:rsidRPr="00000000">
              <w:rPr>
                <w:rtl w:val="0"/>
              </w:rPr>
              <w:t xml:space="preserve">High (Ad filtering)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A">
            <w:pPr>
              <w:rPr/>
            </w:pPr>
            <w:r w:rsidDel="00000000" w:rsidR="00000000" w:rsidRPr="00000000">
              <w:rPr>
                <w:rtl w:val="0"/>
              </w:rPr>
              <w:t xml:space="preserve">High (Education)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B">
            <w:pPr>
              <w:rPr/>
            </w:pPr>
            <w:r w:rsidDel="00000000" w:rsidR="00000000" w:rsidRPr="00000000">
              <w:rPr>
                <w:b w:val="1"/>
                <w:rtl w:val="0"/>
              </w:rPr>
              <w:t xml:space="preserve">Viral Potential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C">
            <w:pPr>
              <w:rPr/>
            </w:pPr>
            <w:r w:rsidDel="00000000" w:rsidR="00000000" w:rsidRPr="00000000">
              <w:rPr>
                <w:rtl w:val="0"/>
              </w:rPr>
              <w:t xml:space="preserve">High (Social sharing)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D">
            <w:pPr>
              <w:rPr/>
            </w:pPr>
            <w:r w:rsidDel="00000000" w:rsidR="00000000" w:rsidRPr="00000000">
              <w:rPr>
                <w:rtl w:val="0"/>
              </w:rPr>
              <w:t xml:space="preserve">Medium (Public database)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E">
            <w:pPr>
              <w:rPr/>
            </w:pPr>
            <w:r w:rsidDel="00000000" w:rsidR="00000000" w:rsidRPr="00000000">
              <w:rPr>
                <w:rtl w:val="0"/>
              </w:rPr>
              <w:t xml:space="preserve">Medium (Score sharing)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F">
            <w:pPr>
              <w:rPr/>
            </w:pPr>
            <w:r w:rsidDel="00000000" w:rsidR="00000000" w:rsidRPr="00000000">
              <w:rPr>
                <w:rtl w:val="0"/>
              </w:rPr>
              <w:t xml:space="preserve">Medium (Extension sharing)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0">
            <w:pPr>
              <w:rPr/>
            </w:pPr>
            <w:r w:rsidDel="00000000" w:rsidR="00000000" w:rsidRPr="00000000">
              <w:rPr>
                <w:rtl w:val="0"/>
              </w:rPr>
              <w:t xml:space="preserve">High (Leaderboards, sharing)</w:t>
            </w:r>
          </w:p>
        </w:tc>
      </w:tr>
    </w:tbl>
    <w:p w:rsidR="00000000" w:rsidDel="00000000" w:rsidP="00000000" w:rsidRDefault="00000000" w:rsidRPr="00000000" w14:paraId="000001D1">
      <w:pPr>
        <w:spacing w:after="240" w:before="240" w:lineRule="auto"/>
        <w:rPr/>
      </w:pPr>
      <w:r w:rsidDel="00000000" w:rsidR="00000000" w:rsidRPr="00000000">
        <w:rPr>
          <w:rtl w:val="0"/>
        </w:rPr>
        <w:t xml:space="preserve">This table highlights the strengths of each idea, ensuring they are balanced for feasibility and impact.</w:t>
      </w:r>
    </w:p>
    <w:p w:rsidR="00000000" w:rsidDel="00000000" w:rsidP="00000000" w:rsidRDefault="00000000" w:rsidRPr="00000000" w14:paraId="000001D2">
      <w:pPr>
        <w:pStyle w:val="Heading4"/>
        <w:keepNext w:val="0"/>
        <w:keepLines w:val="0"/>
        <w:spacing w:after="40" w:before="240" w:lineRule="auto"/>
        <w:rPr>
          <w:b w:val="1"/>
          <w:color w:val="000000"/>
          <w:sz w:val="22"/>
          <w:szCs w:val="22"/>
        </w:rPr>
      </w:pPr>
      <w:bookmarkStart w:colFirst="0" w:colLast="0" w:name="_jpukobqfvy3v" w:id="18"/>
      <w:bookmarkEnd w:id="18"/>
      <w:r w:rsidDel="00000000" w:rsidR="00000000" w:rsidRPr="00000000">
        <w:rPr>
          <w:b w:val="1"/>
          <w:color w:val="000000"/>
          <w:sz w:val="22"/>
          <w:szCs w:val="22"/>
          <w:rtl w:val="0"/>
        </w:rPr>
        <w:t xml:space="preserve">Unexpected Insights</w:t>
      </w:r>
    </w:p>
    <w:p w:rsidR="00000000" w:rsidDel="00000000" w:rsidP="00000000" w:rsidRDefault="00000000" w:rsidRPr="00000000" w14:paraId="000001D3">
      <w:pPr>
        <w:spacing w:after="240" w:before="240" w:lineRule="auto"/>
        <w:rPr/>
      </w:pPr>
      <w:r w:rsidDel="00000000" w:rsidR="00000000" w:rsidRPr="00000000">
        <w:rPr>
          <w:rtl w:val="0"/>
        </w:rPr>
        <w:t xml:space="preserve">An unexpected insight is the potential for these ideas to go viral through social sharing, aligning with Product Hunt’s interests and enhancing their winning potential. This virality could amplify social good, creating a ripple effect in consumer awareness and corporate accountability.</w:t>
      </w:r>
    </w:p>
    <w:p w:rsidR="00000000" w:rsidDel="00000000" w:rsidP="00000000" w:rsidRDefault="00000000" w:rsidRPr="00000000" w14:paraId="000001D4">
      <w:pPr>
        <w:pStyle w:val="Heading4"/>
        <w:keepNext w:val="0"/>
        <w:keepLines w:val="0"/>
        <w:spacing w:after="40" w:before="240" w:lineRule="auto"/>
        <w:rPr>
          <w:b w:val="1"/>
          <w:color w:val="000000"/>
          <w:sz w:val="22"/>
          <w:szCs w:val="22"/>
        </w:rPr>
      </w:pPr>
      <w:bookmarkStart w:colFirst="0" w:colLast="0" w:name="_54rcx99nnt8i" w:id="19"/>
      <w:bookmarkEnd w:id="19"/>
      <w:r w:rsidDel="00000000" w:rsidR="00000000" w:rsidRPr="00000000">
        <w:rPr>
          <w:b w:val="1"/>
          <w:color w:val="000000"/>
          <w:sz w:val="22"/>
          <w:szCs w:val="22"/>
          <w:rtl w:val="0"/>
        </w:rPr>
        <w:t xml:space="preserve">Conclusion</w:t>
      </w:r>
    </w:p>
    <w:p w:rsidR="00000000" w:rsidDel="00000000" w:rsidP="00000000" w:rsidRDefault="00000000" w:rsidRPr="00000000" w14:paraId="000001D5">
      <w:pPr>
        <w:spacing w:after="240" w:before="240" w:lineRule="auto"/>
        <w:rPr/>
      </w:pPr>
      <w:r w:rsidDel="00000000" w:rsidR="00000000" w:rsidRPr="00000000">
        <w:rPr>
          <w:rtl w:val="0"/>
        </w:rPr>
        <w:t xml:space="preserve">These five ideas are designed to win the best greenwashing hack by combining innovation, accessibility, and social impact. They are feasible within 12 hours, leveraging AI and no-code tools, and align with hackathon objectives and sponsor interests. The detailed analysis ensures a robust foundation for implementation, offering a comprehensive solution to combat greenwashing.</w:t>
      </w:r>
    </w:p>
    <w:p w:rsidR="00000000" w:rsidDel="00000000" w:rsidP="00000000" w:rsidRDefault="00000000" w:rsidRPr="00000000" w14:paraId="000001D6">
      <w:pPr>
        <w:pStyle w:val="Heading3"/>
        <w:keepNext w:val="0"/>
        <w:keepLines w:val="0"/>
        <w:spacing w:before="280" w:lineRule="auto"/>
        <w:rPr>
          <w:b w:val="1"/>
          <w:color w:val="000000"/>
          <w:sz w:val="26"/>
          <w:szCs w:val="26"/>
        </w:rPr>
      </w:pPr>
      <w:bookmarkStart w:colFirst="0" w:colLast="0" w:name="_y0gwx9e12n61" w:id="20"/>
      <w:bookmarkEnd w:id="20"/>
      <w:r w:rsidDel="00000000" w:rsidR="00000000" w:rsidRPr="00000000">
        <w:rPr>
          <w:b w:val="1"/>
          <w:color w:val="000000"/>
          <w:sz w:val="26"/>
          <w:szCs w:val="26"/>
          <w:rtl w:val="0"/>
        </w:rPr>
        <w:t xml:space="preserve">Key Citations</w:t>
      </w:r>
    </w:p>
    <w:p w:rsidR="00000000" w:rsidDel="00000000" w:rsidP="00000000" w:rsidRDefault="00000000" w:rsidRPr="00000000" w14:paraId="000001D7">
      <w:pPr>
        <w:numPr>
          <w:ilvl w:val="0"/>
          <w:numId w:val="1"/>
        </w:numPr>
        <w:spacing w:after="0" w:afterAutospacing="0" w:before="240" w:lineRule="auto"/>
        <w:ind w:left="720" w:hanging="360"/>
      </w:pPr>
      <w:hyperlink r:id="rId38">
        <w:r w:rsidDel="00000000" w:rsidR="00000000" w:rsidRPr="00000000">
          <w:rPr>
            <w:color w:val="1155cc"/>
            <w:u w:val="single"/>
            <w:rtl w:val="0"/>
          </w:rPr>
          <w:t xml:space="preserve">Investopedia: Greenwashing Definition, How It Works, Examples, and Statistics</w:t>
        </w:r>
      </w:hyperlink>
      <w:r w:rsidDel="00000000" w:rsidR="00000000" w:rsidRPr="00000000">
        <w:rPr>
          <w:rtl w:val="0"/>
        </w:rPr>
      </w:r>
    </w:p>
    <w:p w:rsidR="00000000" w:rsidDel="00000000" w:rsidP="00000000" w:rsidRDefault="00000000" w:rsidRPr="00000000" w14:paraId="000001D8">
      <w:pPr>
        <w:numPr>
          <w:ilvl w:val="0"/>
          <w:numId w:val="1"/>
        </w:numPr>
        <w:spacing w:after="0" w:afterAutospacing="0" w:before="0" w:beforeAutospacing="0" w:lineRule="auto"/>
        <w:ind w:left="720" w:hanging="360"/>
      </w:pPr>
      <w:hyperlink r:id="rId39">
        <w:r w:rsidDel="00000000" w:rsidR="00000000" w:rsidRPr="00000000">
          <w:rPr>
            <w:color w:val="1155cc"/>
            <w:u w:val="single"/>
            <w:rtl w:val="0"/>
          </w:rPr>
          <w:t xml:space="preserve">The Sustainable Agency: Greenwashing examples for 2021 &amp; 2022 | Worst products &amp; brands</w:t>
        </w:r>
      </w:hyperlink>
      <w:r w:rsidDel="00000000" w:rsidR="00000000" w:rsidRPr="00000000">
        <w:rPr>
          <w:rtl w:val="0"/>
        </w:rPr>
      </w:r>
    </w:p>
    <w:p w:rsidR="00000000" w:rsidDel="00000000" w:rsidP="00000000" w:rsidRDefault="00000000" w:rsidRPr="00000000" w14:paraId="000001D9">
      <w:pPr>
        <w:numPr>
          <w:ilvl w:val="0"/>
          <w:numId w:val="1"/>
        </w:numPr>
        <w:spacing w:after="0" w:afterAutospacing="0" w:before="0" w:beforeAutospacing="0" w:lineRule="auto"/>
        <w:ind w:left="720" w:hanging="360"/>
      </w:pPr>
      <w:hyperlink r:id="rId40">
        <w:r w:rsidDel="00000000" w:rsidR="00000000" w:rsidRPr="00000000">
          <w:rPr>
            <w:color w:val="1155cc"/>
            <w:u w:val="single"/>
            <w:rtl w:val="0"/>
          </w:rPr>
          <w:t xml:space="preserve">Medium: What is Greenwashing? How to Spot It and Stop it | by Leyla Acaroglu | Disruptive Design</w:t>
        </w:r>
      </w:hyperlink>
      <w:r w:rsidDel="00000000" w:rsidR="00000000" w:rsidRPr="00000000">
        <w:rPr>
          <w:rtl w:val="0"/>
        </w:rPr>
      </w:r>
    </w:p>
    <w:p w:rsidR="00000000" w:rsidDel="00000000" w:rsidP="00000000" w:rsidRDefault="00000000" w:rsidRPr="00000000" w14:paraId="000001DA">
      <w:pPr>
        <w:numPr>
          <w:ilvl w:val="0"/>
          <w:numId w:val="1"/>
        </w:numPr>
        <w:spacing w:after="0" w:afterAutospacing="0" w:before="0" w:beforeAutospacing="0" w:lineRule="auto"/>
        <w:ind w:left="720" w:hanging="360"/>
      </w:pPr>
      <w:hyperlink r:id="rId41">
        <w:r w:rsidDel="00000000" w:rsidR="00000000" w:rsidRPr="00000000">
          <w:rPr>
            <w:color w:val="1155cc"/>
            <w:u w:val="single"/>
            <w:rtl w:val="0"/>
          </w:rPr>
          <w:t xml:space="preserve">Business News Daily: What Is Greenwashing, and How Do You Spot It?</w:t>
        </w:r>
      </w:hyperlink>
      <w:r w:rsidDel="00000000" w:rsidR="00000000" w:rsidRPr="00000000">
        <w:rPr>
          <w:rtl w:val="0"/>
        </w:rPr>
      </w:r>
    </w:p>
    <w:p w:rsidR="00000000" w:rsidDel="00000000" w:rsidP="00000000" w:rsidRDefault="00000000" w:rsidRPr="00000000" w14:paraId="000001DB">
      <w:pPr>
        <w:numPr>
          <w:ilvl w:val="0"/>
          <w:numId w:val="1"/>
        </w:numPr>
        <w:spacing w:after="0" w:afterAutospacing="0" w:before="0" w:beforeAutospacing="0" w:lineRule="auto"/>
        <w:ind w:left="720" w:hanging="360"/>
      </w:pPr>
      <w:hyperlink r:id="rId42">
        <w:r w:rsidDel="00000000" w:rsidR="00000000" w:rsidRPr="00000000">
          <w:rPr>
            <w:color w:val="1155cc"/>
            <w:u w:val="single"/>
            <w:rtl w:val="0"/>
          </w:rPr>
          <w:t xml:space="preserve">Workiva Carbon: What is Greenwashing? | How to Avoid It | Workiva Carbon</w:t>
        </w:r>
      </w:hyperlink>
      <w:r w:rsidDel="00000000" w:rsidR="00000000" w:rsidRPr="00000000">
        <w:rPr>
          <w:rtl w:val="0"/>
        </w:rPr>
      </w:r>
    </w:p>
    <w:p w:rsidR="00000000" w:rsidDel="00000000" w:rsidP="00000000" w:rsidRDefault="00000000" w:rsidRPr="00000000" w14:paraId="000001DC">
      <w:pPr>
        <w:numPr>
          <w:ilvl w:val="0"/>
          <w:numId w:val="1"/>
        </w:numPr>
        <w:spacing w:after="0" w:afterAutospacing="0" w:before="0" w:beforeAutospacing="0" w:lineRule="auto"/>
        <w:ind w:left="720" w:hanging="360"/>
      </w:pPr>
      <w:hyperlink r:id="rId43">
        <w:r w:rsidDel="00000000" w:rsidR="00000000" w:rsidRPr="00000000">
          <w:rPr>
            <w:color w:val="1155cc"/>
            <w:u w:val="single"/>
            <w:rtl w:val="0"/>
          </w:rPr>
          <w:t xml:space="preserve">Wikipedia: Greenwashing</w:t>
        </w:r>
      </w:hyperlink>
      <w:r w:rsidDel="00000000" w:rsidR="00000000" w:rsidRPr="00000000">
        <w:rPr>
          <w:rtl w:val="0"/>
        </w:rPr>
      </w:r>
    </w:p>
    <w:p w:rsidR="00000000" w:rsidDel="00000000" w:rsidP="00000000" w:rsidRDefault="00000000" w:rsidRPr="00000000" w14:paraId="000001DD">
      <w:pPr>
        <w:numPr>
          <w:ilvl w:val="0"/>
          <w:numId w:val="1"/>
        </w:numPr>
        <w:spacing w:after="0" w:afterAutospacing="0" w:before="0" w:beforeAutospacing="0" w:lineRule="auto"/>
        <w:ind w:left="720" w:hanging="360"/>
      </w:pPr>
      <w:hyperlink r:id="rId44">
        <w:r w:rsidDel="00000000" w:rsidR="00000000" w:rsidRPr="00000000">
          <w:rPr>
            <w:color w:val="1155cc"/>
            <w:u w:val="single"/>
            <w:rtl w:val="0"/>
          </w:rPr>
          <w:t xml:space="preserve">Plan A: What is greenwashing and how to identify it?</w:t>
        </w:r>
      </w:hyperlink>
      <w:r w:rsidDel="00000000" w:rsidR="00000000" w:rsidRPr="00000000">
        <w:rPr>
          <w:rtl w:val="0"/>
        </w:rPr>
      </w:r>
    </w:p>
    <w:p w:rsidR="00000000" w:rsidDel="00000000" w:rsidP="00000000" w:rsidRDefault="00000000" w:rsidRPr="00000000" w14:paraId="000001DE">
      <w:pPr>
        <w:numPr>
          <w:ilvl w:val="0"/>
          <w:numId w:val="1"/>
        </w:numPr>
        <w:spacing w:after="0" w:afterAutospacing="0" w:before="0" w:beforeAutospacing="0" w:lineRule="auto"/>
        <w:ind w:left="720" w:hanging="360"/>
      </w:pPr>
      <w:hyperlink r:id="rId45">
        <w:r w:rsidDel="00000000" w:rsidR="00000000" w:rsidRPr="00000000">
          <w:rPr>
            <w:color w:val="1155cc"/>
            <w:u w:val="single"/>
            <w:rtl w:val="0"/>
          </w:rPr>
          <w:t xml:space="preserve">United Nations: Greenwashing – the deceptive tactics behind environmental claims | United Nations</w:t>
        </w:r>
      </w:hyperlink>
      <w:r w:rsidDel="00000000" w:rsidR="00000000" w:rsidRPr="00000000">
        <w:rPr>
          <w:rtl w:val="0"/>
        </w:rPr>
      </w:r>
    </w:p>
    <w:p w:rsidR="00000000" w:rsidDel="00000000" w:rsidP="00000000" w:rsidRDefault="00000000" w:rsidRPr="00000000" w14:paraId="000001DF">
      <w:pPr>
        <w:numPr>
          <w:ilvl w:val="0"/>
          <w:numId w:val="1"/>
        </w:numPr>
        <w:spacing w:after="0" w:afterAutospacing="0" w:before="0" w:beforeAutospacing="0" w:lineRule="auto"/>
        <w:ind w:left="720" w:hanging="360"/>
      </w:pPr>
      <w:hyperlink r:id="rId46">
        <w:r w:rsidDel="00000000" w:rsidR="00000000" w:rsidRPr="00000000">
          <w:rPr>
            <w:color w:val="1155cc"/>
            <w:u w:val="single"/>
            <w:rtl w:val="0"/>
          </w:rPr>
          <w:t xml:space="preserve">NRDC: Learn to Spot Greenwashing</w:t>
        </w:r>
      </w:hyperlink>
      <w:r w:rsidDel="00000000" w:rsidR="00000000" w:rsidRPr="00000000">
        <w:rPr>
          <w:rtl w:val="0"/>
        </w:rPr>
      </w:r>
    </w:p>
    <w:p w:rsidR="00000000" w:rsidDel="00000000" w:rsidP="00000000" w:rsidRDefault="00000000" w:rsidRPr="00000000" w14:paraId="000001E0">
      <w:pPr>
        <w:numPr>
          <w:ilvl w:val="0"/>
          <w:numId w:val="1"/>
        </w:numPr>
        <w:spacing w:after="0" w:afterAutospacing="0" w:before="0" w:beforeAutospacing="0" w:lineRule="auto"/>
        <w:ind w:left="720" w:hanging="360"/>
      </w:pPr>
      <w:hyperlink r:id="rId47">
        <w:r w:rsidDel="00000000" w:rsidR="00000000" w:rsidRPr="00000000">
          <w:rPr>
            <w:color w:val="1155cc"/>
            <w:u w:val="single"/>
            <w:rtl w:val="0"/>
          </w:rPr>
          <w:t xml:space="preserve">TechTarget: What is Greenwashing? | Definition from TechTarget</w:t>
        </w:r>
      </w:hyperlink>
      <w:r w:rsidDel="00000000" w:rsidR="00000000" w:rsidRPr="00000000">
        <w:rPr>
          <w:rtl w:val="0"/>
        </w:rPr>
      </w:r>
    </w:p>
    <w:p w:rsidR="00000000" w:rsidDel="00000000" w:rsidP="00000000" w:rsidRDefault="00000000" w:rsidRPr="00000000" w14:paraId="000001E1">
      <w:pPr>
        <w:numPr>
          <w:ilvl w:val="0"/>
          <w:numId w:val="1"/>
        </w:numPr>
        <w:spacing w:after="0" w:afterAutospacing="0" w:before="0" w:beforeAutospacing="0" w:lineRule="auto"/>
        <w:ind w:left="720" w:hanging="360"/>
      </w:pPr>
      <w:hyperlink r:id="rId48">
        <w:r w:rsidDel="00000000" w:rsidR="00000000" w:rsidRPr="00000000">
          <w:rPr>
            <w:color w:val="1155cc"/>
            <w:u w:val="single"/>
            <w:rtl w:val="0"/>
          </w:rPr>
          <w:t xml:space="preserve">GreenWatch AI: GreenWatch AI | Using AI to detect Greenwashing</w:t>
        </w:r>
      </w:hyperlink>
      <w:r w:rsidDel="00000000" w:rsidR="00000000" w:rsidRPr="00000000">
        <w:rPr>
          <w:rtl w:val="0"/>
        </w:rPr>
      </w:r>
    </w:p>
    <w:p w:rsidR="00000000" w:rsidDel="00000000" w:rsidP="00000000" w:rsidRDefault="00000000" w:rsidRPr="00000000" w14:paraId="000001E2">
      <w:pPr>
        <w:numPr>
          <w:ilvl w:val="0"/>
          <w:numId w:val="1"/>
        </w:numPr>
        <w:spacing w:after="0" w:afterAutospacing="0" w:before="0" w:beforeAutospacing="0" w:lineRule="auto"/>
        <w:ind w:left="720" w:hanging="360"/>
      </w:pPr>
      <w:hyperlink r:id="rId49">
        <w:r w:rsidDel="00000000" w:rsidR="00000000" w:rsidRPr="00000000">
          <w:rPr>
            <w:color w:val="1155cc"/>
            <w:u w:val="single"/>
            <w:rtl w:val="0"/>
          </w:rPr>
          <w:t xml:space="preserve">Greenwashing Identifier by Impactscope: Greenwashing Identifier by Impactscope</w:t>
        </w:r>
      </w:hyperlink>
      <w:r w:rsidDel="00000000" w:rsidR="00000000" w:rsidRPr="00000000">
        <w:rPr>
          <w:rtl w:val="0"/>
        </w:rPr>
      </w:r>
    </w:p>
    <w:p w:rsidR="00000000" w:rsidDel="00000000" w:rsidP="00000000" w:rsidRDefault="00000000" w:rsidRPr="00000000" w14:paraId="000001E3">
      <w:pPr>
        <w:numPr>
          <w:ilvl w:val="0"/>
          <w:numId w:val="1"/>
        </w:numPr>
        <w:spacing w:after="0" w:afterAutospacing="0" w:before="0" w:beforeAutospacing="0" w:lineRule="auto"/>
        <w:ind w:left="720" w:hanging="360"/>
      </w:pPr>
      <w:hyperlink r:id="rId50">
        <w:r w:rsidDel="00000000" w:rsidR="00000000" w:rsidRPr="00000000">
          <w:rPr>
            <w:color w:val="1155cc"/>
            <w:u w:val="single"/>
            <w:rtl w:val="0"/>
          </w:rPr>
          <w:t xml:space="preserve">Greenwash Action Lab: Tools — Greenwash Action Lab</w:t>
        </w:r>
      </w:hyperlink>
      <w:r w:rsidDel="00000000" w:rsidR="00000000" w:rsidRPr="00000000">
        <w:rPr>
          <w:rtl w:val="0"/>
        </w:rPr>
      </w:r>
    </w:p>
    <w:p w:rsidR="00000000" w:rsidDel="00000000" w:rsidP="00000000" w:rsidRDefault="00000000" w:rsidRPr="00000000" w14:paraId="000001E4">
      <w:pPr>
        <w:numPr>
          <w:ilvl w:val="0"/>
          <w:numId w:val="1"/>
        </w:numPr>
        <w:spacing w:after="0" w:afterAutospacing="0" w:before="0" w:beforeAutospacing="0" w:lineRule="auto"/>
        <w:ind w:left="720" w:hanging="360"/>
      </w:pPr>
      <w:hyperlink r:id="rId51">
        <w:r w:rsidDel="00000000" w:rsidR="00000000" w:rsidRPr="00000000">
          <w:rPr>
            <w:color w:val="1155cc"/>
            <w:u w:val="single"/>
            <w:rtl w:val="0"/>
          </w:rPr>
          <w:t xml:space="preserve">Greenwash: Home - Greenwash</w:t>
        </w:r>
      </w:hyperlink>
      <w:r w:rsidDel="00000000" w:rsidR="00000000" w:rsidRPr="00000000">
        <w:rPr>
          <w:rtl w:val="0"/>
        </w:rPr>
      </w:r>
    </w:p>
    <w:p w:rsidR="00000000" w:rsidDel="00000000" w:rsidP="00000000" w:rsidRDefault="00000000" w:rsidRPr="00000000" w14:paraId="000001E5">
      <w:pPr>
        <w:numPr>
          <w:ilvl w:val="0"/>
          <w:numId w:val="1"/>
        </w:numPr>
        <w:spacing w:after="0" w:afterAutospacing="0" w:before="0" w:beforeAutospacing="0" w:lineRule="auto"/>
        <w:ind w:left="720" w:hanging="360"/>
      </w:pPr>
      <w:hyperlink r:id="rId52">
        <w:r w:rsidDel="00000000" w:rsidR="00000000" w:rsidRPr="00000000">
          <w:rPr>
            <w:color w:val="1155cc"/>
            <w:u w:val="single"/>
            <w:rtl w:val="0"/>
          </w:rPr>
          <w:t xml:space="preserve">YesChat AI: Greenwashing Detection GPT-Free Greenwashing Analysis AI</w:t>
        </w:r>
      </w:hyperlink>
      <w:r w:rsidDel="00000000" w:rsidR="00000000" w:rsidRPr="00000000">
        <w:rPr>
          <w:rtl w:val="0"/>
        </w:rPr>
      </w:r>
    </w:p>
    <w:p w:rsidR="00000000" w:rsidDel="00000000" w:rsidP="00000000" w:rsidRDefault="00000000" w:rsidRPr="00000000" w14:paraId="000001E6">
      <w:pPr>
        <w:numPr>
          <w:ilvl w:val="0"/>
          <w:numId w:val="1"/>
        </w:numPr>
        <w:spacing w:after="0" w:afterAutospacing="0" w:before="0" w:beforeAutospacing="0" w:lineRule="auto"/>
        <w:ind w:left="720" w:hanging="360"/>
      </w:pPr>
      <w:hyperlink r:id="rId53">
        <w:r w:rsidDel="00000000" w:rsidR="00000000" w:rsidRPr="00000000">
          <w:rPr>
            <w:color w:val="1155cc"/>
            <w:u w:val="single"/>
            <w:rtl w:val="0"/>
          </w:rPr>
          <w:t xml:space="preserve">ScienceDirect: Potentials and challenges of artificial intelligence-supported greenwashing detection in the energy sector - ScienceDirect</w:t>
        </w:r>
      </w:hyperlink>
      <w:r w:rsidDel="00000000" w:rsidR="00000000" w:rsidRPr="00000000">
        <w:rPr>
          <w:rtl w:val="0"/>
        </w:rPr>
      </w:r>
    </w:p>
    <w:p w:rsidR="00000000" w:rsidDel="00000000" w:rsidP="00000000" w:rsidRDefault="00000000" w:rsidRPr="00000000" w14:paraId="000001E7">
      <w:pPr>
        <w:numPr>
          <w:ilvl w:val="0"/>
          <w:numId w:val="1"/>
        </w:numPr>
        <w:spacing w:after="0" w:afterAutospacing="0" w:before="0" w:beforeAutospacing="0" w:lineRule="auto"/>
        <w:ind w:left="720" w:hanging="360"/>
      </w:pPr>
      <w:hyperlink r:id="rId54">
        <w:r w:rsidDel="00000000" w:rsidR="00000000" w:rsidRPr="00000000">
          <w:rPr>
            <w:color w:val="1155cc"/>
            <w:u w:val="single"/>
            <w:rtl w:val="0"/>
          </w:rPr>
          <w:t xml:space="preserve">GreenWatch Methodology: GreenWatch Methodology - GreenWatch</w:t>
        </w:r>
      </w:hyperlink>
      <w:r w:rsidDel="00000000" w:rsidR="00000000" w:rsidRPr="00000000">
        <w:rPr>
          <w:rtl w:val="0"/>
        </w:rPr>
      </w:r>
    </w:p>
    <w:p w:rsidR="00000000" w:rsidDel="00000000" w:rsidP="00000000" w:rsidRDefault="00000000" w:rsidRPr="00000000" w14:paraId="000001E8">
      <w:pPr>
        <w:numPr>
          <w:ilvl w:val="0"/>
          <w:numId w:val="1"/>
        </w:numPr>
        <w:spacing w:after="0" w:afterAutospacing="0" w:before="0" w:beforeAutospacing="0" w:lineRule="auto"/>
        <w:ind w:left="720" w:hanging="360"/>
      </w:pPr>
      <w:hyperlink r:id="rId55">
        <w:r w:rsidDel="00000000" w:rsidR="00000000" w:rsidRPr="00000000">
          <w:rPr>
            <w:color w:val="1155cc"/>
            <w:u w:val="single"/>
            <w:rtl w:val="0"/>
          </w:rPr>
          <w:t xml:space="preserve">Treecard: 5 ways to spot greenwashing</w:t>
        </w:r>
      </w:hyperlink>
      <w:r w:rsidDel="00000000" w:rsidR="00000000" w:rsidRPr="00000000">
        <w:rPr>
          <w:rtl w:val="0"/>
        </w:rPr>
      </w:r>
    </w:p>
    <w:p w:rsidR="00000000" w:rsidDel="00000000" w:rsidP="00000000" w:rsidRDefault="00000000" w:rsidRPr="00000000" w14:paraId="000001E9">
      <w:pPr>
        <w:numPr>
          <w:ilvl w:val="0"/>
          <w:numId w:val="1"/>
        </w:numPr>
        <w:spacing w:after="0" w:afterAutospacing="0" w:before="0" w:beforeAutospacing="0" w:lineRule="auto"/>
        <w:ind w:left="720" w:hanging="360"/>
      </w:pPr>
      <w:hyperlink r:id="rId56">
        <w:r w:rsidDel="00000000" w:rsidR="00000000" w:rsidRPr="00000000">
          <w:rPr>
            <w:color w:val="1155cc"/>
            <w:u w:val="single"/>
            <w:rtl w:val="0"/>
          </w:rPr>
          <w:t xml:space="preserve">Product Hunt: Product Hunt discover new products</w:t>
        </w:r>
      </w:hyperlink>
      <w:r w:rsidDel="00000000" w:rsidR="00000000" w:rsidRPr="00000000">
        <w:rPr>
          <w:rtl w:val="0"/>
        </w:rPr>
      </w:r>
    </w:p>
    <w:p w:rsidR="00000000" w:rsidDel="00000000" w:rsidP="00000000" w:rsidRDefault="00000000" w:rsidRPr="00000000" w14:paraId="000001EA">
      <w:pPr>
        <w:numPr>
          <w:ilvl w:val="0"/>
          <w:numId w:val="1"/>
        </w:numPr>
        <w:spacing w:after="0" w:afterAutospacing="0" w:before="0" w:beforeAutospacing="0" w:lineRule="auto"/>
        <w:ind w:left="720" w:hanging="360"/>
      </w:pPr>
      <w:hyperlink r:id="rId57">
        <w:r w:rsidDel="00000000" w:rsidR="00000000" w:rsidRPr="00000000">
          <w:rPr>
            <w:color w:val="1155cc"/>
            <w:u w:val="single"/>
            <w:rtl w:val="0"/>
          </w:rPr>
          <w:t xml:space="preserve">Devize Website: Devize custom CRM platform</w:t>
        </w:r>
      </w:hyperlink>
      <w:r w:rsidDel="00000000" w:rsidR="00000000" w:rsidRPr="00000000">
        <w:rPr>
          <w:rtl w:val="0"/>
        </w:rPr>
      </w:r>
    </w:p>
    <w:p w:rsidR="00000000" w:rsidDel="00000000" w:rsidP="00000000" w:rsidRDefault="00000000" w:rsidRPr="00000000" w14:paraId="000001EB">
      <w:pPr>
        <w:numPr>
          <w:ilvl w:val="0"/>
          <w:numId w:val="1"/>
        </w:numPr>
        <w:spacing w:after="240" w:before="0" w:beforeAutospacing="0" w:lineRule="auto"/>
        <w:ind w:left="720" w:hanging="360"/>
      </w:pPr>
      <w:hyperlink r:id="rId58">
        <w:r w:rsidDel="00000000" w:rsidR="00000000" w:rsidRPr="00000000">
          <w:rPr>
            <w:color w:val="1155cc"/>
            <w:u w:val="single"/>
            <w:rtl w:val="0"/>
          </w:rPr>
          <w:t xml:space="preserve">Quantum Leap / The Solution is our Product</w:t>
        </w:r>
      </w:hyperlink>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edium.com/disruptive-design/what-is-greenwashing-how-to-spot-it-and-stop-it-c44f3d130d5" TargetMode="External"/><Relationship Id="rId42" Type="http://schemas.openxmlformats.org/officeDocument/2006/relationships/hyperlink" Target="https://www.sustain.life/blog/what-is-greenwashing" TargetMode="External"/><Relationship Id="rId41" Type="http://schemas.openxmlformats.org/officeDocument/2006/relationships/hyperlink" Target="https://www.businessnewsdaily.com/10946-greenwashing.html" TargetMode="External"/><Relationship Id="rId44" Type="http://schemas.openxmlformats.org/officeDocument/2006/relationships/hyperlink" Target="https://plana.earth/glossary/greenwashing" TargetMode="External"/><Relationship Id="rId43" Type="http://schemas.openxmlformats.org/officeDocument/2006/relationships/hyperlink" Target="https://en.wikipedia.org/wiki/Greenwashing" TargetMode="External"/><Relationship Id="rId46" Type="http://schemas.openxmlformats.org/officeDocument/2006/relationships/hyperlink" Target="https://www.nrdc.org/stories/learn-spot-greenwashing" TargetMode="External"/><Relationship Id="rId45" Type="http://schemas.openxmlformats.org/officeDocument/2006/relationships/hyperlink" Target="https://www.un.org/en/climatechange/science/climate-issues/greenwash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lorado.edu/ecenter/2023/09/27/how-identify-greenwashing-and-make-sustainable-buying-decisions" TargetMode="External"/><Relationship Id="rId48" Type="http://schemas.openxmlformats.org/officeDocument/2006/relationships/hyperlink" Target="https://greenwatch.ai/" TargetMode="External"/><Relationship Id="rId47" Type="http://schemas.openxmlformats.org/officeDocument/2006/relationships/hyperlink" Target="https://www.techtarget.com/whatis/definition/greenwashing" TargetMode="External"/><Relationship Id="rId49" Type="http://schemas.openxmlformats.org/officeDocument/2006/relationships/hyperlink" Target="https://gwi.impactscope.com/" TargetMode="External"/><Relationship Id="rId5" Type="http://schemas.openxmlformats.org/officeDocument/2006/relationships/styles" Target="styles.xml"/><Relationship Id="rId6" Type="http://schemas.openxmlformats.org/officeDocument/2006/relationships/hyperlink" Target="https://zerocarbon-analytics.org/archives/netzero/how-to-spot-greenwashing-in-a-sustainability-report" TargetMode="External"/><Relationship Id="rId7" Type="http://schemas.openxmlformats.org/officeDocument/2006/relationships/hyperlink" Target="https://www.reddit.com/r/sustainability/comments/10982f5/how_do_you_know_when_a_company_is_greenwashing/" TargetMode="External"/><Relationship Id="rId8" Type="http://schemas.openxmlformats.org/officeDocument/2006/relationships/hyperlink" Target="https://greenstreet.net.au/5-ways-to-beat-greenwashing/" TargetMode="External"/><Relationship Id="rId31" Type="http://schemas.openxmlformats.org/officeDocument/2006/relationships/hyperlink" Target="https://medium.com/disruptive-design/what-is-greenwashing-how-to-spot-it-and-stop-it-c44f3d130d5" TargetMode="External"/><Relationship Id="rId30" Type="http://schemas.openxmlformats.org/officeDocument/2006/relationships/hyperlink" Target="https://gwi.impactscope.com/" TargetMode="External"/><Relationship Id="rId33" Type="http://schemas.openxmlformats.org/officeDocument/2006/relationships/hyperlink" Target="https://www.producthunt.com/" TargetMode="External"/><Relationship Id="rId32" Type="http://schemas.openxmlformats.org/officeDocument/2006/relationships/hyperlink" Target="https://www.businessnewsdaily.com/10946-greenwashing.html" TargetMode="External"/><Relationship Id="rId35" Type="http://schemas.openxmlformats.org/officeDocument/2006/relationships/hyperlink" Target="https://www.devize.com/" TargetMode="External"/><Relationship Id="rId34" Type="http://schemas.openxmlformats.org/officeDocument/2006/relationships/hyperlink" Target="https://www.devize.com/" TargetMode="External"/><Relationship Id="rId37" Type="http://schemas.openxmlformats.org/officeDocument/2006/relationships/hyperlink" Target="https://www.quleap.com/" TargetMode="External"/><Relationship Id="rId36" Type="http://schemas.openxmlformats.org/officeDocument/2006/relationships/hyperlink" Target="https://www.quleap.com/" TargetMode="External"/><Relationship Id="rId39" Type="http://schemas.openxmlformats.org/officeDocument/2006/relationships/hyperlink" Target="https://thesustainableagency.com/blog/greenwashing-examples/" TargetMode="External"/><Relationship Id="rId38" Type="http://schemas.openxmlformats.org/officeDocument/2006/relationships/hyperlink" Target="https://www.investopedia.com/terms/g/greenwashing.asp" TargetMode="External"/><Relationship Id="rId20" Type="http://schemas.openxmlformats.org/officeDocument/2006/relationships/hyperlink" Target="https://zerocarbon-analytics.org/archives/netzero/how-to-spot-greenwashing-in-a-sustainability-report" TargetMode="External"/><Relationship Id="rId22" Type="http://schemas.openxmlformats.org/officeDocument/2006/relationships/hyperlink" Target="https://www.greenbusinessbenchmark.com/archive/5-ways-to-spot-greenwashing" TargetMode="External"/><Relationship Id="rId21" Type="http://schemas.openxmlformats.org/officeDocument/2006/relationships/hyperlink" Target="https://www.colorado.edu/ecenter/2023/09/27/how-identify-greenwashing-and-make-sustainable-buying-decisions" TargetMode="External"/><Relationship Id="rId24" Type="http://schemas.openxmlformats.org/officeDocument/2006/relationships/hyperlink" Target="https://www.un.org/en/climatechange/science/climate-issues/greenwashing" TargetMode="External"/><Relationship Id="rId23" Type="http://schemas.openxmlformats.org/officeDocument/2006/relationships/hyperlink" Target="https://www.reddit.com/r/sustainability/comments/10982f5/how_do_you_know_when_a_company_is_greenwashing/" TargetMode="External"/><Relationship Id="rId26" Type="http://schemas.openxmlformats.org/officeDocument/2006/relationships/hyperlink" Target="https://www.perplexity.ai/search/pplx.ai/share" TargetMode="External"/><Relationship Id="rId25" Type="http://schemas.openxmlformats.org/officeDocument/2006/relationships/hyperlink" Target="https://www.perplexity.ai/search/pplx.ai/share" TargetMode="External"/><Relationship Id="rId28" Type="http://schemas.openxmlformats.org/officeDocument/2006/relationships/hyperlink" Target="https://thesustainableagency.com/blog/greenwashing-examples/" TargetMode="External"/><Relationship Id="rId27" Type="http://schemas.openxmlformats.org/officeDocument/2006/relationships/hyperlink" Target="https://www.investopedia.com/terms/g/greenwashing.asp" TargetMode="External"/><Relationship Id="rId29" Type="http://schemas.openxmlformats.org/officeDocument/2006/relationships/hyperlink" Target="https://greenwatch.ai/" TargetMode="External"/><Relationship Id="rId51" Type="http://schemas.openxmlformats.org/officeDocument/2006/relationships/hyperlink" Target="https://greenwash.com/" TargetMode="External"/><Relationship Id="rId50" Type="http://schemas.openxmlformats.org/officeDocument/2006/relationships/hyperlink" Target="https://www.greenwashaction.com/tools" TargetMode="External"/><Relationship Id="rId53" Type="http://schemas.openxmlformats.org/officeDocument/2006/relationships/hyperlink" Target="https://www.sciencedirect.com/science/article/abs/pii/S2214629624002299" TargetMode="External"/><Relationship Id="rId52" Type="http://schemas.openxmlformats.org/officeDocument/2006/relationships/hyperlink" Target="https://www.yeschat.ai/gpts-9t55QixG2Ib-Greenwashing-Detection-GPT" TargetMode="External"/><Relationship Id="rId11" Type="http://schemas.openxmlformats.org/officeDocument/2006/relationships/hyperlink" Target="https://www.colorado.edu/ecenter/2023/09/27/how-identify-greenwashing-and-make-sustainable-buying-decisions" TargetMode="External"/><Relationship Id="rId55" Type="http://schemas.openxmlformats.org/officeDocument/2006/relationships/hyperlink" Target="https://www.treecard.org/post/5-ways-to-spot-greenwashing" TargetMode="External"/><Relationship Id="rId10" Type="http://schemas.openxmlformats.org/officeDocument/2006/relationships/hyperlink" Target="https://www.bbc.com/news/business-59119693" TargetMode="External"/><Relationship Id="rId54" Type="http://schemas.openxmlformats.org/officeDocument/2006/relationships/hyperlink" Target="https://greenwatch.ai/greenwatch-methodology/" TargetMode="External"/><Relationship Id="rId13" Type="http://schemas.openxmlformats.org/officeDocument/2006/relationships/hyperlink" Target="https://zerocarbon-analytics.org/archives/netzero/how-to-spot-greenwashing-in-a-sustainability-report" TargetMode="External"/><Relationship Id="rId57" Type="http://schemas.openxmlformats.org/officeDocument/2006/relationships/hyperlink" Target="https://www.devize.com/" TargetMode="External"/><Relationship Id="rId12" Type="http://schemas.openxmlformats.org/officeDocument/2006/relationships/hyperlink" Target="https://www.un.org/en/climatechange/science/climate-issues/greenwashing" TargetMode="External"/><Relationship Id="rId56" Type="http://schemas.openxmlformats.org/officeDocument/2006/relationships/hyperlink" Target="https://www.producthunt.com/" TargetMode="External"/><Relationship Id="rId15" Type="http://schemas.openxmlformats.org/officeDocument/2006/relationships/hyperlink" Target="https://www.greenbusinessbenchmark.com/archive/5-ways-to-spot-greenwashing" TargetMode="External"/><Relationship Id="rId14" Type="http://schemas.openxmlformats.org/officeDocument/2006/relationships/hyperlink" Target="https://www.colorado.edu/ecenter/2023/09/27/how-identify-greenwashing-and-make-sustainable-buying-decisions" TargetMode="External"/><Relationship Id="rId58" Type="http://schemas.openxmlformats.org/officeDocument/2006/relationships/hyperlink" Target="https://www.quleap.com/" TargetMode="External"/><Relationship Id="rId17" Type="http://schemas.openxmlformats.org/officeDocument/2006/relationships/hyperlink" Target="https://greenstreet.net.au/5-ways-to-beat-greenwashing/" TargetMode="External"/><Relationship Id="rId16" Type="http://schemas.openxmlformats.org/officeDocument/2006/relationships/hyperlink" Target="https://www.erm.com/insights/paint-it-green-strategies-for-detecting-and-combatting-greenwashing-in-esg-ratings/" TargetMode="External"/><Relationship Id="rId19" Type="http://schemas.openxmlformats.org/officeDocument/2006/relationships/hyperlink" Target="https://www.erm.com/insights/paint-it-green-strategies-for-detecting-and-combatting-greenwashing-in-esg-ratings/" TargetMode="External"/><Relationship Id="rId18" Type="http://schemas.openxmlformats.org/officeDocument/2006/relationships/hyperlink" Target="https://www.bbc.com/news/business-591196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