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7718A" w14:textId="6E1A326E" w:rsidR="009658D2" w:rsidRDefault="00072E8F">
      <w:pPr>
        <w:rPr>
          <w:rFonts w:ascii="Segoe UI" w:hAnsi="Segoe UI" w:cs="Segoe UI"/>
          <w:color w:val="343541"/>
        </w:rPr>
      </w:pPr>
      <w:r>
        <w:rPr>
          <w:rFonts w:ascii="Segoe UI" w:hAnsi="Segoe UI" w:cs="Segoe UI"/>
          <w:color w:val="343541"/>
        </w:rPr>
        <w:t>T</w:t>
      </w:r>
      <w:r>
        <w:rPr>
          <w:rFonts w:ascii="Segoe UI" w:hAnsi="Segoe UI" w:cs="Segoe UI"/>
          <w:color w:val="343541"/>
        </w:rPr>
        <w:t>ax obligations of diplomats in Laurania</w:t>
      </w:r>
    </w:p>
    <w:p w14:paraId="770AE01C" w14:textId="77777777" w:rsidR="00072E8F" w:rsidRPr="00072E8F" w:rsidRDefault="00072E8F" w:rsidP="00072E8F">
      <w:pPr>
        <w:rPr>
          <w:rFonts w:ascii="Segoe UI" w:hAnsi="Segoe UI" w:cs="Segoe UI"/>
          <w:color w:val="343541"/>
        </w:rPr>
      </w:pPr>
      <w:r w:rsidRPr="00072E8F">
        <w:rPr>
          <w:rFonts w:ascii="Segoe UI" w:hAnsi="Segoe UI" w:cs="Segoe UI"/>
          <w:color w:val="343541"/>
        </w:rPr>
        <w:t>In the Republic of Laurania, diplomats enjoy certain tax privileges in accordance with the Vienna Convention on Diplomatic Relations. Diplomats who are not citizens or permanent residents of Laurania are exempt from paying income tax on their diplomatic salary and any other emoluments received in connection with their official duties. This exemption also applies to their immediate family members who reside with them and do not hold Lauranian citizenship or permanent residency. However, they are required to pay taxes on income derived from sources within Laurania, such as rental income or investment income, unless exempt under an applicable tax treaty between Laurania and the diplomat's home country.</w:t>
      </w:r>
    </w:p>
    <w:p w14:paraId="1D0F1A48" w14:textId="77777777" w:rsidR="00072E8F" w:rsidRPr="00072E8F" w:rsidRDefault="00072E8F" w:rsidP="00072E8F">
      <w:pPr>
        <w:rPr>
          <w:rFonts w:ascii="Segoe UI" w:hAnsi="Segoe UI" w:cs="Segoe UI"/>
          <w:color w:val="343541"/>
        </w:rPr>
      </w:pPr>
      <w:r w:rsidRPr="00072E8F">
        <w:rPr>
          <w:rFonts w:ascii="Segoe UI" w:hAnsi="Segoe UI" w:cs="Segoe UI"/>
          <w:color w:val="343541"/>
        </w:rPr>
        <w:t>To ensure compliance with Lauranian tax laws and regulations, diplomats must file an annual tax return with the Lauranian Tax Administration. The filing procedure involves submitting a completed tax return form, along with any supporting documentation, such as income statements, rental agreements, and investment records. Diplomats should use the designated tax return form for foreign diplomatic personnel, which is available for download on the Lauranian Tax Administration website or can be obtained from their respective diplomatic missions.</w:t>
      </w:r>
    </w:p>
    <w:p w14:paraId="4ED84E09" w14:textId="77777777" w:rsidR="00072E8F" w:rsidRPr="00072E8F" w:rsidRDefault="00072E8F" w:rsidP="00072E8F">
      <w:pPr>
        <w:rPr>
          <w:rFonts w:ascii="Segoe UI" w:hAnsi="Segoe UI" w:cs="Segoe UI"/>
          <w:color w:val="343541"/>
        </w:rPr>
      </w:pPr>
      <w:r w:rsidRPr="00072E8F">
        <w:rPr>
          <w:rFonts w:ascii="Segoe UI" w:hAnsi="Segoe UI" w:cs="Segoe UI"/>
          <w:color w:val="343541"/>
        </w:rPr>
        <w:t>Diplomats are also exempt from paying value-added tax (VAT) on goods and services procured for their official use or for the use of the diplomatic mission, as long as the purchases meet certain criteria established by the Lauranian Tax Administration. To claim this exemption, diplomats must present their diplomatic identification card and relevant documentation at the point of sale or when requesting a refund. Personal purchases, however, are subject to VAT at the standard rate.</w:t>
      </w:r>
    </w:p>
    <w:p w14:paraId="5910E7FE" w14:textId="77777777" w:rsidR="00072E8F" w:rsidRPr="00072E8F" w:rsidRDefault="00072E8F" w:rsidP="00072E8F">
      <w:pPr>
        <w:rPr>
          <w:rFonts w:ascii="Segoe UI" w:hAnsi="Segoe UI" w:cs="Segoe UI"/>
          <w:color w:val="343541"/>
        </w:rPr>
      </w:pPr>
      <w:r w:rsidRPr="00072E8F">
        <w:rPr>
          <w:rFonts w:ascii="Segoe UI" w:hAnsi="Segoe UI" w:cs="Segoe UI"/>
          <w:color w:val="343541"/>
        </w:rPr>
        <w:t>The deadline for filing the annual tax return in Laurania is typically April 30th of the following year, but extensions may be granted in exceptional circumstances. It is crucial for diplomats to be aware of the filing deadlines and to submit their tax returns in a timely manner to avoid potential penalties. Failure to comply with Lauranian tax obligations may lead to the suspension or revocation of the diplomat's privileges and immunities, as well as potential disciplinary actions by the diplomat's home country. Diplomats are encouraged to consult with their diplomatic missions and the Lauranian Tax Administration for guidance on their specific tax obligations and filing procedures.</w:t>
      </w:r>
    </w:p>
    <w:p w14:paraId="78A0F015" w14:textId="77777777" w:rsidR="00072E8F" w:rsidRPr="00072E8F" w:rsidRDefault="00072E8F" w:rsidP="00072E8F">
      <w:pPr>
        <w:rPr>
          <w:rFonts w:ascii="Segoe UI" w:hAnsi="Segoe UI" w:cs="Segoe UI"/>
          <w:color w:val="343541"/>
        </w:rPr>
      </w:pPr>
    </w:p>
    <w:p w14:paraId="51275CA6" w14:textId="77777777" w:rsidR="00072E8F" w:rsidRPr="00072E8F" w:rsidRDefault="00072E8F" w:rsidP="00072E8F">
      <w:pPr>
        <w:rPr>
          <w:rFonts w:ascii="Segoe UI" w:hAnsi="Segoe UI" w:cs="Segoe UI"/>
          <w:color w:val="343541"/>
        </w:rPr>
      </w:pPr>
    </w:p>
    <w:p w14:paraId="0864CF72" w14:textId="77777777" w:rsidR="00072E8F" w:rsidRDefault="00072E8F">
      <w:pPr>
        <w:rPr>
          <w:rFonts w:ascii="Segoe UI" w:hAnsi="Segoe UI" w:cs="Segoe UI"/>
          <w:color w:val="343541"/>
        </w:rPr>
      </w:pPr>
    </w:p>
    <w:p w14:paraId="405B8965" w14:textId="77777777" w:rsidR="00072E8F" w:rsidRDefault="00072E8F"/>
    <w:sectPr w:rsidR="00072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E8F"/>
    <w:rsid w:val="00072E8F"/>
    <w:rsid w:val="009658D2"/>
    <w:rsid w:val="00BF2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A0C1"/>
  <w15:chartTrackingRefBased/>
  <w15:docId w15:val="{CBE2864F-A5B4-40D0-BEC3-7CA7CAC6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039389">
      <w:bodyDiv w:val="1"/>
      <w:marLeft w:val="0"/>
      <w:marRight w:val="0"/>
      <w:marTop w:val="0"/>
      <w:marBottom w:val="0"/>
      <w:divBdr>
        <w:top w:val="none" w:sz="0" w:space="0" w:color="auto"/>
        <w:left w:val="none" w:sz="0" w:space="0" w:color="auto"/>
        <w:bottom w:val="none" w:sz="0" w:space="0" w:color="auto"/>
        <w:right w:val="none" w:sz="0" w:space="0" w:color="auto"/>
      </w:divBdr>
      <w:divsChild>
        <w:div w:id="1376390546">
          <w:marLeft w:val="0"/>
          <w:marRight w:val="0"/>
          <w:marTop w:val="0"/>
          <w:marBottom w:val="0"/>
          <w:divBdr>
            <w:top w:val="single" w:sz="2" w:space="0" w:color="auto"/>
            <w:left w:val="single" w:sz="2" w:space="0" w:color="auto"/>
            <w:bottom w:val="single" w:sz="6" w:space="0" w:color="auto"/>
            <w:right w:val="single" w:sz="2" w:space="0" w:color="auto"/>
          </w:divBdr>
          <w:divsChild>
            <w:div w:id="1815641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633538">
                  <w:marLeft w:val="0"/>
                  <w:marRight w:val="0"/>
                  <w:marTop w:val="0"/>
                  <w:marBottom w:val="0"/>
                  <w:divBdr>
                    <w:top w:val="single" w:sz="2" w:space="0" w:color="D9D9E3"/>
                    <w:left w:val="single" w:sz="2" w:space="0" w:color="D9D9E3"/>
                    <w:bottom w:val="single" w:sz="2" w:space="0" w:color="D9D9E3"/>
                    <w:right w:val="single" w:sz="2" w:space="0" w:color="D9D9E3"/>
                  </w:divBdr>
                  <w:divsChild>
                    <w:div w:id="227572677">
                      <w:marLeft w:val="0"/>
                      <w:marRight w:val="0"/>
                      <w:marTop w:val="0"/>
                      <w:marBottom w:val="0"/>
                      <w:divBdr>
                        <w:top w:val="single" w:sz="2" w:space="0" w:color="D9D9E3"/>
                        <w:left w:val="single" w:sz="2" w:space="0" w:color="D9D9E3"/>
                        <w:bottom w:val="single" w:sz="2" w:space="0" w:color="D9D9E3"/>
                        <w:right w:val="single" w:sz="2" w:space="0" w:color="D9D9E3"/>
                      </w:divBdr>
                      <w:divsChild>
                        <w:div w:id="2121869699">
                          <w:marLeft w:val="0"/>
                          <w:marRight w:val="0"/>
                          <w:marTop w:val="0"/>
                          <w:marBottom w:val="0"/>
                          <w:divBdr>
                            <w:top w:val="single" w:sz="2" w:space="0" w:color="D9D9E3"/>
                            <w:left w:val="single" w:sz="2" w:space="0" w:color="D9D9E3"/>
                            <w:bottom w:val="single" w:sz="2" w:space="0" w:color="D9D9E3"/>
                            <w:right w:val="single" w:sz="2" w:space="0" w:color="D9D9E3"/>
                          </w:divBdr>
                          <w:divsChild>
                            <w:div w:id="2087803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Krsul</dc:creator>
  <cp:keywords/>
  <dc:description/>
  <cp:lastModifiedBy>Ivan Krsul</cp:lastModifiedBy>
  <cp:revision>2</cp:revision>
  <dcterms:created xsi:type="dcterms:W3CDTF">2023-04-02T03:04:00Z</dcterms:created>
  <dcterms:modified xsi:type="dcterms:W3CDTF">2023-04-02T03:05:00Z</dcterms:modified>
</cp:coreProperties>
</file>