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51"/>
          <w:szCs w:val="51"/>
        </w:rPr>
      </w:pPr>
      <w:r w:rsidDel="00000000" w:rsidR="00000000" w:rsidRPr="00000000">
        <w:rPr>
          <w:sz w:val="46"/>
          <w:szCs w:val="46"/>
          <w:rtl w:val="0"/>
        </w:rPr>
        <w:t xml:space="preserve">Calculus II   </w:t>
        <w:tab/>
      </w:r>
      <w:r w:rsidDel="00000000" w:rsidR="00000000" w:rsidRPr="00000000">
        <w:rPr>
          <w:rFonts w:ascii="Times New Roman" w:cs="Times New Roman" w:eastAsia="Times New Roman" w:hAnsi="Times New Roman"/>
          <w:sz w:val="51"/>
          <w:szCs w:val="51"/>
          <w:rtl w:val="0"/>
        </w:rPr>
        <w:t xml:space="preserve">Lesson 33: Arc Length of Polar Curve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438884" cy="61487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884" cy="6148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11001375" cy="54673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75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05">
      <w:pPr>
        <w:rPr>
          <w:sz w:val="46"/>
          <w:szCs w:val="46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    c) 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10982325" cy="53435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232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0A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    c) 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0620375" cy="5276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7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11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    c)  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2240" w:w="2016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