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documento se detalla y se enlistan todos los documentos que corresponden a la segunda fase del proyecto, estos documentos 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Minuta de reuniones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Informe Final Proyecto APT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Documento Proceso de Negocio (TO BE)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Diccionario Datos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Diario Reflexión Fase 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Desarrollo Proyecto APT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Contexto del problema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Ámbito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Definiciones, propósito y acrónimo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Referencias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Resumen ejecutivo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Representación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Metas y restricciones de la arquitectura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Metas de la arquitectura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Restricciones de la arquitectura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Vista de escenario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Vista de proceso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Vista Lógica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Vista de desarrollo o despliegue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Vista física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Decisiones de diseño y selección alternativas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Análisis de reutilización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Script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