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E4F21" w14:textId="1436FDAE" w:rsidR="00A414F9" w:rsidRDefault="00A414F9" w:rsidP="00124244">
      <w:pPr>
        <w:pStyle w:val="ListParagraph"/>
        <w:numPr>
          <w:ilvl w:val="0"/>
          <w:numId w:val="4"/>
        </w:numPr>
      </w:pPr>
      <w:r>
        <w:t xml:space="preserve">Is the mean rate in the </w:t>
      </w:r>
      <w:proofErr w:type="spellStart"/>
      <w:r>
        <w:t>ucld</w:t>
      </w:r>
      <w:proofErr w:type="spellEnd"/>
      <w:r>
        <w:t xml:space="preserve">, </w:t>
      </w:r>
      <w:proofErr w:type="spellStart"/>
      <w:r>
        <w:t>rlc</w:t>
      </w:r>
      <w:proofErr w:type="spellEnd"/>
      <w:r>
        <w:t xml:space="preserve">, and that of the strict what we expect? Can you compare them to what we estimated here </w:t>
      </w:r>
      <w:hyperlink r:id="rId7" w:history="1">
        <w:r w:rsidRPr="00DC0381">
          <w:rPr>
            <w:rStyle w:val="Hyperlink"/>
          </w:rPr>
          <w:t>https://academic.oup.com/ve/article/6/2/veaa061/5894560</w:t>
        </w:r>
      </w:hyperlink>
      <w:r>
        <w:t>?</w:t>
      </w:r>
    </w:p>
    <w:p w14:paraId="3F8FAC96" w14:textId="573416A8" w:rsidR="00A414F9" w:rsidRDefault="00A414F9" w:rsidP="00124244">
      <w:r>
        <w:t>The mean rate in the paper is 1.1x10</w:t>
      </w:r>
      <w:r w:rsidRPr="00A414F9">
        <w:rPr>
          <w:vertAlign w:val="superscript"/>
        </w:rPr>
        <w:t>-3</w:t>
      </w:r>
      <w:r>
        <w:t xml:space="preserve"> = 0.0011 subs/site/year</w:t>
      </w:r>
    </w:p>
    <w:p w14:paraId="67A3FE5F" w14:textId="4C446B3F" w:rsidR="00A414F9" w:rsidRDefault="00A414F9" w:rsidP="00124244">
      <w:r>
        <w:t>Strict: 1.0x10</w:t>
      </w:r>
      <w:r w:rsidRPr="00A414F9">
        <w:rPr>
          <w:vertAlign w:val="superscript"/>
        </w:rPr>
        <w:t>-3</w:t>
      </w:r>
      <w:r>
        <w:t xml:space="preserve"> = 0.001</w:t>
      </w:r>
    </w:p>
    <w:p w14:paraId="73C4F6F7" w14:textId="69F41CB4" w:rsidR="00A414F9" w:rsidRDefault="00A414F9" w:rsidP="00124244">
      <w:proofErr w:type="spellStart"/>
      <w:r>
        <w:t>Ucl</w:t>
      </w:r>
      <w:r w:rsidR="00AC0534">
        <w:t>n</w:t>
      </w:r>
      <w:proofErr w:type="spellEnd"/>
      <w:r>
        <w:t xml:space="preserve">: </w:t>
      </w:r>
      <w:r w:rsidR="0087668D">
        <w:t>1.74x10</w:t>
      </w:r>
      <w:r w:rsidR="0087668D" w:rsidRPr="0087668D">
        <w:rPr>
          <w:vertAlign w:val="superscript"/>
        </w:rPr>
        <w:t>-3</w:t>
      </w:r>
      <w:r w:rsidR="0087668D">
        <w:t xml:space="preserve"> = 0.00174</w:t>
      </w:r>
    </w:p>
    <w:p w14:paraId="5596F720" w14:textId="710C52DA" w:rsidR="00A414F9" w:rsidRDefault="00A414F9" w:rsidP="00124244">
      <w:r>
        <w:t>RLC: 1.17x10</w:t>
      </w:r>
      <w:r w:rsidRPr="00A414F9">
        <w:rPr>
          <w:vertAlign w:val="superscript"/>
        </w:rPr>
        <w:t>-3</w:t>
      </w:r>
      <w:r>
        <w:t xml:space="preserve"> = 0.00117</w:t>
      </w:r>
    </w:p>
    <w:p w14:paraId="5ABDB889" w14:textId="25B7BF31" w:rsidR="00A414F9" w:rsidRDefault="00A414F9" w:rsidP="00A414F9">
      <w:pPr>
        <w:pStyle w:val="ListParagraph"/>
        <w:numPr>
          <w:ilvl w:val="0"/>
          <w:numId w:val="1"/>
        </w:numPr>
      </w:pPr>
      <w:r>
        <w:t xml:space="preserve">The RLC seems to have around 5 rates, does the </w:t>
      </w:r>
      <w:proofErr w:type="spellStart"/>
      <w:r>
        <w:t>ucld</w:t>
      </w:r>
      <w:proofErr w:type="spellEnd"/>
      <w:r>
        <w:t xml:space="preserve"> also support a relaxed, over a strict clock, according to the coefficient of rate variation?</w:t>
      </w:r>
    </w:p>
    <w:p w14:paraId="704323B5" w14:textId="45572C6D" w:rsidR="00A414F9" w:rsidRDefault="00104179" w:rsidP="00A414F9">
      <w:r>
        <w:t>Coefficient of rate variation = 1.258 (&gt;1), supports a relaxed clock</w:t>
      </w:r>
    </w:p>
    <w:p w14:paraId="680B8300" w14:textId="647B155F" w:rsidR="00296119" w:rsidRDefault="00A414F9" w:rsidP="00A414F9">
      <w:pPr>
        <w:pStyle w:val="ListParagraph"/>
        <w:numPr>
          <w:ilvl w:val="0"/>
          <w:numId w:val="1"/>
        </w:numPr>
      </w:pPr>
      <w:r>
        <w:t xml:space="preserve">What are the TMRCAs for both lineages? I expect B.1.1.7 to have emerged around </w:t>
      </w:r>
      <w:proofErr w:type="gramStart"/>
      <w:r>
        <w:t>September</w:t>
      </w:r>
      <w:proofErr w:type="gramEnd"/>
    </w:p>
    <w:p w14:paraId="60EFD745" w14:textId="1B1EE774" w:rsidR="00A414F9" w:rsidRDefault="00994199" w:rsidP="00124244">
      <w:r>
        <w:t xml:space="preserve">Latest sample </w:t>
      </w:r>
      <w:r w:rsidR="0032157D">
        <w:t xml:space="preserve">20 </w:t>
      </w:r>
      <w:r>
        <w:t>October</w:t>
      </w:r>
      <w:r w:rsidR="0032157D">
        <w:t xml:space="preserve"> 2020</w:t>
      </w:r>
    </w:p>
    <w:p w14:paraId="27315FA1" w14:textId="77777777" w:rsidR="0032157D" w:rsidRDefault="0032157D" w:rsidP="00124244"/>
    <w:sectPr w:rsidR="00321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DCB12" w14:textId="77777777" w:rsidR="00286BAA" w:rsidRDefault="00286BAA" w:rsidP="00291557">
      <w:pPr>
        <w:spacing w:after="0" w:line="240" w:lineRule="auto"/>
      </w:pPr>
      <w:r>
        <w:separator/>
      </w:r>
    </w:p>
  </w:endnote>
  <w:endnote w:type="continuationSeparator" w:id="0">
    <w:p w14:paraId="222A1110" w14:textId="77777777" w:rsidR="00286BAA" w:rsidRDefault="00286BAA" w:rsidP="0029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D6960" w14:textId="77777777" w:rsidR="00286BAA" w:rsidRDefault="00286BAA" w:rsidP="00291557">
      <w:pPr>
        <w:spacing w:after="0" w:line="240" w:lineRule="auto"/>
      </w:pPr>
      <w:r>
        <w:separator/>
      </w:r>
    </w:p>
  </w:footnote>
  <w:footnote w:type="continuationSeparator" w:id="0">
    <w:p w14:paraId="0093AEE3" w14:textId="77777777" w:rsidR="00286BAA" w:rsidRDefault="00286BAA" w:rsidP="00291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D05AB"/>
    <w:multiLevelType w:val="hybridMultilevel"/>
    <w:tmpl w:val="4B52115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CA2375"/>
    <w:multiLevelType w:val="hybridMultilevel"/>
    <w:tmpl w:val="0F00B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82CD7"/>
    <w:multiLevelType w:val="hybridMultilevel"/>
    <w:tmpl w:val="E5768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E7615"/>
    <w:multiLevelType w:val="hybridMultilevel"/>
    <w:tmpl w:val="C9F2F1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40"/>
    <w:rsid w:val="00004128"/>
    <w:rsid w:val="00104179"/>
    <w:rsid w:val="00124244"/>
    <w:rsid w:val="00286BAA"/>
    <w:rsid w:val="00291557"/>
    <w:rsid w:val="00296119"/>
    <w:rsid w:val="0032157D"/>
    <w:rsid w:val="0087668D"/>
    <w:rsid w:val="00994199"/>
    <w:rsid w:val="00A414F9"/>
    <w:rsid w:val="00AC0534"/>
    <w:rsid w:val="00AD4940"/>
    <w:rsid w:val="00B67355"/>
    <w:rsid w:val="00BE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E48C"/>
  <w15:chartTrackingRefBased/>
  <w15:docId w15:val="{E7E15190-1ADB-45CD-9153-827059B0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4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557"/>
  </w:style>
  <w:style w:type="paragraph" w:styleId="Footer">
    <w:name w:val="footer"/>
    <w:basedOn w:val="Normal"/>
    <w:link w:val="FooterChar"/>
    <w:uiPriority w:val="99"/>
    <w:unhideWhenUsed/>
    <w:rsid w:val="0029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8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ve/article/6/2/veaa061/58945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17</cp:revision>
  <dcterms:created xsi:type="dcterms:W3CDTF">2021-02-14T22:51:00Z</dcterms:created>
  <dcterms:modified xsi:type="dcterms:W3CDTF">2021-02-15T02:03:00Z</dcterms:modified>
</cp:coreProperties>
</file>