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366eb03470b3dd91cc0711eb773d402c0ca71d1"/>
    <w:p>
      <w:pPr>
        <w:pStyle w:val="Heading1"/>
      </w:pPr>
      <w:r>
        <w:t xml:space="preserve">Building an MDTF POD with Claude on NCAR HPC — a workflow guide</w:t>
      </w:r>
    </w:p>
    <w:p>
      <w:pPr>
        <w:pStyle w:val="FirstParagraph"/>
      </w:pPr>
      <w:r>
        <w:t xml:space="preserve">A companion to</w:t>
      </w:r>
      <w:r>
        <w:t xml:space="preserve"> </w:t>
      </w:r>
      <w:hyperlink r:id="rId20">
        <w:r>
          <w:rPr>
            <w:rStyle w:val="VerbatimChar"/>
          </w:rPr>
          <w:t xml:space="preserve">natl_ocean_notebook_user_guide.md</w:t>
        </w:r>
      </w:hyperlink>
      <w:r>
        <w:t xml:space="preserve">. That</w:t>
      </w:r>
      <w:r>
        <w:t xml:space="preserve"> </w:t>
      </w:r>
      <w:r>
        <w:t xml:space="preserve">guide tells you how to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natl_ocean</w:t>
      </w:r>
      <w:r>
        <w:t xml:space="preserve"> </w:t>
      </w:r>
      <w:r>
        <w:t xml:space="preserve">POD. This one documents how the POD was</w:t>
      </w:r>
      <w:r>
        <w:t xml:space="preserve"> </w:t>
      </w:r>
      <w:r>
        <w:rPr>
          <w:i/>
          <w:iCs/>
        </w:rPr>
        <w:t xml:space="preserve">developed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Claude Code</w:t>
      </w:r>
      <w:r>
        <w:t xml:space="preserve"> </w:t>
      </w:r>
      <w:r>
        <w:t xml:space="preserve">on NCAR Casper — the setup, the guardrails that keep the assistant honest, and</w:t>
      </w:r>
      <w:r>
        <w:t xml:space="preserve"> </w:t>
      </w:r>
      <w:r>
        <w:t xml:space="preserve">a library of reusable prompts you can adapt for your own POD.</w:t>
      </w:r>
    </w:p>
    <w:p>
      <w:pPr>
        <w:pStyle w:val="BlockText"/>
      </w:pPr>
      <w:r>
        <w:t xml:space="preserve">This reflects one researcher's setup as of mid-2026. Claude Code and its install steps change over</w:t>
      </w:r>
      <w:r>
        <w:t xml:space="preserve"> </w:t>
      </w:r>
      <w:r>
        <w:t xml:space="preserve">time — verify commands against Anthropic's current Claude Code documentation rather than assuming</w:t>
      </w:r>
      <w:r>
        <w:t xml:space="preserve"> </w:t>
      </w:r>
      <w:r>
        <w:t xml:space="preserve">the exact incantations below are still current.</w:t>
      </w:r>
    </w:p>
    <w:p>
      <w:r>
        <w:pict>
          <v:rect style="width:0;height:1.5pt" o:hralign="center" o:hrstd="t" o:hr="t"/>
        </w:pict>
      </w:r>
    </w:p>
    <w:bookmarkStart w:id="21" w:name="Xaeb0c3c3ca7159b45c259467c64fd26753f4613"/>
    <w:p>
      <w:pPr>
        <w:pStyle w:val="Heading2"/>
      </w:pPr>
      <w:r>
        <w:t xml:space="preserve">1. What this is / getting started with Claude</w:t>
      </w:r>
    </w:p>
    <w:p>
      <w:pPr>
        <w:pStyle w:val="FirstParagraph"/>
      </w:pPr>
      <w:r>
        <w:rPr>
          <w:b/>
          <w:bCs/>
        </w:rPr>
        <w:t xml:space="preserve">Claude Code</w:t>
      </w:r>
      <w:r>
        <w:t xml:space="preserve"> </w:t>
      </w:r>
      <w:r>
        <w:t xml:space="preserve">is Anthropic's coding agent. It reads and edits files in your repo, runs shell</w:t>
      </w:r>
      <w:r>
        <w:t xml:space="preserve"> </w:t>
      </w:r>
      <w:r>
        <w:t xml:space="preserve">commands, and works from a conversation. It runs in several places: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terminal CLI</w:t>
      </w:r>
      <w:r>
        <w:t xml:space="preserve">,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IDE extension</w:t>
      </w:r>
      <w:r>
        <w:t xml:space="preserve"> </w:t>
      </w:r>
      <w:r>
        <w:t xml:space="preserve">(VS Code, JetBrains),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desktop app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web</w:t>
      </w:r>
      <w:r>
        <w:t xml:space="preserve"> </w:t>
      </w:r>
      <w:r>
        <w:t xml:space="preserve">(claude.ai/code).</w:t>
      </w:r>
    </w:p>
    <w:p>
      <w:pPr>
        <w:pStyle w:val="FirstParagraph"/>
      </w:pPr>
      <w:r>
        <w:t xml:space="preserve">For POD development the two that matter are the</w:t>
      </w:r>
      <w:r>
        <w:t xml:space="preserve"> </w:t>
      </w:r>
      <w:r>
        <w:rPr>
          <w:b/>
          <w:bCs/>
        </w:rPr>
        <w:t xml:space="preserve">VS Code extension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terminal CLI</w:t>
      </w:r>
      <w:r>
        <w:t xml:space="preserve">, both</w:t>
      </w:r>
      <w:r>
        <w:t xml:space="preserve"> </w:t>
      </w:r>
      <w:r>
        <w:t xml:space="preserve">running against your checkout of</w:t>
      </w:r>
      <w:r>
        <w:t xml:space="preserve"> </w:t>
      </w:r>
      <w:r>
        <w:rPr>
          <w:rStyle w:val="VerbatimChar"/>
        </w:rPr>
        <w:t xml:space="preserve">MDTF-diagnostics</w:t>
      </w:r>
      <w:r>
        <w:t xml:space="preserve"> </w:t>
      </w:r>
      <w:r>
        <w:t xml:space="preserve">on Casper.</w:t>
      </w:r>
    </w:p>
    <w:p>
      <w:pPr>
        <w:pStyle w:val="BodyText"/>
      </w:pPr>
      <w:r>
        <w:t xml:space="preserve">Getting started, at a high level (check the official docs for exact steps):</w:t>
      </w:r>
    </w:p>
    <w:p>
      <w:pPr>
        <w:pStyle w:val="Compact"/>
        <w:numPr>
          <w:ilvl w:val="0"/>
          <w:numId w:val="1002"/>
        </w:numPr>
      </w:pPr>
      <w:r>
        <w:t xml:space="preserve">Install Claude Code (CLI and/or the VS Code extension) and authenticate with your Anthropic</w:t>
      </w:r>
      <w:r>
        <w:t xml:space="preserve"> </w:t>
      </w:r>
      <w:r>
        <w:t xml:space="preserve">account.</w:t>
      </w:r>
    </w:p>
    <w:p>
      <w:pPr>
        <w:pStyle w:val="Compact"/>
        <w:numPr>
          <w:ilvl w:val="0"/>
          <w:numId w:val="1002"/>
        </w:numPr>
      </w:pPr>
      <w:r>
        <w:t xml:space="preserve">Launch it</w:t>
      </w:r>
      <w:r>
        <w:t xml:space="preserve"> </w:t>
      </w:r>
      <w:r>
        <w:rPr>
          <w:b/>
          <w:bCs/>
        </w:rPr>
        <w:t xml:space="preserve">from inside the project directory</w:t>
      </w:r>
      <w:r>
        <w:t xml:space="preserve"> </w:t>
      </w:r>
      <w:r>
        <w:t xml:space="preserve">you want to work in (this matters — see the</w:t>
      </w:r>
      <w:r>
        <w:t xml:space="preserve"> </w:t>
      </w:r>
      <w:r>
        <w:t xml:space="preserve">per-project setup in §3). For this repo that is your</w:t>
      </w:r>
      <w:r>
        <w:t xml:space="preserve"> </w:t>
      </w:r>
      <w:r>
        <w:rPr>
          <w:rStyle w:val="VerbatimChar"/>
        </w:rPr>
        <w:t xml:space="preserve">MDTF-diagnostics</w:t>
      </w:r>
      <w:r>
        <w:t xml:space="preserve"> </w:t>
      </w:r>
      <w:r>
        <w:t xml:space="preserve">checkout.</w:t>
      </w:r>
    </w:p>
    <w:p>
      <w:pPr>
        <w:pStyle w:val="Compact"/>
        <w:numPr>
          <w:ilvl w:val="0"/>
          <w:numId w:val="1002"/>
        </w:numPr>
      </w:pPr>
      <w:r>
        <w:t xml:space="preserve">Describe the task. Claude explores the code, proposes a plan, and — once you approve — makes the</w:t>
      </w:r>
      <w:r>
        <w:t xml:space="preserve"> </w:t>
      </w:r>
      <w:r>
        <w:t xml:space="preserve">edits and runs the checks.</w:t>
      </w:r>
    </w:p>
    <w:p>
      <w:pPr>
        <w:pStyle w:val="FirstParagraph"/>
      </w:pPr>
      <w:r>
        <w:t xml:space="preserve">The rest of this guide is about making that loop</w:t>
      </w:r>
      <w:r>
        <w:t xml:space="preserve"> </w:t>
      </w:r>
      <w:r>
        <w:rPr>
          <w:i/>
          <w:iCs/>
        </w:rPr>
        <w:t xml:space="preserve">reliable</w:t>
      </w:r>
      <w:r>
        <w:t xml:space="preserve"> </w:t>
      </w:r>
      <w:r>
        <w:t xml:space="preserve">on HPC.</w:t>
      </w:r>
    </w:p>
    <w:p>
      <w:r>
        <w:pict>
          <v:rect style="width:0;height:1.5pt" o:hralign="center" o:hrstd="t" o:hr="t"/>
        </w:pict>
      </w:r>
    </w:p>
    <w:bookmarkEnd w:id="21"/>
    <w:bookmarkStart w:id="23" w:name="X85cb0016b9401d42f32933582b6f676707aed86"/>
    <w:p>
      <w:pPr>
        <w:pStyle w:val="Heading2"/>
      </w:pPr>
      <w:r>
        <w:t xml:space="preserve">2. Working on NCAR HPC (Casper)</w:t>
      </w:r>
    </w:p>
    <w:p>
      <w:pPr>
        <w:pStyle w:val="FirstParagraph"/>
      </w:pPr>
      <w:r>
        <w:t xml:space="preserve">Casper has a few properties that trip up a naive assistant. These are encoded once in a global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(§3) so Claude respects them every session: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Filesystem layout.</w:t>
      </w:r>
      <w:r>
        <w:t xml:space="preserve"> </w:t>
      </w:r>
      <w:r>
        <w:t xml:space="preserve">Home</w:t>
      </w:r>
      <w:r>
        <w:t xml:space="preserve"> </w:t>
      </w:r>
      <w:r>
        <w:rPr>
          <w:rStyle w:val="VerbatimChar"/>
        </w:rPr>
        <w:t xml:space="preserve">/glade/u/home/&lt;user&gt;</w:t>
      </w:r>
      <w:r>
        <w:t xml:space="preserve"> </w:t>
      </w:r>
      <w:r>
        <w:t xml:space="preserve">(small, backed up), work</w:t>
      </w:r>
      <w:r>
        <w:t xml:space="preserve"> </w:t>
      </w:r>
      <w:r>
        <w:rPr>
          <w:rStyle w:val="VerbatimChar"/>
        </w:rPr>
        <w:t xml:space="preserve">/glade/work/&lt;user&gt;</w:t>
      </w:r>
      <w:r>
        <w:t xml:space="preserve"> </w:t>
      </w:r>
      <w:r>
        <w:t xml:space="preserve">(code, envs), scratch</w:t>
      </w:r>
      <w:r>
        <w:t xml:space="preserve"> </w:t>
      </w:r>
      <w:r>
        <w:rPr>
          <w:rStyle w:val="VerbatimChar"/>
        </w:rPr>
        <w:t xml:space="preserve">/glade/derecho/scratch/&lt;user&gt;</w:t>
      </w:r>
      <w:r>
        <w:t xml:space="preserve"> </w:t>
      </w:r>
      <w:r>
        <w:t xml:space="preserve">(large/temporary data).</w:t>
      </w:r>
      <w:r>
        <w:t xml:space="preserve"> </w:t>
      </w:r>
      <w:r>
        <w:t xml:space="preserve">Keep large or throwaway outputs on scratch, not home.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Conda envs.</w:t>
      </w:r>
      <w:r>
        <w:t xml:space="preserve"> </w:t>
      </w:r>
      <w:r>
        <w:t xml:space="preserve">Prefer conda over global pip. Load with</w:t>
      </w:r>
      <w:r>
        <w:t xml:space="preserve"> </w:t>
      </w:r>
      <w:r>
        <w:rPr>
          <w:rStyle w:val="VerbatimChar"/>
        </w:rPr>
        <w:t xml:space="preserve">module load conda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Casper conda gotcha (important).</w:t>
      </w:r>
      <w:r>
        <w:t xml:space="preserve"> </w:t>
      </w:r>
      <w:r>
        <w:rPr>
          <w:rStyle w:val="VerbatimChar"/>
        </w:rPr>
        <w:t xml:space="preserve">conda run -n &lt;env&gt; python|pip</w:t>
      </w:r>
      <w:r>
        <w:t xml:space="preserve"> </w:t>
      </w:r>
      <w:r>
        <w:t xml:space="preserve">is unreliable here —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can resolve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/</w:t>
      </w:r>
      <w:r>
        <w:rPr>
          <w:rStyle w:val="VerbatimChar"/>
        </w:rPr>
        <w:t xml:space="preserve">pip</w:t>
      </w:r>
      <w:r>
        <w:t xml:space="preserve"> </w:t>
      </w:r>
      <w:r>
        <w:t xml:space="preserve">from a different env that was prepended earlier, so a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command</w:t>
      </w:r>
      <w:r>
        <w:t xml:space="preserve"> </w:t>
      </w:r>
      <w:r>
        <w:t xml:space="preserve">silently runs in the wrong env.</w:t>
      </w:r>
      <w:r>
        <w:t xml:space="preserve"> </w:t>
      </w:r>
      <w:r>
        <w:rPr>
          <w:b/>
          <w:bCs/>
        </w:rPr>
        <w:t xml:space="preserve">Use absolute interpreter paths instead</w:t>
      </w:r>
      <w:r>
        <w:t xml:space="preserve">, e.g.</w:t>
      </w:r>
      <w:r>
        <w:t xml:space="preserve"> </w:t>
      </w:r>
      <w:r>
        <w:rPr>
          <w:rStyle w:val="VerbatimChar"/>
        </w:rPr>
        <w:t xml:space="preserve">/glade/u/home/&lt;user&gt;/miniconda3/envs/&lt;env&gt;/bin/python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natl_ocean</w:t>
      </w:r>
      <w:r>
        <w:t xml:space="preserve"> </w:t>
      </w:r>
      <w:r>
        <w:t xml:space="preserve">work uses</w:t>
      </w:r>
      <w:r>
        <w:t xml:space="preserve"> </w:t>
      </w:r>
      <w:r>
        <w:rPr>
          <w:rStyle w:val="VerbatimChar"/>
        </w:rPr>
        <w:t xml:space="preserve">/glade/u/home/taydral/miniconda3/envs/mdtf_nb/bin/python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Login node vs. compute node.</w:t>
      </w:r>
      <w:r>
        <w:t xml:space="preserve"> </w:t>
      </w:r>
      <w:r>
        <w:t xml:space="preserve">Login-node work is limited to editing, static checks</w:t>
      </w:r>
      <w:r>
        <w:t xml:space="preserve"> </w:t>
      </w:r>
      <w:r>
        <w:t xml:space="preserve">(</w:t>
      </w:r>
      <w:r>
        <w:rPr>
          <w:rStyle w:val="VerbatimChar"/>
        </w:rPr>
        <w:t xml:space="preserve">nbformat</w:t>
      </w:r>
      <w:r>
        <w:t xml:space="preserve"> </w:t>
      </w:r>
      <w:r>
        <w:t xml:space="preserve">parse,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 syntax), and doc generation. Anything that touches real data — running</w:t>
      </w:r>
      <w:r>
        <w:t xml:space="preserve"> </w:t>
      </w:r>
      <w:r>
        <w:t xml:space="preserve">the POD, executing the notebooks, the CMORize step — must go through a</w:t>
      </w:r>
      <w:r>
        <w:t xml:space="preserve"> </w:t>
      </w:r>
      <w:r>
        <w:rPr>
          <w:b/>
          <w:bCs/>
        </w:rPr>
        <w:t xml:space="preserve">compute node</w:t>
      </w:r>
      <w:r>
        <w:t xml:space="preserve"> </w:t>
      </w:r>
      <w:r>
        <w:t xml:space="preserve">(PBS /</w:t>
      </w:r>
      <w:r>
        <w:t xml:space="preserve"> </w:t>
      </w:r>
      <w:r>
        <w:rPr>
          <w:rStyle w:val="VerbatimChar"/>
        </w:rPr>
        <w:t xml:space="preserve">qsub</w:t>
      </w:r>
      <w:r>
        <w:t xml:space="preserve">, or a</w:t>
      </w:r>
      <w:r>
        <w:t xml:space="preserve"> </w:t>
      </w:r>
      <w:r>
        <w:rPr>
          <w:rStyle w:val="VerbatimChar"/>
        </w:rPr>
        <w:t xml:space="preserve">qvscode</w:t>
      </w:r>
      <w:r>
        <w:t xml:space="preserve"> </w:t>
      </w:r>
      <w:r>
        <w:t xml:space="preserve">interactive session). A good habit is to have Claude</w:t>
      </w:r>
      <w:r>
        <w:t xml:space="preserve"> </w:t>
      </w:r>
      <w:r>
        <w:rPr>
          <w:i/>
          <w:iCs/>
        </w:rPr>
        <w:t xml:space="preserve">flag</w:t>
      </w:r>
      <w:r>
        <w:t xml:space="preserve"> </w:t>
      </w:r>
      <w:r>
        <w:t xml:space="preserve">when a</w:t>
      </w:r>
      <w:r>
        <w:t xml:space="preserve"> </w:t>
      </w:r>
      <w:r>
        <w:t xml:space="preserve">command needs a compute node instead of running it on the login node.</w:t>
      </w:r>
    </w:p>
    <w:p>
      <w:pPr>
        <w:pStyle w:val="FirstParagraph"/>
      </w:pPr>
      <w:r>
        <w:rPr>
          <w:b/>
          <w:bCs/>
        </w:rPr>
        <w:t xml:space="preserve">Worked example — CMORize on a compute node.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cmorize_timeslice.py</w:t>
      </w:r>
      <w:r>
        <w:t xml:space="preserve"> </w:t>
      </w:r>
      <w:r>
        <w:t xml:space="preserve">step (native POP →</w:t>
      </w:r>
      <w:r>
        <w:t xml:space="preserve"> </w:t>
      </w:r>
      <w:r>
        <w:t xml:space="preserve">CMORized NetCDF) is real-data work, so it does not run on a login node. The pattern used here was:</w:t>
      </w:r>
      <w:r>
        <w:t xml:space="preserve"> </w:t>
      </w:r>
      <w:r>
        <w:t xml:space="preserve">Claude wrote/edited the script and validated it with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on the login node, then the actual</w:t>
      </w:r>
      <w:r>
        <w:t xml:space="preserve"> </w:t>
      </w:r>
      <w:r>
        <w:t xml:space="preserve">1-year build ran as a</w:t>
      </w:r>
      <w:r>
        <w:t xml:space="preserve"> </w:t>
      </w:r>
      <w:r>
        <w:rPr>
          <w:b/>
          <w:bCs/>
        </w:rPr>
        <w:t xml:space="preserve">PBS job</w:t>
      </w:r>
      <w:r>
        <w:t xml:space="preserve"> </w:t>
      </w:r>
      <w:r>
        <w:t xml:space="preserve">(</w:t>
      </w:r>
      <w:r>
        <w:rPr>
          <w:rStyle w:val="VerbatimChar"/>
        </w:rPr>
        <w:t xml:space="preserve">qsub</w:t>
      </w:r>
      <w:r>
        <w:t xml:space="preserve">) on a compute node. Claude inspected the resulting files</w:t>
      </w:r>
      <w:r>
        <w:t xml:space="preserve"> </w:t>
      </w:r>
      <w:r>
        <w:t xml:space="preserve">and catalog afterward. See Step 3 (Option B) of the user guide for the science details.</w:t>
      </w:r>
    </w:p>
    <w:bookmarkStart w:id="22" w:name="using-vs-code-and-claude-inside-it"/>
    <w:p>
      <w:pPr>
        <w:pStyle w:val="Heading3"/>
      </w:pPr>
      <w:r>
        <w:t xml:space="preserve">Using VS Code (and Claude inside it)</w:t>
      </w:r>
    </w:p>
    <w:p>
      <w:pPr>
        <w:pStyle w:val="FirstParagraph"/>
      </w:pPr>
      <w:r>
        <w:rPr>
          <w:b/>
          <w:bCs/>
        </w:rPr>
        <w:t xml:space="preserve">VS Code</w:t>
      </w:r>
      <w:r>
        <w:t xml:space="preserve"> </w:t>
      </w:r>
      <w:r>
        <w:t xml:space="preserve">is Microsoft's free code editor. On HPC you typically run it on your laptop and connect</w:t>
      </w:r>
      <w:r>
        <w:t xml:space="preserve"> </w:t>
      </w:r>
      <w:r>
        <w:t xml:space="preserve">to Casper with the</w:t>
      </w:r>
      <w:r>
        <w:t xml:space="preserve"> </w:t>
      </w:r>
      <w:r>
        <w:rPr>
          <w:b/>
          <w:bCs/>
        </w:rPr>
        <w:t xml:space="preserve">Remote-SSH</w:t>
      </w:r>
      <w:r>
        <w:t xml:space="preserve"> </w:t>
      </w:r>
      <w:r>
        <w:t xml:space="preserve">extension (or an NCAR</w:t>
      </w:r>
      <w:r>
        <w:t xml:space="preserve"> </w:t>
      </w:r>
      <w:r>
        <w:rPr>
          <w:rStyle w:val="VerbatimChar"/>
        </w:rPr>
        <w:t xml:space="preserve">qvscode</w:t>
      </w:r>
      <w:r>
        <w:t xml:space="preserve"> </w:t>
      </w:r>
      <w:r>
        <w:t xml:space="preserve">interactive session), so the editor</w:t>
      </w:r>
      <w:r>
        <w:t xml:space="preserve"> </w:t>
      </w:r>
      <w:r>
        <w:t xml:space="preserve">UI is local but the files, terminal, and Python all live on Casper.</w:t>
      </w:r>
    </w:p>
    <w:p>
      <w:pPr>
        <w:pStyle w:val="BodyText"/>
      </w:pPr>
      <w:r>
        <w:t xml:space="preserve">Two ways to run Claude inside VS Code: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Claude Code VS Code extension</w:t>
      </w:r>
      <w:r>
        <w:t xml:space="preserve"> </w:t>
      </w:r>
      <w:r>
        <w:t xml:space="preserve">— a side panel where you converse with Claude; it can open a</w:t>
      </w:r>
      <w:r>
        <w:t xml:space="preserve"> </w:t>
      </w:r>
      <w:r>
        <w:rPr>
          <w:b/>
          <w:bCs/>
        </w:rPr>
        <w:t xml:space="preserve">plan-review pane</w:t>
      </w:r>
      <w:r>
        <w:t xml:space="preserve"> </w:t>
      </w:r>
      <w:r>
        <w:t xml:space="preserve">(you approve/comment on a plan before any edits), and file references in its</w:t>
      </w:r>
      <w:r>
        <w:t xml:space="preserve"> </w:t>
      </w:r>
      <w:r>
        <w:t xml:space="preserve">replies are</w:t>
      </w:r>
      <w:r>
        <w:t xml:space="preserve"> </w:t>
      </w:r>
      <w:r>
        <w:rPr>
          <w:b/>
          <w:bCs/>
        </w:rPr>
        <w:t xml:space="preserve">clickable</w:t>
      </w:r>
      <w:r>
        <w:t xml:space="preserve"> </w:t>
      </w:r>
      <w:r>
        <w:t xml:space="preserve">links straight to the line in your editor.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integrated terminal</w:t>
      </w:r>
      <w:r>
        <w:t xml:space="preserve"> </w:t>
      </w:r>
      <w:r>
        <w:t xml:space="preserve">— run the Claude Code CLI in a VS Code terminal tab; same agent,</w:t>
      </w:r>
      <w:r>
        <w:t xml:space="preserve"> </w:t>
      </w:r>
      <w:r>
        <w:t xml:space="preserve">terminal UI.</w:t>
      </w:r>
    </w:p>
    <w:p>
      <w:pPr>
        <w:pStyle w:val="FirstParagraph"/>
      </w:pPr>
      <w:r>
        <w:t xml:space="preserve">Why the IDE integration helps for this POD specifically: notebooks (</w:t>
      </w:r>
      <w:r>
        <w:rPr>
          <w:rStyle w:val="VerbatimChar"/>
        </w:rPr>
        <w:t xml:space="preserve">.ipynb</w:t>
      </w:r>
      <w:r>
        <w:t xml:space="preserve">) are easier to review</w:t>
      </w:r>
      <w:r>
        <w:t xml:space="preserve"> </w:t>
      </w:r>
      <w:r>
        <w:t xml:space="preserve">cell-by-cell in the editor, the plan-review pane is useful for multi-file changes (e.g. stripping</w:t>
      </w:r>
      <w:r>
        <w:t xml:space="preserve"> </w:t>
      </w:r>
      <w:r>
        <w:t xml:space="preserve">both notebooks to a single data source), and clickable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 </w:t>
      </w:r>
      <w:r>
        <w:t xml:space="preserve">references make it fast to jump to</w:t>
      </w:r>
      <w:r>
        <w:t xml:space="preserve"> </w:t>
      </w:r>
      <w:r>
        <w:t xml:space="preserve">exactly what Claude changed.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85db8f292e49beedc08be225de66c5172203a1c"/>
    <w:p>
      <w:pPr>
        <w:pStyle w:val="Heading2"/>
      </w:pPr>
      <w:r>
        <w:t xml:space="preserve">3. How Claude is configured: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notes, and memory</w:t>
      </w:r>
    </w:p>
    <w:p>
      <w:pPr>
        <w:pStyle w:val="FirstParagraph"/>
      </w:pPr>
      <w:r>
        <w:t xml:space="preserve">Claude Code reads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 at startup and treats it as standing instructions. This setup</w:t>
      </w:r>
      <w:r>
        <w:t xml:space="preserve"> </w:t>
      </w:r>
      <w:r>
        <w:t xml:space="preserve">uses</w:t>
      </w:r>
      <w:r>
        <w:t xml:space="preserve"> </w:t>
      </w:r>
      <w:r>
        <w:rPr>
          <w:b/>
          <w:bCs/>
        </w:rPr>
        <w:t xml:space="preserve">two tiers</w:t>
      </w:r>
      <w:r>
        <w:t xml:space="preserve">:</w:t>
      </w:r>
    </w:p>
    <w:p>
      <w:pPr>
        <w:pStyle w:val="BodyText"/>
      </w:pPr>
      <w:r>
        <w:t xml:space="preserve">Note: This is how I currently havem my Claude set up, but it is ever changing as I learn more about Claude. You can use any setup you would like.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Global</w:t>
      </w:r>
      <w:r>
        <w:t xml:space="preserve"> </w:t>
      </w:r>
      <w:r>
        <w:rPr>
          <w:rStyle w:val="VerbatimChar"/>
        </w:rPr>
        <w:t xml:space="preserve">~/CLAUDE.md</w:t>
      </w:r>
      <w:r>
        <w:t xml:space="preserve"> </w:t>
      </w:r>
      <w:r>
        <w:t xml:space="preserve">— user-wide conventions: the HPC layout and conda gotchas above, a</w:t>
      </w:r>
      <w:r>
        <w:t xml:space="preserve"> </w:t>
      </w:r>
      <w:r>
        <w:t xml:space="preserve">response-style preference, a</w:t>
      </w:r>
      <w:r>
        <w:t xml:space="preserve"> </w:t>
      </w:r>
      <w:r>
        <w:rPr>
          <w:b/>
          <w:bCs/>
        </w:rPr>
        <w:t xml:space="preserve">projects index</w:t>
      </w:r>
      <w:r>
        <w:t xml:space="preserve">, and the truth rules in §4. Applies everywhere.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Per-project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(e.g. in the repo root / project root) — project-specific layout,</w:t>
      </w:r>
      <w:r>
        <w:t xml:space="preserve"> </w:t>
      </w:r>
      <w:r>
        <w:t xml:space="preserve">commands, and working rules that override or extend the global file where they conflict.</w:t>
      </w:r>
    </w:p>
    <w:p>
      <w:pPr>
        <w:pStyle w:val="FirstParagraph"/>
      </w:pPr>
      <w:r>
        <w:t xml:space="preserve">Two more mechanisms keep sessions oriented: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Per-project notes + a SessionStart hook.</w:t>
      </w:r>
      <w:r>
        <w:t xml:space="preserve"> </w:t>
      </w:r>
      <w:r>
        <w:t xml:space="preserve">Each project has a</w:t>
      </w:r>
      <w:r>
        <w:t xml:space="preserve"> </w:t>
      </w:r>
      <w:r>
        <w:rPr>
          <w:rStyle w:val="VerbatimChar"/>
        </w:rPr>
        <w:t xml:space="preserve">notes/</w:t>
      </w:r>
      <w:r>
        <w:t xml:space="preserve"> </w:t>
      </w:r>
      <w:r>
        <w:t xml:space="preserve">directory of dated</w:t>
      </w:r>
      <w:r>
        <w:t xml:space="preserve"> </w:t>
      </w:r>
      <w:r>
        <w:t xml:space="preserve">session summaries. A small</w:t>
      </w:r>
      <w:r>
        <w:t xml:space="preserve"> </w:t>
      </w:r>
      <w:r>
        <w:rPr>
          <w:b/>
          <w:bCs/>
        </w:rPr>
        <w:t xml:space="preserve">SessionStart hook</w:t>
      </w:r>
      <w:r>
        <w:t xml:space="preserve"> </w:t>
      </w:r>
      <w:r>
        <w:t xml:space="preserve">(in that project's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) surfaces the newest notes automatically when a session starts in</w:t>
      </w:r>
      <w:r>
        <w:t xml:space="preserve"> </w:t>
      </w:r>
      <w:r>
        <w:t xml:space="preserve">that project — so you resume with the prior decisions in view. Because it keys off the launch</w:t>
      </w:r>
      <w:r>
        <w:t xml:space="preserve"> </w:t>
      </w:r>
      <w:r>
        <w:t xml:space="preserve">directory, launch Claude from the project you intend to work 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Project-switch slash commands.</w:t>
      </w:r>
      <w:r>
        <w:t xml:space="preserve"> </w:t>
      </w:r>
      <w:r>
        <w:t xml:space="preserve">For moving between projects in one workspace, small global</w:t>
      </w:r>
      <w:r>
        <w:t xml:space="preserve"> </w:t>
      </w:r>
      <w:r>
        <w:t xml:space="preserve">slash commands (e.g,</w:t>
      </w:r>
      <w:r>
        <w:t xml:space="preserve"> </w:t>
      </w:r>
      <w:r>
        <w:rPr>
          <w:rStyle w:val="VerbatimChar"/>
        </w:rPr>
        <w:t xml:space="preserve">/mdtf</w:t>
      </w:r>
      <w:r>
        <w:t xml:space="preserve">) load the right project's newest notes on demand — type</w:t>
      </w:r>
      <w:r>
        <w:t xml:space="preserve"> </w:t>
      </w:r>
      <w:r>
        <w:t xml:space="preserve">the command and Claude reads that project's</w:t>
      </w:r>
      <w:r>
        <w:t xml:space="preserve"> </w:t>
      </w:r>
      <w:r>
        <w:rPr>
          <w:rStyle w:val="VerbatimChar"/>
        </w:rPr>
        <w:t xml:space="preserve">notes/</w:t>
      </w:r>
      <w:r>
        <w:t xml:space="preserve"> </w:t>
      </w:r>
      <w:r>
        <w:t xml:space="preserve">before continuing.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Persistent memory.</w:t>
      </w:r>
      <w:r>
        <w:t xml:space="preserve"> </w:t>
      </w:r>
      <w:r>
        <w:t xml:space="preserve">Claude keeps a small file-based memory per project (under</w:t>
      </w:r>
      <w:r>
        <w:t xml:space="preserve"> </w:t>
      </w:r>
      <w:r>
        <w:rPr>
          <w:rStyle w:val="VerbatimChar"/>
        </w:rPr>
        <w:t xml:space="preserve">~/.claude/projects/.../memory/</w:t>
      </w:r>
      <w:r>
        <w:t xml:space="preserve">) for durable facts that aren't in the code or git history. It is</w:t>
      </w:r>
      <w:r>
        <w:t xml:space="preserve"> </w:t>
      </w:r>
      <w:r>
        <w:t xml:space="preserve">updated deliberately, and recalled facts are treated as</w:t>
      </w:r>
      <w:r>
        <w:t xml:space="preserve"> </w:t>
      </w:r>
      <w:r>
        <w:rPr>
          <w:i/>
          <w:iCs/>
        </w:rPr>
        <w:t xml:space="preserve">possibly stale</w:t>
      </w:r>
      <w:r>
        <w:t xml:space="preserve"> </w:t>
      </w:r>
      <w:r>
        <w:t xml:space="preserve">— Claude re-verifies a</w:t>
      </w:r>
      <w:r>
        <w:t xml:space="preserve"> </w:t>
      </w:r>
      <w:r>
        <w:t xml:space="preserve">named file/flag still exists before relying on it.</w:t>
      </w:r>
    </w:p>
    <w:p>
      <w:r>
        <w:pict>
          <v:rect style="width:0;height:1.5pt" o:hralign="center" o:hrstd="t" o:hr="t"/>
        </w:pict>
      </w:r>
    </w:p>
    <w:bookmarkEnd w:id="24"/>
    <w:bookmarkStart w:id="25" w:name="X8f6f5d17df02eaa13464bba7558ebabd3aac343"/>
    <w:p>
      <w:pPr>
        <w:pStyle w:val="Heading2"/>
      </w:pPr>
      <w:r>
        <w:t xml:space="preserve">4. Keeping Claude honest (reduce hallucination)</w:t>
      </w:r>
    </w:p>
    <w:p>
      <w:pPr>
        <w:pStyle w:val="FirstParagraph"/>
      </w:pPr>
      <w:r>
        <w:t xml:space="preserve">The single most important part of this setup is a block of</w:t>
      </w:r>
      <w:r>
        <w:t xml:space="preserve"> </w:t>
      </w:r>
      <w:r>
        <w:rPr>
          <w:b/>
          <w:bCs/>
        </w:rPr>
        <w:t xml:space="preserve">truth rules</w:t>
      </w:r>
      <w:r>
        <w:t xml:space="preserve"> </w:t>
      </w:r>
      <w:r>
        <w:t xml:space="preserve">in the global</w:t>
      </w:r>
      <w:r>
        <w:t xml:space="preserve"> </w:t>
      </w:r>
      <w:r>
        <w:rPr>
          <w:rStyle w:val="VerbatimChar"/>
        </w:rPr>
        <w:t xml:space="preserve">~/CLAUDE.md</w:t>
      </w:r>
      <w:r>
        <w:t xml:space="preserve">. They instruct Claude to prioritize accuracy over helpfulness and to flag uncertainty</w:t>
      </w:r>
      <w:r>
        <w:t xml:space="preserve"> </w:t>
      </w:r>
      <w:r>
        <w:t xml:space="preserve">instead of guessing. Reproduced here (adapt to your own file):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Uncertainty</w:t>
      </w:r>
      <w:r>
        <w:t xml:space="preserve"> </w:t>
      </w:r>
      <w:r>
        <w:t xml:space="preserve">— if not fully certain, say so ("I am not certain, but…", "verify this…"). Never</w:t>
      </w:r>
      <w:r>
        <w:t xml:space="preserve"> </w:t>
      </w:r>
      <w:r>
        <w:t xml:space="preserve">state guesses as facts.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Sources</w:t>
      </w:r>
      <w:r>
        <w:t xml:space="preserve"> </w:t>
      </w:r>
      <w:r>
        <w:t xml:space="preserve">— do not invent paper titles, authors, URLs, or references. If no real, verifiable</w:t>
      </w:r>
      <w:r>
        <w:t xml:space="preserve"> </w:t>
      </w:r>
      <w:r>
        <w:t xml:space="preserve">source can be named, say so.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Statistics</w:t>
      </w:r>
      <w:r>
        <w:t xml:space="preserve"> </w:t>
      </w:r>
      <w:r>
        <w:t xml:space="preserve">— flag any number you are not fully confident in; say "approximately" and</w:t>
      </w:r>
      <w:r>
        <w:t xml:space="preserve"> </w:t>
      </w:r>
      <w:r>
        <w:t xml:space="preserve">recommend verifying against a primary source.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Recent events</w:t>
      </w:r>
      <w:r>
        <w:t xml:space="preserve"> </w:t>
      </w:r>
      <w:r>
        <w:t xml:space="preserve">— note when a topic may have changed since the knowledge cutoff; don't present</w:t>
      </w:r>
      <w:r>
        <w:t xml:space="preserve"> </w:t>
      </w:r>
      <w:r>
        <w:t xml:space="preserve">outdated info as current.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People &amp; quotes</w:t>
      </w:r>
      <w:r>
        <w:t xml:space="preserve"> </w:t>
      </w:r>
      <w:r>
        <w:t xml:space="preserve">— never attribute a quote unless certain; otherwise say the quote can't be</w:t>
      </w:r>
      <w:r>
        <w:t xml:space="preserve"> </w:t>
      </w:r>
      <w:r>
        <w:t xml:space="preserve">confirmed.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Code &amp; technical</w:t>
      </w:r>
      <w:r>
        <w:t xml:space="preserve"> </w:t>
      </w:r>
      <w:r>
        <w:t xml:space="preserve">— never invent function names, library methods, or API syntax; if unsure a</w:t>
      </w:r>
      <w:r>
        <w:t xml:space="preserve"> </w:t>
      </w:r>
      <w:r>
        <w:t xml:space="preserve">function exists, say to verify it in current docs.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Logic gaps</w:t>
      </w:r>
      <w:r>
        <w:t xml:space="preserve"> </w:t>
      </w:r>
      <w:r>
        <w:t xml:space="preserve">— don't fill missing context with assumptions; ask a clarifying question first.</w:t>
      </w:r>
    </w:p>
    <w:p>
      <w:pPr>
        <w:pStyle w:val="FirstParagraph"/>
      </w:pPr>
      <w:r>
        <w:t xml:space="preserve">In practice these show up as: Claude</w:t>
      </w:r>
      <w:r>
        <w:t xml:space="preserve"> </w:t>
      </w:r>
      <w:r>
        <w:rPr>
          <w:b/>
          <w:bCs/>
        </w:rPr>
        <w:t xml:space="preserve">verifying before asserting</w:t>
      </w:r>
      <w:r>
        <w:t xml:space="preserve"> </w:t>
      </w:r>
      <w:r>
        <w:t xml:space="preserve">(reading the file/running the</w:t>
      </w:r>
      <w:r>
        <w:t xml:space="preserve"> </w:t>
      </w:r>
      <w:r>
        <w:t xml:space="preserve">grep rather than recalling),</w:t>
      </w:r>
      <w:r>
        <w:t xml:space="preserve"> </w:t>
      </w:r>
      <w:r>
        <w:rPr>
          <w:b/>
          <w:bCs/>
        </w:rPr>
        <w:t xml:space="preserve">asking a clarifying question</w:t>
      </w:r>
      <w:r>
        <w:t xml:space="preserve"> </w:t>
      </w:r>
      <w:r>
        <w:t xml:space="preserve">when a request is ambiguous, and</w:t>
      </w:r>
      <w:r>
        <w:t xml:space="preserve"> </w:t>
      </w:r>
      <w:r>
        <w:rPr>
          <w:b/>
          <w:bCs/>
        </w:rPr>
        <w:t xml:space="preserve">flagging</w:t>
      </w:r>
      <w:r>
        <w:t xml:space="preserve"> </w:t>
      </w:r>
      <w:r>
        <w:t xml:space="preserve">any command that should run on a compute node or any claim it can't confirm. Pairing the</w:t>
      </w:r>
      <w:r>
        <w:t xml:space="preserve"> </w:t>
      </w:r>
      <w:r>
        <w:t xml:space="preserve">rules with a habit of</w:t>
      </w:r>
      <w:r>
        <w:t xml:space="preserve"> </w:t>
      </w:r>
      <w:r>
        <w:rPr>
          <w:i/>
          <w:iCs/>
        </w:rPr>
        <w:t xml:space="preserve">running the check and showing the output</w:t>
      </w:r>
      <w:r>
        <w:t xml:space="preserve"> </w:t>
      </w:r>
      <w:r>
        <w:t xml:space="preserve">(rather than describing what the</w:t>
      </w:r>
      <w:r>
        <w:t xml:space="preserve"> </w:t>
      </w:r>
      <w:r>
        <w:t xml:space="preserve">code "should" do) is what keeps the POD work trustworthy.</w:t>
      </w:r>
    </w:p>
    <w:p>
      <w:pPr>
        <w:pStyle w:val="BodyText"/>
      </w:pPr>
      <w:r>
        <w:t xml:space="preserve">A lightweight</w:t>
      </w:r>
      <w:r>
        <w:t xml:space="preserve"> </w:t>
      </w:r>
      <w:r>
        <w:rPr>
          <w:rStyle w:val="VerbatimChar"/>
        </w:rPr>
        <w:t xml:space="preserve">/session-summary</w:t>
      </w:r>
      <w:r>
        <w:t xml:space="preserve"> </w:t>
      </w:r>
      <w:r>
        <w:t xml:space="preserve">command writes a detailed summary to</w:t>
      </w:r>
      <w:r>
        <w:t xml:space="preserve"> </w:t>
      </w:r>
      <w:r>
        <w:rPr>
          <w:rStyle w:val="VerbatimChar"/>
        </w:rPr>
        <w:t xml:space="preserve">notes/</w:t>
      </w:r>
      <w:r>
        <w:t xml:space="preserve"> </w:t>
      </w:r>
      <w:r>
        <w:t xml:space="preserve">at the end of a</w:t>
      </w:r>
      <w:r>
        <w:t xml:space="preserve"> </w:t>
      </w:r>
      <w:r>
        <w:t xml:space="preserve">working session, which feeds the SessionStart hook next time — closing the loop.</w:t>
      </w:r>
    </w:p>
    <w:p>
      <w:r>
        <w:pict>
          <v:rect style="width:0;height:1.5pt" o:hralign="center" o:hrstd="t" o:hr="t"/>
        </w:pict>
      </w:r>
    </w:p>
    <w:bookmarkEnd w:id="25"/>
    <w:bookmarkStart w:id="32" w:name="X1f9bd5ca2e4f6c9f5648fd1445d7beb4bf65066"/>
    <w:p>
      <w:pPr>
        <w:pStyle w:val="Heading2"/>
      </w:pPr>
      <w:r>
        <w:t xml:space="preserve">5. Prompt library</w:t>
      </w:r>
    </w:p>
    <w:p>
      <w:pPr>
        <w:pStyle w:val="FirstParagraph"/>
      </w:pPr>
      <w:r>
        <w:t xml:space="preserve">Reusable prompts in a fixed shape:</w:t>
      </w:r>
    </w:p>
    <w:p>
      <w:pPr>
        <w:pStyle w:val="SourceCode"/>
      </w:pPr>
      <w:r>
        <w:rPr>
          <w:rStyle w:val="VerbatimChar"/>
        </w:rPr>
        <w:t xml:space="preserve">Role:      who Claude should act as</w:t>
      </w:r>
      <w:r>
        <w:br/>
      </w:r>
      <w:r>
        <w:rPr>
          <w:rStyle w:val="VerbatimChar"/>
        </w:rPr>
        <w:t xml:space="preserve">Resources: the concrete files/docs to ground the work (this is what reduces hallucination)</w:t>
      </w:r>
      <w:r>
        <w:br/>
      </w:r>
      <w:r>
        <w:rPr>
          <w:rStyle w:val="VerbatimChar"/>
        </w:rPr>
        <w:t xml:space="preserve">Task:      the specific thing to do</w:t>
      </w:r>
      <w:r>
        <w:br/>
      </w:r>
      <w:r>
        <w:rPr>
          <w:rStyle w:val="VerbatimChar"/>
        </w:rPr>
        <w:t xml:space="preserve">Context:   constraints, environment, gotchas</w:t>
      </w:r>
      <w:r>
        <w:br/>
      </w:r>
      <w:r>
        <w:rPr>
          <w:rStyle w:val="VerbatimChar"/>
        </w:rPr>
        <w:t xml:space="preserve">Output:    what a good result looks like</w:t>
      </w:r>
    </w:p>
    <w:p>
      <w:pPr>
        <w:pStyle w:val="FirstParagraph"/>
      </w:pPr>
      <w:r>
        <w:t xml:space="preserve">Fill</w:t>
      </w:r>
      <w:r>
        <w:t xml:space="preserve"> </w:t>
      </w:r>
      <w:r>
        <w:rPr>
          <w:b/>
          <w:bCs/>
        </w:rPr>
        <w:t xml:space="preserve">Resources</w:t>
      </w:r>
      <w:r>
        <w:t xml:space="preserve"> </w:t>
      </w:r>
      <w:r>
        <w:t xml:space="preserve">with real paths — the more specific, the less Claude has to guess.</w:t>
      </w:r>
    </w:p>
    <w:bookmarkStart w:id="26" w:name="X34c1dfc39ecd56cb9ecf067b95d958377e3009c"/>
    <w:p>
      <w:pPr>
        <w:pStyle w:val="Heading3"/>
      </w:pPr>
      <w:r>
        <w:t xml:space="preserve">5.1 — CMORize the native timeslice on a compute node</w:t>
      </w:r>
    </w:p>
    <w:p>
      <w:pPr>
        <w:pStyle w:val="SourceCode"/>
      </w:pPr>
      <w:r>
        <w:rPr>
          <w:rStyle w:val="VerbatimChar"/>
        </w:rPr>
        <w:t xml:space="preserve">Role:      An HPC-aware Python developer working on the MDTF natl_ocean POD.</w:t>
      </w:r>
      <w:r>
        <w:br/>
      </w:r>
      <w:r>
        <w:rPr>
          <w:rStyle w:val="VerbatimChar"/>
        </w:rPr>
        <w:t xml:space="preserve">Resources: diagnostics/natl_ocean/cmorize_timeslice.py; diagnostics/natl_ocean/POD_utils.py</w:t>
      </w:r>
      <w:r>
        <w:br/>
      </w:r>
      <w:r>
        <w:rPr>
          <w:rStyle w:val="VerbatimChar"/>
        </w:rPr>
        <w:t xml:space="preserve">           (load_native_timeslice); the native catalog CESM_timeslice_ocean_monthly_001.json;</w:t>
      </w:r>
      <w:r>
        <w:br/>
      </w:r>
      <w:r>
        <w:rPr>
          <w:rStyle w:val="VerbatimChar"/>
        </w:rPr>
        <w:t xml:space="preserve">           ~/CLAUDE.md (Casper conda + login/compute-node rules).</w:t>
      </w:r>
      <w:r>
        <w:br/>
      </w:r>
      <w:r>
        <w:rPr>
          <w:rStyle w:val="VerbatimChar"/>
        </w:rPr>
        <w:t xml:space="preserve">Task:      Build a 1-year CMORized timeslice bundle from the native POP output.</w:t>
      </w:r>
      <w:r>
        <w:br/>
      </w:r>
      <w:r>
        <w:rPr>
          <w:rStyle w:val="VerbatimChar"/>
        </w:rPr>
        <w:t xml:space="preserve">Context:   Casper. Real-data work → must run on a compute node via PBS/qsub, NOT the login node.</w:t>
      </w:r>
      <w:r>
        <w:br/>
      </w:r>
      <w:r>
        <w:rPr>
          <w:rStyle w:val="VerbatimChar"/>
        </w:rPr>
        <w:t xml:space="preserve">           Use the absolute interpreter /glade/u/home/&lt;user&gt;/miniconda3/envs/mdtf_nb/bin/python.</w:t>
      </w:r>
      <w:r>
        <w:br/>
      </w:r>
      <w:r>
        <w:rPr>
          <w:rStyle w:val="VerbatimChar"/>
        </w:rPr>
        <w:t xml:space="preserve">           Validate with --dry-run on the login node first.</w:t>
      </w:r>
      <w:r>
        <w:br/>
      </w:r>
      <w:r>
        <w:rPr>
          <w:rStyle w:val="VerbatimChar"/>
        </w:rPr>
        <w:t xml:space="preserve">Output:    A --dry-run that passes on the login node, then a qsub job script; after it runs,</w:t>
      </w:r>
      <w:r>
        <w:br/>
      </w:r>
      <w:r>
        <w:rPr>
          <w:rStyle w:val="VerbatimChar"/>
        </w:rPr>
        <w:t xml:space="preserve">           confirm the file count/size and that the intake-esm catalog opens the bundle by CMIP name.</w:t>
      </w:r>
    </w:p>
    <w:bookmarkEnd w:id="26"/>
    <w:bookmarkStart w:id="27" w:name="X4e139aef5ac34c37c8ea591a68cd7aa751e8e48"/>
    <w:p>
      <w:pPr>
        <w:pStyle w:val="Heading3"/>
      </w:pPr>
      <w:r>
        <w:t xml:space="preserve">5.2 — Review the POD for MDTF publish-readiness</w:t>
      </w:r>
    </w:p>
    <w:p>
      <w:pPr>
        <w:pStyle w:val="SourceCode"/>
      </w:pPr>
      <w:r>
        <w:rPr>
          <w:rStyle w:val="VerbatimChar"/>
        </w:rPr>
        <w:t xml:space="preserve">Role:      An MDTF POD reviewer.</w:t>
      </w:r>
      <w:r>
        <w:br/>
      </w:r>
      <w:r>
        <w:rPr>
          <w:rStyle w:val="VerbatimChar"/>
        </w:rPr>
        <w:t xml:space="preserve">Resources: doc/sphinx/pod_requirements.rst, pod_settings.rst, dev_guidelines.rst,</w:t>
      </w:r>
      <w:r>
        <w:br/>
      </w:r>
      <w:r>
        <w:rPr>
          <w:rStyle w:val="VerbatimChar"/>
        </w:rPr>
        <w:t xml:space="preserve">           ref_catalogs.rst; the example_multicase and example_notebook reference PODs;</w:t>
      </w:r>
      <w:r>
        <w:br/>
      </w:r>
      <w:r>
        <w:rPr>
          <w:rStyle w:val="VerbatimChar"/>
        </w:rPr>
        <w:t xml:space="preserve">           the whole diagnostics/natl_ocean/ directory.</w:t>
      </w:r>
      <w:r>
        <w:br/>
      </w:r>
      <w:r>
        <w:rPr>
          <w:rStyle w:val="VerbatimChar"/>
        </w:rPr>
        <w:t xml:space="preserve">Task:      List what still blocks natl_ocean from being submittable, ranked by importance.</w:t>
      </w:r>
      <w:r>
        <w:br/>
      </w:r>
      <w:r>
        <w:rPr>
          <w:rStyle w:val="VerbatimChar"/>
        </w:rPr>
        <w:t xml:space="preserve">Context:   Target the NOAA-GFDL main branch conventions. Naming: driver/html/settings named after</w:t>
      </w:r>
      <w:r>
        <w:br/>
      </w:r>
      <w:r>
        <w:rPr>
          <w:rStyle w:val="VerbatimChar"/>
        </w:rPr>
        <w:t xml:space="preserve">           the POD short name. Flag unused/commented-out code and missing/incorrect docstrings.</w:t>
      </w:r>
      <w:r>
        <w:br/>
      </w:r>
      <w:r>
        <w:rPr>
          <w:rStyle w:val="VerbatimChar"/>
        </w:rPr>
        <w:t xml:space="preserve">Output:    A checklist of concrete fixes with file:line references; no edits yet — propose first.</w:t>
      </w:r>
    </w:p>
    <w:bookmarkEnd w:id="27"/>
    <w:bookmarkStart w:id="28" w:name="Xb1e3b68957d4bff69d4074e22cbdf9b2e7e4a48"/>
    <w:p>
      <w:pPr>
        <w:pStyle w:val="Heading3"/>
      </w:pPr>
      <w:r>
        <w:t xml:space="preserve">5.3 — Add a data source to the notebook without hardcoding paths</w:t>
      </w:r>
    </w:p>
    <w:p>
      <w:pPr>
        <w:pStyle w:val="SourceCode"/>
      </w:pPr>
      <w:r>
        <w:rPr>
          <w:rStyle w:val="VerbatimChar"/>
        </w:rPr>
        <w:t xml:space="preserve">Role:      A notebook developer for the natl_ocean POD.</w:t>
      </w:r>
      <w:r>
        <w:br/>
      </w:r>
      <w:r>
        <w:rPr>
          <w:rStyle w:val="VerbatimChar"/>
        </w:rPr>
        <w:t xml:space="preserve">Resources: diagnostics/natl_ocean/natl_ocean_esnb.ipynb (Section 1 case_info/DATA_CATALOG pattern);</w:t>
      </w:r>
      <w:r>
        <w:br/>
      </w:r>
      <w:r>
        <w:rPr>
          <w:rStyle w:val="VerbatimChar"/>
        </w:rPr>
        <w:t xml:space="preserve">           the intake-esm catalog JSON/CSV pair; ref_catalogs.rst.</w:t>
      </w:r>
      <w:r>
        <w:br/>
      </w:r>
      <w:r>
        <w:rPr>
          <w:rStyle w:val="VerbatimChar"/>
        </w:rPr>
        <w:t xml:space="preserve">Task:      Add a new model as a data_source option, resolved via the catalog (case_info['DATA_CATALOG']).</w:t>
      </w:r>
      <w:r>
        <w:br/>
      </w:r>
      <w:r>
        <w:rPr>
          <w:rStyle w:val="VerbatimChar"/>
        </w:rPr>
        <w:t xml:space="preserve">Context:   Do NOT hardcode file paths in cells — the catalog carries them. Keep the mode</w:t>
      </w:r>
      <w:r>
        <w:br/>
      </w:r>
      <w:r>
        <w:rPr>
          <w:rStyle w:val="VerbatimChar"/>
        </w:rPr>
        <w:t xml:space="preserve">           (interactive/prod) scaffolding intact. Match the existing per-variable dispatch.</w:t>
      </w:r>
      <w:r>
        <w:br/>
      </w:r>
      <w:r>
        <w:rPr>
          <w:rStyle w:val="VerbatimChar"/>
        </w:rPr>
        <w:t xml:space="preserve">Output:    A minimal cell diff that adds the branch; a note on which catalog/vars it needs.</w:t>
      </w:r>
    </w:p>
    <w:bookmarkEnd w:id="28"/>
    <w:bookmarkStart w:id="29" w:name="X388de604de449131b124dffcd6c8cd57eafc84e"/>
    <w:p>
      <w:pPr>
        <w:pStyle w:val="Heading3"/>
      </w:pPr>
      <w:r>
        <w:t xml:space="preserve">5.4 — Set up a POD from already-developed code (not yet in POD format)</w:t>
      </w:r>
    </w:p>
    <w:p>
      <w:pPr>
        <w:pStyle w:val="SourceCode"/>
      </w:pPr>
      <w:r>
        <w:rPr>
          <w:rStyle w:val="VerbatimChar"/>
        </w:rPr>
        <w:t xml:space="preserve">Role:      An MDTF POD author adapting already-developed analysis code into a POD.</w:t>
      </w:r>
      <w:r>
        <w:br/>
      </w:r>
      <w:r>
        <w:rPr>
          <w:rStyle w:val="VerbatimChar"/>
        </w:rPr>
        <w:t xml:space="preserve">Resources: doc/sphinx/pod_requirements.rst and pod_settings.rst; the example_multicase and</w:t>
      </w:r>
      <w:r>
        <w:br/>
      </w:r>
      <w:r>
        <w:rPr>
          <w:rStyle w:val="VerbatimChar"/>
        </w:rPr>
        <w:t xml:space="preserve">           example_notebook PODs as templates; ref_catalogs.rst; the existing analysis code</w:t>
      </w:r>
      <w:r>
        <w:br/>
      </w:r>
      <w:r>
        <w:rPr>
          <w:rStyle w:val="VerbatimChar"/>
        </w:rPr>
        <w:t xml:space="preserve">           (scripts / functions / notebook) that already computes the science but isn't yet</w:t>
      </w:r>
      <w:r>
        <w:br/>
      </w:r>
      <w:r>
        <w:rPr>
          <w:rStyle w:val="VerbatimChar"/>
        </w:rPr>
        <w:t xml:space="preserve">           organized in MDTF POD format.</w:t>
      </w:r>
      <w:r>
        <w:br/>
      </w:r>
      <w:r>
        <w:rPr>
          <w:rStyle w:val="VerbatimChar"/>
        </w:rPr>
        <w:t xml:space="preserve">Task:      Scaffold a new POD named &lt;short_name&gt; under diagnostics/&lt;short_name&gt;/, wrapping the</w:t>
      </w:r>
      <w:r>
        <w:br/>
      </w:r>
      <w:r>
        <w:rPr>
          <w:rStyle w:val="VerbatimChar"/>
        </w:rPr>
        <w:t xml:space="preserve">           existing code into MDTF's expected structure.</w:t>
      </w:r>
      <w:r>
        <w:br/>
      </w:r>
      <w:r>
        <w:rPr>
          <w:rStyle w:val="VerbatimChar"/>
        </w:rPr>
        <w:t xml:space="preserve">Context:   The science already works — the POD is being developed from this already-developed code,</w:t>
      </w:r>
      <w:r>
        <w:br/>
      </w:r>
      <w:r>
        <w:rPr>
          <w:rStyle w:val="VerbatimChar"/>
        </w:rPr>
        <w:t xml:space="preserve">           which just isn't in POD format yet. Reuse the existing functions rather than rewriting</w:t>
      </w:r>
      <w:r>
        <w:br/>
      </w:r>
      <w:r>
        <w:rPr>
          <w:rStyle w:val="VerbatimChar"/>
        </w:rPr>
        <w:t xml:space="preserve">           them. Follow MDTF conventions: the driver, HTML template, and settings.jsonc are named</w:t>
      </w:r>
      <w:r>
        <w:br/>
      </w:r>
      <w:r>
        <w:rPr>
          <w:rStyle w:val="VerbatimChar"/>
        </w:rPr>
        <w:t xml:space="preserve">           after the POD short name; a doc .rst goes under the POD's doc/ dir; load data through a</w:t>
      </w:r>
      <w:r>
        <w:br/>
      </w:r>
      <w:r>
        <w:rPr>
          <w:rStyle w:val="VerbatimChar"/>
        </w:rPr>
        <w:t xml:space="preserve">           catalog, not hardcoded paths.</w:t>
      </w:r>
      <w:r>
        <w:br/>
      </w:r>
      <w:r>
        <w:rPr>
          <w:rStyle w:val="VerbatimChar"/>
        </w:rPr>
        <w:t xml:space="preserve">Output:    diagnostics/&lt;short_name&gt;/ with &lt;short_name&gt;.py (or .ipynb), settings.jsonc, &lt;short_name&gt;.html,</w:t>
      </w:r>
      <w:r>
        <w:br/>
      </w:r>
      <w:r>
        <w:rPr>
          <w:rStyle w:val="VerbatimChar"/>
        </w:rPr>
        <w:t xml:space="preserve">           doc/&lt;short_name&gt;.rst — each matching the example POD's structure, with the existing code</w:t>
      </w:r>
      <w:r>
        <w:br/>
      </w:r>
      <w:r>
        <w:rPr>
          <w:rStyle w:val="VerbatimChar"/>
        </w:rPr>
        <w:t xml:space="preserve">           wired in and TODO markers where framework glue is still needed.</w:t>
      </w:r>
    </w:p>
    <w:bookmarkEnd w:id="29"/>
    <w:bookmarkStart w:id="30" w:name="Xc782db45f497dbb15588d14bb3c15bdce2ccf33"/>
    <w:p>
      <w:pPr>
        <w:pStyle w:val="Heading3"/>
      </w:pPr>
      <w:r>
        <w:t xml:space="preserve">5.5 — Convert an existing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POD into notebook format</w:t>
      </w:r>
    </w:p>
    <w:p>
      <w:pPr>
        <w:pStyle w:val="SourceCode"/>
      </w:pPr>
      <w:r>
        <w:rPr>
          <w:rStyle w:val="VerbatimChar"/>
        </w:rPr>
        <w:t xml:space="preserve">Role:      A notebook developer converting a driver-script POD to a demonstrable notebook.</w:t>
      </w:r>
      <w:r>
        <w:br/>
      </w:r>
      <w:r>
        <w:rPr>
          <w:rStyle w:val="VerbatimChar"/>
        </w:rPr>
        <w:t xml:space="preserve">Resources: the example_notebook POD (the canonical notebook template); this POD's</w:t>
      </w:r>
      <w:r>
        <w:br/>
      </w:r>
      <w:r>
        <w:rPr>
          <w:rStyle w:val="VerbatimChar"/>
        </w:rPr>
        <w:t xml:space="preserve">           natl_ocean_esnb.ipynb as a worked, section-structured example; the POD's existing</w:t>
      </w:r>
      <w:r>
        <w:br/>
      </w:r>
      <w:r>
        <w:rPr>
          <w:rStyle w:val="VerbatimChar"/>
        </w:rPr>
        <w:t xml:space="preserve">           driver .py; pod_requirements.rst (note: the framework runs notebooks via nbconvert,</w:t>
      </w:r>
      <w:r>
        <w:br/>
      </w:r>
      <w:r>
        <w:rPr>
          <w:rStyle w:val="VerbatimChar"/>
        </w:rPr>
        <w:t xml:space="preserve">           so notebook and .py implementations are near-identical).</w:t>
      </w:r>
      <w:r>
        <w:br/>
      </w:r>
      <w:r>
        <w:rPr>
          <w:rStyle w:val="VerbatimChar"/>
        </w:rPr>
        <w:t xml:space="preserve">Task:      Produce an .ipynb that mirrors the driver's logic, organized into the standard sections.</w:t>
      </w:r>
      <w:r>
        <w:br/>
      </w:r>
      <w:r>
        <w:rPr>
          <w:rStyle w:val="VerbatimChar"/>
        </w:rPr>
        <w:t xml:space="preserve">Context:   Keep the interactive/prod mode split so it runs both standalone and under the framework.</w:t>
      </w:r>
      <w:r>
        <w:br/>
      </w:r>
      <w:r>
        <w:rPr>
          <w:rStyle w:val="VerbatimChar"/>
        </w:rPr>
        <w:t xml:space="preserve">           Load data through a catalog, not hardcoded paths. Match the example notebook's section</w:t>
      </w:r>
      <w:r>
        <w:br/>
      </w:r>
      <w:r>
        <w:rPr>
          <w:rStyle w:val="VerbatimChar"/>
        </w:rPr>
        <w:t xml:space="preserve">           layout (Section 1 settings → Section 2 load → Section 3 compute → Section 4 plots).</w:t>
      </w:r>
      <w:r>
        <w:br/>
      </w:r>
      <w:r>
        <w:rPr>
          <w:rStyle w:val="VerbatimChar"/>
        </w:rPr>
        <w:t xml:space="preserve">Output:    A section-structured notebook that reproduces the driver's outputs; a short note on any</w:t>
      </w:r>
      <w:r>
        <w:br/>
      </w:r>
      <w:r>
        <w:rPr>
          <w:rStyle w:val="VerbatimChar"/>
        </w:rPr>
        <w:t xml:space="preserve">           logic that didn't translate cleanly.</w:t>
      </w:r>
    </w:p>
    <w:bookmarkEnd w:id="30"/>
    <w:bookmarkStart w:id="31" w:name="Xac226ec3ae5ee3d017499eecfc859ffa286e0ef"/>
    <w:p>
      <w:pPr>
        <w:pStyle w:val="Heading3"/>
      </w:pPr>
      <w:r>
        <w:t xml:space="preserve">5.6 — Finalize / clean before a PR</w:t>
      </w:r>
    </w:p>
    <w:p>
      <w:pPr>
        <w:pStyle w:val="SourceCode"/>
      </w:pPr>
      <w:r>
        <w:rPr>
          <w:rStyle w:val="VerbatimChar"/>
        </w:rPr>
        <w:t xml:space="preserve">Role:      A careful reviewer preparing a branch to push.</w:t>
      </w:r>
      <w:r>
        <w:br/>
      </w:r>
      <w:r>
        <w:rPr>
          <w:rStyle w:val="VerbatimChar"/>
        </w:rPr>
        <w:t xml:space="preserve">Resources: git diff of the feature branch; ~/CLAUDE.md (git rules); the notebooks + guides in</w:t>
      </w:r>
      <w:r>
        <w:br/>
      </w:r>
      <w:r>
        <w:rPr>
          <w:rStyle w:val="VerbatimChar"/>
        </w:rPr>
        <w:t xml:space="preserve">           diagnostics/natl_ocean/.</w:t>
      </w:r>
      <w:r>
        <w:br/>
      </w:r>
      <w:r>
        <w:rPr>
          <w:rStyle w:val="VerbatimChar"/>
        </w:rPr>
        <w:t xml:space="preserve">Task:      Make the deliverables self-consistent (comments match code, guides match notebooks),</w:t>
      </w:r>
      <w:r>
        <w:br/>
      </w:r>
      <w:r>
        <w:rPr>
          <w:rStyle w:val="VerbatimChar"/>
        </w:rPr>
        <w:t xml:space="preserve">           then stage focused commits.</w:t>
      </w:r>
      <w:r>
        <w:br/>
      </w:r>
      <w:r>
        <w:rPr>
          <w:rStyle w:val="VerbatimChar"/>
        </w:rPr>
        <w:t xml:space="preserve">Context:   Don't push or force-push without explicit approval. Snapshot risky changes on an archive</w:t>
      </w:r>
      <w:r>
        <w:br/>
      </w:r>
      <w:r>
        <w:rPr>
          <w:rStyle w:val="VerbatimChar"/>
        </w:rPr>
        <w:t xml:space="preserve">           branch first. Verify notebooks parse (nbformat) and carry no dead references.</w:t>
      </w:r>
      <w:r>
        <w:br/>
      </w:r>
      <w:r>
        <w:rPr>
          <w:rStyle w:val="VerbatimChar"/>
        </w:rPr>
        <w:t xml:space="preserve">Output:    Clean, single-purpose commits with clear messages; a summary of what changed and any</w:t>
      </w:r>
      <w:r>
        <w:br/>
      </w:r>
      <w:r>
        <w:rPr>
          <w:rStyle w:val="VerbatimChar"/>
        </w:rPr>
        <w:t xml:space="preserve">           open items; nothing pushed.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0cc6c79e49e9298cedb66b86f7797bb99cd6fd0"/>
    <w:p>
      <w:pPr>
        <w:pStyle w:val="Heading2"/>
      </w:pPr>
      <w:r>
        <w:t xml:space="preserve">6. See also</w:t>
      </w:r>
    </w:p>
    <w:p>
      <w:pPr>
        <w:pStyle w:val="Compact"/>
        <w:numPr>
          <w:ilvl w:val="0"/>
          <w:numId w:val="1008"/>
        </w:numPr>
      </w:pPr>
      <w:hyperlink r:id="rId20">
        <w:r>
          <w:rPr>
            <w:rStyle w:val="VerbatimChar"/>
          </w:rPr>
          <w:t xml:space="preserve">natl_ocean_notebook_user_guide.md</w:t>
        </w:r>
      </w:hyperlink>
      <w:r>
        <w:t xml:space="preserve"> </w:t>
      </w:r>
      <w:r>
        <w:t xml:space="preserve">— how to install,</w:t>
      </w:r>
      <w:r>
        <w:t xml:space="preserve"> </w:t>
      </w:r>
      <w:r>
        <w:t xml:space="preserve">get the data, configure, and run the POD notebook.</w:t>
      </w:r>
    </w:p>
    <w:p>
      <w:pPr>
        <w:pStyle w:val="Compact"/>
        <w:numPr>
          <w:ilvl w:val="0"/>
          <w:numId w:val="1008"/>
        </w:numPr>
      </w:pPr>
      <w:r>
        <w:t xml:space="preserve">MDTF POD-development docs:</w:t>
      </w:r>
      <w:r>
        <w:t xml:space="preserve"> </w:t>
      </w:r>
      <w:r>
        <w:rPr>
          <w:rStyle w:val="VerbatimChar"/>
        </w:rPr>
        <w:t xml:space="preserve">doc/sphinx/pod_requirements.rst</w:t>
      </w:r>
      <w:r>
        <w:t xml:space="preserve">,</w:t>
      </w:r>
      <w:r>
        <w:t xml:space="preserve"> </w:t>
      </w:r>
      <w:r>
        <w:rPr>
          <w:rStyle w:val="VerbatimChar"/>
        </w:rPr>
        <w:t xml:space="preserve">pod_settings.rst</w:t>
      </w:r>
      <w:r>
        <w:t xml:space="preserve">,</w:t>
      </w:r>
      <w:r>
        <w:t xml:space="preserve"> </w:t>
      </w:r>
      <w:r>
        <w:rPr>
          <w:rStyle w:val="VerbatimChar"/>
        </w:rPr>
        <w:t xml:space="preserve">dev_guidelines.rst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ref_catalogs.rst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Reference PODs:</w:t>
      </w:r>
      <w:r>
        <w:t xml:space="preserve"> </w:t>
      </w:r>
      <w:r>
        <w:rPr>
          <w:rStyle w:val="VerbatimChar"/>
        </w:rPr>
        <w:t xml:space="preserve">diagnostics/example_multicase/</w:t>
      </w:r>
      <w:r>
        <w:t xml:space="preserve">,</w:t>
      </w:r>
      <w:r>
        <w:t xml:space="preserve"> </w:t>
      </w:r>
      <w:r>
        <w:rPr>
          <w:rStyle w:val="VerbatimChar"/>
        </w:rPr>
        <w:t xml:space="preserve">diagnostics/example_notebook/</w:t>
      </w:r>
      <w:r>
        <w:t xml:space="preserve">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natl_ocean_notebook_user_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natl_ocean_notebook_user_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2026-07-06T16:50:14Z</dcterms:created>
  <dcterms:modified xsi:type="dcterms:W3CDTF">2026-07-06T16:50:14Z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