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F2C40" w14:textId="77777777" w:rsidR="009D36E5" w:rsidRPr="009D36E5" w:rsidRDefault="009D36E5" w:rsidP="009D36E5">
      <w:pPr>
        <w:spacing w:before="100" w:beforeAutospacing="1" w:after="100" w:afterAutospacing="1"/>
        <w:outlineLvl w:val="0"/>
        <w:rPr>
          <w:b/>
          <w:bCs/>
          <w:kern w:val="36"/>
          <w:sz w:val="48"/>
          <w:szCs w:val="48"/>
        </w:rPr>
      </w:pPr>
      <w:r w:rsidRPr="009D36E5">
        <w:rPr>
          <w:b/>
          <w:bCs/>
          <w:kern w:val="36"/>
          <w:sz w:val="48"/>
          <w:szCs w:val="48"/>
        </w:rPr>
        <w:t>Gold-Backed Mining Investment Platform – Ideation &amp; Validation Documents</w:t>
      </w:r>
    </w:p>
    <w:p w14:paraId="0FB1849F"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1. Problem Statement</w:t>
      </w:r>
    </w:p>
    <w:p w14:paraId="28398B6C" w14:textId="77777777" w:rsidR="009D36E5" w:rsidRPr="009D36E5" w:rsidRDefault="009D36E5" w:rsidP="009D36E5">
      <w:pPr>
        <w:spacing w:before="100" w:beforeAutospacing="1" w:after="100" w:afterAutospacing="1"/>
      </w:pPr>
      <w:r w:rsidRPr="009D36E5">
        <w:t xml:space="preserve">The startup addresses a two-sided market problem affecting both </w:t>
      </w:r>
      <w:r w:rsidRPr="009D36E5">
        <w:rPr>
          <w:b/>
          <w:bCs/>
        </w:rPr>
        <w:t>small-scale gold mining companies</w:t>
      </w:r>
      <w:r w:rsidRPr="009D36E5">
        <w:t xml:space="preserve"> and </w:t>
      </w:r>
      <w:r w:rsidRPr="009D36E5">
        <w:rPr>
          <w:b/>
          <w:bCs/>
        </w:rPr>
        <w:t>retail investors</w:t>
      </w:r>
      <w:r w:rsidRPr="009D36E5">
        <w:t>:</w:t>
      </w:r>
    </w:p>
    <w:p w14:paraId="42A688E6" w14:textId="15F80EC4" w:rsidR="009D36E5" w:rsidRPr="009D36E5" w:rsidRDefault="009D36E5" w:rsidP="009D36E5">
      <w:pPr>
        <w:spacing w:before="100" w:beforeAutospacing="1" w:after="100" w:afterAutospacing="1"/>
        <w:ind w:firstLine="720"/>
      </w:pPr>
      <w:r w:rsidRPr="009D36E5">
        <w:rPr>
          <w:b/>
          <w:bCs/>
        </w:rPr>
        <w:t>Small-Scale Miners’ Perspective:</w:t>
      </w:r>
      <w:r w:rsidRPr="009D36E5">
        <w:t xml:space="preserve"> Early-stage and artisanal gold mines often struggle to obtain capital for equipment and operations. Traditional banks and investors consider them high-risk and demand collateral or onerous terms, which these small operators cannot me</w:t>
      </w:r>
      <w:r>
        <w:rPr>
          <w:lang w:val="en-US"/>
        </w:rPr>
        <w:t>et</w:t>
      </w:r>
      <w:r w:rsidRPr="009D36E5">
        <w:t>. As a result, many viable small mines remain underfunded, limiting production and growth. Yet this segment is significant – artisanal and small-scale mining contributes roughly 20% of the world’s annual gold supply and 80% of gold mining employment</w:t>
      </w:r>
      <w:r>
        <w:rPr>
          <w:lang w:val="en-US"/>
        </w:rPr>
        <w:t>.</w:t>
      </w:r>
      <w:r w:rsidRPr="009D36E5">
        <w:t xml:space="preserve"> Access to formal financing is essential for their long-term viability, but currently there’s a financing gap: miners resort to informal lenders or pre-selling gold at steep discounts, exacerbating inefficiency.</w:t>
      </w:r>
    </w:p>
    <w:p w14:paraId="09DEB128" w14:textId="090504F5" w:rsidR="009D36E5" w:rsidRDefault="009D36E5" w:rsidP="009D36E5">
      <w:pPr>
        <w:spacing w:before="100" w:beforeAutospacing="1" w:after="100" w:afterAutospacing="1"/>
        <w:ind w:firstLine="720"/>
      </w:pPr>
      <w:r w:rsidRPr="009D36E5">
        <w:rPr>
          <w:b/>
          <w:bCs/>
        </w:rPr>
        <w:t>Retail Investors’ Perspective:</w:t>
      </w:r>
      <w:r w:rsidRPr="009D36E5">
        <w:t xml:space="preserve"> Individual investors have limited avenues to invest in gold-related opportunities that provide steady returns. Holding physical gold or gold-backed tokens (e.g. Paxos Gold) offers no yield – these just track the gold price. Investing in gold mining stocks or funds is risky and complex, often requiring large capital and expertise, with historically poor returns for many junior miners. Meanwhile, alternative crypto and DeFi platforms can offer high yields on fiat-pegged assets (often 10%+ annualize</w:t>
      </w:r>
      <w:r>
        <w:rPr>
          <w:lang w:val="en-US"/>
        </w:rPr>
        <w:t>d</w:t>
      </w:r>
      <w:r w:rsidRPr="009D36E5">
        <w:t xml:space="preserve">, but those lack the inflation hedge and intrinsic value of gold and carry significant counterparty or smart-contract risk. In short, there is </w:t>
      </w:r>
      <w:r w:rsidRPr="009D36E5">
        <w:rPr>
          <w:i/>
          <w:iCs/>
        </w:rPr>
        <w:t>no easy, trusted way for a retail investor to earn a fixed return tied to gold</w:t>
      </w:r>
      <w:r w:rsidRPr="009D36E5">
        <w:t>. Investors seeking a stable, gold-linked income stream are left underserved by current options.</w:t>
      </w:r>
    </w:p>
    <w:p w14:paraId="209BD99D" w14:textId="77777777" w:rsidR="009D36E5" w:rsidRPr="009D36E5" w:rsidRDefault="009D36E5" w:rsidP="009D36E5">
      <w:pPr>
        <w:spacing w:before="100" w:beforeAutospacing="1" w:after="100" w:afterAutospacing="1"/>
        <w:ind w:firstLine="720"/>
      </w:pPr>
    </w:p>
    <w:p w14:paraId="3F3EF797" w14:textId="0A0A622E" w:rsidR="009D36E5" w:rsidRPr="009D36E5" w:rsidRDefault="009D36E5" w:rsidP="009D36E5">
      <w:pPr>
        <w:spacing w:before="100" w:beforeAutospacing="1" w:after="100" w:afterAutospacing="1"/>
        <w:outlineLvl w:val="1"/>
        <w:rPr>
          <w:b/>
          <w:bCs/>
          <w:sz w:val="36"/>
          <w:szCs w:val="36"/>
        </w:rPr>
      </w:pPr>
      <w:r w:rsidRPr="009D36E5">
        <w:rPr>
          <w:b/>
          <w:bCs/>
          <w:sz w:val="36"/>
          <w:szCs w:val="36"/>
        </w:rPr>
        <w:t xml:space="preserve">2. Value Proposition </w:t>
      </w:r>
    </w:p>
    <w:p w14:paraId="6DAD2E33" w14:textId="4B652B25" w:rsidR="009D36E5" w:rsidRPr="009D36E5" w:rsidRDefault="009D36E5" w:rsidP="009D36E5">
      <w:pPr>
        <w:spacing w:before="100" w:beforeAutospacing="1" w:after="100" w:afterAutospacing="1"/>
      </w:pPr>
      <w:r w:rsidRPr="009D36E5">
        <w:t xml:space="preserve">The platform’s value proposition is crafted for two primary customer segments – </w:t>
      </w:r>
      <w:r w:rsidRPr="009D36E5">
        <w:rPr>
          <w:b/>
          <w:bCs/>
        </w:rPr>
        <w:t>early-stage gold mines</w:t>
      </w:r>
      <w:r w:rsidRPr="009D36E5">
        <w:t xml:space="preserve"> and </w:t>
      </w:r>
      <w:r w:rsidRPr="009D36E5">
        <w:rPr>
          <w:b/>
          <w:bCs/>
        </w:rPr>
        <w:t>retail investors</w:t>
      </w:r>
      <w:r w:rsidRPr="009D36E5">
        <w:t xml:space="preserve"> – ensuring each side’s needs and pain points are addressed by our dual-coin solution (the </w:t>
      </w:r>
      <w:r w:rsidRPr="009D36E5">
        <w:rPr>
          <w:i/>
          <w:iCs/>
        </w:rPr>
        <w:t>“contract coin”</w:t>
      </w:r>
      <w:r w:rsidRPr="009D36E5">
        <w:t xml:space="preserve"> and a </w:t>
      </w:r>
      <w:r w:rsidRPr="009D36E5">
        <w:rPr>
          <w:i/>
          <w:iCs/>
        </w:rPr>
        <w:t>gold-backed stablecoin</w:t>
      </w:r>
      <w:r w:rsidRPr="009D36E5">
        <w:t>).</w:t>
      </w:r>
    </w:p>
    <w:p w14:paraId="27D24C45"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For Small-Scale Gold Miners</w:t>
      </w:r>
    </w:p>
    <w:p w14:paraId="49C4C2B7" w14:textId="77777777" w:rsidR="009D36E5" w:rsidRPr="009D36E5" w:rsidRDefault="009D36E5">
      <w:pPr>
        <w:numPr>
          <w:ilvl w:val="0"/>
          <w:numId w:val="1"/>
        </w:numPr>
        <w:spacing w:before="100" w:beforeAutospacing="1" w:after="100" w:afterAutospacing="1"/>
      </w:pPr>
      <w:r w:rsidRPr="009D36E5">
        <w:rPr>
          <w:b/>
          <w:bCs/>
        </w:rPr>
        <w:t>Customer Jobs:</w:t>
      </w:r>
    </w:p>
    <w:p w14:paraId="1C6EC38B" w14:textId="77777777" w:rsidR="009D36E5" w:rsidRPr="009D36E5" w:rsidRDefault="009D36E5">
      <w:pPr>
        <w:numPr>
          <w:ilvl w:val="1"/>
          <w:numId w:val="1"/>
        </w:numPr>
        <w:spacing w:before="100" w:beforeAutospacing="1" w:after="100" w:afterAutospacing="1"/>
      </w:pPr>
      <w:r w:rsidRPr="009D36E5">
        <w:t>Secure funding to start or expand mining operations (cover equipment, labor, exploration costs).</w:t>
      </w:r>
    </w:p>
    <w:p w14:paraId="605075E6" w14:textId="77777777" w:rsidR="009D36E5" w:rsidRPr="009D36E5" w:rsidRDefault="009D36E5">
      <w:pPr>
        <w:numPr>
          <w:ilvl w:val="1"/>
          <w:numId w:val="1"/>
        </w:numPr>
        <w:spacing w:before="100" w:beforeAutospacing="1" w:after="100" w:afterAutospacing="1"/>
      </w:pPr>
      <w:r w:rsidRPr="009D36E5">
        <w:t>Monetize future gold production upfront in order to invest in productivity and scale.</w:t>
      </w:r>
    </w:p>
    <w:p w14:paraId="09C7E08F" w14:textId="77777777" w:rsidR="009D36E5" w:rsidRPr="009D36E5" w:rsidRDefault="009D36E5">
      <w:pPr>
        <w:numPr>
          <w:ilvl w:val="1"/>
          <w:numId w:val="1"/>
        </w:numPr>
        <w:spacing w:before="100" w:beforeAutospacing="1" w:after="100" w:afterAutospacing="1"/>
      </w:pPr>
      <w:r w:rsidRPr="009D36E5">
        <w:lastRenderedPageBreak/>
        <w:t>Comply with basic regulations and maintain control of their project (avoid giving up excessive ownership or control to financiers).</w:t>
      </w:r>
    </w:p>
    <w:p w14:paraId="53FE85EB" w14:textId="77777777" w:rsidR="009D36E5" w:rsidRPr="009D36E5" w:rsidRDefault="009D36E5">
      <w:pPr>
        <w:numPr>
          <w:ilvl w:val="0"/>
          <w:numId w:val="1"/>
        </w:numPr>
        <w:spacing w:before="100" w:beforeAutospacing="1" w:after="100" w:afterAutospacing="1"/>
      </w:pPr>
      <w:r w:rsidRPr="009D36E5">
        <w:rPr>
          <w:b/>
          <w:bCs/>
        </w:rPr>
        <w:t>Pains:</w:t>
      </w:r>
    </w:p>
    <w:p w14:paraId="66647C82" w14:textId="526BB4D4" w:rsidR="009D36E5" w:rsidRPr="009D36E5" w:rsidRDefault="009D36E5">
      <w:pPr>
        <w:numPr>
          <w:ilvl w:val="1"/>
          <w:numId w:val="1"/>
        </w:numPr>
        <w:spacing w:before="100" w:beforeAutospacing="1" w:after="100" w:afterAutospacing="1"/>
      </w:pPr>
      <w:r w:rsidRPr="009D36E5">
        <w:rPr>
          <w:b/>
          <w:bCs/>
        </w:rPr>
        <w:t>Lack of Access to Capital:</w:t>
      </w:r>
      <w:r w:rsidRPr="009D36E5">
        <w:t xml:space="preserve"> Traditional finance institutions rarely lend to small or artisanal mines due to perceived high risk, lack of formal records, or collateral; miners face financing schemes that often fail or impose high collateral requirements.</w:t>
      </w:r>
    </w:p>
    <w:p w14:paraId="380975E5" w14:textId="77777777" w:rsidR="009D36E5" w:rsidRPr="009D36E5" w:rsidRDefault="009D36E5">
      <w:pPr>
        <w:numPr>
          <w:ilvl w:val="1"/>
          <w:numId w:val="1"/>
        </w:numPr>
        <w:spacing w:before="100" w:beforeAutospacing="1" w:after="100" w:afterAutospacing="1"/>
      </w:pPr>
      <w:r w:rsidRPr="009D36E5">
        <w:rPr>
          <w:b/>
          <w:bCs/>
        </w:rPr>
        <w:t>High Financing Costs:</w:t>
      </w:r>
      <w:r w:rsidRPr="009D36E5">
        <w:t xml:space="preserve"> When funding is available, it comes via middlemen or predatory buyers who demand large discounts on gold output or extremely high interest, eating into miner profits.</w:t>
      </w:r>
    </w:p>
    <w:p w14:paraId="5DFCB6E5" w14:textId="77777777" w:rsidR="009D36E5" w:rsidRPr="009D36E5" w:rsidRDefault="009D36E5">
      <w:pPr>
        <w:numPr>
          <w:ilvl w:val="1"/>
          <w:numId w:val="1"/>
        </w:numPr>
        <w:spacing w:before="100" w:beforeAutospacing="1" w:after="100" w:afterAutospacing="1"/>
      </w:pPr>
      <w:r w:rsidRPr="009D36E5">
        <w:rPr>
          <w:b/>
          <w:bCs/>
        </w:rPr>
        <w:t>Operational Delays:</w:t>
      </w:r>
      <w:r w:rsidRPr="009D36E5">
        <w:t xml:space="preserve"> Without timely capital, mines operate inefficiently or seasonally, missing production targets and revenue opportunities. Constantly searching for funds distracts from core mining activities.</w:t>
      </w:r>
    </w:p>
    <w:p w14:paraId="43014DD3" w14:textId="77777777" w:rsidR="009D36E5" w:rsidRPr="009D36E5" w:rsidRDefault="009D36E5">
      <w:pPr>
        <w:numPr>
          <w:ilvl w:val="1"/>
          <w:numId w:val="1"/>
        </w:numPr>
        <w:spacing w:before="100" w:beforeAutospacing="1" w:after="100" w:afterAutospacing="1"/>
      </w:pPr>
      <w:r w:rsidRPr="009D36E5">
        <w:rPr>
          <w:b/>
          <w:bCs/>
        </w:rPr>
        <w:t>Trust and Informality:</w:t>
      </w:r>
      <w:r w:rsidRPr="009D36E5">
        <w:t xml:space="preserve"> Investors doubt small miners’ credibility, and miners lack a transparent way to assure funders of returns, leading to mistrust and reliance on informal, exploitative arrangements.</w:t>
      </w:r>
    </w:p>
    <w:p w14:paraId="2413814E" w14:textId="77777777" w:rsidR="009D36E5" w:rsidRPr="009D36E5" w:rsidRDefault="009D36E5">
      <w:pPr>
        <w:numPr>
          <w:ilvl w:val="0"/>
          <w:numId w:val="1"/>
        </w:numPr>
        <w:spacing w:before="100" w:beforeAutospacing="1" w:after="100" w:afterAutospacing="1"/>
      </w:pPr>
      <w:r w:rsidRPr="009D36E5">
        <w:rPr>
          <w:b/>
          <w:bCs/>
        </w:rPr>
        <w:t>Gains (Desired Outcomes):</w:t>
      </w:r>
    </w:p>
    <w:p w14:paraId="1B544529" w14:textId="77777777" w:rsidR="009D36E5" w:rsidRPr="009D36E5" w:rsidRDefault="009D36E5">
      <w:pPr>
        <w:numPr>
          <w:ilvl w:val="1"/>
          <w:numId w:val="1"/>
        </w:numPr>
        <w:spacing w:before="100" w:beforeAutospacing="1" w:after="100" w:afterAutospacing="1"/>
      </w:pPr>
      <w:r w:rsidRPr="009D36E5">
        <w:rPr>
          <w:b/>
          <w:bCs/>
        </w:rPr>
        <w:t>Timely, Fair Funding:</w:t>
      </w:r>
      <w:r w:rsidRPr="009D36E5">
        <w:t xml:space="preserve"> Access to capital when needed, on reasonable terms, allowing miners to start projects or increase output without unbearable debt.</w:t>
      </w:r>
    </w:p>
    <w:p w14:paraId="0AEDF5BD" w14:textId="77777777" w:rsidR="009D36E5" w:rsidRPr="009D36E5" w:rsidRDefault="009D36E5">
      <w:pPr>
        <w:numPr>
          <w:ilvl w:val="1"/>
          <w:numId w:val="1"/>
        </w:numPr>
        <w:spacing w:before="100" w:beforeAutospacing="1" w:after="100" w:afterAutospacing="1"/>
      </w:pPr>
      <w:r w:rsidRPr="009D36E5">
        <w:rPr>
          <w:b/>
          <w:bCs/>
        </w:rPr>
        <w:t>Retention of Upside:</w:t>
      </w:r>
      <w:r w:rsidRPr="009D36E5">
        <w:t xml:space="preserve"> Funding that doesn’t force them to give away ownership or extreme portions of future gold at cheap prices – miners want to retain a fair share of profits from their labor.</w:t>
      </w:r>
    </w:p>
    <w:p w14:paraId="65F8FDD8" w14:textId="77777777" w:rsidR="009D36E5" w:rsidRPr="009D36E5" w:rsidRDefault="009D36E5">
      <w:pPr>
        <w:numPr>
          <w:ilvl w:val="1"/>
          <w:numId w:val="1"/>
        </w:numPr>
        <w:spacing w:before="100" w:beforeAutospacing="1" w:after="100" w:afterAutospacing="1"/>
      </w:pPr>
      <w:r w:rsidRPr="009D36E5">
        <w:rPr>
          <w:b/>
          <w:bCs/>
        </w:rPr>
        <w:t>Trust &amp; Transparency:</w:t>
      </w:r>
      <w:r w:rsidRPr="009D36E5">
        <w:t xml:space="preserve"> A system that builds credibility with investors (through clear contracts or oversight), so that receiving investment is simpler and repeatable.</w:t>
      </w:r>
    </w:p>
    <w:p w14:paraId="1C2F2B6D" w14:textId="77777777" w:rsidR="009D36E5" w:rsidRPr="009D36E5" w:rsidRDefault="009D36E5">
      <w:pPr>
        <w:numPr>
          <w:ilvl w:val="1"/>
          <w:numId w:val="1"/>
        </w:numPr>
        <w:spacing w:before="100" w:beforeAutospacing="1" w:after="100" w:afterAutospacing="1"/>
      </w:pPr>
      <w:r w:rsidRPr="009D36E5">
        <w:rPr>
          <w:b/>
          <w:bCs/>
        </w:rPr>
        <w:t>Focused Operations:</w:t>
      </w:r>
      <w:r w:rsidRPr="009D36E5">
        <w:t xml:space="preserve"> Being able to focus on mining efficiently, using modern equipment and best practices, rather than expending energy on continuous fundraising or catering to gold buyers’ terms.</w:t>
      </w:r>
    </w:p>
    <w:p w14:paraId="58A1B3E9" w14:textId="77777777" w:rsidR="009D36E5" w:rsidRPr="009D36E5" w:rsidRDefault="009D36E5">
      <w:pPr>
        <w:numPr>
          <w:ilvl w:val="0"/>
          <w:numId w:val="1"/>
        </w:numPr>
        <w:spacing w:before="100" w:beforeAutospacing="1" w:after="100" w:afterAutospacing="1"/>
      </w:pPr>
      <w:r w:rsidRPr="009D36E5">
        <w:rPr>
          <w:b/>
          <w:bCs/>
        </w:rPr>
        <w:t>Our Solution – Pain Relievers:</w:t>
      </w:r>
    </w:p>
    <w:p w14:paraId="4E7FDE24" w14:textId="77777777" w:rsidR="009D36E5" w:rsidRPr="009D36E5" w:rsidRDefault="009D36E5">
      <w:pPr>
        <w:numPr>
          <w:ilvl w:val="1"/>
          <w:numId w:val="1"/>
        </w:numPr>
        <w:spacing w:before="100" w:beforeAutospacing="1" w:after="100" w:afterAutospacing="1"/>
      </w:pPr>
      <w:r w:rsidRPr="009D36E5">
        <w:rPr>
          <w:b/>
          <w:bCs/>
        </w:rPr>
        <w:t>Inclusive Financing Platform:</w:t>
      </w:r>
      <w:r w:rsidRPr="009D36E5">
        <w:t xml:space="preserve"> We enable miners to obtain financing via a global pool of retail investors. By tokenizing the investment as a smart-contract “contract coin,” the platform removes many banking barriers. This democratized funding lowers the cost of capital and doesn’t require traditional collateral – the contract coin terms and the miner’s future gold serve as the guarantee.</w:t>
      </w:r>
    </w:p>
    <w:p w14:paraId="1A79E585" w14:textId="77777777" w:rsidR="009D36E5" w:rsidRPr="009D36E5" w:rsidRDefault="009D36E5">
      <w:pPr>
        <w:numPr>
          <w:ilvl w:val="1"/>
          <w:numId w:val="1"/>
        </w:numPr>
        <w:spacing w:before="100" w:beforeAutospacing="1" w:after="100" w:afterAutospacing="1"/>
      </w:pPr>
      <w:r w:rsidRPr="009D36E5">
        <w:rPr>
          <w:b/>
          <w:bCs/>
        </w:rPr>
        <w:t>Transparent Contract Terms:</w:t>
      </w:r>
      <w:r w:rsidRPr="009D36E5">
        <w:t xml:space="preserve"> Each contract coin represents a binding agreement (enforced by code) for the mine to deliver a fixed return in gold. The terms (interest rate, duration, gold-backed repayment schedule) are transparent on the blockchain, building investor trust. Miners benefit from this transparency too: it standardizes expectations and reduces misunderstandings, replacing informal deals with clear obligations.</w:t>
      </w:r>
    </w:p>
    <w:p w14:paraId="5166DC02" w14:textId="77777777" w:rsidR="009D36E5" w:rsidRPr="009D36E5" w:rsidRDefault="009D36E5">
      <w:pPr>
        <w:numPr>
          <w:ilvl w:val="1"/>
          <w:numId w:val="1"/>
        </w:numPr>
        <w:spacing w:before="100" w:beforeAutospacing="1" w:after="100" w:afterAutospacing="1"/>
      </w:pPr>
      <w:r w:rsidRPr="009D36E5">
        <w:rPr>
          <w:b/>
          <w:bCs/>
        </w:rPr>
        <w:t>Disintermediation &amp; Fair Terms:</w:t>
      </w:r>
      <w:r w:rsidRPr="009D36E5">
        <w:t xml:space="preserve"> By connecting directly with investors, miners avoid predatory middlemen. The platform’s competitive marketplace lets market forces set fair funding rates. Smart contracts automate interest payments in the gold stablecoin, so miners only pay what’s agreed, when it’s due – no hidden fees or compounding traps.</w:t>
      </w:r>
    </w:p>
    <w:p w14:paraId="72131782" w14:textId="77777777" w:rsidR="009D36E5" w:rsidRPr="009D36E5" w:rsidRDefault="009D36E5">
      <w:pPr>
        <w:numPr>
          <w:ilvl w:val="1"/>
          <w:numId w:val="1"/>
        </w:numPr>
        <w:spacing w:before="100" w:beforeAutospacing="1" w:after="100" w:afterAutospacing="1"/>
      </w:pPr>
      <w:r w:rsidRPr="009D36E5">
        <w:rPr>
          <w:b/>
          <w:bCs/>
        </w:rPr>
        <w:lastRenderedPageBreak/>
        <w:t>Regulatory and Compliance Support:</w:t>
      </w:r>
      <w:r w:rsidRPr="009D36E5">
        <w:t xml:space="preserve"> The platform guides miners through basic compliance (project due diligence, licensing checks if needed), which helps legitimize their operation. This support and vetting give outside investors confidence, tackling the trust issue and helping miners transition toward more formal, sustainable business practices.</w:t>
      </w:r>
    </w:p>
    <w:p w14:paraId="6179CDCF" w14:textId="77777777" w:rsidR="009D36E5" w:rsidRPr="009D36E5" w:rsidRDefault="009D36E5">
      <w:pPr>
        <w:numPr>
          <w:ilvl w:val="0"/>
          <w:numId w:val="1"/>
        </w:numPr>
        <w:spacing w:before="100" w:beforeAutospacing="1" w:after="100" w:afterAutospacing="1"/>
      </w:pPr>
      <w:r w:rsidRPr="009D36E5">
        <w:rPr>
          <w:b/>
          <w:bCs/>
        </w:rPr>
        <w:t>Our Solution – Gain Creators:</w:t>
      </w:r>
    </w:p>
    <w:p w14:paraId="18D97A82" w14:textId="77777777" w:rsidR="009D36E5" w:rsidRPr="009D36E5" w:rsidRDefault="009D36E5">
      <w:pPr>
        <w:numPr>
          <w:ilvl w:val="1"/>
          <w:numId w:val="1"/>
        </w:numPr>
        <w:spacing w:before="100" w:beforeAutospacing="1" w:after="100" w:afterAutospacing="1"/>
      </w:pPr>
      <w:r w:rsidRPr="009D36E5">
        <w:rPr>
          <w:b/>
          <w:bCs/>
        </w:rPr>
        <w:t>Upfront Capital for Growth:</w:t>
      </w:r>
      <w:r w:rsidRPr="009D36E5">
        <w:t xml:space="preserve"> By receiving an investment upfront (via the purchase of contract coins by investors), miners can immediately purchase better equipment or hire workers, leading to higher gold output. This increased productivity not only helps them meet the contract obligations but can boost their own profits. The platform essentially </w:t>
      </w:r>
      <w:r w:rsidRPr="009D36E5">
        <w:rPr>
          <w:i/>
          <w:iCs/>
        </w:rPr>
        <w:t>streams</w:t>
      </w:r>
      <w:r w:rsidRPr="009D36E5">
        <w:t xml:space="preserve"> future gold production into present value for the miners.</w:t>
      </w:r>
    </w:p>
    <w:p w14:paraId="6A3D8DD0" w14:textId="77777777" w:rsidR="009D36E5" w:rsidRPr="009D36E5" w:rsidRDefault="009D36E5">
      <w:pPr>
        <w:numPr>
          <w:ilvl w:val="1"/>
          <w:numId w:val="1"/>
        </w:numPr>
        <w:spacing w:before="100" w:beforeAutospacing="1" w:after="100" w:afterAutospacing="1"/>
      </w:pPr>
      <w:r w:rsidRPr="009D36E5">
        <w:rPr>
          <w:b/>
          <w:bCs/>
        </w:rPr>
        <w:t>Fixed, Predictable Repayment in Gold:</w:t>
      </w:r>
      <w:r w:rsidRPr="009D36E5">
        <w:t xml:space="preserve"> Repayments are structured in the gold-backed stablecoin, meaning miners repay with a portion of their produced gold (at a fixed amount or rate). This is intuitive and fair for miners – if they produce the gold as planned, they deliver the agreed amount to investors via the stablecoin. It aligns with their revenue (they pay with what they produce) and if gold prices rise, the value to investors increases while the miner benefits from selling any excess output at higher prices. Predictable obligations help miners manage cash flow and planning.</w:t>
      </w:r>
    </w:p>
    <w:p w14:paraId="5676546E" w14:textId="77777777" w:rsidR="009D36E5" w:rsidRPr="009D36E5" w:rsidRDefault="009D36E5">
      <w:pPr>
        <w:numPr>
          <w:ilvl w:val="1"/>
          <w:numId w:val="1"/>
        </w:numPr>
        <w:spacing w:before="100" w:beforeAutospacing="1" w:after="100" w:afterAutospacing="1"/>
      </w:pPr>
      <w:r w:rsidRPr="009D36E5">
        <w:rPr>
          <w:b/>
          <w:bCs/>
        </w:rPr>
        <w:t>Reputation and Future Funding:</w:t>
      </w:r>
      <w:r w:rsidRPr="009D36E5">
        <w:t xml:space="preserve"> Successful repayment via the smart contract builds a public track record on-chain. Miners who meet their obligations can attract larger funding in the future at potentially better rates. The platform thus creates a virtuous cycle: good actors are rewarded with access to more capital, enabling long-term growth. This reputation system (backed by immutable blockchain history) is a powerful gain creator for miners looking to scale up.</w:t>
      </w:r>
    </w:p>
    <w:p w14:paraId="1491E112" w14:textId="77777777" w:rsidR="009D36E5" w:rsidRPr="009D36E5" w:rsidRDefault="009D36E5">
      <w:pPr>
        <w:numPr>
          <w:ilvl w:val="1"/>
          <w:numId w:val="1"/>
        </w:numPr>
        <w:spacing w:before="100" w:beforeAutospacing="1" w:after="100" w:afterAutospacing="1"/>
      </w:pPr>
      <w:r w:rsidRPr="009D36E5">
        <w:rPr>
          <w:b/>
          <w:bCs/>
        </w:rPr>
        <w:t>Global Reach without Losing Ownership:</w:t>
      </w:r>
      <w:r w:rsidRPr="009D36E5">
        <w:t xml:space="preserve"> Miners gain exposure to a global investor base without having to become publicly listed or cede equity to a partner. They retain ownership and operational control of their mine. The contract coin is a debt-like instrument, not an equity stake, so once the contract’s term is over and investors are paid back (with interest), the miner keeps the full upside of any further production. This offers growth capital while preserving the long-term wealth potential for the mining entrepreneurs.</w:t>
      </w:r>
    </w:p>
    <w:p w14:paraId="3B74329A"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For Retail Investors</w:t>
      </w:r>
    </w:p>
    <w:p w14:paraId="73C60739" w14:textId="77777777" w:rsidR="009D36E5" w:rsidRPr="009D36E5" w:rsidRDefault="009D36E5">
      <w:pPr>
        <w:numPr>
          <w:ilvl w:val="0"/>
          <w:numId w:val="2"/>
        </w:numPr>
        <w:spacing w:before="100" w:beforeAutospacing="1" w:after="100" w:afterAutospacing="1"/>
      </w:pPr>
      <w:r w:rsidRPr="009D36E5">
        <w:rPr>
          <w:b/>
          <w:bCs/>
        </w:rPr>
        <w:t>Customer Jobs:</w:t>
      </w:r>
    </w:p>
    <w:p w14:paraId="0F100847" w14:textId="77777777" w:rsidR="009D36E5" w:rsidRPr="009D36E5" w:rsidRDefault="009D36E5">
      <w:pPr>
        <w:numPr>
          <w:ilvl w:val="1"/>
          <w:numId w:val="2"/>
        </w:numPr>
        <w:spacing w:before="100" w:beforeAutospacing="1" w:after="100" w:afterAutospacing="1"/>
      </w:pPr>
      <w:r w:rsidRPr="009D36E5">
        <w:t xml:space="preserve">Find stable investment opportunities that provide </w:t>
      </w:r>
      <w:r w:rsidRPr="009D36E5">
        <w:rPr>
          <w:i/>
          <w:iCs/>
        </w:rPr>
        <w:t>yield</w:t>
      </w:r>
      <w:r w:rsidRPr="009D36E5">
        <w:t xml:space="preserve"> plus hedge against inflation or currency risk.</w:t>
      </w:r>
    </w:p>
    <w:p w14:paraId="751A34ED" w14:textId="77777777" w:rsidR="009D36E5" w:rsidRPr="009D36E5" w:rsidRDefault="009D36E5">
      <w:pPr>
        <w:numPr>
          <w:ilvl w:val="1"/>
          <w:numId w:val="2"/>
        </w:numPr>
        <w:spacing w:before="100" w:beforeAutospacing="1" w:after="100" w:afterAutospacing="1"/>
      </w:pPr>
      <w:r w:rsidRPr="009D36E5">
        <w:t>Invest in gold or commodities without the hassle of physical storage or purely speculative positions.</w:t>
      </w:r>
    </w:p>
    <w:p w14:paraId="096D5D97" w14:textId="77777777" w:rsidR="009D36E5" w:rsidRPr="009D36E5" w:rsidRDefault="009D36E5">
      <w:pPr>
        <w:numPr>
          <w:ilvl w:val="1"/>
          <w:numId w:val="2"/>
        </w:numPr>
        <w:spacing w:before="100" w:beforeAutospacing="1" w:after="100" w:afterAutospacing="1"/>
      </w:pPr>
      <w:r w:rsidRPr="009D36E5">
        <w:t>Diversify portfolio with alternative assets (like commodity projects) in small increments, and potentially make a positive impact (supporting responsible mining) while earning returns.</w:t>
      </w:r>
    </w:p>
    <w:p w14:paraId="43AC1623" w14:textId="77777777" w:rsidR="009D36E5" w:rsidRPr="009D36E5" w:rsidRDefault="009D36E5">
      <w:pPr>
        <w:numPr>
          <w:ilvl w:val="0"/>
          <w:numId w:val="2"/>
        </w:numPr>
        <w:spacing w:before="100" w:beforeAutospacing="1" w:after="100" w:afterAutospacing="1"/>
      </w:pPr>
      <w:r w:rsidRPr="009D36E5">
        <w:rPr>
          <w:b/>
          <w:bCs/>
        </w:rPr>
        <w:t>Pains:</w:t>
      </w:r>
    </w:p>
    <w:p w14:paraId="3BDA23F7" w14:textId="77777777" w:rsidR="009D36E5" w:rsidRPr="009D36E5" w:rsidRDefault="009D36E5">
      <w:pPr>
        <w:numPr>
          <w:ilvl w:val="1"/>
          <w:numId w:val="2"/>
        </w:numPr>
        <w:spacing w:before="100" w:beforeAutospacing="1" w:after="100" w:afterAutospacing="1"/>
      </w:pPr>
      <w:r w:rsidRPr="009D36E5">
        <w:rPr>
          <w:b/>
          <w:bCs/>
        </w:rPr>
        <w:lastRenderedPageBreak/>
        <w:t>Low-Yield Environment for Gold:</w:t>
      </w:r>
      <w:r w:rsidRPr="009D36E5">
        <w:t xml:space="preserve"> Traditional gold investment (bars, coins, gold ETFs, or gold-pegged stablecoins) produces no regular income – the only “gain” is if gold’s price rises. This makes gold less attractive despite its stability, especially when other assets or even bank deposits offer interest. Investors are frustrated that there’s no easy way to </w:t>
      </w:r>
      <w:r w:rsidRPr="009D36E5">
        <w:rPr>
          <w:i/>
          <w:iCs/>
        </w:rPr>
        <w:t>earn interest on gold holdings</w:t>
      </w:r>
      <w:r w:rsidRPr="009D36E5">
        <w:t>.</w:t>
      </w:r>
    </w:p>
    <w:p w14:paraId="3AA2A01C" w14:textId="77777777" w:rsidR="009D36E5" w:rsidRPr="009D36E5" w:rsidRDefault="009D36E5">
      <w:pPr>
        <w:numPr>
          <w:ilvl w:val="1"/>
          <w:numId w:val="2"/>
        </w:numPr>
        <w:spacing w:before="100" w:beforeAutospacing="1" w:after="100" w:afterAutospacing="1"/>
      </w:pPr>
      <w:r w:rsidRPr="009D36E5">
        <w:rPr>
          <w:b/>
          <w:bCs/>
        </w:rPr>
        <w:t>High Barriers to Mining Investments:</w:t>
      </w:r>
      <w:r w:rsidRPr="009D36E5">
        <w:t xml:space="preserve"> Investing directly in mining projects or companies is typically confined to wealthy or institutional investors. It requires large capital, due diligence expertise, and often accreditation. For a retail investor, buying shares of a junior mining company is speculative and risky, with volatile stock prices and no guaranteed dividends. Crowdfunding or private placements in mining are scarce and trust is a major issue – how to know a remote mine will deliver returns?</w:t>
      </w:r>
    </w:p>
    <w:p w14:paraId="0BE522CC" w14:textId="77777777" w:rsidR="009D36E5" w:rsidRPr="009D36E5" w:rsidRDefault="009D36E5">
      <w:pPr>
        <w:numPr>
          <w:ilvl w:val="1"/>
          <w:numId w:val="2"/>
        </w:numPr>
        <w:spacing w:before="100" w:beforeAutospacing="1" w:after="100" w:afterAutospacing="1"/>
      </w:pPr>
      <w:r w:rsidRPr="009D36E5">
        <w:rPr>
          <w:b/>
          <w:bCs/>
        </w:rPr>
        <w:t>Trust and Transparency Issues:</w:t>
      </w:r>
      <w:r w:rsidRPr="009D36E5">
        <w:t xml:space="preserve"> The unfamiliarity with small mining operations (often in developing regions) breeds distrust. Retail investors worry about fraud, misuse of funds, or mines failing to deliver promised gold. There is also complexity in cross-border investments – currency risk, legal differences, and lack of transparency in how funds are used.</w:t>
      </w:r>
    </w:p>
    <w:p w14:paraId="7074B0AB" w14:textId="77777777" w:rsidR="009D36E5" w:rsidRPr="009D36E5" w:rsidRDefault="009D36E5">
      <w:pPr>
        <w:numPr>
          <w:ilvl w:val="1"/>
          <w:numId w:val="2"/>
        </w:numPr>
        <w:spacing w:before="100" w:beforeAutospacing="1" w:after="100" w:afterAutospacing="1"/>
      </w:pPr>
      <w:r w:rsidRPr="009D36E5">
        <w:rPr>
          <w:b/>
          <w:bCs/>
        </w:rPr>
        <w:t>Crypto Complexity &amp; Risk:</w:t>
      </w:r>
      <w:r w:rsidRPr="009D36E5">
        <w:t xml:space="preserve"> While DeFi and crypto lending platforms can offer attractive yields, they come with steep learning curves and risks (smart contract hacks, borrower defaults). These yields are usually paid in fiat-pegged stablecoins or volatile tokens, not in assets with intrinsic value like gold. For investors who are not crypto-savvy, navigating these platforms is daunting, and the risk of losing principal (as seen in various DeFi exploits) is a big deterrent.</w:t>
      </w:r>
    </w:p>
    <w:p w14:paraId="47AA71AD" w14:textId="77777777" w:rsidR="009D36E5" w:rsidRPr="009D36E5" w:rsidRDefault="009D36E5">
      <w:pPr>
        <w:numPr>
          <w:ilvl w:val="0"/>
          <w:numId w:val="2"/>
        </w:numPr>
        <w:spacing w:before="100" w:beforeAutospacing="1" w:after="100" w:afterAutospacing="1"/>
      </w:pPr>
      <w:r w:rsidRPr="009D36E5">
        <w:rPr>
          <w:b/>
          <w:bCs/>
        </w:rPr>
        <w:t>Gains (Desired Outcomes):</w:t>
      </w:r>
    </w:p>
    <w:p w14:paraId="70D7E6DE" w14:textId="77777777" w:rsidR="009D36E5" w:rsidRPr="009D36E5" w:rsidRDefault="009D36E5">
      <w:pPr>
        <w:numPr>
          <w:ilvl w:val="1"/>
          <w:numId w:val="2"/>
        </w:numPr>
        <w:spacing w:before="100" w:beforeAutospacing="1" w:after="100" w:afterAutospacing="1"/>
      </w:pPr>
      <w:r w:rsidRPr="009D36E5">
        <w:rPr>
          <w:b/>
          <w:bCs/>
        </w:rPr>
        <w:t>Fixed Returns Linked to Gold:</w:t>
      </w:r>
      <w:r w:rsidRPr="009D36E5">
        <w:t xml:space="preserve"> A reliable annual return (e.g. a fixed interest rate) paid in a form that is tied to gold’s value. This gives the investor both yield and exposure to gold’s price – essentially earning more gold over time. Such an investment would combine the income of a bond with the inflation hedge of gold, an attractive proposition for many.</w:t>
      </w:r>
    </w:p>
    <w:p w14:paraId="25C0B781" w14:textId="77777777" w:rsidR="009D36E5" w:rsidRPr="009D36E5" w:rsidRDefault="009D36E5">
      <w:pPr>
        <w:numPr>
          <w:ilvl w:val="1"/>
          <w:numId w:val="2"/>
        </w:numPr>
        <w:spacing w:before="100" w:beforeAutospacing="1" w:after="100" w:afterAutospacing="1"/>
      </w:pPr>
      <w:r w:rsidRPr="009D36E5">
        <w:rPr>
          <w:b/>
          <w:bCs/>
        </w:rPr>
        <w:t>Accessible and Affordable Entry:</w:t>
      </w:r>
      <w:r w:rsidRPr="009D36E5">
        <w:t xml:space="preserve"> The ability to invest small amounts (even a few hundred dollars or less) in opportunities traditionally out-of-reach. Fractional, tokenized investments in gold projects let average investors participate without needing to commit large sums or navigate stock exchanges.</w:t>
      </w:r>
    </w:p>
    <w:p w14:paraId="6D4C9638" w14:textId="77777777" w:rsidR="009D36E5" w:rsidRPr="009D36E5" w:rsidRDefault="009D36E5">
      <w:pPr>
        <w:numPr>
          <w:ilvl w:val="1"/>
          <w:numId w:val="2"/>
        </w:numPr>
        <w:spacing w:before="100" w:beforeAutospacing="1" w:after="100" w:afterAutospacing="1"/>
      </w:pPr>
      <w:r w:rsidRPr="009D36E5">
        <w:rPr>
          <w:b/>
          <w:bCs/>
        </w:rPr>
        <w:t>Transparency and Security:</w:t>
      </w:r>
      <w:r w:rsidRPr="009D36E5">
        <w:t xml:space="preserve"> Investors want to clearly see how their money is used and track the performance of their investment. They desire trustless or minimal-trust systems – for example, knowing that their contract is enforced by code and that any gold backing is verifiable. Regular updates or on-chain proof of gold reserves/production would be a gain. Security of assets is also key: having the investment and returns handled via smart contracts and reputable custodians (for gold) reduces reliance on any one person's promise.</w:t>
      </w:r>
    </w:p>
    <w:p w14:paraId="2E2BD1B0" w14:textId="77777777" w:rsidR="009D36E5" w:rsidRPr="009D36E5" w:rsidRDefault="009D36E5">
      <w:pPr>
        <w:numPr>
          <w:ilvl w:val="1"/>
          <w:numId w:val="2"/>
        </w:numPr>
        <w:spacing w:before="100" w:beforeAutospacing="1" w:after="100" w:afterAutospacing="1"/>
      </w:pPr>
      <w:r w:rsidRPr="009D36E5">
        <w:rPr>
          <w:b/>
          <w:bCs/>
        </w:rPr>
        <w:t>Portfolio Diversification &amp; Impact:</w:t>
      </w:r>
      <w:r w:rsidRPr="009D36E5">
        <w:t xml:space="preserve"> Investing in a product that not only yields profits but also diversifies their portfolio into real assets. Some investors also value the idea that their investment could help develop a mine or community (social/environmental impact) – a narrative of contributing to responsible gold production might be a bonus gain for ethically minded investors.</w:t>
      </w:r>
    </w:p>
    <w:p w14:paraId="621823C7" w14:textId="77777777" w:rsidR="009D36E5" w:rsidRPr="009D36E5" w:rsidRDefault="009D36E5">
      <w:pPr>
        <w:numPr>
          <w:ilvl w:val="0"/>
          <w:numId w:val="2"/>
        </w:numPr>
        <w:spacing w:before="100" w:beforeAutospacing="1" w:after="100" w:afterAutospacing="1"/>
      </w:pPr>
      <w:r w:rsidRPr="009D36E5">
        <w:rPr>
          <w:b/>
          <w:bCs/>
        </w:rPr>
        <w:t>Our Solution – Pain Relievers:</w:t>
      </w:r>
    </w:p>
    <w:p w14:paraId="53217723" w14:textId="77777777" w:rsidR="009D36E5" w:rsidRPr="009D36E5" w:rsidRDefault="009D36E5">
      <w:pPr>
        <w:numPr>
          <w:ilvl w:val="1"/>
          <w:numId w:val="2"/>
        </w:numPr>
        <w:spacing w:before="100" w:beforeAutospacing="1" w:after="100" w:afterAutospacing="1"/>
      </w:pPr>
      <w:r w:rsidRPr="009D36E5">
        <w:rPr>
          <w:b/>
          <w:bCs/>
        </w:rPr>
        <w:lastRenderedPageBreak/>
        <w:t>Dual-Coin Investment Product:</w:t>
      </w:r>
      <w:r w:rsidRPr="009D36E5">
        <w:t xml:space="preserve"> The platform introduces a </w:t>
      </w:r>
      <w:r w:rsidRPr="009D36E5">
        <w:rPr>
          <w:i/>
          <w:iCs/>
        </w:rPr>
        <w:t>dual-token model</w:t>
      </w:r>
      <w:r w:rsidRPr="009D36E5">
        <w:t xml:space="preserve"> to marry gold stability with yield. When an investor funds a mining project, they receive a </w:t>
      </w:r>
      <w:r w:rsidRPr="009D36E5">
        <w:rPr>
          <w:b/>
          <w:bCs/>
        </w:rPr>
        <w:t>contract coin</w:t>
      </w:r>
      <w:r w:rsidRPr="009D36E5">
        <w:t xml:space="preserve"> – a token representing their investment contract with that specific mine. The contract coin encodes the fixed return terms. Over time (or at contract maturity), the investor is paid in the </w:t>
      </w:r>
      <w:r w:rsidRPr="009D36E5">
        <w:rPr>
          <w:b/>
          <w:bCs/>
        </w:rPr>
        <w:t>gold-backed stablecoin</w:t>
      </w:r>
      <w:r w:rsidRPr="009D36E5">
        <w:t>, which is pegged 1:1 to physical gold. This structure directly tackles the low-yield problem: it creates a channel for earning a yield (interest paid in gold units) on what is effectively a gold investment. Investors are no longer stuck choosing between holding gold (no yield) or getting yield elsewhere with no gold exposure – our product gives both.</w:t>
      </w:r>
    </w:p>
    <w:p w14:paraId="45E45E7E" w14:textId="77777777" w:rsidR="009D36E5" w:rsidRPr="009D36E5" w:rsidRDefault="009D36E5">
      <w:pPr>
        <w:numPr>
          <w:ilvl w:val="1"/>
          <w:numId w:val="2"/>
        </w:numPr>
        <w:spacing w:before="100" w:beforeAutospacing="1" w:after="100" w:afterAutospacing="1"/>
      </w:pPr>
      <w:r w:rsidRPr="009D36E5">
        <w:rPr>
          <w:b/>
          <w:bCs/>
        </w:rPr>
        <w:t>Low Entry &amp; Fractional Ownership:</w:t>
      </w:r>
      <w:r w:rsidRPr="009D36E5">
        <w:t xml:space="preserve"> By tokenizing investments, we drastically lower the minimum investment. Retail investors can buy, say, $100 worth of a contract coin, which might correspond to a few grams of gold in returns. This fractional ownership and the use of a web platform/mobile app make the process simple. It’s as easy as buying cryptocurrency – no complex paperwork or brokers needed. This relieves the barrier of access; anyone with an internet connection and compliance checks done can invest.</w:t>
      </w:r>
    </w:p>
    <w:p w14:paraId="6509ED60" w14:textId="77777777" w:rsidR="009D36E5" w:rsidRPr="009D36E5" w:rsidRDefault="009D36E5">
      <w:pPr>
        <w:numPr>
          <w:ilvl w:val="1"/>
          <w:numId w:val="2"/>
        </w:numPr>
        <w:spacing w:before="100" w:beforeAutospacing="1" w:after="100" w:afterAutospacing="1"/>
      </w:pPr>
      <w:r w:rsidRPr="009D36E5">
        <w:rPr>
          <w:b/>
          <w:bCs/>
        </w:rPr>
        <w:t>Blockchain Transparency:</w:t>
      </w:r>
      <w:r w:rsidRPr="009D36E5">
        <w:t xml:space="preserve"> All investment contracts and gold stablecoin transactions are recorded on a public blockchain ledger. Investors can track exactly how much has been raised for a project and monitor payments of gold stablecoin as the mine produces. The gold-backed stablecoin is transparently backed by physical gold (held with a trusted custodian or via an audited smart contract representing gold delivery obligations). This setup relieves trust issues: for example, if 1000 gold stablecoins are in circulation, there are 1000 units of gold (of agreed weight) accounted for in vaults or in legally binding contracts from the mines. Additionally, smart contracts automate enforcement – if a miner’s project yields the gold, the contract will automatically transfer the due stablecoins to investors. If a miner fails to produce, the contract terms might claim collateral or insurance (if structured), providing investors some downside protection.</w:t>
      </w:r>
    </w:p>
    <w:p w14:paraId="48E46167" w14:textId="77777777" w:rsidR="009D36E5" w:rsidRPr="009D36E5" w:rsidRDefault="009D36E5">
      <w:pPr>
        <w:numPr>
          <w:ilvl w:val="1"/>
          <w:numId w:val="2"/>
        </w:numPr>
        <w:spacing w:before="100" w:beforeAutospacing="1" w:after="100" w:afterAutospacing="1"/>
      </w:pPr>
      <w:r w:rsidRPr="009D36E5">
        <w:rPr>
          <w:b/>
          <w:bCs/>
        </w:rPr>
        <w:t>Simplified Compliance &amp; Security:</w:t>
      </w:r>
      <w:r w:rsidRPr="009D36E5">
        <w:t xml:space="preserve"> The platform handles KYC/AML for investors and verifies mining projects’ legitimacy, which relieves investors from the complexity of cross-border legal issues. By using secure smart contracts audited for safety, and partnering with insured vaults for gold custody, the platform significantly reduces the technical and security risks for the investor. Compared to navigating DeFi on their own, users get a user-friendly interface and a level of protection (e.g., funds locked in escrow until conditions are met, etc.). This pain reliever makes participating safe and straightforward for non-experts.</w:t>
      </w:r>
    </w:p>
    <w:p w14:paraId="7C798AF9" w14:textId="77777777" w:rsidR="009D36E5" w:rsidRPr="009D36E5" w:rsidRDefault="009D36E5">
      <w:pPr>
        <w:numPr>
          <w:ilvl w:val="0"/>
          <w:numId w:val="2"/>
        </w:numPr>
        <w:spacing w:before="100" w:beforeAutospacing="1" w:after="100" w:afterAutospacing="1"/>
      </w:pPr>
      <w:r w:rsidRPr="009D36E5">
        <w:rPr>
          <w:b/>
          <w:bCs/>
        </w:rPr>
        <w:t>Our Solution – Gain Creators:</w:t>
      </w:r>
    </w:p>
    <w:p w14:paraId="5DD57B80" w14:textId="77777777" w:rsidR="009D36E5" w:rsidRPr="009D36E5" w:rsidRDefault="009D36E5">
      <w:pPr>
        <w:numPr>
          <w:ilvl w:val="1"/>
          <w:numId w:val="2"/>
        </w:numPr>
        <w:spacing w:before="100" w:beforeAutospacing="1" w:after="100" w:afterAutospacing="1"/>
      </w:pPr>
      <w:r w:rsidRPr="009D36E5">
        <w:rPr>
          <w:b/>
          <w:bCs/>
        </w:rPr>
        <w:t>Steady Gold-Linked Income:</w:t>
      </w:r>
      <w:r w:rsidRPr="009D36E5">
        <w:t xml:space="preserve"> Investors holding the contract coins will receive </w:t>
      </w:r>
      <w:r w:rsidRPr="009D36E5">
        <w:rPr>
          <w:b/>
          <w:bCs/>
        </w:rPr>
        <w:t>fixed returns in gold-backed tokens</w:t>
      </w:r>
      <w:r w:rsidRPr="009D36E5">
        <w:t xml:space="preserve">. For example, if an investor buys into a contract that promises a 10% annual return, they will periodically receive gold stablecoins equal to that yield (which they could redeem for physical gold or sell for cash). This means over the investment period, they accumulate more gold value. It’s effectively like earning interest in gold weight. This gain creator fulfills the sought-after outcome of </w:t>
      </w:r>
      <w:r w:rsidRPr="009D36E5">
        <w:rPr>
          <w:i/>
          <w:iCs/>
        </w:rPr>
        <w:t>earning yield on gold</w:t>
      </w:r>
      <w:r w:rsidRPr="009D36E5">
        <w:t xml:space="preserve">: the investor’s gold wealth </w:t>
      </w:r>
      <w:r w:rsidRPr="009D36E5">
        <w:lastRenderedPageBreak/>
        <w:t>grows over time, regardless of gold price fluctuations (and if gold’s market price rises, the fiat value of their returns rises correspondingly).</w:t>
      </w:r>
    </w:p>
    <w:p w14:paraId="61EFBFE1" w14:textId="77777777" w:rsidR="009D36E5" w:rsidRPr="009D36E5" w:rsidRDefault="009D36E5">
      <w:pPr>
        <w:numPr>
          <w:ilvl w:val="1"/>
          <w:numId w:val="2"/>
        </w:numPr>
        <w:spacing w:before="100" w:beforeAutospacing="1" w:after="100" w:afterAutospacing="1"/>
      </w:pPr>
      <w:r w:rsidRPr="009D36E5">
        <w:rPr>
          <w:b/>
          <w:bCs/>
        </w:rPr>
        <w:t>Diversification into Real Assets:</w:t>
      </w:r>
      <w:r w:rsidRPr="009D36E5">
        <w:t xml:space="preserve"> The platform enables a new asset class in a portfolio – </w:t>
      </w:r>
      <w:r w:rsidRPr="009D36E5">
        <w:rPr>
          <w:i/>
          <w:iCs/>
        </w:rPr>
        <w:t>commodity-backed lending</w:t>
      </w:r>
      <w:r w:rsidRPr="009D36E5">
        <w:t xml:space="preserve"> or </w:t>
      </w:r>
      <w:r w:rsidRPr="009D36E5">
        <w:rPr>
          <w:i/>
          <w:iCs/>
        </w:rPr>
        <w:t>streaming via crypto</w:t>
      </w:r>
      <w:r w:rsidRPr="009D36E5">
        <w:t>. For investors, this is a unique source of returns uncorrelated with stock market swings or typical fixed-income. It provides the diversification benefit of gold (often a safe-haven asset) with the added benefit of cash flow. In a climate of uncertain markets, having a stable, gold-pegged return instrument is a strong gain. Additionally, because projects are spread globally, investors can diversify across multiple mining contracts (different geographic and operational risks), something previously very hard for an individual to do.</w:t>
      </w:r>
    </w:p>
    <w:p w14:paraId="45A10789" w14:textId="77777777" w:rsidR="009D36E5" w:rsidRPr="009D36E5" w:rsidRDefault="009D36E5">
      <w:pPr>
        <w:numPr>
          <w:ilvl w:val="1"/>
          <w:numId w:val="2"/>
        </w:numPr>
        <w:spacing w:before="100" w:beforeAutospacing="1" w:after="100" w:afterAutospacing="1"/>
      </w:pPr>
      <w:r w:rsidRPr="009D36E5">
        <w:rPr>
          <w:b/>
          <w:bCs/>
        </w:rPr>
        <w:t>Empowerment and Impact:</w:t>
      </w:r>
      <w:r w:rsidRPr="009D36E5">
        <w:t xml:space="preserve"> Many retail investors, especially younger ones, appreciate knowing their investment has real-world impact. Our platform can create a narrative and reporting around how an investor’s funds helped a small mine grow, create local jobs, and produce gold responsibly. By participating, investors might feel they are part of a community supporting fair mining practices (especially if the platform emphasizes ESG standards for listed projects). This emotional and ethical gain — being more than just a financier, but also contributing to a positive outcome — can increase customer satisfaction and loyalty.</w:t>
      </w:r>
    </w:p>
    <w:p w14:paraId="4DAAE2B8" w14:textId="77777777" w:rsidR="009D36E5" w:rsidRPr="009D36E5" w:rsidRDefault="009D36E5">
      <w:pPr>
        <w:numPr>
          <w:ilvl w:val="1"/>
          <w:numId w:val="2"/>
        </w:numPr>
        <w:spacing w:before="100" w:beforeAutospacing="1" w:after="100" w:afterAutospacing="1"/>
      </w:pPr>
      <w:r w:rsidRPr="009D36E5">
        <w:rPr>
          <w:b/>
          <w:bCs/>
        </w:rPr>
        <w:t>Liquidity and Flexibility:</w:t>
      </w:r>
      <w:r w:rsidRPr="009D36E5">
        <w:t xml:space="preserve"> Although the investment is in a fixed-term contract, the tokenization could allow a secondary market for the contract coins. This means if an investor needs to exit early, they could potentially trade their contract coins to someone else (peer-to-peer on the platform’s marketplace or on a crypto exchange) rather than being locked in till the end. Knowing there is a path to liquidity is a significant gain creator for investors who value flexibility. Even the gold stablecoin itself offers liquidity: once interest is paid in the stablecoin, investors can hold it as a stable asset, redeem it for physical gold, or trade it instantly on supported crypto markets. This high liquidity of the returns is an improvement over, say, waiting for a mining stock to pay a dividend or a mine to buy back equity – here the gold tokens can be used or cashed out anytime.</w:t>
      </w:r>
    </w:p>
    <w:p w14:paraId="2FC87F6B"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3. Lean Canvas (Business Model Overview)</w:t>
      </w:r>
    </w:p>
    <w:p w14:paraId="39CCE5CB" w14:textId="356C9289" w:rsidR="009D36E5" w:rsidRDefault="009D36E5">
      <w:pPr>
        <w:numPr>
          <w:ilvl w:val="0"/>
          <w:numId w:val="3"/>
        </w:numPr>
        <w:spacing w:before="100" w:beforeAutospacing="1" w:after="100" w:afterAutospacing="1"/>
      </w:pPr>
      <w:r w:rsidRPr="009D36E5">
        <w:rPr>
          <w:b/>
          <w:bCs/>
        </w:rPr>
        <w:t>Customer Segments:</w:t>
      </w:r>
      <w:r w:rsidRPr="009D36E5">
        <w:t xml:space="preserve"> Two key segments – </w:t>
      </w:r>
      <w:r w:rsidRPr="009D36E5">
        <w:rPr>
          <w:b/>
          <w:bCs/>
        </w:rPr>
        <w:t>Early-stage/Small Gold Mining Companies</w:t>
      </w:r>
      <w:r w:rsidRPr="009D36E5">
        <w:t xml:space="preserve"> (in need of capital) and </w:t>
      </w:r>
      <w:r w:rsidRPr="009D36E5">
        <w:rPr>
          <w:b/>
          <w:bCs/>
        </w:rPr>
        <w:t>Retail Investors</w:t>
      </w:r>
      <w:r w:rsidRPr="009D36E5">
        <w:t xml:space="preserve"> (both crypto-savvy investors and traditional gold investors seeking yield). A secondary segment may include institutional investors or funds looking for gold-backed returns, and possibly gold off-takers or jewelers interested in pre-buying gold, but the primary focus is on small mines and retail/individual investors.</w:t>
      </w:r>
    </w:p>
    <w:p w14:paraId="7E7DB9E5" w14:textId="77777777" w:rsidR="005176EC" w:rsidRPr="009D36E5" w:rsidRDefault="005176EC" w:rsidP="005176EC">
      <w:pPr>
        <w:spacing w:before="100" w:beforeAutospacing="1" w:after="100" w:afterAutospacing="1"/>
        <w:ind w:left="720"/>
      </w:pPr>
    </w:p>
    <w:p w14:paraId="04985FE3" w14:textId="77777777" w:rsidR="009D36E5" w:rsidRPr="009D36E5" w:rsidRDefault="009D36E5">
      <w:pPr>
        <w:numPr>
          <w:ilvl w:val="0"/>
          <w:numId w:val="3"/>
        </w:numPr>
        <w:spacing w:before="100" w:beforeAutospacing="1" w:after="100" w:afterAutospacing="1"/>
      </w:pPr>
      <w:r w:rsidRPr="009D36E5">
        <w:rPr>
          <w:b/>
          <w:bCs/>
        </w:rPr>
        <w:t>Problem:</w:t>
      </w:r>
    </w:p>
    <w:p w14:paraId="64A33159" w14:textId="77777777" w:rsidR="009D36E5" w:rsidRPr="009D36E5" w:rsidRDefault="009D36E5">
      <w:pPr>
        <w:numPr>
          <w:ilvl w:val="1"/>
          <w:numId w:val="3"/>
        </w:numPr>
        <w:spacing w:before="100" w:beforeAutospacing="1" w:after="100" w:afterAutospacing="1"/>
      </w:pPr>
      <w:r w:rsidRPr="009D36E5">
        <w:t>Small gold mines can’t secure affordable funding (banks reject them, private equity is scarce, or terms are exploitative).</w:t>
      </w:r>
    </w:p>
    <w:p w14:paraId="63A911C6" w14:textId="77777777" w:rsidR="009D36E5" w:rsidRPr="009D36E5" w:rsidRDefault="009D36E5">
      <w:pPr>
        <w:numPr>
          <w:ilvl w:val="1"/>
          <w:numId w:val="3"/>
        </w:numPr>
        <w:spacing w:before="100" w:beforeAutospacing="1" w:after="100" w:afterAutospacing="1"/>
      </w:pPr>
      <w:r w:rsidRPr="009D36E5">
        <w:lastRenderedPageBreak/>
        <w:t>Retail investors have no easy way to earn returns from gold – they either hold non-yielding gold assets or take on risky ventures.</w:t>
      </w:r>
    </w:p>
    <w:p w14:paraId="681BCF17" w14:textId="45E7437B" w:rsidR="009D36E5" w:rsidRDefault="009D36E5">
      <w:pPr>
        <w:numPr>
          <w:ilvl w:val="1"/>
          <w:numId w:val="3"/>
        </w:numPr>
        <w:spacing w:before="100" w:beforeAutospacing="1" w:after="100" w:afterAutospacing="1"/>
      </w:pPr>
      <w:r w:rsidRPr="009D36E5">
        <w:t>Trust and transparency are lacking in any direct deal between these parties, preventing potentially mutually beneficial transactions.</w:t>
      </w:r>
    </w:p>
    <w:p w14:paraId="54149A34" w14:textId="77777777" w:rsidR="005176EC" w:rsidRPr="009D36E5" w:rsidRDefault="005176EC" w:rsidP="005176EC">
      <w:pPr>
        <w:spacing w:before="100" w:beforeAutospacing="1" w:after="100" w:afterAutospacing="1"/>
        <w:ind w:left="1440"/>
      </w:pPr>
    </w:p>
    <w:p w14:paraId="0DE4905B" w14:textId="38517DB4" w:rsidR="009D36E5" w:rsidRDefault="009D36E5">
      <w:pPr>
        <w:numPr>
          <w:ilvl w:val="0"/>
          <w:numId w:val="3"/>
        </w:numPr>
        <w:spacing w:before="100" w:beforeAutospacing="1" w:after="100" w:afterAutospacing="1"/>
      </w:pPr>
      <w:r w:rsidRPr="009D36E5">
        <w:rPr>
          <w:b/>
          <w:bCs/>
        </w:rPr>
        <w:t>Unique Value Proposition:</w:t>
      </w:r>
      <w:r w:rsidRPr="009D36E5">
        <w:t xml:space="preserve"> </w:t>
      </w:r>
      <w:r w:rsidRPr="009D36E5">
        <w:rPr>
          <w:i/>
          <w:iCs/>
        </w:rPr>
        <w:t>“Empowering small gold miners with decentralized funding, while giving investors a golden opportunity to earn interest.”</w:t>
      </w:r>
      <w:r w:rsidRPr="009D36E5">
        <w:t xml:space="preserve"> In one line: </w:t>
      </w:r>
      <w:r w:rsidRPr="009D36E5">
        <w:rPr>
          <w:b/>
          <w:bCs/>
        </w:rPr>
        <w:t>A blockchain platform that turns gold mining projects into fixed-return, gold-backed investments for anyone.</w:t>
      </w:r>
      <w:r w:rsidRPr="009D36E5">
        <w:t xml:space="preserve"> Our UVP is the combination of </w:t>
      </w:r>
      <w:r w:rsidRPr="009D36E5">
        <w:rPr>
          <w:i/>
          <w:iCs/>
        </w:rPr>
        <w:t>yield + gold backing + accessibility</w:t>
      </w:r>
      <w:r w:rsidRPr="009D36E5">
        <w:t xml:space="preserve">. Unlike simply buying gold or crypto, this platform offers a </w:t>
      </w:r>
      <w:r w:rsidRPr="009D36E5">
        <w:rPr>
          <w:b/>
          <w:bCs/>
        </w:rPr>
        <w:t>secure, fixed income stream linked to physical gold</w:t>
      </w:r>
      <w:r w:rsidRPr="009D36E5">
        <w:t>, which is novel in the market. The dual-coin system (contract coin + gold stablecoin) is a distinctive innovation, enabling trustless contracts and real asset collateral in one ecosystem – effectively bringing the concept of gold streaming or lending onto the blockchain for the masses.</w:t>
      </w:r>
    </w:p>
    <w:p w14:paraId="29503171" w14:textId="77777777" w:rsidR="005176EC" w:rsidRPr="009D36E5" w:rsidRDefault="005176EC" w:rsidP="005176EC">
      <w:pPr>
        <w:spacing w:before="100" w:beforeAutospacing="1" w:after="100" w:afterAutospacing="1"/>
        <w:ind w:left="720"/>
      </w:pPr>
    </w:p>
    <w:p w14:paraId="1482B539" w14:textId="048587BB" w:rsidR="009D36E5" w:rsidRDefault="009D36E5">
      <w:pPr>
        <w:numPr>
          <w:ilvl w:val="0"/>
          <w:numId w:val="3"/>
        </w:numPr>
        <w:spacing w:before="100" w:beforeAutospacing="1" w:after="100" w:afterAutospacing="1"/>
      </w:pPr>
      <w:r w:rsidRPr="009D36E5">
        <w:rPr>
          <w:b/>
          <w:bCs/>
        </w:rPr>
        <w:t>Solution:</w:t>
      </w:r>
      <w:r w:rsidRPr="009D36E5">
        <w:t xml:space="preserve"> A web-based investment marketplace built on smart contracts. The core solution features a </w:t>
      </w:r>
      <w:r w:rsidRPr="009D36E5">
        <w:rPr>
          <w:b/>
          <w:bCs/>
        </w:rPr>
        <w:t>dual-token model</w:t>
      </w:r>
      <w:r w:rsidRPr="009D36E5">
        <w:t xml:space="preserve">: each mining project listed issues </w:t>
      </w:r>
      <w:r w:rsidRPr="009D36E5">
        <w:rPr>
          <w:b/>
          <w:bCs/>
        </w:rPr>
        <w:t>“contract coins”</w:t>
      </w:r>
      <w:r w:rsidRPr="009D36E5">
        <w:t xml:space="preserve"> (digital tokens representing an investment contract in that project) which investors purchase, and a </w:t>
      </w:r>
      <w:r w:rsidRPr="009D36E5">
        <w:rPr>
          <w:b/>
          <w:bCs/>
        </w:rPr>
        <w:t>gold-backed stablecoin</w:t>
      </w:r>
      <w:r w:rsidRPr="009D36E5">
        <w:t xml:space="preserve"> which is used to pay them returns. Smart contracts govern the flow: investor funds (crypto or fiat converted to stablecoin) go to the miner (perhaps held in escrow or milestone-based release), and in return the contract promises that X amount of gold-pegged tokens will be paid out over time to investors. The platform handles user-friendly interfaces for project due diligence info, dashboards for tracking returns, and automated distribution of gold stablecoins to investors’ wallets as the mine delivers gold or payments. This solution leverages blockchain for transparency (everyone can see the contracts and token reserves) and for automation (no manual intervention in calculating or sending payouts).</w:t>
      </w:r>
    </w:p>
    <w:p w14:paraId="6180638D" w14:textId="77777777" w:rsidR="005176EC" w:rsidRDefault="005176EC" w:rsidP="005176EC">
      <w:pPr>
        <w:pStyle w:val="ListParagraph"/>
      </w:pPr>
    </w:p>
    <w:p w14:paraId="11B4D5F2" w14:textId="77777777" w:rsidR="005176EC" w:rsidRPr="009D36E5" w:rsidRDefault="005176EC" w:rsidP="005176EC">
      <w:pPr>
        <w:spacing w:before="100" w:beforeAutospacing="1" w:after="100" w:afterAutospacing="1"/>
        <w:ind w:left="720"/>
      </w:pPr>
    </w:p>
    <w:p w14:paraId="756F0E17" w14:textId="157812BC" w:rsidR="009D36E5" w:rsidRDefault="009D36E5">
      <w:pPr>
        <w:numPr>
          <w:ilvl w:val="0"/>
          <w:numId w:val="3"/>
        </w:numPr>
        <w:spacing w:before="100" w:beforeAutospacing="1" w:after="100" w:afterAutospacing="1"/>
      </w:pPr>
      <w:r w:rsidRPr="009D36E5">
        <w:rPr>
          <w:b/>
          <w:bCs/>
        </w:rPr>
        <w:t>Channels:</w:t>
      </w:r>
      <w:r w:rsidRPr="009D36E5">
        <w:t xml:space="preserve"> We will reach miners through partnerships with mining associations, local agents, and industry networks (many small miners cluster in certain regions, so on-ground presence or NGO partnerships can help funnel prospects). For reaching retail investors, channels include digital marketing in crypto communities (social media, crypto forums), content marketing highlighting gold investment opportunities, and possibly collaborations with gold industry platforms (e.g. gold trading apps or fintechs) to offer our product. The platform itself is online/global, so SEO and thought leadership (blog posts on “earn interest on gold” etc.) will attract interested retail investors. As we scale, attending gold &amp; precious metals shows, blockchain conferences, and crowdfunding events will also be channels. Additionally, referral programs and influencer partnerships </w:t>
      </w:r>
      <w:r w:rsidRPr="009D36E5">
        <w:lastRenderedPageBreak/>
        <w:t>in the personal finance space could help bring in retail users who are new to crypto but interested in alternative investments.</w:t>
      </w:r>
    </w:p>
    <w:p w14:paraId="3A736919" w14:textId="77777777" w:rsidR="005176EC" w:rsidRPr="009D36E5" w:rsidRDefault="005176EC" w:rsidP="005176EC">
      <w:pPr>
        <w:spacing w:before="100" w:beforeAutospacing="1" w:after="100" w:afterAutospacing="1"/>
        <w:ind w:left="720"/>
      </w:pPr>
    </w:p>
    <w:p w14:paraId="407C8603" w14:textId="7893C3C3" w:rsidR="009D36E5" w:rsidRDefault="009D36E5">
      <w:pPr>
        <w:numPr>
          <w:ilvl w:val="0"/>
          <w:numId w:val="3"/>
        </w:numPr>
        <w:spacing w:before="100" w:beforeAutospacing="1" w:after="100" w:afterAutospacing="1"/>
      </w:pPr>
      <w:r w:rsidRPr="009D36E5">
        <w:rPr>
          <w:b/>
          <w:bCs/>
        </w:rPr>
        <w:t>Revenue Streams:</w:t>
      </w:r>
      <w:r w:rsidRPr="009D36E5">
        <w:t xml:space="preserve"> The startup will primarily earn revenue through </w:t>
      </w:r>
      <w:r w:rsidRPr="009D36E5">
        <w:rPr>
          <w:b/>
          <w:bCs/>
        </w:rPr>
        <w:t>transaction fees</w:t>
      </w:r>
      <w:r w:rsidRPr="009D36E5">
        <w:t xml:space="preserve"> and </w:t>
      </w:r>
      <w:r w:rsidRPr="009D36E5">
        <w:rPr>
          <w:b/>
          <w:bCs/>
        </w:rPr>
        <w:t>management fees</w:t>
      </w:r>
      <w:r w:rsidRPr="009D36E5">
        <w:t xml:space="preserve"> on the investments. For example, a small percentage fee on the funds raised for a mining project (paid by the miner) and/or a cut of the returns paid to investors (a platform service fee). We might also take a fee on the gold stablecoin transactions or redemption. Other potential revenue streams include: listing fees for projects (once demand to be on the platform is high), tokenization service fees (if we white-label our solution to other asset owners), and eventually interest spread (for instance, if the platform pools investor money and lends to miners at X% while investors get Y%, capturing the difference). In the long run, if a secondary trading marketplace is active, we could take trading fees. There’s also a possibility of </w:t>
      </w:r>
      <w:r w:rsidRPr="009D36E5">
        <w:rPr>
          <w:b/>
          <w:bCs/>
        </w:rPr>
        <w:t>premium services</w:t>
      </w:r>
      <w:r w:rsidRPr="009D36E5">
        <w:t xml:space="preserve"> – e.g. an insurance fund or guarantee for investors could be funded by an extra margin charged on projects, or offering data analytics to institutional partners. Initially, however, simple success-based fees (percentage of investments facilitated) will likely be the core revenue.</w:t>
      </w:r>
    </w:p>
    <w:p w14:paraId="57CA0E51" w14:textId="77777777" w:rsidR="005176EC" w:rsidRPr="009D36E5" w:rsidRDefault="005176EC" w:rsidP="005176EC">
      <w:pPr>
        <w:spacing w:before="100" w:beforeAutospacing="1" w:after="100" w:afterAutospacing="1"/>
        <w:ind w:left="720"/>
      </w:pPr>
    </w:p>
    <w:p w14:paraId="042DEC19" w14:textId="7D942AA4" w:rsidR="009D36E5" w:rsidRDefault="009D36E5">
      <w:pPr>
        <w:numPr>
          <w:ilvl w:val="0"/>
          <w:numId w:val="3"/>
        </w:numPr>
        <w:spacing w:before="100" w:beforeAutospacing="1" w:after="100" w:afterAutospacing="1"/>
      </w:pPr>
      <w:r w:rsidRPr="009D36E5">
        <w:rPr>
          <w:b/>
          <w:bCs/>
        </w:rPr>
        <w:t>Cost Structure:</w:t>
      </w:r>
      <w:r w:rsidRPr="009D36E5">
        <w:t xml:space="preserve"> Major costs will include </w:t>
      </w:r>
      <w:r w:rsidRPr="009D36E5">
        <w:rPr>
          <w:b/>
          <w:bCs/>
        </w:rPr>
        <w:t>technology development</w:t>
      </w:r>
      <w:r w:rsidRPr="009D36E5">
        <w:t xml:space="preserve"> (blockchain developers, platform engineers, smart contract audits), </w:t>
      </w:r>
      <w:r w:rsidRPr="009D36E5">
        <w:rPr>
          <w:b/>
          <w:bCs/>
        </w:rPr>
        <w:t>gold custody and operations</w:t>
      </w:r>
      <w:r w:rsidRPr="009D36E5">
        <w:t xml:space="preserve"> (managing the stablecoin backing, vaulting gold or integrating with a custodian – likely a cost per volume of gold stored), and </w:t>
      </w:r>
      <w:r w:rsidRPr="009D36E5">
        <w:rPr>
          <w:b/>
          <w:bCs/>
        </w:rPr>
        <w:t>legal/compliance</w:t>
      </w:r>
      <w:r w:rsidRPr="009D36E5">
        <w:t xml:space="preserve"> (ensuring the investment products meet regulatory requirements in various jurisdictions, obtaining licenses if needed, KYC/AML processing costs). Other significant costs: marketing/customer acquisition (especially educating two segments), customer support and operations staff (to vet projects, handle investor inquiries), and potentially local field expenses (if we have regional reps to source or verify mining projects). As the platform grows, costs for scaling infrastructure (hosting nodes, cloud services) and security (continuous audits, security monitoring) are also key. Initially, expect high upfront costs in development and legal setup, with variable costs scaling with number of users/projects (e.g. KYC per user, vault fees per ounce of gold).</w:t>
      </w:r>
    </w:p>
    <w:p w14:paraId="3834C107" w14:textId="77777777" w:rsidR="005176EC" w:rsidRPr="009D36E5" w:rsidRDefault="005176EC" w:rsidP="005176EC">
      <w:pPr>
        <w:spacing w:before="100" w:beforeAutospacing="1" w:after="100" w:afterAutospacing="1"/>
      </w:pPr>
    </w:p>
    <w:p w14:paraId="70C727BD" w14:textId="0F323AF0" w:rsidR="009D36E5" w:rsidRDefault="009D36E5">
      <w:pPr>
        <w:numPr>
          <w:ilvl w:val="0"/>
          <w:numId w:val="3"/>
        </w:numPr>
        <w:spacing w:before="100" w:beforeAutospacing="1" w:after="100" w:afterAutospacing="1"/>
      </w:pPr>
      <w:r w:rsidRPr="009D36E5">
        <w:rPr>
          <w:b/>
          <w:bCs/>
        </w:rPr>
        <w:t>Key Metrics:</w:t>
      </w:r>
      <w:r w:rsidRPr="009D36E5">
        <w:t xml:space="preserve"> We will measure success and traction via metrics such as </w:t>
      </w:r>
      <w:r w:rsidRPr="009D36E5">
        <w:rPr>
          <w:b/>
          <w:bCs/>
        </w:rPr>
        <w:t>Total Value Invested through the platform</w:t>
      </w:r>
      <w:r w:rsidRPr="009D36E5">
        <w:t xml:space="preserve"> (volume of capital raised for mining projects), </w:t>
      </w:r>
      <w:r w:rsidRPr="009D36E5">
        <w:rPr>
          <w:b/>
          <w:bCs/>
        </w:rPr>
        <w:t>Number of Successful Projects Funded</w:t>
      </w:r>
      <w:r w:rsidRPr="009D36E5">
        <w:t xml:space="preserve"> (and their repayment rates – essentially default rate or on-time payment rate of contracts), and </w:t>
      </w:r>
      <w:r w:rsidRPr="009D36E5">
        <w:rPr>
          <w:b/>
          <w:bCs/>
        </w:rPr>
        <w:t>User Growth/Engagement</w:t>
      </w:r>
      <w:r w:rsidRPr="009D36E5">
        <w:t xml:space="preserve"> (number of active investors and repeat investments). Other important metrics: the circulation of the gold stablecoin (how much gold value has been tokenized, indicating trust and usage), average investor yield achieved, and the platform’s take (revenue) per deal. We’ll also track </w:t>
      </w:r>
      <w:r w:rsidRPr="009D36E5">
        <w:rPr>
          <w:b/>
          <w:bCs/>
        </w:rPr>
        <w:t>liquidity metrics</w:t>
      </w:r>
      <w:r w:rsidRPr="009D36E5">
        <w:t xml:space="preserve"> if a secondary market exists (trading volume of contract coins, price discovery). On the miner side, a key metric is how fast funding is raised for a project (an </w:t>
      </w:r>
      <w:r w:rsidRPr="009D36E5">
        <w:lastRenderedPageBreak/>
        <w:t xml:space="preserve">indicator of matching efficiency and demand), and post-funding metrics like increased gold output or miner income (for impact reporting). Early on, a metric like </w:t>
      </w:r>
      <w:r w:rsidRPr="009D36E5">
        <w:rPr>
          <w:b/>
          <w:bCs/>
        </w:rPr>
        <w:t>investor satisfaction or NPS</w:t>
      </w:r>
      <w:r w:rsidRPr="009D36E5">
        <w:t xml:space="preserve"> could be measured through feedback, as trust and ease-of-use will heavily influence word of mouth.</w:t>
      </w:r>
    </w:p>
    <w:p w14:paraId="7D09E62B" w14:textId="77777777" w:rsidR="005176EC" w:rsidRDefault="005176EC" w:rsidP="005176EC">
      <w:pPr>
        <w:pStyle w:val="ListParagraph"/>
      </w:pPr>
    </w:p>
    <w:p w14:paraId="234C6164" w14:textId="0E11F4E5" w:rsidR="009D36E5" w:rsidRPr="009D36E5" w:rsidRDefault="009D36E5">
      <w:pPr>
        <w:numPr>
          <w:ilvl w:val="0"/>
          <w:numId w:val="3"/>
        </w:numPr>
        <w:spacing w:before="100" w:beforeAutospacing="1" w:after="100" w:afterAutospacing="1"/>
      </w:pPr>
      <w:r w:rsidRPr="009D36E5">
        <w:rPr>
          <w:b/>
          <w:bCs/>
        </w:rPr>
        <w:t>Advantage:</w:t>
      </w:r>
      <w:r w:rsidRPr="009D36E5">
        <w:t xml:space="preserve"> Our unique edge lies in the </w:t>
      </w:r>
      <w:r w:rsidRPr="009D36E5">
        <w:rPr>
          <w:b/>
          <w:bCs/>
        </w:rPr>
        <w:t>combination of domain expertise and technical innovation</w:t>
      </w:r>
      <w:r w:rsidRPr="009D36E5">
        <w:t xml:space="preserve"> that would be hard for others to replicate quickly. Specifically, the dual-coin model and smart contract framework we are building create a </w:t>
      </w:r>
      <w:r w:rsidRPr="009D36E5">
        <w:rPr>
          <w:b/>
          <w:bCs/>
        </w:rPr>
        <w:t>network effect moat</w:t>
      </w:r>
      <w:r w:rsidRPr="009D36E5">
        <w:t xml:space="preserve">: as we onboard mining companies and investors, we accumulate data, trust, and a reputation network that new entrants can’t easily copy. Additionally, partnerships with gold vaults, insurers, and compliance entities create an integrated ecosystem not readily available to a solo competitor. On the miner side, establishing relationships in remote mining communities and a pipeline of vetted projects is a significant barrier to entry – our team has experience in gold mining finance and on-ground networks, giving us a head-start in sourcing quality projects. Finally, any competitor would also have to navigate complex regulatory waters (our proactive approach to obtain necessary licenses or sandbox approvals can be an advantage that is time-consuming for copycats). In short, our advantage is a mix of </w:t>
      </w:r>
      <w:r w:rsidRPr="009D36E5">
        <w:rPr>
          <w:b/>
          <w:bCs/>
        </w:rPr>
        <w:t>first-mover advantage in a niche space (tokenized gold mining investments)</w:t>
      </w:r>
      <w:r w:rsidRPr="009D36E5">
        <w:t xml:space="preserve">, </w:t>
      </w:r>
      <w:r w:rsidRPr="009D36E5">
        <w:rPr>
          <w:b/>
          <w:bCs/>
        </w:rPr>
        <w:t>technical IP (smart contract templates, perhaps patentable processes around the dual token mechanism)</w:t>
      </w:r>
      <w:r w:rsidRPr="009D36E5">
        <w:t xml:space="preserve">, and </w:t>
      </w:r>
      <w:r w:rsidRPr="009D36E5">
        <w:rPr>
          <w:b/>
          <w:bCs/>
        </w:rPr>
        <w:t>strategic partnerships</w:t>
      </w:r>
      <w:r w:rsidRPr="009D36E5">
        <w:t xml:space="preserve"> (with vaults, gold dealers, NGOs for responsible mining) that make our platform the trusted brand in this new market.</w:t>
      </w:r>
    </w:p>
    <w:p w14:paraId="44410A2D"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4. SWOT Analysis</w:t>
      </w:r>
    </w:p>
    <w:p w14:paraId="0E3039D1" w14:textId="77777777" w:rsidR="009D36E5" w:rsidRPr="009D36E5" w:rsidRDefault="009D36E5" w:rsidP="009D36E5">
      <w:pPr>
        <w:spacing w:before="100" w:beforeAutospacing="1" w:after="100" w:afterAutospacing="1"/>
      </w:pPr>
      <w:r w:rsidRPr="009D36E5">
        <w:rPr>
          <w:b/>
          <w:bCs/>
        </w:rPr>
        <w:t>Strengths:</w:t>
      </w:r>
    </w:p>
    <w:p w14:paraId="6B26B5C1" w14:textId="77777777" w:rsidR="009D36E5" w:rsidRPr="009D36E5" w:rsidRDefault="009D36E5">
      <w:pPr>
        <w:numPr>
          <w:ilvl w:val="0"/>
          <w:numId w:val="4"/>
        </w:numPr>
        <w:spacing w:before="100" w:beforeAutospacing="1" w:after="100" w:afterAutospacing="1"/>
      </w:pPr>
      <w:r w:rsidRPr="009D36E5">
        <w:rPr>
          <w:b/>
          <w:bCs/>
        </w:rPr>
        <w:t>Innovative Dual-Token System:</w:t>
      </w:r>
      <w:r w:rsidRPr="009D36E5">
        <w:t xml:space="preserve"> The platform’s contract coin + gold stablecoin mechanism is a novel solution that provides transparency and security. This technology differentiator offers the stability of asset-backing (gold) alongside smart-contract enforced returns – a combination competitors currently do not offer.</w:t>
      </w:r>
    </w:p>
    <w:p w14:paraId="47179B1C" w14:textId="77777777" w:rsidR="009D36E5" w:rsidRPr="009D36E5" w:rsidRDefault="009D36E5">
      <w:pPr>
        <w:numPr>
          <w:ilvl w:val="0"/>
          <w:numId w:val="4"/>
        </w:numPr>
        <w:spacing w:before="100" w:beforeAutospacing="1" w:after="100" w:afterAutospacing="1"/>
      </w:pPr>
      <w:r w:rsidRPr="009D36E5">
        <w:rPr>
          <w:b/>
          <w:bCs/>
        </w:rPr>
        <w:t>Addresses Real Market Gaps:</w:t>
      </w:r>
      <w:r w:rsidRPr="009D36E5">
        <w:t xml:space="preserve"> We directly target a clear funding gap in the gold mining sector and an unmet investor need for gold-yield products. Solving a pain point that exists in reality (miners need capital; investors want yield) gives us a strong value foundation.</w:t>
      </w:r>
    </w:p>
    <w:p w14:paraId="6FA64D85" w14:textId="77777777" w:rsidR="009D36E5" w:rsidRPr="009D36E5" w:rsidRDefault="009D36E5">
      <w:pPr>
        <w:numPr>
          <w:ilvl w:val="0"/>
          <w:numId w:val="4"/>
        </w:numPr>
        <w:spacing w:before="100" w:beforeAutospacing="1" w:after="100" w:afterAutospacing="1"/>
      </w:pPr>
      <w:r w:rsidRPr="009D36E5">
        <w:rPr>
          <w:b/>
          <w:bCs/>
        </w:rPr>
        <w:t>Global Accessibility and Fractional Investment:</w:t>
      </w:r>
      <w:r w:rsidRPr="009D36E5">
        <w:t xml:space="preserve"> By leveraging blockchain, the platform can connect funders and miners globally, 24/7, with low transaction costs. Fractional tokens mean anyone can participate with small amounts, which broadens our user base dramatically compared to traditional financing or investment methods.</w:t>
      </w:r>
    </w:p>
    <w:p w14:paraId="59F8EB0A" w14:textId="77777777" w:rsidR="009D36E5" w:rsidRPr="009D36E5" w:rsidRDefault="009D36E5">
      <w:pPr>
        <w:numPr>
          <w:ilvl w:val="0"/>
          <w:numId w:val="4"/>
        </w:numPr>
        <w:spacing w:before="100" w:beforeAutospacing="1" w:after="100" w:afterAutospacing="1"/>
      </w:pPr>
      <w:r w:rsidRPr="009D36E5">
        <w:rPr>
          <w:b/>
          <w:bCs/>
        </w:rPr>
        <w:t>Transparency &amp; Trust via Blockchain:</w:t>
      </w:r>
      <w:r w:rsidRPr="009D36E5">
        <w:t xml:space="preserve"> The use of smart contracts and on-chain records builds trust: transactions and contract terms are visible, and the gold reserves backing the stablecoin can be audited on-chain. This inherent transparency is a strength in a market known for opacity (mining deals). It can attract users who value security and verifiability.</w:t>
      </w:r>
    </w:p>
    <w:p w14:paraId="3D5DC50F" w14:textId="77777777" w:rsidR="009D36E5" w:rsidRPr="009D36E5" w:rsidRDefault="009D36E5">
      <w:pPr>
        <w:numPr>
          <w:ilvl w:val="0"/>
          <w:numId w:val="4"/>
        </w:numPr>
        <w:spacing w:before="100" w:beforeAutospacing="1" w:after="100" w:afterAutospacing="1"/>
      </w:pPr>
      <w:r w:rsidRPr="009D36E5">
        <w:rPr>
          <w:b/>
          <w:bCs/>
        </w:rPr>
        <w:lastRenderedPageBreak/>
        <w:t>First Mover &amp; Synergy of Expertise:</w:t>
      </w:r>
      <w:r w:rsidRPr="009D36E5">
        <w:t xml:space="preserve"> (Assuming our team’s strengths) Being among the first to bridge DeFi with gold mining gives us brand recognition in this niche. Our team’s combined expertise in mining, finance, and blockchain (if applicable) is a strength, allowing us to navigate technical development and industry relationships better than a generic competitor or a purely financial institution.</w:t>
      </w:r>
    </w:p>
    <w:p w14:paraId="515DB5E7" w14:textId="77777777" w:rsidR="009D36E5" w:rsidRPr="009D36E5" w:rsidRDefault="009D36E5" w:rsidP="009D36E5">
      <w:pPr>
        <w:spacing w:before="100" w:beforeAutospacing="1" w:after="100" w:afterAutospacing="1"/>
      </w:pPr>
      <w:r w:rsidRPr="009D36E5">
        <w:rPr>
          <w:b/>
          <w:bCs/>
        </w:rPr>
        <w:t>Weaknesses:</w:t>
      </w:r>
    </w:p>
    <w:p w14:paraId="13183683" w14:textId="77777777" w:rsidR="009D36E5" w:rsidRPr="009D36E5" w:rsidRDefault="009D36E5">
      <w:pPr>
        <w:numPr>
          <w:ilvl w:val="0"/>
          <w:numId w:val="5"/>
        </w:numPr>
        <w:spacing w:before="100" w:beforeAutospacing="1" w:after="100" w:afterAutospacing="1"/>
      </w:pPr>
      <w:r w:rsidRPr="009D36E5">
        <w:rPr>
          <w:b/>
          <w:bCs/>
        </w:rPr>
        <w:t>Complexity of Dual Offerings:</w:t>
      </w:r>
      <w:r w:rsidRPr="009D36E5">
        <w:t xml:space="preserve"> The model is inherently more complex than a single-purpose platform. We must manage two tokens and educate users about how the system works. Explaining the contract coin, stablecoin, smart contracts, etc., to non-crypto savvy miners and conservative investors could be challenging. User experience needs to simplify this complexity, and that’s not easy.</w:t>
      </w:r>
    </w:p>
    <w:p w14:paraId="22F00008" w14:textId="77777777" w:rsidR="009D36E5" w:rsidRPr="009D36E5" w:rsidRDefault="009D36E5">
      <w:pPr>
        <w:numPr>
          <w:ilvl w:val="0"/>
          <w:numId w:val="5"/>
        </w:numPr>
        <w:spacing w:before="100" w:beforeAutospacing="1" w:after="100" w:afterAutospacing="1"/>
      </w:pPr>
      <w:r w:rsidRPr="009D36E5">
        <w:rPr>
          <w:b/>
          <w:bCs/>
        </w:rPr>
        <w:t>Regulatory Uncertainty:</w:t>
      </w:r>
      <w:r w:rsidRPr="009D36E5">
        <w:t xml:space="preserve"> The platform operates at the intersection of finance, commodities, and crypto – a regulatory gray area. The contract coin might be deemed a security in many jurisdictions (requiring compliance like prospectus or crowdfunding regulations), and a gold-backed stablecoin might need licenses to custody or deal in commodities. Navigating these laws (which vary by country) is costly and could slow expansion or even prevent serving certain markets. Non-compliance would be a critical weakness (risk of shutdown or fines).</w:t>
      </w:r>
    </w:p>
    <w:p w14:paraId="6C3DEE79" w14:textId="77777777" w:rsidR="009D36E5" w:rsidRPr="009D36E5" w:rsidRDefault="009D36E5">
      <w:pPr>
        <w:numPr>
          <w:ilvl w:val="0"/>
          <w:numId w:val="5"/>
        </w:numPr>
        <w:spacing w:before="100" w:beforeAutospacing="1" w:after="100" w:afterAutospacing="1"/>
      </w:pPr>
      <w:r w:rsidRPr="009D36E5">
        <w:rPr>
          <w:b/>
          <w:bCs/>
        </w:rPr>
        <w:t>Trust and Credit Risk:</w:t>
      </w:r>
      <w:r w:rsidRPr="009D36E5">
        <w:t xml:space="preserve"> While blockchain provides transparency, the investment is ultimately only as good as the mining project’s performance. Small-scale mines carry significant production and operational risks (e.g., geological uncertainty, potential for accidents or delays). If a project fails to produce enough gold, investors could lose money. Our platform’s reputation could suffer if defaults occur, especially early on. Mitigating this (with insurance, collateral, or rigorous vetting) is necessary but those measures add cost or friction. As a startup, we may lack an established track record to reassure users initially.</w:t>
      </w:r>
    </w:p>
    <w:p w14:paraId="1EF2814F" w14:textId="77777777" w:rsidR="009D36E5" w:rsidRPr="009D36E5" w:rsidRDefault="009D36E5">
      <w:pPr>
        <w:numPr>
          <w:ilvl w:val="0"/>
          <w:numId w:val="5"/>
        </w:numPr>
        <w:spacing w:before="100" w:beforeAutospacing="1" w:after="100" w:afterAutospacing="1"/>
      </w:pPr>
      <w:r w:rsidRPr="009D36E5">
        <w:rPr>
          <w:b/>
          <w:bCs/>
        </w:rPr>
        <w:t>Liquidity Constraints for Contract Coins:</w:t>
      </w:r>
      <w:r w:rsidRPr="009D36E5">
        <w:t xml:space="preserve"> The gold stablecoin will likely be liquid if listed broadly, but the contract coins (project-specific tokens) might be illiquid or hard to sell before maturity, especially if each represents a unique contract. Without sufficient users or a secondary market, investors could be stuck with tokens they cannot exit early. This illiquidity can deter some investors and is a weakness until the platform scales and gains enough participants to support active trading.</w:t>
      </w:r>
    </w:p>
    <w:p w14:paraId="58577629" w14:textId="77777777" w:rsidR="009D36E5" w:rsidRPr="009D36E5" w:rsidRDefault="009D36E5">
      <w:pPr>
        <w:numPr>
          <w:ilvl w:val="0"/>
          <w:numId w:val="5"/>
        </w:numPr>
        <w:spacing w:before="100" w:beforeAutospacing="1" w:after="100" w:afterAutospacing="1"/>
      </w:pPr>
      <w:r w:rsidRPr="009D36E5">
        <w:rPr>
          <w:b/>
          <w:bCs/>
        </w:rPr>
        <w:t>Operational Challenges with Physical Gold Integration:</w:t>
      </w:r>
      <w:r w:rsidRPr="009D36E5">
        <w:t xml:space="preserve"> Managing the gold-backed stablecoin means handling physical gold or trustworthy gold custody. This is operationally intensive – from auditing vaults, securing logistics for gold deliveries or storage, to handling conversion if investors want to redeem for physical gold. As a tech startup, dealing with a heavy real-world asset could be a weak point, requiring expertise and partners we must rely on. Any failure in the gold backing mechanism (e.g., a custody partner issue) would directly undermine our product’s credibility.</w:t>
      </w:r>
    </w:p>
    <w:p w14:paraId="2E5CE128" w14:textId="77777777" w:rsidR="009D36E5" w:rsidRPr="009D36E5" w:rsidRDefault="009D36E5" w:rsidP="009D36E5">
      <w:pPr>
        <w:spacing w:before="100" w:beforeAutospacing="1" w:after="100" w:afterAutospacing="1"/>
      </w:pPr>
      <w:r w:rsidRPr="009D36E5">
        <w:rPr>
          <w:b/>
          <w:bCs/>
        </w:rPr>
        <w:t>Opportunities:</w:t>
      </w:r>
    </w:p>
    <w:p w14:paraId="3C368257" w14:textId="77777777" w:rsidR="009D36E5" w:rsidRPr="009D36E5" w:rsidRDefault="009D36E5">
      <w:pPr>
        <w:numPr>
          <w:ilvl w:val="0"/>
          <w:numId w:val="6"/>
        </w:numPr>
        <w:spacing w:before="100" w:beforeAutospacing="1" w:after="100" w:afterAutospacing="1"/>
      </w:pPr>
      <w:r w:rsidRPr="009D36E5">
        <w:rPr>
          <w:b/>
          <w:bCs/>
        </w:rPr>
        <w:t>Growing Interest in Asset-Backed Tokens:</w:t>
      </w:r>
      <w:r w:rsidRPr="009D36E5">
        <w:t xml:space="preserve"> The crypto market is trending toward real-world asset tokenization. Gold-backed tokens have already gained traction (combined </w:t>
      </w:r>
      <w:r w:rsidRPr="009D36E5">
        <w:lastRenderedPageBreak/>
        <w:t>market cap reaching $1.4B by 2025)</w:t>
      </w:r>
      <w:hyperlink r:id="rId5" w:anchor=":~:text=,a%20%24157%20million%20market%20cap" w:tgtFrame="_blank" w:history="1">
        <w:r w:rsidRPr="009D36E5">
          <w:rPr>
            <w:color w:val="0000FF"/>
            <w:u w:val="single"/>
          </w:rPr>
          <w:t>coindesk.com</w:t>
        </w:r>
      </w:hyperlink>
      <w:r w:rsidRPr="009D36E5">
        <w:t>. Our platform rides this wave, offering not just a gold token but an investment opportunity. As more investors seek stable, asset-backed yields in DeFi, we are well positioned to capture that interest.</w:t>
      </w:r>
    </w:p>
    <w:p w14:paraId="12331009" w14:textId="25F15AC2" w:rsidR="009D36E5" w:rsidRPr="009D36E5" w:rsidRDefault="009D36E5">
      <w:pPr>
        <w:numPr>
          <w:ilvl w:val="0"/>
          <w:numId w:val="6"/>
        </w:numPr>
        <w:spacing w:before="100" w:beforeAutospacing="1" w:after="100" w:afterAutospacing="1"/>
      </w:pPr>
      <w:r w:rsidRPr="009D36E5">
        <w:rPr>
          <w:b/>
          <w:bCs/>
        </w:rPr>
        <w:t>High Gold Prices &amp; Market Volatility:</w:t>
      </w:r>
      <w:r w:rsidRPr="009D36E5">
        <w:t xml:space="preserve"> With gold prices at or near all-time highs</w:t>
      </w:r>
      <w:r w:rsidR="005176EC">
        <w:rPr>
          <w:lang w:val="en-US"/>
        </w:rPr>
        <w:t xml:space="preserve"> </w:t>
      </w:r>
      <w:r w:rsidRPr="009D36E5">
        <w:t>and economic uncertainty, gold is an attractive asset. Investors who might not have considered crypto are being drawn to gold-pegged stablecoins as a store of value. We can convert these gold holders into investors by showing them how they could earn interest on a gold-backed asset. Additionally, mining companies benefit from high gold prices (projects are more profitable), so more mines may seek capital to ramp up production – an opportunity for us to onboard quality projects.</w:t>
      </w:r>
    </w:p>
    <w:p w14:paraId="4BFAE73C" w14:textId="77777777" w:rsidR="009D36E5" w:rsidRPr="009D36E5" w:rsidRDefault="009D36E5">
      <w:pPr>
        <w:numPr>
          <w:ilvl w:val="0"/>
          <w:numId w:val="6"/>
        </w:numPr>
        <w:spacing w:before="100" w:beforeAutospacing="1" w:after="100" w:afterAutospacing="1"/>
      </w:pPr>
      <w:r w:rsidRPr="009D36E5">
        <w:rPr>
          <w:b/>
          <w:bCs/>
        </w:rPr>
        <w:t>Untapped Global Mining Projects:</w:t>
      </w:r>
      <w:r w:rsidRPr="009D36E5">
        <w:t xml:space="preserve"> There are thousands of small-scale and artisanal mines globally, many in regions like Africa, Latin America, and Asia, that are outside the formal financial system. This represents a huge pipeline of potential projects. If we can tap into even a fraction (for example, through partnerships with initiatives supporting artisanal miners), we have a vast supply of deals for the platform. Geographic expansion (supporting projects in multiple countries) can increase deal flow and diversify risk. No single player dominates this long-tail market of mine financing, giving us a chance to become the go-to platform.</w:t>
      </w:r>
    </w:p>
    <w:p w14:paraId="7385CAF3" w14:textId="77777777" w:rsidR="009D36E5" w:rsidRPr="009D36E5" w:rsidRDefault="009D36E5">
      <w:pPr>
        <w:numPr>
          <w:ilvl w:val="0"/>
          <w:numId w:val="6"/>
        </w:numPr>
        <w:spacing w:before="100" w:beforeAutospacing="1" w:after="100" w:afterAutospacing="1"/>
      </w:pPr>
      <w:r w:rsidRPr="009D36E5">
        <w:rPr>
          <w:b/>
          <w:bCs/>
        </w:rPr>
        <w:t>Partnerships and Ecosystem Building:</w:t>
      </w:r>
      <w:r w:rsidRPr="009D36E5">
        <w:t xml:space="preserve"> We can partner with gold refiners, vaulting companies, and even government agencies working on responsible mining. Such partnerships could provide co-marketing (e.g., a gold retailer offering our stablecoin as a product, or a government endorsing our platform to formalize mining finance). There’s also an opportunity to work with NGOs or impact funds; for instance, ESG-focused investors might use our platform to support ethically run mines. This could open up additional funding sources and enhance our credibility. Moreover, there’s a future opportunity to extend the model to other precious metals or commodities (silver, rare earths) using the same dual-token approach, thereby expanding our market beyond gold.</w:t>
      </w:r>
    </w:p>
    <w:p w14:paraId="6EC7CA87" w14:textId="77777777" w:rsidR="009D36E5" w:rsidRPr="009D36E5" w:rsidRDefault="009D36E5">
      <w:pPr>
        <w:numPr>
          <w:ilvl w:val="0"/>
          <w:numId w:val="6"/>
        </w:numPr>
        <w:spacing w:before="100" w:beforeAutospacing="1" w:after="100" w:afterAutospacing="1"/>
      </w:pPr>
      <w:r w:rsidRPr="009D36E5">
        <w:rPr>
          <w:b/>
          <w:bCs/>
        </w:rPr>
        <w:t>Technological Leverage:</w:t>
      </w:r>
      <w:r w:rsidRPr="009D36E5">
        <w:t xml:space="preserve"> As blockchain technology and digital asset adoption grow, we have the opportunity to integrate with emerging infrastructure – for example, being listed on major exchanges or integrated into wallets where users can directly invest through our platform. Advances in smart contract tech (like Ethereum layer-2 for low fees, or improved identity solutions) can make our service more scalable and user-friendly. We can also utilize new tech like AI for risk assessment of projects, which could improve our due diligence speed and success rate – turning what is now manual into a tech-enabled strength.</w:t>
      </w:r>
    </w:p>
    <w:p w14:paraId="01B19FCC" w14:textId="77777777" w:rsidR="009D36E5" w:rsidRPr="009D36E5" w:rsidRDefault="009D36E5" w:rsidP="009D36E5">
      <w:pPr>
        <w:spacing w:before="100" w:beforeAutospacing="1" w:after="100" w:afterAutospacing="1"/>
      </w:pPr>
      <w:r w:rsidRPr="009D36E5">
        <w:rPr>
          <w:b/>
          <w:bCs/>
        </w:rPr>
        <w:t>Threats:</w:t>
      </w:r>
    </w:p>
    <w:p w14:paraId="164C073D" w14:textId="77777777" w:rsidR="009D36E5" w:rsidRPr="009D36E5" w:rsidRDefault="009D36E5">
      <w:pPr>
        <w:numPr>
          <w:ilvl w:val="0"/>
          <w:numId w:val="7"/>
        </w:numPr>
        <w:spacing w:before="100" w:beforeAutospacing="1" w:after="100" w:afterAutospacing="1"/>
      </w:pPr>
      <w:r w:rsidRPr="009D36E5">
        <w:rPr>
          <w:b/>
          <w:bCs/>
        </w:rPr>
        <w:t>Regulatory Crackdown:</w:t>
      </w:r>
      <w:r w:rsidRPr="009D36E5">
        <w:t xml:space="preserve"> The biggest threat is regulatory. If authorities classify contract coins as unregistered securities or the gold stablecoin as an unlicensed commodity fund, we could face legal injunctions or be forced to shut down in key markets. Also, changing regulations on crypto in general (like bans on stablecoins or strict KYC laws) could limit our operations or increase costs (for instance, needing to exclude certain regions or comply with onerous reporting).</w:t>
      </w:r>
    </w:p>
    <w:p w14:paraId="7DBE767E" w14:textId="77777777" w:rsidR="009D36E5" w:rsidRPr="009D36E5" w:rsidRDefault="009D36E5">
      <w:pPr>
        <w:numPr>
          <w:ilvl w:val="0"/>
          <w:numId w:val="7"/>
        </w:numPr>
        <w:spacing w:before="100" w:beforeAutospacing="1" w:after="100" w:afterAutospacing="1"/>
      </w:pPr>
      <w:r w:rsidRPr="009D36E5">
        <w:rPr>
          <w:b/>
          <w:bCs/>
        </w:rPr>
        <w:t>Competition from Established Players:</w:t>
      </w:r>
      <w:r w:rsidRPr="009D36E5">
        <w:t xml:space="preserve"> Seeing the success of tokenized gold and DeFi, traditional financial institutions or well-funded crypto companies could enter this space. </w:t>
      </w:r>
      <w:r w:rsidRPr="009D36E5">
        <w:lastRenderedPageBreak/>
        <w:t>For example, a large exchange might launch a similar dual-token investment product, or a major gold mining company or royalty firm could start tokenizing their own projects, negating the need for our platform. Established competitors could replicate our model and use their larger customer base or capital to outcompete us (e.g., offering lower fees or higher guarantees).</w:t>
      </w:r>
    </w:p>
    <w:p w14:paraId="0ED4AD9F" w14:textId="77777777" w:rsidR="009D36E5" w:rsidRPr="009D36E5" w:rsidRDefault="009D36E5">
      <w:pPr>
        <w:numPr>
          <w:ilvl w:val="0"/>
          <w:numId w:val="7"/>
        </w:numPr>
        <w:spacing w:before="100" w:beforeAutospacing="1" w:after="100" w:afterAutospacing="1"/>
      </w:pPr>
      <w:r w:rsidRPr="009D36E5">
        <w:rPr>
          <w:b/>
          <w:bCs/>
        </w:rPr>
        <w:t>Market Adoption Risk:</w:t>
      </w:r>
      <w:r w:rsidRPr="009D36E5">
        <w:t xml:space="preserve"> Our concept requires both miners and investors to adopt a new way of doing things. There’s a threat that one side might be slow to adopt: e.g., if small miners are hesitant to trust a platform or deal with digital tokens, we might struggle to get projects (no supply for investors). Conversely, if investors don’t warm up to the idea of effectively loaning money to small mines in faraway places, demand could be limited. Achieving critical mass is crucial; a chicken-and-egg problem looms as a threat (few projects will deter investors and vice versa). In the worst case, we might only attract very high-risk projects (ones that couldn’t get funded elsewhere for good reason) and too few cautious investors – leading to defaults and losses that tarnish the platform’s reputation.</w:t>
      </w:r>
    </w:p>
    <w:p w14:paraId="10156B55" w14:textId="77777777" w:rsidR="009D36E5" w:rsidRPr="009D36E5" w:rsidRDefault="009D36E5">
      <w:pPr>
        <w:numPr>
          <w:ilvl w:val="0"/>
          <w:numId w:val="7"/>
        </w:numPr>
        <w:spacing w:before="100" w:beforeAutospacing="1" w:after="100" w:afterAutospacing="1"/>
      </w:pPr>
      <w:r w:rsidRPr="009D36E5">
        <w:rPr>
          <w:b/>
          <w:bCs/>
        </w:rPr>
        <w:t>Technical and Security Threats:</w:t>
      </w:r>
      <w:r w:rsidRPr="009D36E5">
        <w:t xml:space="preserve"> Being a blockchain-based platform, we are a target for hacks and exploits. A smart contract bug or a security breach could lead to loss of funds (either investor funds or the gold backing reserves) which would be devastating. Even beyond direct hacks, performance and scalability issues could threaten user experience – if the network we use (say Ethereum) gets congested or expensive, transactions might slow or costs spike, frustrating users. We also rely on third-party infrastructure (wallet providers, oracle services for gold price, vaults for gold) – any failure or fraud in these could threaten our operations (for example, if an oracle error causes wrong payout calculations, or if a vault doesn’t actually have the gold they claim). Maintaining robust security and choosing trustworthy partners is critical; any lapse is a major threat.</w:t>
      </w:r>
    </w:p>
    <w:p w14:paraId="20C342B2" w14:textId="77777777" w:rsidR="009D36E5" w:rsidRPr="009D36E5" w:rsidRDefault="009D36E5">
      <w:pPr>
        <w:numPr>
          <w:ilvl w:val="0"/>
          <w:numId w:val="7"/>
        </w:numPr>
        <w:spacing w:before="100" w:beforeAutospacing="1" w:after="100" w:afterAutospacing="1"/>
      </w:pPr>
      <w:r w:rsidRPr="009D36E5">
        <w:rPr>
          <w:b/>
          <w:bCs/>
        </w:rPr>
        <w:t>Economic Factors:</w:t>
      </w:r>
      <w:r w:rsidRPr="009D36E5">
        <w:t xml:space="preserve"> If gold prices were to plummet significantly or if global interest rates rise high above our offered yields, the value proposition might weaken for investors. In a scenario where one can get, say, 10-15% risk-free from government bonds (hypothetically) and gold is in a bear market, convincing people to invest in a small mine for a similar return might be difficult. Likewise, if the mining sector faces a downturn or some scandal (e.g., a high-profile project defaulting or fraud in a similar token scheme), it could dry up interest from both sides. We must monitor economic conditions and be ready to adjust terms or strategy to remain attractive.</w:t>
      </w:r>
    </w:p>
    <w:p w14:paraId="7DE25D95"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5. Competitive Analysis Matrix</w:t>
      </w:r>
    </w:p>
    <w:p w14:paraId="702D22CC" w14:textId="77777777" w:rsidR="009D36E5" w:rsidRPr="009D36E5" w:rsidRDefault="009D36E5" w:rsidP="009D36E5">
      <w:pPr>
        <w:spacing w:before="100" w:beforeAutospacing="1" w:after="100" w:afterAutospacing="1"/>
      </w:pPr>
      <w:r w:rsidRPr="009D36E5">
        <w:t xml:space="preserve">The platform operates in a landscape intersecting gold investment and decentralized finance. Key points of comparison include </w:t>
      </w:r>
      <w:r w:rsidRPr="009D36E5">
        <w:rPr>
          <w:b/>
          <w:bCs/>
        </w:rPr>
        <w:t>tokenized gold stablecoins</w:t>
      </w:r>
      <w:r w:rsidRPr="009D36E5">
        <w:t xml:space="preserve">, </w:t>
      </w:r>
      <w:r w:rsidRPr="009D36E5">
        <w:rPr>
          <w:b/>
          <w:bCs/>
        </w:rPr>
        <w:t>DeFi yield platforms</w:t>
      </w:r>
      <w:r w:rsidRPr="009D36E5">
        <w:t xml:space="preserve">, and </w:t>
      </w:r>
      <w:r w:rsidRPr="009D36E5">
        <w:rPr>
          <w:b/>
          <w:bCs/>
        </w:rPr>
        <w:t>traditional equity or direct mining investments</w:t>
      </w:r>
      <w:r w:rsidRPr="009D36E5">
        <w:t>. The following matrix highlights how our startup’s offering compares:</w:t>
      </w:r>
    </w:p>
    <w:p w14:paraId="0E9CEE1D" w14:textId="77777777" w:rsidR="009D36E5" w:rsidRPr="009D36E5" w:rsidRDefault="009D36E5" w:rsidP="009D36E5">
      <w:r w:rsidRPr="009D36E5">
        <w:fldChar w:fldCharType="begin"/>
      </w:r>
      <w:r w:rsidRPr="009D36E5">
        <w:instrText xml:space="preserve"> INCLUDEPICTURE "blob:https://chatgpt.com/0babde37-56e0-496b-a3ec-8e7950125a66" \* MERGEFORMATINET </w:instrText>
      </w:r>
      <w:r w:rsidRPr="009D36E5">
        <w:fldChar w:fldCharType="separate"/>
      </w:r>
      <w:r w:rsidRPr="009D36E5">
        <w:rPr>
          <w:noProof/>
        </w:rPr>
        <mc:AlternateContent>
          <mc:Choice Requires="wps">
            <w:drawing>
              <wp:inline distT="0" distB="0" distL="0" distR="0" wp14:anchorId="1DA5AD35" wp14:editId="77F29A80">
                <wp:extent cx="304800" cy="304800"/>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682E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D36E5">
        <w:fldChar w:fldCharType="end"/>
      </w:r>
    </w:p>
    <w:p w14:paraId="356787B5" w14:textId="77777777" w:rsidR="009D36E5" w:rsidRPr="009D36E5" w:rsidRDefault="009D36E5" w:rsidP="009D36E5">
      <w:r w:rsidRPr="009D36E5">
        <w:rPr>
          <w:i/>
          <w:iCs/>
        </w:rPr>
        <w:t>Gold-backed stablecoins have seen rapid growth in market size and trading volumes in the past year. The combined market cap of major gold-pegged tokens (like Tether’s XAUT and Paxos Gold) reached around $1.4 billion as of March 2025</w:t>
      </w:r>
      <w:hyperlink r:id="rId6" w:anchor=":~:text=,a%20%24157%20million%20market%20cap" w:tgtFrame="_blank" w:history="1">
        <w:r w:rsidRPr="009D36E5">
          <w:rPr>
            <w:i/>
            <w:iCs/>
            <w:color w:val="0000FF"/>
            <w:u w:val="single"/>
          </w:rPr>
          <w:t>coindesk.com</w:t>
        </w:r>
      </w:hyperlink>
      <w:r w:rsidRPr="009D36E5">
        <w:rPr>
          <w:i/>
          <w:iCs/>
        </w:rPr>
        <w:t xml:space="preserve">, reflecting strong investor appetite for digital gold. However, these tokens carry no yield – they simply track the price of </w:t>
      </w:r>
      <w:r w:rsidRPr="009D36E5">
        <w:rPr>
          <w:i/>
          <w:iCs/>
        </w:rPr>
        <w:lastRenderedPageBreak/>
        <w:t>gold. In contrast, DeFi lending protocols offer high yields (often 10%+</w:t>
      </w:r>
      <w:hyperlink r:id="rId7" w:anchor=":~:text=Goldfinch%20operates%20at%20the%20heart,been%20facilitated%20through%20the%20protocol" w:tgtFrame="_blank" w:history="1">
        <w:r w:rsidRPr="009D36E5">
          <w:rPr>
            <w:i/>
            <w:iCs/>
            <w:color w:val="0000FF"/>
            <w:u w:val="single"/>
          </w:rPr>
          <w:t>bitrue.com</w:t>
        </w:r>
      </w:hyperlink>
      <w:r w:rsidRPr="009D36E5">
        <w:rPr>
          <w:i/>
          <w:iCs/>
        </w:rPr>
        <w:t>) but are generally not asset-backed by commodities, introducing different risks. Our platform aims to occupy the sweet spot between these: providing the security of a gold-backed asset with the income generation of an investment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790"/>
        <w:gridCol w:w="2235"/>
        <w:gridCol w:w="2148"/>
        <w:gridCol w:w="1839"/>
      </w:tblGrid>
      <w:tr w:rsidR="009D36E5" w:rsidRPr="009D36E5" w14:paraId="76493646" w14:textId="77777777" w:rsidTr="009D36E5">
        <w:trPr>
          <w:tblHeader/>
          <w:tblCellSpacing w:w="15" w:type="dxa"/>
        </w:trPr>
        <w:tc>
          <w:tcPr>
            <w:tcW w:w="0" w:type="auto"/>
            <w:vAlign w:val="center"/>
            <w:hideMark/>
          </w:tcPr>
          <w:p w14:paraId="5FCDF4EE" w14:textId="77777777" w:rsidR="009D36E5" w:rsidRPr="009D36E5" w:rsidRDefault="009D36E5" w:rsidP="009D36E5">
            <w:pPr>
              <w:jc w:val="center"/>
              <w:rPr>
                <w:b/>
                <w:bCs/>
              </w:rPr>
            </w:pPr>
            <w:r w:rsidRPr="009D36E5">
              <w:rPr>
                <w:b/>
                <w:bCs/>
              </w:rPr>
              <w:t>Aspect</w:t>
            </w:r>
          </w:p>
        </w:tc>
        <w:tc>
          <w:tcPr>
            <w:tcW w:w="0" w:type="auto"/>
            <w:vAlign w:val="center"/>
            <w:hideMark/>
          </w:tcPr>
          <w:p w14:paraId="7B3A47EB" w14:textId="77777777" w:rsidR="009D36E5" w:rsidRPr="009D36E5" w:rsidRDefault="009D36E5" w:rsidP="009D36E5">
            <w:pPr>
              <w:jc w:val="center"/>
              <w:rPr>
                <w:b/>
                <w:bCs/>
              </w:rPr>
            </w:pPr>
            <w:r w:rsidRPr="009D36E5">
              <w:rPr>
                <w:b/>
                <w:bCs/>
              </w:rPr>
              <w:t>Our Platform (Gold-Backed Contracts)</w:t>
            </w:r>
          </w:p>
        </w:tc>
        <w:tc>
          <w:tcPr>
            <w:tcW w:w="0" w:type="auto"/>
            <w:vAlign w:val="center"/>
            <w:hideMark/>
          </w:tcPr>
          <w:p w14:paraId="05E5ED13" w14:textId="77777777" w:rsidR="009D36E5" w:rsidRPr="009D36E5" w:rsidRDefault="009D36E5" w:rsidP="009D36E5">
            <w:pPr>
              <w:jc w:val="center"/>
              <w:rPr>
                <w:b/>
                <w:bCs/>
              </w:rPr>
            </w:pPr>
            <w:r w:rsidRPr="009D36E5">
              <w:rPr>
                <w:b/>
                <w:bCs/>
              </w:rPr>
              <w:t>Tokenized Gold Coins (e.g. Paxos Gold, XAUT)</w:t>
            </w:r>
          </w:p>
        </w:tc>
        <w:tc>
          <w:tcPr>
            <w:tcW w:w="0" w:type="auto"/>
            <w:vAlign w:val="center"/>
            <w:hideMark/>
          </w:tcPr>
          <w:p w14:paraId="60C49830" w14:textId="77777777" w:rsidR="009D36E5" w:rsidRPr="009D36E5" w:rsidRDefault="009D36E5" w:rsidP="009D36E5">
            <w:pPr>
              <w:jc w:val="center"/>
              <w:rPr>
                <w:b/>
                <w:bCs/>
              </w:rPr>
            </w:pPr>
            <w:r w:rsidRPr="009D36E5">
              <w:rPr>
                <w:b/>
                <w:bCs/>
              </w:rPr>
              <w:t>DeFi Yield Platforms (e.g. Goldfinch, lending pools)</w:t>
            </w:r>
          </w:p>
        </w:tc>
        <w:tc>
          <w:tcPr>
            <w:tcW w:w="0" w:type="auto"/>
            <w:vAlign w:val="center"/>
            <w:hideMark/>
          </w:tcPr>
          <w:p w14:paraId="710F62AB" w14:textId="77777777" w:rsidR="009D36E5" w:rsidRPr="009D36E5" w:rsidRDefault="009D36E5" w:rsidP="009D36E5">
            <w:pPr>
              <w:jc w:val="center"/>
              <w:rPr>
                <w:b/>
                <w:bCs/>
              </w:rPr>
            </w:pPr>
            <w:r w:rsidRPr="009D36E5">
              <w:rPr>
                <w:b/>
                <w:bCs/>
              </w:rPr>
              <w:t>Equity in Mining (Junior stocks, funds)</w:t>
            </w:r>
          </w:p>
        </w:tc>
      </w:tr>
      <w:tr w:rsidR="009D36E5" w:rsidRPr="009D36E5" w14:paraId="056F0C91" w14:textId="77777777" w:rsidTr="009D36E5">
        <w:trPr>
          <w:tblCellSpacing w:w="15" w:type="dxa"/>
        </w:trPr>
        <w:tc>
          <w:tcPr>
            <w:tcW w:w="0" w:type="auto"/>
            <w:vAlign w:val="center"/>
            <w:hideMark/>
          </w:tcPr>
          <w:p w14:paraId="71B41AE1" w14:textId="77777777" w:rsidR="009D36E5" w:rsidRPr="009D36E5" w:rsidRDefault="009D36E5" w:rsidP="009D36E5">
            <w:r w:rsidRPr="009D36E5">
              <w:rPr>
                <w:b/>
                <w:bCs/>
              </w:rPr>
              <w:t>Core Offering</w:t>
            </w:r>
          </w:p>
        </w:tc>
        <w:tc>
          <w:tcPr>
            <w:tcW w:w="0" w:type="auto"/>
            <w:vAlign w:val="center"/>
            <w:hideMark/>
          </w:tcPr>
          <w:p w14:paraId="257828E5" w14:textId="77777777" w:rsidR="009D36E5" w:rsidRPr="009D36E5" w:rsidRDefault="009D36E5" w:rsidP="009D36E5">
            <w:r w:rsidRPr="009D36E5">
              <w:t>Dual-token system: funding for specific gold mining projects via contract coins; returns paid in gold-backed stablecoin. Essentially a gold-pegged investment contract (fixed return).</w:t>
            </w:r>
          </w:p>
        </w:tc>
        <w:tc>
          <w:tcPr>
            <w:tcW w:w="0" w:type="auto"/>
            <w:vAlign w:val="center"/>
            <w:hideMark/>
          </w:tcPr>
          <w:p w14:paraId="0DC5961D" w14:textId="77777777" w:rsidR="009D36E5" w:rsidRPr="009D36E5" w:rsidRDefault="009D36E5" w:rsidP="009D36E5">
            <w:r w:rsidRPr="009D36E5">
              <w:t>Digital gold tokens fully backed 1:1 by physical gold in vaults. Each token = X amount of gold (e.g. 1 oz). No project or yield, just storage value.</w:t>
            </w:r>
          </w:p>
        </w:tc>
        <w:tc>
          <w:tcPr>
            <w:tcW w:w="0" w:type="auto"/>
            <w:vAlign w:val="center"/>
            <w:hideMark/>
          </w:tcPr>
          <w:p w14:paraId="701C7D7F" w14:textId="77777777" w:rsidR="009D36E5" w:rsidRPr="009D36E5" w:rsidRDefault="009D36E5" w:rsidP="009D36E5">
            <w:r w:rsidRPr="009D36E5">
              <w:t>Crypto platforms that lend or invest crypto into various (often real-world) loans or yield strategies. Investors earn interest (usually in stablecoins or protocol tokens).</w:t>
            </w:r>
          </w:p>
        </w:tc>
        <w:tc>
          <w:tcPr>
            <w:tcW w:w="0" w:type="auto"/>
            <w:vAlign w:val="center"/>
            <w:hideMark/>
          </w:tcPr>
          <w:p w14:paraId="10075C5D" w14:textId="77777777" w:rsidR="009D36E5" w:rsidRPr="009D36E5" w:rsidRDefault="009D36E5" w:rsidP="009D36E5">
            <w:r w:rsidRPr="009D36E5">
              <w:t>Buying shares or ownership in gold mining ventures (e.g. junior mining companies, crowdfunding, or royalty agreements). Returns come from mine success (dividends, stock appreciation, or royalty payments).</w:t>
            </w:r>
          </w:p>
        </w:tc>
      </w:tr>
      <w:tr w:rsidR="009D36E5" w:rsidRPr="009D36E5" w14:paraId="72F8D019" w14:textId="77777777" w:rsidTr="009D36E5">
        <w:trPr>
          <w:tblCellSpacing w:w="15" w:type="dxa"/>
        </w:trPr>
        <w:tc>
          <w:tcPr>
            <w:tcW w:w="0" w:type="auto"/>
            <w:vAlign w:val="center"/>
            <w:hideMark/>
          </w:tcPr>
          <w:p w14:paraId="1041D3AC" w14:textId="77777777" w:rsidR="009D36E5" w:rsidRPr="009D36E5" w:rsidRDefault="009D36E5" w:rsidP="009D36E5">
            <w:r w:rsidRPr="009D36E5">
              <w:rPr>
                <w:b/>
                <w:bCs/>
              </w:rPr>
              <w:t>Return / Yield</w:t>
            </w:r>
          </w:p>
        </w:tc>
        <w:tc>
          <w:tcPr>
            <w:tcW w:w="0" w:type="auto"/>
            <w:vAlign w:val="center"/>
            <w:hideMark/>
          </w:tcPr>
          <w:p w14:paraId="48621B6A" w14:textId="77777777" w:rsidR="009D36E5" w:rsidRPr="009D36E5" w:rsidRDefault="009D36E5" w:rsidP="009D36E5">
            <w:r w:rsidRPr="009D36E5">
              <w:rPr>
                <w:b/>
                <w:bCs/>
              </w:rPr>
              <w:t>Fixed yield in gold terms.</w:t>
            </w:r>
            <w:r w:rsidRPr="009D36E5">
              <w:t xml:space="preserve"> Investors earn a predetermined interest (e.g. 5-15% annually) denominated in gold (paid via stablecoin). Principal is effectively returned in gold value as well. This provides income plus exposure to gold price.</w:t>
            </w:r>
          </w:p>
        </w:tc>
        <w:tc>
          <w:tcPr>
            <w:tcW w:w="0" w:type="auto"/>
            <w:vAlign w:val="center"/>
            <w:hideMark/>
          </w:tcPr>
          <w:p w14:paraId="76C2989B" w14:textId="77777777" w:rsidR="009D36E5" w:rsidRPr="009D36E5" w:rsidRDefault="009D36E5" w:rsidP="009D36E5">
            <w:r w:rsidRPr="009D36E5">
              <w:rPr>
                <w:b/>
                <w:bCs/>
              </w:rPr>
              <w:t>No yield.</w:t>
            </w:r>
            <w:r w:rsidRPr="009D36E5">
              <w:t xml:space="preserve"> Value fluctuates only with gold price. If gold price rises, token value rises equivalent; otherwise no change. Investors do not receive interest or dividends for holding the token.</w:t>
            </w:r>
          </w:p>
        </w:tc>
        <w:tc>
          <w:tcPr>
            <w:tcW w:w="0" w:type="auto"/>
            <w:vAlign w:val="center"/>
            <w:hideMark/>
          </w:tcPr>
          <w:p w14:paraId="2265701E" w14:textId="77777777" w:rsidR="009D36E5" w:rsidRPr="009D36E5" w:rsidRDefault="009D36E5" w:rsidP="009D36E5">
            <w:r w:rsidRPr="009D36E5">
              <w:rPr>
                <w:b/>
                <w:bCs/>
              </w:rPr>
              <w:t>Variable yield (often high).</w:t>
            </w:r>
            <w:r w:rsidRPr="009D36E5">
              <w:t xml:space="preserve"> For example, DeFi lending pools can offer ~10% APY on stablecoins</w:t>
            </w:r>
            <w:hyperlink r:id="rId8" w:anchor=":~:text=Goldfinch%20operates%20at%20the%20heart,been%20facilitated%20through%20the%20protocol" w:tgtFrame="_blank" w:history="1">
              <w:r w:rsidRPr="009D36E5">
                <w:rPr>
                  <w:color w:val="0000FF"/>
                  <w:u w:val="single"/>
                </w:rPr>
                <w:t>bitrue.com</w:t>
              </w:r>
            </w:hyperlink>
            <w:r w:rsidRPr="009D36E5">
              <w:t xml:space="preserve"> or more, but rates can fluctuate. Yields are paid in fiat-pegged stablecoins or platform tokens, not tied to commodity prices.</w:t>
            </w:r>
          </w:p>
        </w:tc>
        <w:tc>
          <w:tcPr>
            <w:tcW w:w="0" w:type="auto"/>
            <w:vAlign w:val="center"/>
            <w:hideMark/>
          </w:tcPr>
          <w:p w14:paraId="288AE17A" w14:textId="77777777" w:rsidR="009D36E5" w:rsidRPr="009D36E5" w:rsidRDefault="009D36E5" w:rsidP="009D36E5">
            <w:r w:rsidRPr="009D36E5">
              <w:rPr>
                <w:b/>
                <w:bCs/>
              </w:rPr>
              <w:t>Uncertain, high upside or none.</w:t>
            </w:r>
            <w:r w:rsidRPr="009D36E5">
              <w:t xml:space="preserve"> If the mine succeeds, equity can multiply in value; if it fails, investment can go to zero. No fixed interest – returns are via stock price increase or potential future dividends (usually far in the future, if at all). Royalty/streaming deals yield a portion of production, which is variable depending on output.</w:t>
            </w:r>
          </w:p>
        </w:tc>
      </w:tr>
      <w:tr w:rsidR="009D36E5" w:rsidRPr="009D36E5" w14:paraId="1B151B93" w14:textId="77777777" w:rsidTr="009D36E5">
        <w:trPr>
          <w:tblCellSpacing w:w="15" w:type="dxa"/>
        </w:trPr>
        <w:tc>
          <w:tcPr>
            <w:tcW w:w="0" w:type="auto"/>
            <w:vAlign w:val="center"/>
            <w:hideMark/>
          </w:tcPr>
          <w:p w14:paraId="4E54338F" w14:textId="77777777" w:rsidR="009D36E5" w:rsidRPr="009D36E5" w:rsidRDefault="009D36E5" w:rsidP="009D36E5">
            <w:r w:rsidRPr="009D36E5">
              <w:rPr>
                <w:b/>
                <w:bCs/>
              </w:rPr>
              <w:lastRenderedPageBreak/>
              <w:t>Underlying Asset / Security</w:t>
            </w:r>
          </w:p>
        </w:tc>
        <w:tc>
          <w:tcPr>
            <w:tcW w:w="0" w:type="auto"/>
            <w:vAlign w:val="center"/>
            <w:hideMark/>
          </w:tcPr>
          <w:p w14:paraId="0F4AE51F" w14:textId="77777777" w:rsidR="009D36E5" w:rsidRPr="009D36E5" w:rsidRDefault="009D36E5" w:rsidP="009D36E5">
            <w:r w:rsidRPr="009D36E5">
              <w:rPr>
                <w:b/>
                <w:bCs/>
              </w:rPr>
              <w:t>Future gold production of specific mines.</w:t>
            </w:r>
            <w:r w:rsidRPr="009D36E5">
              <w:t xml:space="preserve"> Contract coin is essentially secured by the agreement that the miner will deliver gold (via stablecoin) over time. The gold stablecoin is backed by physical gold (either already stored or produced and delivered into vaults as the project yields). Investors have a claim on real gold output.</w:t>
            </w:r>
          </w:p>
        </w:tc>
        <w:tc>
          <w:tcPr>
            <w:tcW w:w="0" w:type="auto"/>
            <w:vAlign w:val="center"/>
            <w:hideMark/>
          </w:tcPr>
          <w:p w14:paraId="47448684" w14:textId="77777777" w:rsidR="009D36E5" w:rsidRPr="009D36E5" w:rsidRDefault="009D36E5" w:rsidP="009D36E5">
            <w:r w:rsidRPr="009D36E5">
              <w:rPr>
                <w:b/>
                <w:bCs/>
              </w:rPr>
              <w:t>Physical gold in vault.</w:t>
            </w:r>
            <w:r w:rsidRPr="009D36E5">
              <w:t xml:space="preserve"> Each token has actual gold (of equal weight) stored by the issuer (e.g. Paxos or Tether) as collateral. This offers strong asset security (gold is there), but no growth – it’s static gold storage.</w:t>
            </w:r>
          </w:p>
        </w:tc>
        <w:tc>
          <w:tcPr>
            <w:tcW w:w="0" w:type="auto"/>
            <w:vAlign w:val="center"/>
            <w:hideMark/>
          </w:tcPr>
          <w:p w14:paraId="2AE94EE5" w14:textId="77777777" w:rsidR="009D36E5" w:rsidRPr="009D36E5" w:rsidRDefault="009D36E5" w:rsidP="009D36E5">
            <w:r w:rsidRPr="009D36E5">
              <w:rPr>
                <w:b/>
                <w:bCs/>
              </w:rPr>
              <w:t>Crypto or real-world loans.</w:t>
            </w:r>
            <w:r w:rsidRPr="009D36E5">
              <w:t xml:space="preserve"> Underlying could be diversified pools of loans (consumer loans, business loans, etc.) or other DeFi strategies. No specific physical asset collateral in many cases (some are unsecured loans). Security depends on borrower credit and protocol safeguards, not on a hard asset like gold.</w:t>
            </w:r>
          </w:p>
        </w:tc>
        <w:tc>
          <w:tcPr>
            <w:tcW w:w="0" w:type="auto"/>
            <w:vAlign w:val="center"/>
            <w:hideMark/>
          </w:tcPr>
          <w:p w14:paraId="538471F8" w14:textId="77777777" w:rsidR="009D36E5" w:rsidRPr="009D36E5" w:rsidRDefault="009D36E5" w:rsidP="009D36E5">
            <w:r w:rsidRPr="009D36E5">
              <w:rPr>
                <w:b/>
                <w:bCs/>
              </w:rPr>
              <w:t>Company performance &amp; reserves.</w:t>
            </w:r>
            <w:r w:rsidRPr="009D36E5">
              <w:t xml:space="preserve"> For stocks, underlying asset is the company’s assets (gold in ground, equipment) and its ability to find/extract gold. For royalty investments, it’s a claim on a percentage of whatever the mine produces. In both cases, the value is tied to execution and discovery – not guaranteed.</w:t>
            </w:r>
          </w:p>
        </w:tc>
      </w:tr>
      <w:tr w:rsidR="009D36E5" w:rsidRPr="009D36E5" w14:paraId="74517584" w14:textId="77777777" w:rsidTr="009D36E5">
        <w:trPr>
          <w:tblCellSpacing w:w="15" w:type="dxa"/>
        </w:trPr>
        <w:tc>
          <w:tcPr>
            <w:tcW w:w="0" w:type="auto"/>
            <w:vAlign w:val="center"/>
            <w:hideMark/>
          </w:tcPr>
          <w:p w14:paraId="13CFA023" w14:textId="77777777" w:rsidR="009D36E5" w:rsidRPr="009D36E5" w:rsidRDefault="009D36E5" w:rsidP="009D36E5">
            <w:r w:rsidRPr="009D36E5">
              <w:rPr>
                <w:b/>
                <w:bCs/>
              </w:rPr>
              <w:t>Risk Profile</w:t>
            </w:r>
          </w:p>
        </w:tc>
        <w:tc>
          <w:tcPr>
            <w:tcW w:w="0" w:type="auto"/>
            <w:vAlign w:val="center"/>
            <w:hideMark/>
          </w:tcPr>
          <w:p w14:paraId="1F3F0801" w14:textId="77777777" w:rsidR="009D36E5" w:rsidRPr="009D36E5" w:rsidRDefault="009D36E5" w:rsidP="009D36E5">
            <w:r w:rsidRPr="009D36E5">
              <w:rPr>
                <w:b/>
                <w:bCs/>
              </w:rPr>
              <w:t>Medium Risk:</w:t>
            </w:r>
            <w:r w:rsidRPr="009D36E5">
              <w:t xml:space="preserve"> Project-specific risk (if a mine fails to produce, returns suffer). There is default risk if a miner cannot deliver promised gold. However, gold-backing and smart contracts can mitigate some risk (e.g. funds could be released in tranches, gold collateral or insurance could </w:t>
            </w:r>
            <w:r w:rsidRPr="009D36E5">
              <w:lastRenderedPageBreak/>
              <w:t>be in place for some projects). Investors also take gold price risk (since returns are in gold terms). Overall, risk is moderated by asset backing but not eliminated (similar to a high-yield debt instrument).</w:t>
            </w:r>
          </w:p>
        </w:tc>
        <w:tc>
          <w:tcPr>
            <w:tcW w:w="0" w:type="auto"/>
            <w:vAlign w:val="center"/>
            <w:hideMark/>
          </w:tcPr>
          <w:p w14:paraId="5022C50F" w14:textId="77777777" w:rsidR="009D36E5" w:rsidRPr="009D36E5" w:rsidRDefault="009D36E5" w:rsidP="009D36E5">
            <w:r w:rsidRPr="009D36E5">
              <w:rPr>
                <w:b/>
                <w:bCs/>
              </w:rPr>
              <w:lastRenderedPageBreak/>
              <w:t>Low Asset Risk:</w:t>
            </w:r>
            <w:r w:rsidRPr="009D36E5">
              <w:t xml:space="preserve"> Little risk of losing principal in token form as long as the issuer is trustworthy, since it’s fully collateralized by gold – if needed, you can redeem for physical gold. Main risks are gold price volatility (market risk) and counterparty risk of the issuer (need to trust that the gold is indeed in the vault and accessible).</w:t>
            </w:r>
          </w:p>
        </w:tc>
        <w:tc>
          <w:tcPr>
            <w:tcW w:w="0" w:type="auto"/>
            <w:vAlign w:val="center"/>
            <w:hideMark/>
          </w:tcPr>
          <w:p w14:paraId="60EEC137" w14:textId="77777777" w:rsidR="009D36E5" w:rsidRPr="009D36E5" w:rsidRDefault="009D36E5" w:rsidP="009D36E5">
            <w:r w:rsidRPr="009D36E5">
              <w:rPr>
                <w:b/>
                <w:bCs/>
              </w:rPr>
              <w:t>High to Medium Risk:</w:t>
            </w:r>
            <w:r w:rsidRPr="009D36E5">
              <w:t xml:space="preserve"> Smart contract risk (hacks, bugs) and borrower default risk are present. Many DeFi loans are uncollateralized or under-collateralized, relying on credit assessments. Protocols may have loss pools or insurance, but there’s a risk of losing funds if borrowers don’t repay. There’s also platform token volatility if yields are paid in those. Not </w:t>
            </w:r>
            <w:r w:rsidRPr="009D36E5">
              <w:lastRenderedPageBreak/>
              <w:t>linked to a stable asset – typically the only backing is the promise of repayment.</w:t>
            </w:r>
          </w:p>
        </w:tc>
        <w:tc>
          <w:tcPr>
            <w:tcW w:w="0" w:type="auto"/>
            <w:vAlign w:val="center"/>
            <w:hideMark/>
          </w:tcPr>
          <w:p w14:paraId="427742FB" w14:textId="77777777" w:rsidR="009D36E5" w:rsidRPr="009D36E5" w:rsidRDefault="009D36E5" w:rsidP="009D36E5">
            <w:r w:rsidRPr="009D36E5">
              <w:rPr>
                <w:b/>
                <w:bCs/>
              </w:rPr>
              <w:lastRenderedPageBreak/>
              <w:t>High Risk:</w:t>
            </w:r>
            <w:r w:rsidRPr="009D36E5">
              <w:t xml:space="preserve"> Junior mining equities are notoriously risky – exploration might fail to find viable gold, or mining operations can run out of money. Stocks can drop heavily or become illiquid. If the mine succeeds, upside is large, but probability of failure is high. There is also management risk </w:t>
            </w:r>
            <w:r w:rsidRPr="009D36E5">
              <w:lastRenderedPageBreak/>
              <w:t>and market sentiment risk. Essentially, it’s venture-capital-like risk with commodity exposure.</w:t>
            </w:r>
          </w:p>
        </w:tc>
      </w:tr>
      <w:tr w:rsidR="009D36E5" w:rsidRPr="009D36E5" w14:paraId="1D2AB9DC" w14:textId="77777777" w:rsidTr="009D36E5">
        <w:trPr>
          <w:tblCellSpacing w:w="15" w:type="dxa"/>
        </w:trPr>
        <w:tc>
          <w:tcPr>
            <w:tcW w:w="0" w:type="auto"/>
            <w:vAlign w:val="center"/>
            <w:hideMark/>
          </w:tcPr>
          <w:p w14:paraId="74163D17" w14:textId="77777777" w:rsidR="009D36E5" w:rsidRPr="009D36E5" w:rsidRDefault="009D36E5" w:rsidP="009D36E5">
            <w:r w:rsidRPr="009D36E5">
              <w:rPr>
                <w:b/>
                <w:bCs/>
              </w:rPr>
              <w:lastRenderedPageBreak/>
              <w:t>Liquidity</w:t>
            </w:r>
          </w:p>
        </w:tc>
        <w:tc>
          <w:tcPr>
            <w:tcW w:w="0" w:type="auto"/>
            <w:vAlign w:val="center"/>
            <w:hideMark/>
          </w:tcPr>
          <w:p w14:paraId="14328A2D" w14:textId="77777777" w:rsidR="009D36E5" w:rsidRPr="009D36E5" w:rsidRDefault="009D36E5" w:rsidP="009D36E5">
            <w:r w:rsidRPr="009D36E5">
              <w:rPr>
                <w:b/>
                <w:bCs/>
              </w:rPr>
              <w:t>Moderate:</w:t>
            </w:r>
            <w:r w:rsidRPr="009D36E5">
              <w:t xml:space="preserve"> The gold stablecoin portion is designed to be liquid (tradeable like any major stablecoin on exchanges or redeemable for gold). The contract coins are less liquid; initially, trading may be limited to the platform’s marketplace or OTC, with potential listing on secondary markets as the platform matures. So, an investor’s ability to exit early depends on buyer interest. Over time, as more users join, liquidity should </w:t>
            </w:r>
            <w:r w:rsidRPr="009D36E5">
              <w:lastRenderedPageBreak/>
              <w:t>improve, but early on it’s a consideration.</w:t>
            </w:r>
          </w:p>
        </w:tc>
        <w:tc>
          <w:tcPr>
            <w:tcW w:w="0" w:type="auto"/>
            <w:vAlign w:val="center"/>
            <w:hideMark/>
          </w:tcPr>
          <w:p w14:paraId="71EBACB2" w14:textId="77777777" w:rsidR="009D36E5" w:rsidRPr="009D36E5" w:rsidRDefault="009D36E5" w:rsidP="009D36E5">
            <w:r w:rsidRPr="009D36E5">
              <w:rPr>
                <w:b/>
                <w:bCs/>
              </w:rPr>
              <w:lastRenderedPageBreak/>
              <w:t>High:</w:t>
            </w:r>
            <w:r w:rsidRPr="009D36E5">
              <w:t xml:space="preserve"> Gold tokens like PAXG and XAUT are traded on major exchanges and can be redeemed for physical gold through the issuer. Fractional trading is possible (some exchanges allow trading tiny fractions). Thus, one can buy or sell quickly at market rates, akin to trading a commodity. The market is not as deep as Bitcoin, but still significant (with hundreds of millions in market cap) and growing</w:t>
            </w:r>
            <w:hyperlink r:id="rId9" w:anchor=":~:text=The%20market%20capitalization%20of%20tokenized,Data%27s%20monthly%20stablecoin%20report%20shows" w:tgtFrame="_blank" w:history="1">
              <w:r w:rsidRPr="009D36E5">
                <w:rPr>
                  <w:color w:val="0000FF"/>
                  <w:u w:val="single"/>
                </w:rPr>
                <w:t>coindesk.com</w:t>
              </w:r>
            </w:hyperlink>
            <w:r w:rsidRPr="009D36E5">
              <w:t>.</w:t>
            </w:r>
          </w:p>
        </w:tc>
        <w:tc>
          <w:tcPr>
            <w:tcW w:w="0" w:type="auto"/>
            <w:vAlign w:val="center"/>
            <w:hideMark/>
          </w:tcPr>
          <w:p w14:paraId="794D2C63" w14:textId="77777777" w:rsidR="009D36E5" w:rsidRPr="009D36E5" w:rsidRDefault="009D36E5" w:rsidP="009D36E5">
            <w:r w:rsidRPr="009D36E5">
              <w:rPr>
                <w:b/>
                <w:bCs/>
              </w:rPr>
              <w:t>High (for major platforms):</w:t>
            </w:r>
            <w:r w:rsidRPr="009D36E5">
              <w:t xml:space="preserve"> Large DeFi platforms have a global user base; lenders can often withdraw capital from liquidity pools at will (unless locked in a fixed term). Some protocols have secondary markets for loan tokens. However, in a crisis (e.g., many defaults or a crypto crash), liquidity can dry up or withdrawal can be paused. There’s also the need to convert back to fiat or stablecoin to realize gains.</w:t>
            </w:r>
          </w:p>
        </w:tc>
        <w:tc>
          <w:tcPr>
            <w:tcW w:w="0" w:type="auto"/>
            <w:vAlign w:val="center"/>
            <w:hideMark/>
          </w:tcPr>
          <w:p w14:paraId="20ACB865" w14:textId="77777777" w:rsidR="009D36E5" w:rsidRPr="009D36E5" w:rsidRDefault="009D36E5" w:rsidP="009D36E5">
            <w:r w:rsidRPr="009D36E5">
              <w:rPr>
                <w:b/>
                <w:bCs/>
              </w:rPr>
              <w:t>Low (especially for small caps):</w:t>
            </w:r>
            <w:r w:rsidRPr="009D36E5">
              <w:t xml:space="preserve"> Junior mining stocks might trade on smaller exchanges with low daily volume – it could take time to sell a large position without slippage. If the company is private or a crowdfunding stake, there may be </w:t>
            </w:r>
            <w:r w:rsidRPr="009D36E5">
              <w:rPr>
                <w:b/>
                <w:bCs/>
              </w:rPr>
              <w:t>no liquidity at all</w:t>
            </w:r>
            <w:r w:rsidRPr="009D36E5">
              <w:t xml:space="preserve"> until an exit event. Some mining investments lock you in for years. Even publicly traded mining funds are subject to market hours and sometimes wide bid-ask spreads.</w:t>
            </w:r>
          </w:p>
        </w:tc>
      </w:tr>
      <w:tr w:rsidR="009D36E5" w:rsidRPr="009D36E5" w14:paraId="737D128A" w14:textId="77777777" w:rsidTr="009D36E5">
        <w:trPr>
          <w:tblCellSpacing w:w="15" w:type="dxa"/>
        </w:trPr>
        <w:tc>
          <w:tcPr>
            <w:tcW w:w="0" w:type="auto"/>
            <w:vAlign w:val="center"/>
            <w:hideMark/>
          </w:tcPr>
          <w:p w14:paraId="0B28E51F" w14:textId="77777777" w:rsidR="009D36E5" w:rsidRPr="009D36E5" w:rsidRDefault="009D36E5" w:rsidP="009D36E5">
            <w:r w:rsidRPr="009D36E5">
              <w:rPr>
                <w:b/>
                <w:bCs/>
              </w:rPr>
              <w:t>Accessibility</w:t>
            </w:r>
          </w:p>
        </w:tc>
        <w:tc>
          <w:tcPr>
            <w:tcW w:w="0" w:type="auto"/>
            <w:vAlign w:val="center"/>
            <w:hideMark/>
          </w:tcPr>
          <w:p w14:paraId="3AEA9294" w14:textId="77777777" w:rsidR="009D36E5" w:rsidRPr="009D36E5" w:rsidRDefault="009D36E5" w:rsidP="009D36E5">
            <w:r w:rsidRPr="009D36E5">
              <w:rPr>
                <w:b/>
                <w:bCs/>
              </w:rPr>
              <w:t>High (Retail-Friendly):</w:t>
            </w:r>
            <w:r w:rsidRPr="009D36E5">
              <w:t xml:space="preserve"> Open to global retail investors subject to KYC/verification. The minimum investment can be very low due to tokenization. Users just need a smartphone or computer and a crypto wallet (the platform will abstract complexity for non-crypto users). It’s designed to be intuitive, with a polished UI guiding through the process. For miners, accessible in that it doesn’t require them to navigate formal banking – just need internet and to pass due diligence. However, both sides need a basic comfort with digital processes (which the platform will facilitate via </w:t>
            </w:r>
            <w:r w:rsidRPr="009D36E5">
              <w:lastRenderedPageBreak/>
              <w:t>education and support).</w:t>
            </w:r>
          </w:p>
        </w:tc>
        <w:tc>
          <w:tcPr>
            <w:tcW w:w="0" w:type="auto"/>
            <w:vAlign w:val="center"/>
            <w:hideMark/>
          </w:tcPr>
          <w:p w14:paraId="54061A12" w14:textId="77777777" w:rsidR="009D36E5" w:rsidRPr="009D36E5" w:rsidRDefault="009D36E5" w:rsidP="009D36E5">
            <w:r w:rsidRPr="009D36E5">
              <w:rPr>
                <w:b/>
                <w:bCs/>
              </w:rPr>
              <w:lastRenderedPageBreak/>
              <w:t>High (Crypto Users):</w:t>
            </w:r>
            <w:r w:rsidRPr="009D36E5">
              <w:t xml:space="preserve"> Anyone with a cryptocurrency account or wallet can buy gold tokens easily. It’s a straightforward proposition (1 token = 1 unit gold). The main limitation is perhaps some tokens are not offered in certain jurisdictions if the issuer restricts (e.g., Paxos Gold isn’t available to users in sanctioned countries, etc.). But generally, a wide range of people can access these tokens through exchanges. No accreditation or large minimum required (you can buy fractional gold).</w:t>
            </w:r>
          </w:p>
        </w:tc>
        <w:tc>
          <w:tcPr>
            <w:tcW w:w="0" w:type="auto"/>
            <w:vAlign w:val="center"/>
            <w:hideMark/>
          </w:tcPr>
          <w:p w14:paraId="09230A5F" w14:textId="77777777" w:rsidR="009D36E5" w:rsidRPr="009D36E5" w:rsidRDefault="009D36E5" w:rsidP="009D36E5">
            <w:r w:rsidRPr="009D36E5">
              <w:rPr>
                <w:b/>
                <w:bCs/>
              </w:rPr>
              <w:t>Medium:</w:t>
            </w:r>
            <w:r w:rsidRPr="009D36E5">
              <w:t xml:space="preserve"> While DeFi is globally accessible in theory (just need a wallet and internet), in practice it’s more complex for an average retail user. Using DeFi lending might involve understanding yield farming, protocol tokens, and navigating wallets like MetaMask. Some platforms might geo-block U.S. IPs due to regulatory caution. There’s no formal investor requirement, but the technical barrier is higher than buying a simple token. New interfaces (mobile apps) are improving this, but it’s still primarily adopted by crypto-knowledgeable users.</w:t>
            </w:r>
          </w:p>
        </w:tc>
        <w:tc>
          <w:tcPr>
            <w:tcW w:w="0" w:type="auto"/>
            <w:vAlign w:val="center"/>
            <w:hideMark/>
          </w:tcPr>
          <w:p w14:paraId="20518C38" w14:textId="77777777" w:rsidR="009D36E5" w:rsidRPr="009D36E5" w:rsidRDefault="009D36E5" w:rsidP="009D36E5">
            <w:r w:rsidRPr="009D36E5">
              <w:rPr>
                <w:b/>
                <w:bCs/>
              </w:rPr>
              <w:t>Low (for average retail):</w:t>
            </w:r>
            <w:r w:rsidRPr="009D36E5">
              <w:t xml:space="preserve"> Buying mining equities often requires going through a stockbroker or platform that lists those stocks (which could be on minor exchanges). Many junior miners are listed in Toronto, Sydney, London AIM, etc., which a U.S. or non-local retail investor might not easily access. Private deals or crowdfunding might require accreditation or jumping through hoops. The knowledge barrier is also high – evaluating mining projects needs expertise. So while anyone </w:t>
            </w:r>
            <w:r w:rsidRPr="009D36E5">
              <w:rPr>
                <w:i/>
                <w:iCs/>
              </w:rPr>
              <w:t>could</w:t>
            </w:r>
            <w:r w:rsidRPr="009D36E5">
              <w:t xml:space="preserve"> in theory buy a mining stock, practically the segment is dominated by specialists or risk-tolerant investors.</w:t>
            </w:r>
          </w:p>
        </w:tc>
      </w:tr>
      <w:tr w:rsidR="009D36E5" w:rsidRPr="009D36E5" w14:paraId="1C773715" w14:textId="77777777" w:rsidTr="009D36E5">
        <w:trPr>
          <w:tblCellSpacing w:w="15" w:type="dxa"/>
        </w:trPr>
        <w:tc>
          <w:tcPr>
            <w:tcW w:w="0" w:type="auto"/>
            <w:vAlign w:val="center"/>
            <w:hideMark/>
          </w:tcPr>
          <w:p w14:paraId="203D1BF1" w14:textId="77777777" w:rsidR="009D36E5" w:rsidRPr="009D36E5" w:rsidRDefault="009D36E5" w:rsidP="009D36E5">
            <w:r w:rsidRPr="009D36E5">
              <w:rPr>
                <w:b/>
                <w:bCs/>
              </w:rPr>
              <w:t>Notable Benefits</w:t>
            </w:r>
          </w:p>
        </w:tc>
        <w:tc>
          <w:tcPr>
            <w:tcW w:w="0" w:type="auto"/>
            <w:vAlign w:val="center"/>
            <w:hideMark/>
          </w:tcPr>
          <w:p w14:paraId="63659DED" w14:textId="77777777" w:rsidR="009D36E5" w:rsidRPr="009D36E5" w:rsidRDefault="009D36E5" w:rsidP="009D36E5">
            <w:r w:rsidRPr="009D36E5">
              <w:rPr>
                <w:b/>
                <w:bCs/>
              </w:rPr>
              <w:t>Fixed return with asset backing:</w:t>
            </w:r>
            <w:r w:rsidRPr="009D36E5">
              <w:t xml:space="preserve"> Combines the best of both worlds – gold’s stability and a bond-like income. Also offers impact (supporting mine development) and transparency through tech. Investors can tangibly see their investment turning into gold output. Miners get capital without ceding ownership.</w:t>
            </w:r>
          </w:p>
        </w:tc>
        <w:tc>
          <w:tcPr>
            <w:tcW w:w="0" w:type="auto"/>
            <w:tcBorders>
              <w:right w:val="single" w:sz="4" w:space="0" w:color="auto"/>
            </w:tcBorders>
            <w:vAlign w:val="center"/>
            <w:hideMark/>
          </w:tcPr>
          <w:p w14:paraId="4C6881D6" w14:textId="77777777" w:rsidR="009D36E5" w:rsidRPr="009D36E5" w:rsidRDefault="009D36E5" w:rsidP="009D36E5">
            <w:r w:rsidRPr="009D36E5">
              <w:rPr>
                <w:b/>
                <w:bCs/>
              </w:rPr>
              <w:t>Simplicity and safety:</w:t>
            </w:r>
            <w:r w:rsidRPr="009D36E5">
              <w:t xml:space="preserve"> Provides a straightforward way to hold gold in digital form, useful for diversification or hedging. It’s regulated (in Paxos’ case) and audited, so it’s a trustworthy store of value in the crypto realm. Great for those who want gold exposure without dealing with physical storage.</w:t>
            </w:r>
          </w:p>
        </w:tc>
        <w:tc>
          <w:tcPr>
            <w:tcW w:w="0" w:type="auto"/>
            <w:vAlign w:val="center"/>
            <w:hideMark/>
          </w:tcPr>
          <w:p w14:paraId="6049C86E" w14:textId="77777777" w:rsidR="009D36E5" w:rsidRPr="009D36E5" w:rsidRDefault="009D36E5" w:rsidP="009D36E5">
            <w:r w:rsidRPr="009D36E5">
              <w:rPr>
                <w:b/>
                <w:bCs/>
              </w:rPr>
              <w:t>High yields and innovation:</w:t>
            </w:r>
            <w:r w:rsidRPr="009D36E5">
              <w:t xml:space="preserve"> Offers yields higher than traditional banks. Can tap into exotic opportunities (like emerging market loans) that were previously off-limits to retail, thus potentially uncorrelated returns. Constant innovation means new strategies to earn yield keep emerging. Good for tech-savvy investors seeking income.</w:t>
            </w:r>
          </w:p>
        </w:tc>
        <w:tc>
          <w:tcPr>
            <w:tcW w:w="0" w:type="auto"/>
            <w:vAlign w:val="center"/>
            <w:hideMark/>
          </w:tcPr>
          <w:p w14:paraId="099B0E10" w14:textId="77777777" w:rsidR="009D36E5" w:rsidRPr="009D36E5" w:rsidRDefault="009D36E5" w:rsidP="009D36E5">
            <w:r w:rsidRPr="009D36E5">
              <w:rPr>
                <w:b/>
                <w:bCs/>
              </w:rPr>
              <w:t>High upside potential:</w:t>
            </w:r>
            <w:r w:rsidRPr="009D36E5">
              <w:t xml:space="preserve"> If a mine strikes a rich deposit or gold prices soar, equity holders can see outsized gains. It’s one of the few ways to potentially get “multi-bagger” returns tied to gold. Also, owning equity gives voting rights/ownership which some investors prefer, and royalties can produce long-term cash flow if the mine succeeds.</w:t>
            </w:r>
          </w:p>
        </w:tc>
      </w:tr>
      <w:tr w:rsidR="009D36E5" w:rsidRPr="009D36E5" w14:paraId="53C2D689" w14:textId="77777777" w:rsidTr="009D36E5">
        <w:trPr>
          <w:tblCellSpacing w:w="15" w:type="dxa"/>
        </w:trPr>
        <w:tc>
          <w:tcPr>
            <w:tcW w:w="0" w:type="auto"/>
            <w:vAlign w:val="center"/>
            <w:hideMark/>
          </w:tcPr>
          <w:p w14:paraId="2488EE1B" w14:textId="77777777" w:rsidR="009D36E5" w:rsidRPr="009D36E5" w:rsidRDefault="009D36E5" w:rsidP="009D36E5">
            <w:r w:rsidRPr="009D36E5">
              <w:rPr>
                <w:b/>
                <w:bCs/>
              </w:rPr>
              <w:t>Notable Drawbacks</w:t>
            </w:r>
          </w:p>
        </w:tc>
        <w:tc>
          <w:tcPr>
            <w:tcW w:w="0" w:type="auto"/>
            <w:vAlign w:val="center"/>
            <w:hideMark/>
          </w:tcPr>
          <w:p w14:paraId="3423549B" w14:textId="77777777" w:rsidR="009D36E5" w:rsidRPr="009D36E5" w:rsidRDefault="009D36E5" w:rsidP="009D36E5">
            <w:r w:rsidRPr="009D36E5">
              <w:rPr>
                <w:b/>
                <w:bCs/>
              </w:rPr>
              <w:t>Execution risk &amp; complexity:</w:t>
            </w:r>
            <w:r w:rsidRPr="009D36E5">
              <w:t xml:space="preserve"> Relies on projects delivering as planned. Some may view it as complicated (two tokens) and new – requiring trust in a startup platform. Also needs careful regulatory navigation by the platform.</w:t>
            </w:r>
          </w:p>
        </w:tc>
        <w:tc>
          <w:tcPr>
            <w:tcW w:w="0" w:type="auto"/>
            <w:vAlign w:val="center"/>
            <w:hideMark/>
          </w:tcPr>
          <w:p w14:paraId="4A718D22" w14:textId="77777777" w:rsidR="009D36E5" w:rsidRPr="009D36E5" w:rsidRDefault="009D36E5" w:rsidP="009D36E5">
            <w:r w:rsidRPr="009D36E5">
              <w:rPr>
                <w:b/>
                <w:bCs/>
              </w:rPr>
              <w:t>No income generation:</w:t>
            </w:r>
            <w:r w:rsidRPr="009D36E5">
              <w:t xml:space="preserve"> Investors only profit if gold’s price rises; no interest or yield. There’s also a small custody fee (usually built into token economics) and one must trust the issuer’s storage, which introduces some counterparty risk.</w:t>
            </w:r>
          </w:p>
        </w:tc>
        <w:tc>
          <w:tcPr>
            <w:tcW w:w="0" w:type="auto"/>
            <w:vAlign w:val="center"/>
            <w:hideMark/>
          </w:tcPr>
          <w:p w14:paraId="01402E7E" w14:textId="77777777" w:rsidR="009D36E5" w:rsidRPr="009D36E5" w:rsidRDefault="009D36E5" w:rsidP="009D36E5">
            <w:r w:rsidRPr="009D36E5">
              <w:rPr>
                <w:b/>
                <w:bCs/>
              </w:rPr>
              <w:t>Lack of asset backing/stability:</w:t>
            </w:r>
            <w:r w:rsidRPr="009D36E5">
              <w:t xml:space="preserve"> Yields can come at the cost of high risk – protocols might fail, and returns are not guaranteed. Value is not linked to a stable asset; also, returns often paid in tokens that could devalue. DeFi is also subject to regulatory and technical uncertainties.</w:t>
            </w:r>
          </w:p>
        </w:tc>
        <w:tc>
          <w:tcPr>
            <w:tcW w:w="0" w:type="auto"/>
            <w:vAlign w:val="center"/>
            <w:hideMark/>
          </w:tcPr>
          <w:p w14:paraId="164442C9" w14:textId="77777777" w:rsidR="009D36E5" w:rsidRPr="009D36E5" w:rsidRDefault="009D36E5" w:rsidP="009D36E5">
            <w:r w:rsidRPr="009D36E5">
              <w:rPr>
                <w:b/>
                <w:bCs/>
              </w:rPr>
              <w:t>Risk and illiquidity:</w:t>
            </w:r>
            <w:r w:rsidRPr="009D36E5">
              <w:t xml:space="preserve"> Many junior mining investments go to zero if exploration fails. It can take years to see any return, and one might need to hold through significant volatility. High due diligence is required, and even then, </w:t>
            </w:r>
            <w:r w:rsidRPr="009D36E5">
              <w:lastRenderedPageBreak/>
              <w:t>external factors (geopolitics, environmental issues) can derail a project. Not suitable for those seeking steady income or short-term exit.</w:t>
            </w:r>
          </w:p>
        </w:tc>
      </w:tr>
    </w:tbl>
    <w:p w14:paraId="74AD2FFA" w14:textId="77777777" w:rsidR="009D36E5" w:rsidRPr="009D36E5" w:rsidRDefault="009D36E5" w:rsidP="009D36E5">
      <w:pPr>
        <w:spacing w:before="100" w:beforeAutospacing="1" w:after="100" w:afterAutospacing="1"/>
      </w:pPr>
      <w:r w:rsidRPr="009D36E5">
        <w:rPr>
          <w:b/>
          <w:bCs/>
        </w:rPr>
        <w:lastRenderedPageBreak/>
        <w:t>Summary:</w:t>
      </w:r>
      <w:r w:rsidRPr="009D36E5">
        <w:t xml:space="preserve"> Our platform is positioned to offer </w:t>
      </w:r>
      <w:r w:rsidRPr="009D36E5">
        <w:rPr>
          <w:b/>
          <w:bCs/>
        </w:rPr>
        <w:t>a balanced proposition</w:t>
      </w:r>
      <w:r w:rsidRPr="009D36E5">
        <w:t xml:space="preserve"> not available elsewhere: </w:t>
      </w:r>
      <w:r w:rsidRPr="009D36E5">
        <w:rPr>
          <w:i/>
          <w:iCs/>
        </w:rPr>
        <w:t>a gold-backed, yield-bearing investment accessible to everyday investors.</w:t>
      </w:r>
      <w:r w:rsidRPr="009D36E5">
        <w:t xml:space="preserve"> Compared to pure gold tokens, we add yield; compared to generic DeFi, we add real asset backing; compared to mining equity, we offer a fixed return and lower entry barriers. This unique mix should allow us to carve out a niche with limited direct competition initially, though we remain mindful of the need to educate the market and manage the risks highlighted above.</w:t>
      </w:r>
    </w:p>
    <w:p w14:paraId="702CE5CF" w14:textId="229A229A" w:rsidR="009D36E5" w:rsidRPr="005176EC" w:rsidRDefault="005176EC" w:rsidP="009D36E5">
      <w:pPr>
        <w:spacing w:before="100" w:beforeAutospacing="1" w:after="100" w:afterAutospacing="1"/>
        <w:outlineLvl w:val="1"/>
        <w:rPr>
          <w:b/>
          <w:bCs/>
          <w:color w:val="FF0000"/>
          <w:sz w:val="36"/>
          <w:szCs w:val="36"/>
          <w:lang w:val="en-US"/>
        </w:rPr>
      </w:pPr>
      <w:r>
        <w:rPr>
          <w:b/>
          <w:bCs/>
          <w:color w:val="FF0000"/>
          <w:sz w:val="36"/>
          <w:szCs w:val="36"/>
          <w:lang w:val="en-US"/>
        </w:rPr>
        <w:t>6</w:t>
      </w:r>
      <w:r w:rsidR="009D36E5" w:rsidRPr="009D36E5">
        <w:rPr>
          <w:b/>
          <w:bCs/>
          <w:color w:val="FF0000"/>
          <w:sz w:val="36"/>
          <w:szCs w:val="36"/>
        </w:rPr>
        <w:t>. Proof of Concept (PoC) Outline</w:t>
      </w:r>
      <w:r>
        <w:rPr>
          <w:b/>
          <w:bCs/>
          <w:color w:val="FF0000"/>
          <w:sz w:val="36"/>
          <w:szCs w:val="36"/>
          <w:lang w:val="en-US"/>
        </w:rPr>
        <w:t xml:space="preserve"> </w:t>
      </w:r>
    </w:p>
    <w:p w14:paraId="05792339" w14:textId="77777777" w:rsidR="009D36E5" w:rsidRPr="009D36E5" w:rsidRDefault="009D36E5" w:rsidP="009D36E5">
      <w:pPr>
        <w:spacing w:before="100" w:beforeAutospacing="1" w:after="100" w:afterAutospacing="1"/>
        <w:rPr>
          <w:color w:val="FF0000"/>
        </w:rPr>
      </w:pPr>
      <w:r w:rsidRPr="009D36E5">
        <w:rPr>
          <w:color w:val="FF0000"/>
        </w:rPr>
        <w:t>To demonstrate technical feasibility and the core functionality of the platform, we will develop a Proof of Concept with the following scope and goals:</w:t>
      </w:r>
    </w:p>
    <w:p w14:paraId="13490046" w14:textId="77777777" w:rsidR="009D36E5" w:rsidRPr="009D36E5" w:rsidRDefault="009D36E5">
      <w:pPr>
        <w:numPr>
          <w:ilvl w:val="0"/>
          <w:numId w:val="9"/>
        </w:numPr>
        <w:spacing w:before="100" w:beforeAutospacing="1" w:after="100" w:afterAutospacing="1"/>
        <w:rPr>
          <w:color w:val="FF0000"/>
        </w:rPr>
      </w:pPr>
      <w:r w:rsidRPr="009D36E5">
        <w:rPr>
          <w:b/>
          <w:bCs/>
          <w:color w:val="FF0000"/>
        </w:rPr>
        <w:t>Objective:</w:t>
      </w:r>
      <w:r w:rsidRPr="009D36E5">
        <w:rPr>
          <w:color w:val="FF0000"/>
        </w:rPr>
        <w:t xml:space="preserve"> The PoC will validate the </w:t>
      </w:r>
      <w:r w:rsidRPr="009D36E5">
        <w:rPr>
          <w:b/>
          <w:bCs/>
          <w:color w:val="FF0000"/>
        </w:rPr>
        <w:t>end-to-end investment flow</w:t>
      </w:r>
      <w:r w:rsidRPr="009D36E5">
        <w:rPr>
          <w:color w:val="FF0000"/>
        </w:rPr>
        <w:t xml:space="preserve"> using blockchain tokens, showcasing how an investor can fund a mining project and receive gold-backed tokens in return. It’s a minimal version of the platform to prove that our dual-coin system works in practice and to identify any technical hurdles early on.</w:t>
      </w:r>
    </w:p>
    <w:p w14:paraId="729C4A9A" w14:textId="77777777" w:rsidR="009D36E5" w:rsidRPr="009D36E5" w:rsidRDefault="009D36E5">
      <w:pPr>
        <w:numPr>
          <w:ilvl w:val="0"/>
          <w:numId w:val="9"/>
        </w:numPr>
        <w:spacing w:before="100" w:beforeAutospacing="1" w:after="100" w:afterAutospacing="1"/>
        <w:rPr>
          <w:color w:val="FF0000"/>
        </w:rPr>
      </w:pPr>
      <w:r w:rsidRPr="009D36E5">
        <w:rPr>
          <w:b/>
          <w:bCs/>
          <w:color w:val="FF0000"/>
        </w:rPr>
        <w:t>Key Features Demonstrated:</w:t>
      </w:r>
    </w:p>
    <w:p w14:paraId="70E6F997" w14:textId="554F472F" w:rsidR="009D36E5" w:rsidRPr="009D36E5" w:rsidRDefault="009D36E5">
      <w:pPr>
        <w:numPr>
          <w:ilvl w:val="1"/>
          <w:numId w:val="9"/>
        </w:numPr>
        <w:spacing w:before="100" w:beforeAutospacing="1" w:after="100" w:afterAutospacing="1"/>
        <w:rPr>
          <w:color w:val="FF0000"/>
        </w:rPr>
      </w:pPr>
      <w:r w:rsidRPr="009D36E5">
        <w:rPr>
          <w:b/>
          <w:bCs/>
          <w:color w:val="FF0000"/>
        </w:rPr>
        <w:t>Smart Contract “Contract Coin” Issuance:</w:t>
      </w:r>
      <w:r w:rsidRPr="009D36E5">
        <w:rPr>
          <w:color w:val="FF0000"/>
        </w:rPr>
        <w:t xml:space="preserve"> We will create a simple smart contract representing a mining investment deal. For the PoC, this could be hard-coded to a dummy project (e.g., </w:t>
      </w:r>
      <w:r w:rsidR="004204C2">
        <w:rPr>
          <w:i/>
          <w:iCs/>
          <w:color w:val="FF0000"/>
          <w:lang w:val="en-US"/>
        </w:rPr>
        <w:t>Goldenfleece</w:t>
      </w:r>
      <w:r w:rsidRPr="009D36E5">
        <w:rPr>
          <w:i/>
          <w:iCs/>
          <w:color w:val="FF0000"/>
        </w:rPr>
        <w:t>01</w:t>
      </w:r>
      <w:r w:rsidRPr="009D36E5">
        <w:rPr>
          <w:color w:val="FF0000"/>
        </w:rPr>
        <w:t xml:space="preserve">). The contract will accept investor funds (likely in a cryptocurrency like a stablecoin or testnet ETH) and in exchange issue a </w:t>
      </w:r>
      <w:r w:rsidRPr="009D36E5">
        <w:rPr>
          <w:b/>
          <w:bCs/>
          <w:color w:val="FF0000"/>
        </w:rPr>
        <w:t>contract token</w:t>
      </w:r>
      <w:r w:rsidRPr="009D36E5">
        <w:rPr>
          <w:color w:val="FF0000"/>
        </w:rPr>
        <w:t xml:space="preserve"> to the investor’s wallet. The token will carry parameters like total supply (representing the funding goal), term length, and a fixed interest rate. This demonstrates the ability to tokenize an investment agreement.</w:t>
      </w:r>
    </w:p>
    <w:p w14:paraId="68021B9A" w14:textId="77777777" w:rsidR="009D36E5" w:rsidRPr="009D36E5" w:rsidRDefault="009D36E5">
      <w:pPr>
        <w:numPr>
          <w:ilvl w:val="1"/>
          <w:numId w:val="9"/>
        </w:numPr>
        <w:spacing w:before="100" w:beforeAutospacing="1" w:after="100" w:afterAutospacing="1"/>
        <w:rPr>
          <w:color w:val="FF0000"/>
        </w:rPr>
      </w:pPr>
      <w:r w:rsidRPr="009D36E5">
        <w:rPr>
          <w:b/>
          <w:bCs/>
          <w:color w:val="FF0000"/>
        </w:rPr>
        <w:t>Gold-Backed Stablecoin Mechanics:</w:t>
      </w:r>
      <w:r w:rsidRPr="009D36E5">
        <w:rPr>
          <w:color w:val="FF0000"/>
        </w:rPr>
        <w:t xml:space="preserve"> In the PoC, we introduce a basic </w:t>
      </w:r>
      <w:r w:rsidRPr="009D36E5">
        <w:rPr>
          <w:b/>
          <w:bCs/>
          <w:color w:val="FF0000"/>
        </w:rPr>
        <w:t>gold stablecoin</w:t>
      </w:r>
      <w:r w:rsidRPr="009D36E5">
        <w:rPr>
          <w:color w:val="FF0000"/>
        </w:rPr>
        <w:t xml:space="preserve"> (possibly on a testnet, representing, say, 1 token = 1 gram of gold). We will simulate the backing of this token by simply having an admin mint tokens (in a real scenario, minting would be tied to gold deposit events). The key is to show that the stablecoin contract is separate and that the system can distribute these tokens to investors as interest or repayment.</w:t>
      </w:r>
    </w:p>
    <w:p w14:paraId="33E9C5A0" w14:textId="77777777" w:rsidR="009D36E5" w:rsidRPr="009D36E5" w:rsidRDefault="009D36E5">
      <w:pPr>
        <w:numPr>
          <w:ilvl w:val="1"/>
          <w:numId w:val="9"/>
        </w:numPr>
        <w:spacing w:before="100" w:beforeAutospacing="1" w:after="100" w:afterAutospacing="1"/>
        <w:rPr>
          <w:color w:val="FF0000"/>
        </w:rPr>
      </w:pPr>
      <w:r w:rsidRPr="009D36E5">
        <w:rPr>
          <w:b/>
          <w:bCs/>
          <w:color w:val="FF0000"/>
        </w:rPr>
        <w:lastRenderedPageBreak/>
        <w:t>Interest Distribution via Smart Contract:</w:t>
      </w:r>
      <w:r w:rsidRPr="009D36E5">
        <w:rPr>
          <w:color w:val="FF0000"/>
        </w:rPr>
        <w:t xml:space="preserve"> We will script a simulated “interest payment” event. For example, using the terms in the contract coin, the PoC will trigger a function (which in real life might be triggered by the miner confirming gold production or by a time schedule) that transfers the appropriate amount of gold stablecoins to the contract token holders. In practice, this could mean at intervals the contract coin contract calls the stablecoin contract to mint and transfer tokens proportionally to all investors. This will prove that our smart contracts can handle automated payments.</w:t>
      </w:r>
    </w:p>
    <w:p w14:paraId="2A4F6D6F" w14:textId="77777777" w:rsidR="009D36E5" w:rsidRPr="009D36E5" w:rsidRDefault="009D36E5">
      <w:pPr>
        <w:numPr>
          <w:ilvl w:val="1"/>
          <w:numId w:val="9"/>
        </w:numPr>
        <w:spacing w:before="100" w:beforeAutospacing="1" w:after="100" w:afterAutospacing="1"/>
        <w:rPr>
          <w:color w:val="FF0000"/>
        </w:rPr>
      </w:pPr>
      <w:r w:rsidRPr="009D36E5">
        <w:rPr>
          <w:b/>
          <w:bCs/>
          <w:color w:val="FF0000"/>
        </w:rPr>
        <w:t>Investor &amp; Miner Interface (Prototype):</w:t>
      </w:r>
      <w:r w:rsidRPr="009D36E5">
        <w:rPr>
          <w:color w:val="FF0000"/>
        </w:rPr>
        <w:t xml:space="preserve"> We will build a very simple web interface or command-line demo for two roles. The </w:t>
      </w:r>
      <w:r w:rsidRPr="009D36E5">
        <w:rPr>
          <w:i/>
          <w:iCs/>
          <w:color w:val="FF0000"/>
        </w:rPr>
        <w:t>investor interface</w:t>
      </w:r>
      <w:r w:rsidRPr="009D36E5">
        <w:rPr>
          <w:color w:val="FF0000"/>
        </w:rPr>
        <w:t xml:space="preserve"> will allow an investor to connect a wallet, view the sample project, and contribute funds (executing the token purchase). After investing, the interface will show the investor’s wallet now holding the contract coin and, after distribution events, the gold stablecoin balance growing. The </w:t>
      </w:r>
      <w:r w:rsidRPr="009D36E5">
        <w:rPr>
          <w:i/>
          <w:iCs/>
          <w:color w:val="FF0000"/>
        </w:rPr>
        <w:t>miner interface</w:t>
      </w:r>
      <w:r w:rsidRPr="009D36E5">
        <w:rPr>
          <w:color w:val="FF0000"/>
        </w:rPr>
        <w:t xml:space="preserve"> might simply show how a miner would initiate a payout or how they see the amount raised. We might also include a view of an escrow mechanism if funds are held until a goal is met. This front-end, even if rudimentary, helps non-developers visualize the flow.</w:t>
      </w:r>
    </w:p>
    <w:p w14:paraId="4425FACA" w14:textId="77777777" w:rsidR="009D36E5" w:rsidRPr="009D36E5" w:rsidRDefault="009D36E5">
      <w:pPr>
        <w:numPr>
          <w:ilvl w:val="1"/>
          <w:numId w:val="9"/>
        </w:numPr>
        <w:spacing w:before="100" w:beforeAutospacing="1" w:after="100" w:afterAutospacing="1"/>
        <w:rPr>
          <w:color w:val="FF0000"/>
        </w:rPr>
      </w:pPr>
      <w:r w:rsidRPr="009D36E5">
        <w:rPr>
          <w:b/>
          <w:bCs/>
          <w:color w:val="FF0000"/>
        </w:rPr>
        <w:t>Basic Security &amp; Network Setup:</w:t>
      </w:r>
      <w:r w:rsidRPr="009D36E5">
        <w:rPr>
          <w:color w:val="FF0000"/>
        </w:rPr>
        <w:t xml:space="preserve"> The PoC will run on a test network (e.g., Ropsten or Polygon testnet) and will include basic security considerations, such as using standard token contracts (ERC-20 for stablecoin, perhaps ERC-20 or ERC-1155 for contract coins) and pausing features or ownership controls to mimic how we’d handle emergency stops. We will also demonstrate how data (like gold price or production verification) might be fed into the system – possibly simulating an oracle that triggers the payout.</w:t>
      </w:r>
    </w:p>
    <w:p w14:paraId="0012EB75" w14:textId="77777777" w:rsidR="009D36E5" w:rsidRPr="009D36E5" w:rsidRDefault="009D36E5">
      <w:pPr>
        <w:numPr>
          <w:ilvl w:val="0"/>
          <w:numId w:val="9"/>
        </w:numPr>
        <w:spacing w:before="100" w:beforeAutospacing="1" w:after="100" w:afterAutospacing="1"/>
        <w:rPr>
          <w:color w:val="FF0000"/>
        </w:rPr>
      </w:pPr>
      <w:r w:rsidRPr="009D36E5">
        <w:rPr>
          <w:b/>
          <w:bCs/>
          <w:color w:val="FF0000"/>
        </w:rPr>
        <w:t>Demonstration Scenario:</w:t>
      </w:r>
      <w:r w:rsidRPr="009D36E5">
        <w:rPr>
          <w:color w:val="FF0000"/>
        </w:rPr>
        <w:t xml:space="preserve"> In the demo, we’ll present a scenario: </w:t>
      </w:r>
      <w:r w:rsidRPr="009D36E5">
        <w:rPr>
          <w:i/>
          <w:iCs/>
          <w:color w:val="FF0000"/>
        </w:rPr>
        <w:t>“Investor A invests 100 tokens of value into Mine Project X, expecting a 10% return after 1 year.”</w:t>
      </w:r>
      <w:r w:rsidRPr="009D36E5">
        <w:rPr>
          <w:color w:val="FF0000"/>
        </w:rPr>
        <w:t xml:space="preserve"> Through the PoC, we’ll show Investor A sending 100 units of test currency to the contract and receiving, say, 100 contract tokens. Then we simulate the passage of time or production: the contract mints 10 gold stablecoins to Investor A (representing the 10% interest) and also returns the principal in gold tokens if at maturity. By the end, Investor A holds 110 gold tokens, which in a real case could be redeemed for 110 units of gold value. The investor can also trade these tokens on a test marketplace (perhaps we show a basic swap with another test user to simulate liquidity).</w:t>
      </w:r>
    </w:p>
    <w:p w14:paraId="70DF9356" w14:textId="77777777" w:rsidR="009D36E5" w:rsidRPr="009D36E5" w:rsidRDefault="009D36E5">
      <w:pPr>
        <w:numPr>
          <w:ilvl w:val="0"/>
          <w:numId w:val="9"/>
        </w:numPr>
        <w:spacing w:before="100" w:beforeAutospacing="1" w:after="100" w:afterAutospacing="1"/>
        <w:rPr>
          <w:color w:val="FF0000"/>
        </w:rPr>
      </w:pPr>
      <w:r w:rsidRPr="009D36E5">
        <w:rPr>
          <w:b/>
          <w:bCs/>
          <w:color w:val="FF0000"/>
        </w:rPr>
        <w:t>Success Criteria:</w:t>
      </w:r>
      <w:r w:rsidRPr="009D36E5">
        <w:rPr>
          <w:color w:val="FF0000"/>
        </w:rPr>
        <w:t xml:space="preserve"> The PoC is successful if it can: a) tokenize an investment and allow multiple investors to participate (showing handling of multiple accounts, partial funding etc.), b) correctly calculate and distribute a gold-pegged return, and c) maintain the pegging logic for the stablecoin (even if just conceptually, e.g., we’ll show that the stablecoin supply equals the “gold” that was meant to back it in the scenario). We also aim to finish the PoC with a list of learnings – for instance, performance of the contracts, any limitations hit (like precision issues in calculations of interest), and integration challenges (like how to trigger off-chain events on-chain).</w:t>
      </w:r>
    </w:p>
    <w:p w14:paraId="4C242E0C" w14:textId="77777777" w:rsidR="009D36E5" w:rsidRPr="009D36E5" w:rsidRDefault="009D36E5">
      <w:pPr>
        <w:numPr>
          <w:ilvl w:val="0"/>
          <w:numId w:val="9"/>
        </w:numPr>
        <w:spacing w:before="100" w:beforeAutospacing="1" w:after="100" w:afterAutospacing="1"/>
        <w:rPr>
          <w:color w:val="FF0000"/>
        </w:rPr>
      </w:pPr>
      <w:r w:rsidRPr="009D36E5">
        <w:rPr>
          <w:b/>
          <w:bCs/>
          <w:color w:val="FF0000"/>
        </w:rPr>
        <w:t>Limitations:</w:t>
      </w:r>
      <w:r w:rsidRPr="009D36E5">
        <w:rPr>
          <w:color w:val="FF0000"/>
        </w:rPr>
        <w:t xml:space="preserve"> The PoC will </w:t>
      </w:r>
      <w:r w:rsidRPr="009D36E5">
        <w:rPr>
          <w:i/>
          <w:iCs/>
          <w:color w:val="FF0000"/>
        </w:rPr>
        <w:t>not</w:t>
      </w:r>
      <w:r w:rsidRPr="009D36E5">
        <w:rPr>
          <w:color w:val="FF0000"/>
        </w:rPr>
        <w:t xml:space="preserve"> be a full product. It won’t include real compliance (no real KYC), no actual fiat or physical gold integration (that part will be simulated), and the UI will be bare-bones. It is meant for internal validation and maybe a controlled demo to select stakeholders, not for public release. It will, however, give us a solid foundation to start building the MVP by confirming that the core transaction flows are viable.</w:t>
      </w:r>
    </w:p>
    <w:p w14:paraId="230767E4" w14:textId="137BAEB3" w:rsidR="009D36E5" w:rsidRPr="009D36E5" w:rsidRDefault="005176EC" w:rsidP="009D36E5">
      <w:pPr>
        <w:spacing w:before="100" w:beforeAutospacing="1" w:after="100" w:afterAutospacing="1"/>
        <w:outlineLvl w:val="1"/>
        <w:rPr>
          <w:b/>
          <w:bCs/>
          <w:sz w:val="36"/>
          <w:szCs w:val="36"/>
        </w:rPr>
      </w:pPr>
      <w:r>
        <w:rPr>
          <w:b/>
          <w:bCs/>
          <w:sz w:val="36"/>
          <w:szCs w:val="36"/>
          <w:lang w:val="en-US"/>
        </w:rPr>
        <w:lastRenderedPageBreak/>
        <w:t>7</w:t>
      </w:r>
      <w:r w:rsidR="009D36E5" w:rsidRPr="009D36E5">
        <w:rPr>
          <w:b/>
          <w:bCs/>
          <w:sz w:val="36"/>
          <w:szCs w:val="36"/>
        </w:rPr>
        <w:t>. MVP Definition Document (Minimum Viable Product Features)</w:t>
      </w:r>
    </w:p>
    <w:p w14:paraId="6E294E06" w14:textId="77777777" w:rsidR="009D36E5" w:rsidRPr="009D36E5" w:rsidRDefault="009D36E5" w:rsidP="009D36E5">
      <w:pPr>
        <w:spacing w:before="100" w:beforeAutospacing="1" w:after="100" w:afterAutospacing="1"/>
      </w:pPr>
      <w:r w:rsidRPr="009D36E5">
        <w:t>For the initial launch (MVP) of the platform, we will include only the core, must-have features that enable the primary user journeys for both miners and investors, while ensuring security and compliance basics. The MVP is the smallest functional version of the product that delivers our value proposition end-to-end. Below are the features and components considered essential:</w:t>
      </w:r>
    </w:p>
    <w:p w14:paraId="41A31EDC" w14:textId="77777777" w:rsidR="009D36E5" w:rsidRPr="009D36E5" w:rsidRDefault="009D36E5">
      <w:pPr>
        <w:numPr>
          <w:ilvl w:val="0"/>
          <w:numId w:val="10"/>
        </w:numPr>
        <w:spacing w:before="100" w:beforeAutospacing="1" w:after="100" w:afterAutospacing="1"/>
      </w:pPr>
      <w:r w:rsidRPr="009D36E5">
        <w:rPr>
          <w:b/>
          <w:bCs/>
        </w:rPr>
        <w:t>User Onboarding &amp; KYC:</w:t>
      </w:r>
      <w:r w:rsidRPr="009D36E5">
        <w:t xml:space="preserve"> A straightforward registration process for both miners and investors. This includes identity verification (KYC/AML) since we are dealing with investments. The MVP will integrate a third-party KYC service or implement a basic verification form so that we can legally onboard users in our initial target jurisdictions. Despite blockchain underpinnings, we likely require user accounts (even if just for compliance record-keeping and linking to wallets). Simplicity is key: a user should be able to sign up and get verified within minutes if possible.</w:t>
      </w:r>
    </w:p>
    <w:p w14:paraId="29E3C04E" w14:textId="77777777" w:rsidR="009D36E5" w:rsidRPr="009D36E5" w:rsidRDefault="009D36E5">
      <w:pPr>
        <w:numPr>
          <w:ilvl w:val="0"/>
          <w:numId w:val="10"/>
        </w:numPr>
        <w:spacing w:before="100" w:beforeAutospacing="1" w:after="100" w:afterAutospacing="1"/>
      </w:pPr>
      <w:r w:rsidRPr="009D36E5">
        <w:rPr>
          <w:b/>
          <w:bCs/>
        </w:rPr>
        <w:t>Wallet Integration &amp; Custody Options:</w:t>
      </w:r>
      <w:r w:rsidRPr="009D36E5">
        <w:t xml:space="preserve"> Investors should be able to connect a cryptocurrency wallet (e.g., MetaMask or a mobile wallet) to interact with the platform’s smart contracts. For less tech-savvy users, the MVP might also offer a custodial wallet option or a guided creation of a wallet (to manage their tokens). Security of these wallets is crucial – we’ll implement standard protections and clearly explain to users how to secure their keys if non-custodial. The system will support the holding and transfer of both the contract coins and the gold stablecoin.</w:t>
      </w:r>
    </w:p>
    <w:p w14:paraId="215536C5" w14:textId="76C5B596" w:rsidR="009D36E5" w:rsidRPr="009D36E5" w:rsidRDefault="009D36E5">
      <w:pPr>
        <w:numPr>
          <w:ilvl w:val="0"/>
          <w:numId w:val="10"/>
        </w:numPr>
        <w:spacing w:before="100" w:beforeAutospacing="1" w:after="100" w:afterAutospacing="1"/>
      </w:pPr>
      <w:r w:rsidRPr="009D36E5">
        <w:rPr>
          <w:b/>
          <w:bCs/>
        </w:rPr>
        <w:t>Project Listing and Details Page:</w:t>
      </w:r>
      <w:r w:rsidRPr="009D36E5">
        <w:t xml:space="preserve"> A core feature is the ability for miners to list a project and for investors to browse available investment opportunities. The MVP will have a section where each </w:t>
      </w:r>
      <w:r w:rsidRPr="009D36E5">
        <w:rPr>
          <w:b/>
          <w:bCs/>
        </w:rPr>
        <w:t>mining project</w:t>
      </w:r>
      <w:r w:rsidRPr="009D36E5">
        <w:t xml:space="preserve"> is presented with key information: funding goal, duration, promised return rate, brief description of the mine (location, estimated reserves or production, the credibility info), and risk factors. We will include whatever validation we have (for instance, “verified by platform” badge if we did due diligence). Investors can click on a project to see a dedicated page with more details, possibly photos</w:t>
      </w:r>
      <w:r>
        <w:rPr>
          <w:lang w:val="en-US"/>
        </w:rPr>
        <w:t>, VR</w:t>
      </w:r>
      <w:r w:rsidRPr="009D36E5">
        <w:t xml:space="preserve"> or documents uploaded by the miner, and the smart contract terms summarized (like a term sheet).</w:t>
      </w:r>
    </w:p>
    <w:p w14:paraId="5D22F383" w14:textId="49528301" w:rsidR="009D36E5" w:rsidRPr="009D36E5" w:rsidRDefault="009D36E5">
      <w:pPr>
        <w:numPr>
          <w:ilvl w:val="0"/>
          <w:numId w:val="10"/>
        </w:numPr>
        <w:spacing w:before="100" w:beforeAutospacing="1" w:after="100" w:afterAutospacing="1"/>
      </w:pPr>
      <w:r w:rsidRPr="009D36E5">
        <w:rPr>
          <w:b/>
          <w:bCs/>
        </w:rPr>
        <w:t>Investment Transaction Flow:</w:t>
      </w:r>
      <w:r w:rsidRPr="009D36E5">
        <w:t xml:space="preserve"> Investors must be able to invest in a project seamlessly. In the MVP, this means selecting a project, entering an investment amount, and executing the payment. Under the hood, this will trigger the purchase of that project’s </w:t>
      </w:r>
      <w:r w:rsidRPr="009D36E5">
        <w:rPr>
          <w:b/>
          <w:bCs/>
        </w:rPr>
        <w:t>contract coin</w:t>
      </w:r>
      <w:r w:rsidRPr="009D36E5">
        <w:t xml:space="preserve"> via a smart contract. We’ll support an initial payment method likely in a stablecoin or possibly direct fiat</w:t>
      </w:r>
      <w:r>
        <w:rPr>
          <w:lang w:val="en-US"/>
        </w:rPr>
        <w:t xml:space="preserve">, </w:t>
      </w:r>
      <w:r w:rsidRPr="009D36E5">
        <w:t>if feasible (though fiat integration might be complex for MVP, we might instead require users to deposit a stablecoin first). The UI will show the equivalent in gold or the number of contract tokens they’ll receive. After confirmation, the investor’s wallet balance should update to show the new contract tokens acquired. The platform will also update how much of the project’s funding goal is filled (progress bar or similar on the project page), reflecting the new total.</w:t>
      </w:r>
    </w:p>
    <w:p w14:paraId="20E4E187" w14:textId="77777777" w:rsidR="009D36E5" w:rsidRPr="009D36E5" w:rsidRDefault="009D36E5">
      <w:pPr>
        <w:numPr>
          <w:ilvl w:val="0"/>
          <w:numId w:val="10"/>
        </w:numPr>
        <w:spacing w:before="100" w:beforeAutospacing="1" w:after="100" w:afterAutospacing="1"/>
      </w:pPr>
      <w:r w:rsidRPr="009D36E5">
        <w:rPr>
          <w:b/>
          <w:bCs/>
        </w:rPr>
        <w:t>Dual-Token Smart Contract System:</w:t>
      </w:r>
      <w:r w:rsidRPr="009D36E5">
        <w:t xml:space="preserve"> On the backend, the MVP includes the actual smart contracts deployed on a live network (likely a stable Ethereum-compatible network). This includes:</w:t>
      </w:r>
    </w:p>
    <w:p w14:paraId="07ACB1F7" w14:textId="77777777" w:rsidR="009D36E5" w:rsidRPr="009D36E5" w:rsidRDefault="009D36E5">
      <w:pPr>
        <w:numPr>
          <w:ilvl w:val="1"/>
          <w:numId w:val="10"/>
        </w:numPr>
        <w:spacing w:before="100" w:beforeAutospacing="1" w:after="100" w:afterAutospacing="1"/>
      </w:pPr>
      <w:r w:rsidRPr="009D36E5">
        <w:lastRenderedPageBreak/>
        <w:t xml:space="preserve">A template for </w:t>
      </w:r>
      <w:r w:rsidRPr="009D36E5">
        <w:rPr>
          <w:b/>
          <w:bCs/>
        </w:rPr>
        <w:t>contract coins</w:t>
      </w:r>
      <w:r w:rsidRPr="009D36E5">
        <w:t xml:space="preserve"> (could be implemented as ERC-20 tokens or a single contract managing multiple project balances, depending on design) that represent each investment project. We might deploy a new instance per project or use a factory contract to create them. These contracts hold the logic for tracking investments and perhaps distributing payouts.</w:t>
      </w:r>
    </w:p>
    <w:p w14:paraId="073413DF" w14:textId="77777777" w:rsidR="009D36E5" w:rsidRPr="009D36E5" w:rsidRDefault="009D36E5">
      <w:pPr>
        <w:numPr>
          <w:ilvl w:val="1"/>
          <w:numId w:val="10"/>
        </w:numPr>
        <w:spacing w:before="100" w:beforeAutospacing="1" w:after="100" w:afterAutospacing="1"/>
      </w:pPr>
      <w:r w:rsidRPr="009D36E5">
        <w:t xml:space="preserve">The </w:t>
      </w:r>
      <w:r w:rsidRPr="009D36E5">
        <w:rPr>
          <w:b/>
          <w:bCs/>
        </w:rPr>
        <w:t>gold-backed stablecoin contract</w:t>
      </w:r>
      <w:r w:rsidRPr="009D36E5">
        <w:t xml:space="preserve"> that will be used for payouts. For MVP, this token must be live and minted only when there’s real backing. We may start by backing it with a small amount of gold or a synthetic peg (like we hold equivalent cash/gold in reserve manually). The mechanics to redeem for physical gold might not be fully in MVP except via contacting us, but the token should be technically redeemable. At minimum, each stablecoin is pegged and the supply equals actual gold assets under our custody or management (we might start with a partnership with a reputable vaulting service that holds some gold for us or use an established gold token if legally easier).</w:t>
      </w:r>
    </w:p>
    <w:p w14:paraId="73EAFBE5" w14:textId="77777777" w:rsidR="009D36E5" w:rsidRPr="009D36E5" w:rsidRDefault="009D36E5">
      <w:pPr>
        <w:numPr>
          <w:ilvl w:val="1"/>
          <w:numId w:val="10"/>
        </w:numPr>
        <w:spacing w:before="100" w:beforeAutospacing="1" w:after="100" w:afterAutospacing="1"/>
      </w:pPr>
      <w:r w:rsidRPr="009D36E5">
        <w:t>These contracts need security audits (or at least rigorous testing) by MVP launch to ensure no obvious vulnerabilities.</w:t>
      </w:r>
    </w:p>
    <w:p w14:paraId="18CE6EA3" w14:textId="77777777" w:rsidR="009D36E5" w:rsidRPr="009D36E5" w:rsidRDefault="009D36E5">
      <w:pPr>
        <w:numPr>
          <w:ilvl w:val="0"/>
          <w:numId w:val="10"/>
        </w:numPr>
        <w:spacing w:before="100" w:beforeAutospacing="1" w:after="100" w:afterAutospacing="1"/>
      </w:pPr>
      <w:r w:rsidRPr="009D36E5">
        <w:rPr>
          <w:b/>
          <w:bCs/>
        </w:rPr>
        <w:t>Payout and Yield Distribution Mechanism:</w:t>
      </w:r>
      <w:r w:rsidRPr="009D36E5">
        <w:t xml:space="preserve"> The MVP will implement how miners or the platform trigger interest payouts to investors. This could be periodic (e.g., quarterly interest) or at maturity, depending on contract terms. For MVP simplicity, we might choose a straightforward model (like a one-time payout at a set date or simple periodic interest with manual triggers). The platform will have an interface or protocol for the </w:t>
      </w:r>
      <w:r w:rsidRPr="009D36E5">
        <w:rPr>
          <w:b/>
          <w:bCs/>
        </w:rPr>
        <w:t>miner (or admin)</w:t>
      </w:r>
      <w:r w:rsidRPr="009D36E5">
        <w:t xml:space="preserve"> to confirm how much gold has been produced or to initiate the payout. For instance, if a miner delivers gold to our partner vault or repays in cash equivalent, the platform admin can then release the corresponding gold stablecoins to investors. Automating this fully (with IoT or oracle data from a refinery) might be beyond MVP, so initially a semi-manual but secure process will occur: the platform operators can mint the gold stablecoin up to an allowed amount based on verified gold deposits and distribute to token holders according to the contract. Each investor should see the incoming stablecoins in their wallet or platform dashboard. This feature is crucial as it closes the loop of the investment.</w:t>
      </w:r>
    </w:p>
    <w:p w14:paraId="4277332A" w14:textId="0A45A927" w:rsidR="009D36E5" w:rsidRPr="009D36E5" w:rsidRDefault="009D36E5">
      <w:pPr>
        <w:numPr>
          <w:ilvl w:val="0"/>
          <w:numId w:val="10"/>
        </w:numPr>
        <w:spacing w:before="100" w:beforeAutospacing="1" w:after="100" w:afterAutospacing="1"/>
      </w:pPr>
      <w:r w:rsidRPr="009D36E5">
        <w:rPr>
          <w:b/>
          <w:bCs/>
        </w:rPr>
        <w:t>Basic Dashboard for Users:</w:t>
      </w:r>
      <w:r w:rsidRPr="009D36E5">
        <w:t xml:space="preserve"> Investors will have a simple dashboard showing their holdings and status of returns. For each project invested in, they should see how much they invested, the contract terms (e.g. </w:t>
      </w:r>
      <w:r>
        <w:rPr>
          <w:lang w:val="en-US"/>
        </w:rPr>
        <w:t>20</w:t>
      </w:r>
      <w:r w:rsidRPr="009D36E5">
        <w:t>% annual return, 12-month term), how much interest has been paid so far in gold tokens, and the remaining time until completion. A tally of total gold stablecoins earned (and maybe its current value in fiat) will be displayed. Miners will likewise have a dashboard (or section in the project page) where they can see how much has been raised, and what upcoming payments or deliveries they need to make</w:t>
      </w:r>
      <w:r>
        <w:rPr>
          <w:lang w:val="en-US"/>
        </w:rPr>
        <w:t xml:space="preserve">. </w:t>
      </w:r>
      <w:r w:rsidRPr="009D36E5">
        <w:t>It will also show any milestones if we use them (like “50% of funds released, next release pending verification”). The UI doesn’t need to be fancy at MVP, but it must clearly convey these critical pieces of information to build user trust.</w:t>
      </w:r>
    </w:p>
    <w:p w14:paraId="71F2A4D3" w14:textId="77777777" w:rsidR="009D36E5" w:rsidRPr="009D36E5" w:rsidRDefault="009D36E5">
      <w:pPr>
        <w:numPr>
          <w:ilvl w:val="0"/>
          <w:numId w:val="10"/>
        </w:numPr>
        <w:spacing w:before="100" w:beforeAutospacing="1" w:after="100" w:afterAutospacing="1"/>
      </w:pPr>
      <w:r w:rsidRPr="009D36E5">
        <w:rPr>
          <w:b/>
          <w:bCs/>
        </w:rPr>
        <w:t>Compliance and Legal Safeguards:</w:t>
      </w:r>
      <w:r w:rsidRPr="009D36E5">
        <w:t xml:space="preserve"> Even at MVP, we need certain legal structures in place. This might not be a “feature” visible to users, but it’s part of MVP readiness. For example: drafting basic investment agreements or terms of service that users agree to (clarifying the nature of the contract coin, the risks, etc.), setting up a legal entity and obtaining any required regulatory nod (perhaps launching in a jurisdiction with fintech sandbox or under crowdfunding exemption limits to start small legally). Also, </w:t>
      </w:r>
      <w:r w:rsidRPr="009D36E5">
        <w:lastRenderedPageBreak/>
        <w:t>implementing an anti-fraud check – ensuring listed mining projects have undergone at least minimal vetting (ID verification of miner, maybe a site visit report or a partnership with a local agency that knows the mine). This reduces the chance of scam projects on the platform at launch.</w:t>
      </w:r>
    </w:p>
    <w:p w14:paraId="04AA394D" w14:textId="77777777" w:rsidR="009D36E5" w:rsidRPr="009D36E5" w:rsidRDefault="009D36E5">
      <w:pPr>
        <w:numPr>
          <w:ilvl w:val="0"/>
          <w:numId w:val="10"/>
        </w:numPr>
        <w:spacing w:before="100" w:beforeAutospacing="1" w:after="100" w:afterAutospacing="1"/>
      </w:pPr>
      <w:r w:rsidRPr="009D36E5">
        <w:rPr>
          <w:b/>
          <w:bCs/>
        </w:rPr>
        <w:t>Customer Support &amp; Education:</w:t>
      </w:r>
      <w:r w:rsidRPr="009D36E5">
        <w:t xml:space="preserve"> Given the novel concept, our MVP should include resources to help users. This could be as simple as a </w:t>
      </w:r>
      <w:r w:rsidRPr="009D36E5">
        <w:rPr>
          <w:b/>
          <w:bCs/>
        </w:rPr>
        <w:t>FAQ section</w:t>
      </w:r>
      <w:r w:rsidRPr="009D36E5">
        <w:t xml:space="preserve"> and tooltips in the UI explaining terms (what is a contract coin? how is the stablecoin backed by gold? what are the risks?). Also, a contact support channel (email or chat) should be in place from day one to handle user issues, whether it’s trouble with KYC, or questions about investing. Internally, we’ll have a process to respond promptly, as trust is crucial in early stages.</w:t>
      </w:r>
    </w:p>
    <w:p w14:paraId="11650230" w14:textId="77777777" w:rsidR="009D36E5" w:rsidRPr="009D36E5" w:rsidRDefault="009D36E5">
      <w:pPr>
        <w:numPr>
          <w:ilvl w:val="0"/>
          <w:numId w:val="10"/>
        </w:numPr>
        <w:spacing w:before="100" w:beforeAutospacing="1" w:after="100" w:afterAutospacing="1"/>
      </w:pPr>
      <w:r w:rsidRPr="009D36E5">
        <w:rPr>
          <w:b/>
          <w:bCs/>
        </w:rPr>
        <w:t>Admin Tools (Internal):</w:t>
      </w:r>
      <w:r w:rsidRPr="009D36E5">
        <w:t xml:space="preserve"> To operate the platform, we need some basic admin capabilities in MVP. For instance, the ability to approve/reject new project listings (after due diligence), to trigger payouts or minting of stablecoin when appropriate, and to monitor transactions. An admin console or even direct use of scripts/etherscan could suffice at first, but procedures must be clear. Admin tools also include monitoring KYC reports, flags for suspicious activity (since we could be a target for money laundering if not careful), and a means to pause a contract or freeze transactions in case of emergency (for security incidents).</w:t>
      </w:r>
    </w:p>
    <w:p w14:paraId="6B119C4A" w14:textId="685B278E" w:rsidR="009D36E5" w:rsidRDefault="009D36E5" w:rsidP="009D36E5">
      <w:pPr>
        <w:spacing w:before="100" w:beforeAutospacing="1" w:after="100" w:afterAutospacing="1"/>
      </w:pPr>
      <w:r w:rsidRPr="009D36E5">
        <w:t xml:space="preserve">These core features will allow the platform to function in its fundamental capacity: </w:t>
      </w:r>
      <w:r w:rsidRPr="009D36E5">
        <w:rPr>
          <w:i/>
          <w:iCs/>
        </w:rPr>
        <w:t>investors can fund a mining project and earn gold-backed returns, and miners can secure capital via the platform.</w:t>
      </w:r>
      <w:r w:rsidRPr="009D36E5">
        <w:t xml:space="preserve"> By focusing on these essentials, we aim to launch a working product to a limited audience, gather feedback, and then iterate with additional features (like a richer secondary market, more automation in verifying gold deliveries, improved UX, etc.) in subsequent versions. The MVP’s success will be measured by actual user participation (funds invested, projects funded) and the smooth execution of the first few contracts – proving that the concept works in the real world.</w:t>
      </w:r>
    </w:p>
    <w:p w14:paraId="0C094ED3" w14:textId="5C21BF21" w:rsidR="009D36E5" w:rsidRDefault="009D36E5" w:rsidP="009D36E5">
      <w:pPr>
        <w:spacing w:before="100" w:beforeAutospacing="1" w:after="100" w:afterAutospacing="1"/>
      </w:pPr>
    </w:p>
    <w:p w14:paraId="15AE43F6" w14:textId="5971E837" w:rsidR="009D36E5" w:rsidRDefault="009D36E5" w:rsidP="009D36E5">
      <w:pPr>
        <w:spacing w:before="100" w:beforeAutospacing="1" w:after="100" w:afterAutospacing="1"/>
      </w:pPr>
    </w:p>
    <w:p w14:paraId="783BD600" w14:textId="77777777" w:rsidR="009D36E5" w:rsidRPr="009D36E5" w:rsidRDefault="009D36E5" w:rsidP="009D36E5">
      <w:pPr>
        <w:spacing w:before="100" w:beforeAutospacing="1" w:after="100" w:afterAutospacing="1"/>
        <w:outlineLvl w:val="0"/>
        <w:rPr>
          <w:b/>
          <w:bCs/>
          <w:kern w:val="36"/>
          <w:sz w:val="48"/>
          <w:szCs w:val="48"/>
        </w:rPr>
      </w:pPr>
      <w:r w:rsidRPr="009D36E5">
        <w:rPr>
          <w:b/>
          <w:bCs/>
          <w:kern w:val="36"/>
          <w:sz w:val="48"/>
          <w:szCs w:val="48"/>
        </w:rPr>
        <w:t>Planning &amp; Strategy: Blockchain-Based Gold Investment Platform</w:t>
      </w:r>
    </w:p>
    <w:p w14:paraId="2A8DB55D"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Executive Summary</w:t>
      </w:r>
    </w:p>
    <w:p w14:paraId="197371E7" w14:textId="2D770361" w:rsidR="009D36E5" w:rsidRPr="009D36E5" w:rsidRDefault="009D36E5" w:rsidP="009D36E5">
      <w:pPr>
        <w:spacing w:before="100" w:beforeAutospacing="1" w:after="100" w:afterAutospacing="1"/>
      </w:pPr>
      <w:r w:rsidRPr="009D36E5">
        <w:t xml:space="preserve">The company is an early-stage </w:t>
      </w:r>
      <w:r w:rsidRPr="009D36E5">
        <w:rPr>
          <w:b/>
          <w:bCs/>
        </w:rPr>
        <w:t>blockchain-based gold investment platform</w:t>
      </w:r>
      <w:r w:rsidRPr="009D36E5">
        <w:t xml:space="preserve"> connecting small gold mining companies with global investors. It leverages a dual-token model – </w:t>
      </w:r>
      <w:r w:rsidRPr="009D36E5">
        <w:rPr>
          <w:b/>
          <w:bCs/>
        </w:rPr>
        <w:t>“contract coins”</w:t>
      </w:r>
      <w:r w:rsidRPr="009D36E5">
        <w:t xml:space="preserve"> (project-specific tokens issued via smart contracts) and a </w:t>
      </w:r>
      <w:r w:rsidRPr="009D36E5">
        <w:rPr>
          <w:b/>
          <w:bCs/>
        </w:rPr>
        <w:t>gold-backed stablecoin</w:t>
      </w:r>
      <w:r w:rsidRPr="009D36E5">
        <w:t xml:space="preserve"> – to transform gold mining finance. The platform’s mission is to </w:t>
      </w:r>
      <w:r w:rsidRPr="009D36E5">
        <w:rPr>
          <w:b/>
          <w:bCs/>
        </w:rPr>
        <w:t>provide capital access to underfunded miners</w:t>
      </w:r>
      <w:r w:rsidRPr="009D36E5">
        <w:t xml:space="preserve"> while offering </w:t>
      </w:r>
      <w:r w:rsidRPr="009D36E5">
        <w:rPr>
          <w:b/>
          <w:bCs/>
        </w:rPr>
        <w:t>yield-bearing gold investments to retail users worldwide</w:t>
      </w:r>
      <w:r w:rsidRPr="009D36E5">
        <w:t xml:space="preserve">. This addresses a twofold problem: </w:t>
      </w:r>
      <w:r w:rsidRPr="009D36E5">
        <w:rPr>
          <w:b/>
          <w:bCs/>
        </w:rPr>
        <w:t>(1)</w:t>
      </w:r>
      <w:r w:rsidRPr="009D36E5">
        <w:t xml:space="preserve"> early-stage gold miners struggle to raise affordable capital, and </w:t>
      </w:r>
      <w:r w:rsidRPr="009D36E5">
        <w:rPr>
          <w:b/>
          <w:bCs/>
        </w:rPr>
        <w:t>(2)</w:t>
      </w:r>
      <w:r w:rsidRPr="009D36E5">
        <w:t xml:space="preserve"> investors hold gold as a safe asset but earn no yield on it. By </w:t>
      </w:r>
      <w:r w:rsidRPr="009D36E5">
        <w:lastRenderedPageBreak/>
        <w:t xml:space="preserve">tokenizing mining contracts and physical gold reserves, the venture creates a new asset class that marries gold’s stability with Decentralized Finance (DeFi) innovation, enabling </w:t>
      </w:r>
      <w:r w:rsidRPr="009D36E5">
        <w:rPr>
          <w:b/>
          <w:bCs/>
        </w:rPr>
        <w:t>fractional ownership, liquidity, and yield</w:t>
      </w:r>
      <w:r w:rsidRPr="009D36E5">
        <w:t xml:space="preserve"> on gold holdings.</w:t>
      </w:r>
    </w:p>
    <w:p w14:paraId="7CE55879" w14:textId="77777777" w:rsidR="009D36E5" w:rsidRPr="009D36E5" w:rsidRDefault="009D36E5" w:rsidP="009D36E5">
      <w:pPr>
        <w:spacing w:before="100" w:beforeAutospacing="1" w:after="100" w:afterAutospacing="1"/>
      </w:pPr>
      <w:r w:rsidRPr="009D36E5">
        <w:t xml:space="preserve">Georgia is envisioned as the initial test market due to its supportive crypto environment and strategic location. The country has </w:t>
      </w:r>
      <w:r w:rsidRPr="009D36E5">
        <w:rPr>
          <w:b/>
          <w:bCs/>
        </w:rPr>
        <w:t>no licensing restrictions on crypto exchanges and exempts individuals from tax on crypto profits</w:t>
      </w:r>
      <w:r w:rsidRPr="009D36E5">
        <w:t>, making it one of the world’s most crypto-friendly jurisdictions</w:t>
      </w:r>
      <w:hyperlink r:id="rId10" w:anchor=":~:text=Georgia%20is%20among%20one%20of,2" w:tgtFrame="_blank" w:history="1">
        <w:r w:rsidRPr="009D36E5">
          <w:rPr>
            <w:color w:val="0000FF"/>
            <w:u w:val="single"/>
          </w:rPr>
          <w:t>freemanlaw.com</w:t>
        </w:r>
      </w:hyperlink>
      <w:r w:rsidRPr="009D36E5">
        <w:t xml:space="preserve">. A pilot launch in Georgia will validate the model in a controlled market, with plans to scale globally. In optimistic projections, the platform could facilitate rapid growth by tapping </w:t>
      </w:r>
      <w:r w:rsidRPr="009D36E5">
        <w:rPr>
          <w:b/>
          <w:bCs/>
        </w:rPr>
        <w:t>rising demand for tokenized assets and gold-backed stablecoins</w:t>
      </w:r>
      <w:r w:rsidRPr="009D36E5">
        <w:t>, while in conservative scenarios it focuses on steady, compliant expansion. Key strategic pillars include:</w:t>
      </w:r>
    </w:p>
    <w:p w14:paraId="05800495" w14:textId="77777777" w:rsidR="009D36E5" w:rsidRPr="009D36E5" w:rsidRDefault="009D36E5">
      <w:pPr>
        <w:numPr>
          <w:ilvl w:val="0"/>
          <w:numId w:val="11"/>
        </w:numPr>
        <w:spacing w:before="100" w:beforeAutospacing="1" w:after="100" w:afterAutospacing="1"/>
      </w:pPr>
      <w:r w:rsidRPr="009D36E5">
        <w:rPr>
          <w:b/>
          <w:bCs/>
        </w:rPr>
        <w:t>Market Opportunity:</w:t>
      </w:r>
      <w:r w:rsidRPr="009D36E5">
        <w:t xml:space="preserve"> Riding record gold demand and the booming tokenization trend, positioning at the nexus of </w:t>
      </w:r>
      <w:r w:rsidRPr="009D36E5">
        <w:rPr>
          <w:b/>
          <w:bCs/>
        </w:rPr>
        <w:t>global gold ($12+ trillion market)</w:t>
      </w:r>
      <w:r w:rsidRPr="009D36E5">
        <w:t xml:space="preserve"> and </w:t>
      </w:r>
      <w:r w:rsidRPr="009D36E5">
        <w:rPr>
          <w:b/>
          <w:bCs/>
        </w:rPr>
        <w:t>DeFi (over $200B in tokenized assets)</w:t>
      </w:r>
      <w:hyperlink r:id="rId11" w:anchor=":~:text=Since%202017%2C%20there%20have%20been,a%20trillion%20dollars%20in%20RWAs" w:tgtFrame="_blank" w:history="1">
        <w:r w:rsidRPr="009D36E5">
          <w:rPr>
            <w:color w:val="0000FF"/>
            <w:u w:val="single"/>
          </w:rPr>
          <w:t>coindesk.com</w:t>
        </w:r>
      </w:hyperlink>
      <w:r w:rsidRPr="009D36E5">
        <w:t>.</w:t>
      </w:r>
    </w:p>
    <w:p w14:paraId="1B3C8DE4" w14:textId="77777777" w:rsidR="009D36E5" w:rsidRPr="009D36E5" w:rsidRDefault="009D36E5">
      <w:pPr>
        <w:numPr>
          <w:ilvl w:val="0"/>
          <w:numId w:val="11"/>
        </w:numPr>
        <w:spacing w:before="100" w:beforeAutospacing="1" w:after="100" w:afterAutospacing="1"/>
      </w:pPr>
      <w:r w:rsidRPr="009D36E5">
        <w:rPr>
          <w:b/>
          <w:bCs/>
        </w:rPr>
        <w:t>Value Proposition:</w:t>
      </w:r>
      <w:r w:rsidRPr="009D36E5">
        <w:t xml:space="preserve"> Unlocking gold’s potential as an income-generating asset through </w:t>
      </w:r>
      <w:r w:rsidRPr="009D36E5">
        <w:rPr>
          <w:b/>
          <w:bCs/>
        </w:rPr>
        <w:t>blockchain liquidity and smart contracts</w:t>
      </w:r>
      <w:r w:rsidRPr="009D36E5">
        <w:t>. Investors gain easy access to gold’s security plus yield, and miners secure funding without diluting equity</w:t>
      </w:r>
      <w:hyperlink r:id="rId12" w:anchor=":~:text=,Production%20Capacity%20without%20ownership%20dilution" w:tgtFrame="_blank" w:history="1">
        <w:r w:rsidRPr="009D36E5">
          <w:rPr>
            <w:color w:val="0000FF"/>
            <w:u w:val="single"/>
          </w:rPr>
          <w:t>stocktitan.net</w:t>
        </w:r>
      </w:hyperlink>
      <w:r w:rsidRPr="009D36E5">
        <w:t>.</w:t>
      </w:r>
    </w:p>
    <w:p w14:paraId="7D1C1B6C" w14:textId="77777777" w:rsidR="009D36E5" w:rsidRPr="009D36E5" w:rsidRDefault="009D36E5">
      <w:pPr>
        <w:numPr>
          <w:ilvl w:val="0"/>
          <w:numId w:val="11"/>
        </w:numPr>
        <w:spacing w:before="100" w:beforeAutospacing="1" w:after="100" w:afterAutospacing="1"/>
      </w:pPr>
      <w:r w:rsidRPr="009D36E5">
        <w:rPr>
          <w:b/>
          <w:bCs/>
        </w:rPr>
        <w:t>Go-to-Market:</w:t>
      </w:r>
      <w:r w:rsidRPr="009D36E5">
        <w:t xml:space="preserve"> Phased approach starting in Georgia, then expanding to other emerging markets and global fintech hubs. Emphasis on community-building among crypto enthusiasts, gold investors, and partnerships with mining firms.</w:t>
      </w:r>
    </w:p>
    <w:p w14:paraId="3A54F5E5" w14:textId="77777777" w:rsidR="009D36E5" w:rsidRPr="009D36E5" w:rsidRDefault="009D36E5">
      <w:pPr>
        <w:numPr>
          <w:ilvl w:val="0"/>
          <w:numId w:val="11"/>
        </w:numPr>
        <w:spacing w:before="100" w:beforeAutospacing="1" w:after="100" w:afterAutospacing="1"/>
      </w:pPr>
      <w:r w:rsidRPr="009D36E5">
        <w:rPr>
          <w:b/>
          <w:bCs/>
        </w:rPr>
        <w:t>Financial Outlook:</w:t>
      </w:r>
      <w:r w:rsidRPr="009D36E5">
        <w:t xml:space="preserve"> Dual revenue streams (transaction fees and interest/yield spreads) with a path to profitability in ~3-5 years. Both optimistic and conservative financial models are planned to guide decision-making under different market conditions.</w:t>
      </w:r>
    </w:p>
    <w:p w14:paraId="686A2F2D" w14:textId="77777777" w:rsidR="009D36E5" w:rsidRPr="009D36E5" w:rsidRDefault="009D36E5">
      <w:pPr>
        <w:numPr>
          <w:ilvl w:val="0"/>
          <w:numId w:val="11"/>
        </w:numPr>
        <w:spacing w:before="100" w:beforeAutospacing="1" w:after="100" w:afterAutospacing="1"/>
      </w:pPr>
      <w:r w:rsidRPr="009D36E5">
        <w:rPr>
          <w:b/>
          <w:bCs/>
        </w:rPr>
        <w:t>Team &amp; Vision:</w:t>
      </w:r>
      <w:r w:rsidRPr="009D36E5">
        <w:t xml:space="preserve"> Led by a multidisciplinary team (fintech, mining, blockchain, finance) committed to transparency, compliance, and sustainable growth. The vision is to </w:t>
      </w:r>
      <w:r w:rsidRPr="009D36E5">
        <w:rPr>
          <w:b/>
          <w:bCs/>
        </w:rPr>
        <w:t>democratize gold investing and mining finance</w:t>
      </w:r>
      <w:r w:rsidRPr="009D36E5">
        <w:t>, aligning with a mission to bridge traditional commodities with modern decentralized finance.</w:t>
      </w:r>
    </w:p>
    <w:p w14:paraId="4CA0BB25" w14:textId="77777777" w:rsidR="009D36E5" w:rsidRPr="009D36E5" w:rsidRDefault="009D36E5" w:rsidP="009D36E5">
      <w:pPr>
        <w:spacing w:before="100" w:beforeAutospacing="1" w:after="100" w:afterAutospacing="1"/>
      </w:pPr>
      <w:r w:rsidRPr="009D36E5">
        <w:t>This document presents a comprehensive strategy for internal planning with a venture-scaling orientation. It includes a detailed business plan, business model canvas, go-to-market roadmap, financial projections with scenarios, break-even analysis, pricing/tokenomics strategy, an investor pitch outline, and clear statements of vision, mission, and values. The goal is to ensure clarity and alignment as the company moves from concept to execution.</w:t>
      </w:r>
    </w:p>
    <w:p w14:paraId="4D386690"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Market Analysis: Global Gold, DeFi, and Asset Tokenization</w:t>
      </w:r>
    </w:p>
    <w:p w14:paraId="07C38047" w14:textId="77777777" w:rsidR="009D36E5" w:rsidRPr="009D36E5" w:rsidRDefault="009D36E5" w:rsidP="009D36E5">
      <w:pPr>
        <w:spacing w:before="100" w:beforeAutospacing="1" w:after="100" w:afterAutospacing="1"/>
      </w:pPr>
      <w:r w:rsidRPr="009D36E5">
        <w:rPr>
          <w:b/>
          <w:bCs/>
        </w:rPr>
        <w:t>Gold Market Overview:</w:t>
      </w:r>
      <w:r w:rsidRPr="009D36E5">
        <w:t xml:space="preserve"> Gold remains one of the world’s most valuable and stable assets. In an uncertain global economy, gold demand has surged – 2023 saw total gold demand hit a record 4,899 tonnes</w:t>
      </w:r>
      <w:hyperlink r:id="rId13" w:anchor=":~:text=Annual%20gold%20demand%20,highest%20on%20record%20at%204%2C899t" w:tgtFrame="_blank" w:history="1">
        <w:r w:rsidRPr="009D36E5">
          <w:rPr>
            <w:color w:val="0000FF"/>
            <w:u w:val="single"/>
          </w:rPr>
          <w:t>gold.org</w:t>
        </w:r>
      </w:hyperlink>
      <w:r w:rsidRPr="009D36E5">
        <w:t>. Central banks are buying at near-record levels (1,037t net purchases in 2023) as nations seek the safety of gold</w:t>
      </w:r>
      <w:hyperlink r:id="rId14" w:anchor=":~:text=was%20the%20highest%20on%20record,at%204%2C899t" w:tgtFrame="_blank" w:history="1">
        <w:r w:rsidRPr="009D36E5">
          <w:rPr>
            <w:color w:val="0000FF"/>
            <w:u w:val="single"/>
          </w:rPr>
          <w:t>gold.org</w:t>
        </w:r>
      </w:hyperlink>
      <w:r w:rsidRPr="009D36E5">
        <w:t xml:space="preserve">. The price of gold reached an </w:t>
      </w:r>
      <w:r w:rsidRPr="009D36E5">
        <w:rPr>
          <w:b/>
          <w:bCs/>
        </w:rPr>
        <w:t>all-time high</w:t>
      </w:r>
      <w:r w:rsidRPr="009D36E5">
        <w:t xml:space="preserve">, ending 2023 at </w:t>
      </w:r>
      <w:r w:rsidRPr="009D36E5">
        <w:rPr>
          <w:b/>
          <w:bCs/>
        </w:rPr>
        <w:t>$2,078/oz</w:t>
      </w:r>
      <w:r w:rsidRPr="009D36E5">
        <w:t xml:space="preserve"> (a record year-end close, +15% annual return)</w:t>
      </w:r>
      <w:hyperlink r:id="rId15" w:anchor=":~:text=Highlights" w:tgtFrame="_blank" w:history="1">
        <w:r w:rsidRPr="009D36E5">
          <w:rPr>
            <w:color w:val="0000FF"/>
            <w:u w:val="single"/>
          </w:rPr>
          <w:t>gold.org</w:t>
        </w:r>
      </w:hyperlink>
      <w:r w:rsidRPr="009D36E5">
        <w:t xml:space="preserve">. Gold’s </w:t>
      </w:r>
      <w:r w:rsidRPr="009D36E5">
        <w:rPr>
          <w:b/>
          <w:bCs/>
        </w:rPr>
        <w:t>“safe haven” appeal</w:t>
      </w:r>
      <w:r w:rsidRPr="009D36E5">
        <w:t xml:space="preserve"> is robust; however, traditional gold investing yields no income. Investors typically hold gold as a store of value, missing out on yield opportunities that other assets (e.g. bonds, deposit accounts) provide</w:t>
      </w:r>
      <w:hyperlink r:id="rId16" w:anchor=":~:text=charge" w:tgtFrame="_blank" w:history="1">
        <w:r w:rsidRPr="009D36E5">
          <w:rPr>
            <w:color w:val="0000FF"/>
            <w:u w:val="single"/>
          </w:rPr>
          <w:t>cointelegraph.com</w:t>
        </w:r>
      </w:hyperlink>
      <w:hyperlink r:id="rId17" w:anchor=":~:text=While%20gold%20is%20safe%2C%20it,DeFi%29%20sector" w:tgtFrame="_blank" w:history="1">
        <w:r w:rsidRPr="009D36E5">
          <w:rPr>
            <w:color w:val="0000FF"/>
            <w:u w:val="single"/>
          </w:rPr>
          <w:t>cointelegraph.com</w:t>
        </w:r>
      </w:hyperlink>
      <w:r w:rsidRPr="009D36E5">
        <w:t xml:space="preserve">. This presents an </w:t>
      </w:r>
      <w:r w:rsidRPr="009D36E5">
        <w:lastRenderedPageBreak/>
        <w:t xml:space="preserve">opportunity: if gold could generate </w:t>
      </w:r>
      <w:r w:rsidRPr="009D36E5">
        <w:rPr>
          <w:b/>
          <w:bCs/>
        </w:rPr>
        <w:t>passive income</w:t>
      </w:r>
      <w:r w:rsidRPr="009D36E5">
        <w:t>, it would become far more attractive to modern investors.</w:t>
      </w:r>
    </w:p>
    <w:p w14:paraId="721CCEB9" w14:textId="77777777" w:rsidR="009D36E5" w:rsidRPr="009D36E5" w:rsidRDefault="009D36E5" w:rsidP="009D36E5">
      <w:pPr>
        <w:spacing w:before="100" w:beforeAutospacing="1" w:after="100" w:afterAutospacing="1"/>
      </w:pPr>
      <w:r w:rsidRPr="009D36E5">
        <w:rPr>
          <w:b/>
          <w:bCs/>
        </w:rPr>
        <w:t>DeFi and Crypto Market:</w:t>
      </w:r>
      <w:r w:rsidRPr="009D36E5">
        <w:t xml:space="preserve"> The past few years have seen explosive growth in cryptocurrency and DeFi (decentralized finance). As of 2024, an estimated </w:t>
      </w:r>
      <w:r w:rsidRPr="009D36E5">
        <w:rPr>
          <w:b/>
          <w:bCs/>
        </w:rPr>
        <w:t>562 million people</w:t>
      </w:r>
      <w:r w:rsidRPr="009D36E5">
        <w:t xml:space="preserve"> (~6.8% of the world’s population) own digital assets, up from 420 million in 2023</w:t>
      </w:r>
      <w:hyperlink r:id="rId18" w:anchor=":~:text=As%20of%202024%2C%20we%20estimated,560%20million%20crypto%20owners%20worldwide" w:tgtFrame="_blank" w:history="1">
        <w:r w:rsidRPr="009D36E5">
          <w:rPr>
            <w:color w:val="0000FF"/>
            <w:u w:val="single"/>
          </w:rPr>
          <w:t>triple-a.io</w:t>
        </w:r>
      </w:hyperlink>
      <w:r w:rsidRPr="009D36E5">
        <w:t xml:space="preserve">. DeFi platforms enable lending, borrowing, and yield-generating strategies on-chain, but until now these have mostly involved crypto-native assets or USD stablecoins. </w:t>
      </w:r>
      <w:r w:rsidRPr="009D36E5">
        <w:rPr>
          <w:b/>
          <w:bCs/>
        </w:rPr>
        <w:t>Tokenized real-world assets (RWA)</w:t>
      </w:r>
      <w:r w:rsidRPr="009D36E5">
        <w:t xml:space="preserve"> are emerging as the next wave of DeFi, bringing traditional assets like government bonds, real estate, and commodities (gold) onto blockchains. Over </w:t>
      </w:r>
      <w:r w:rsidRPr="009D36E5">
        <w:rPr>
          <w:b/>
          <w:bCs/>
        </w:rPr>
        <w:t>$50 billion</w:t>
      </w:r>
      <w:r w:rsidRPr="009D36E5">
        <w:t xml:space="preserve"> in stocks, bonds and real estate have already been tokenized on-chain, and adding the $200+ billion stablecoin supply means roughly </w:t>
      </w:r>
      <w:r w:rsidRPr="009D36E5">
        <w:rPr>
          <w:b/>
          <w:bCs/>
        </w:rPr>
        <w:t>$250 billion of real-world assets</w:t>
      </w:r>
      <w:r w:rsidRPr="009D36E5">
        <w:t xml:space="preserve"> are active in crypto markets today</w:t>
      </w:r>
      <w:hyperlink r:id="rId19" w:anchor=":~:text=Since%202017%2C%20there%20have%20been,a%20trillion%20dollars%20in%20RWAs" w:tgtFrame="_blank" w:history="1">
        <w:r w:rsidRPr="009D36E5">
          <w:rPr>
            <w:color w:val="0000FF"/>
            <w:u w:val="single"/>
          </w:rPr>
          <w:t>coindesk.com</w:t>
        </w:r>
      </w:hyperlink>
      <w:r w:rsidRPr="009D36E5">
        <w:t xml:space="preserve">. This trend is accelerating as investors seek the </w:t>
      </w:r>
      <w:r w:rsidRPr="009D36E5">
        <w:rPr>
          <w:b/>
          <w:bCs/>
        </w:rPr>
        <w:t>transparency, 24/7 liquidity, and efficiency</w:t>
      </w:r>
      <w:r w:rsidRPr="009D36E5">
        <w:t xml:space="preserve"> of blockchain for traditional assets.</w:t>
      </w:r>
    </w:p>
    <w:p w14:paraId="5633927B" w14:textId="77777777" w:rsidR="009D36E5" w:rsidRPr="009D36E5" w:rsidRDefault="009D36E5" w:rsidP="009D36E5">
      <w:pPr>
        <w:spacing w:before="100" w:beforeAutospacing="1" w:after="100" w:afterAutospacing="1"/>
      </w:pPr>
      <w:r w:rsidRPr="009D36E5">
        <w:rPr>
          <w:b/>
          <w:bCs/>
        </w:rPr>
        <w:t>Asset Tokenization Trend:</w:t>
      </w:r>
      <w:r w:rsidRPr="009D36E5">
        <w:t xml:space="preserve"> Multiple analyses predict a </w:t>
      </w:r>
      <w:r w:rsidRPr="009D36E5">
        <w:rPr>
          <w:b/>
          <w:bCs/>
        </w:rPr>
        <w:t>massive expansion of asset tokenization</w:t>
      </w:r>
      <w:r w:rsidRPr="009D36E5">
        <w:t xml:space="preserve"> by 2030. A 2022 BCG/ADDX report forecasts tokenized assets could reach </w:t>
      </w:r>
      <w:r w:rsidRPr="009D36E5">
        <w:rPr>
          <w:b/>
          <w:bCs/>
        </w:rPr>
        <w:t>$16.1 trillion by 2030</w:t>
      </w:r>
      <w:r w:rsidRPr="009D36E5">
        <w:t xml:space="preserve"> (10% of global GDP)</w:t>
      </w:r>
      <w:hyperlink r:id="rId20" w:anchor=":~:text=The%20report%20forecasts%20that%20asset,of%20global%20GDP" w:tgtFrame="_blank" w:history="1">
        <w:r w:rsidRPr="009D36E5">
          <w:rPr>
            <w:color w:val="0000FF"/>
            <w:u w:val="single"/>
          </w:rPr>
          <w:t>addx.co</w:t>
        </w:r>
      </w:hyperlink>
      <w:r w:rsidRPr="009D36E5">
        <w:t xml:space="preserve">. More recent forecasts are even more bullish: Security Token Market projects </w:t>
      </w:r>
      <w:r w:rsidRPr="009D36E5">
        <w:rPr>
          <w:b/>
          <w:bCs/>
        </w:rPr>
        <w:t>$30 trillion</w:t>
      </w:r>
      <w:r w:rsidRPr="009D36E5">
        <w:t xml:space="preserve"> in tokenized assets by 2030, led by stocks, real estate, bonds </w:t>
      </w:r>
      <w:r w:rsidRPr="009D36E5">
        <w:rPr>
          <w:b/>
          <w:bCs/>
        </w:rPr>
        <w:t>and gold</w:t>
      </w:r>
      <w:hyperlink r:id="rId21" w:anchor=":~:text=RWA%20Tokenization%20Is%20Going%20to,Much%20Faster%20Than%20You%20Think" w:tgtFrame="_blank" w:history="1">
        <w:r w:rsidRPr="009D36E5">
          <w:rPr>
            <w:color w:val="0000FF"/>
            <w:u w:val="single"/>
          </w:rPr>
          <w:t>coindesk.com</w:t>
        </w:r>
      </w:hyperlink>
      <w:r w:rsidRPr="009D36E5">
        <w:t xml:space="preserve">. Even if these estimates vary, the direction is clear – a significant share of global assets may be digitized on blockchains within this decade. </w:t>
      </w:r>
      <w:r w:rsidRPr="009D36E5">
        <w:rPr>
          <w:b/>
          <w:bCs/>
        </w:rPr>
        <w:t>Gold is poised to be a major part of this trend</w:t>
      </w:r>
      <w:r w:rsidRPr="009D36E5">
        <w:t xml:space="preserve">, given its universal value and portability. However, current gold tokenization is in its infancy. The combined market capitalization of the two largest gold-backed stablecoins (Tether Gold and PAX Gold) is around </w:t>
      </w:r>
      <w:r w:rsidRPr="009D36E5">
        <w:rPr>
          <w:b/>
          <w:bCs/>
        </w:rPr>
        <w:t>$1.6 billion</w:t>
      </w:r>
      <w:r w:rsidRPr="009D36E5">
        <w:t xml:space="preserve">, which is only about </w:t>
      </w:r>
      <w:r w:rsidRPr="009D36E5">
        <w:rPr>
          <w:b/>
          <w:bCs/>
        </w:rPr>
        <w:t>1% of the market cap of USDT (the largest dollar stablecoin)</w:t>
      </w:r>
      <w:hyperlink r:id="rId22" w:anchor=":~:text=Perhaps%20this%20is%20why%20the,the%20market%20cap%20of%20USDT" w:tgtFrame="_blank" w:history="1">
        <w:r w:rsidRPr="009D36E5">
          <w:rPr>
            <w:color w:val="0000FF"/>
            <w:u w:val="single"/>
          </w:rPr>
          <w:t>cointelegraph.com</w:t>
        </w:r>
      </w:hyperlink>
      <w:r w:rsidRPr="009D36E5">
        <w:t xml:space="preserve">. This indicates huge headroom for growth: gold in digital form is still a </w:t>
      </w:r>
      <w:r w:rsidRPr="009D36E5">
        <w:rPr>
          <w:i/>
          <w:iCs/>
        </w:rPr>
        <w:t>tiny fraction</w:t>
      </w:r>
      <w:r w:rsidRPr="009D36E5">
        <w:t xml:space="preserve"> of the multi-trillion dollar gold market, largely because existing gold tokens are “static” – they act like digital gold ETFs, with </w:t>
      </w:r>
      <w:r w:rsidRPr="009D36E5">
        <w:rPr>
          <w:b/>
          <w:bCs/>
        </w:rPr>
        <w:t>no yield</w:t>
      </w:r>
      <w:r w:rsidRPr="009D36E5">
        <w:t xml:space="preserve"> and limited integration into DeFi</w:t>
      </w:r>
      <w:hyperlink r:id="rId23" w:anchor=":~:text=significantly%20modernize%20gold%20investing%2C%20offering,the%20ability%20to%20earn%20returns" w:tgtFrame="_blank" w:history="1">
        <w:r w:rsidRPr="009D36E5">
          <w:rPr>
            <w:color w:val="0000FF"/>
            <w:u w:val="single"/>
          </w:rPr>
          <w:t>cointelegraph.com</w:t>
        </w:r>
      </w:hyperlink>
      <w:hyperlink r:id="rId24" w:anchor=":~:text=Currently%2C%20though%2C%20most%20tokenized%20gold,reserves%2C%20yet%20offer%20no%20yield" w:tgtFrame="_blank" w:history="1">
        <w:r w:rsidRPr="009D36E5">
          <w:rPr>
            <w:color w:val="0000FF"/>
            <w:u w:val="single"/>
          </w:rPr>
          <w:t>cointelegraph.com</w:t>
        </w:r>
      </w:hyperlink>
      <w:r w:rsidRPr="009D36E5">
        <w:t>.</w:t>
      </w:r>
    </w:p>
    <w:p w14:paraId="13875B84" w14:textId="77777777" w:rsidR="009D36E5" w:rsidRPr="009D36E5" w:rsidRDefault="009D36E5" w:rsidP="009D36E5">
      <w:pPr>
        <w:spacing w:before="100" w:beforeAutospacing="1" w:after="100" w:afterAutospacing="1"/>
      </w:pPr>
      <w:r w:rsidRPr="009D36E5">
        <w:rPr>
          <w:b/>
          <w:bCs/>
        </w:rPr>
        <w:t>Small-Scale Gold Mining Segment:</w:t>
      </w:r>
      <w:r w:rsidRPr="009D36E5">
        <w:t xml:space="preserve"> The target supply side of our platform – </w:t>
      </w:r>
      <w:r w:rsidRPr="009D36E5">
        <w:rPr>
          <w:b/>
          <w:bCs/>
        </w:rPr>
        <w:t>early-stage and artisanal gold miners</w:t>
      </w:r>
      <w:r w:rsidRPr="009D36E5">
        <w:t xml:space="preserve"> – represents a significant segment often overlooked by traditional finance. Artisanal and small-scale gold mining (ASGM) accounts for roughly </w:t>
      </w:r>
      <w:r w:rsidRPr="009D36E5">
        <w:rPr>
          <w:b/>
          <w:bCs/>
        </w:rPr>
        <w:t>20% of annual global gold production</w:t>
      </w:r>
      <w:r w:rsidRPr="009D36E5">
        <w:t>, a ~$30–50 billion industry per year</w:t>
      </w:r>
      <w:hyperlink r:id="rId25" w:anchor=":~:text=Why%20This%20Work%20Matters" w:tgtFrame="_blank" w:history="1">
        <w:r w:rsidRPr="009D36E5">
          <w:rPr>
            <w:color w:val="0000FF"/>
            <w:u w:val="single"/>
          </w:rPr>
          <w:t>artisanalgold.org</w:t>
        </w:r>
      </w:hyperlink>
      <w:r w:rsidRPr="009D36E5">
        <w:t xml:space="preserve">. There are an estimated </w:t>
      </w:r>
      <w:r w:rsidRPr="009D36E5">
        <w:rPr>
          <w:b/>
          <w:bCs/>
        </w:rPr>
        <w:t>10–20 million small-scale gold miners worldwide</w:t>
      </w:r>
      <w:r w:rsidRPr="009D36E5">
        <w:t>, often in emerging markets across Africa, Asia, and Latin America</w:t>
      </w:r>
      <w:hyperlink r:id="rId26" w:anchor=":~:text=Why%20This%20Work%20Matters" w:tgtFrame="_blank" w:history="1">
        <w:r w:rsidRPr="009D36E5">
          <w:rPr>
            <w:color w:val="0000FF"/>
            <w:u w:val="single"/>
          </w:rPr>
          <w:t>artisanalgold.org</w:t>
        </w:r>
      </w:hyperlink>
      <w:r w:rsidRPr="009D36E5">
        <w:t xml:space="preserve">. These miners face chronic capital shortages: they are too small or risky for mainstream bank loans and typically not publicly listed to raise equity. As a result, many rely on predatory middlemen or inefficient funding, limiting their growth. This presents an opportunity to channel global investor capital to a </w:t>
      </w:r>
      <w:r w:rsidRPr="009D36E5">
        <w:rPr>
          <w:b/>
          <w:bCs/>
        </w:rPr>
        <w:t>vast, untapped market of gold production</w:t>
      </w:r>
      <w:r w:rsidRPr="009D36E5">
        <w:t>. By connecting retail investors to vetted small mining projects, the platform taps into a sector that produces a significant share of the world’s gold but lacks efficient financing.</w:t>
      </w:r>
    </w:p>
    <w:p w14:paraId="4ACEA0D5" w14:textId="77777777" w:rsidR="009D36E5" w:rsidRPr="009D36E5" w:rsidRDefault="009D36E5" w:rsidP="009D36E5">
      <w:pPr>
        <w:spacing w:before="100" w:beforeAutospacing="1" w:after="100" w:afterAutospacing="1"/>
      </w:pPr>
      <w:r w:rsidRPr="009D36E5">
        <w:rPr>
          <w:b/>
          <w:bCs/>
        </w:rPr>
        <w:t>Convergence of Trends:</w:t>
      </w:r>
      <w:r w:rsidRPr="009D36E5">
        <w:t xml:space="preserve"> Our venture sits at the intersection of these trends. </w:t>
      </w:r>
      <w:r w:rsidRPr="009D36E5">
        <w:rPr>
          <w:b/>
          <w:bCs/>
        </w:rPr>
        <w:t>Investors are seeking safe-haven assets with yield</w:t>
      </w:r>
      <w:r w:rsidRPr="009D36E5">
        <w:t xml:space="preserve">, and </w:t>
      </w:r>
      <w:r w:rsidRPr="009D36E5">
        <w:rPr>
          <w:b/>
          <w:bCs/>
        </w:rPr>
        <w:t>miners seek capital</w:t>
      </w:r>
      <w:r w:rsidRPr="009D36E5">
        <w:t xml:space="preserve"> – the platform bridges them via tokenization. Gold’s resurgence as a desirable asset (with central banks and investors increasing holdings) and crypto’s maturation (focus on real-world assets) create a perfect storm for a </w:t>
      </w:r>
      <w:r w:rsidRPr="009D36E5">
        <w:rPr>
          <w:b/>
          <w:bCs/>
        </w:rPr>
        <w:t>gold-backed DeFi solution</w:t>
      </w:r>
      <w:r w:rsidRPr="009D36E5">
        <w:t xml:space="preserve">. The timing aligns with growing regulatory acceptance of digital finance </w:t>
      </w:r>
      <w:r w:rsidRPr="009D36E5">
        <w:lastRenderedPageBreak/>
        <w:t xml:space="preserve">and a push for innovation in commodities trading. In summary, the market conditions are favorable: </w:t>
      </w:r>
      <w:r w:rsidRPr="009D36E5">
        <w:rPr>
          <w:b/>
          <w:bCs/>
        </w:rPr>
        <w:t>global gold is in high demand, DeFi technology is ready to support real assets, and tokenization is expected to soar</w:t>
      </w:r>
      <w:hyperlink r:id="rId27" w:anchor=":~:text=The%20report%20forecasts%20that%20asset,of%20global%20GDP" w:tgtFrame="_blank" w:history="1">
        <w:r w:rsidRPr="009D36E5">
          <w:rPr>
            <w:color w:val="0000FF"/>
            <w:u w:val="single"/>
          </w:rPr>
          <w:t>addx.co</w:t>
        </w:r>
      </w:hyperlink>
      <w:r w:rsidRPr="009D36E5">
        <w:t xml:space="preserve">. This strategic position allows the company to become a pioneer in </w:t>
      </w:r>
      <w:r w:rsidRPr="009D36E5">
        <w:rPr>
          <w:b/>
          <w:bCs/>
        </w:rPr>
        <w:t>“Gold DeFi”</w:t>
      </w:r>
      <w:r w:rsidRPr="009D36E5">
        <w:t>, offering something truly novel: yield-bearing digital gold investments that also fund the real economy (gold mining projects).</w:t>
      </w:r>
    </w:p>
    <w:p w14:paraId="73FCE8F6" w14:textId="77777777" w:rsidR="009D36E5" w:rsidRPr="009D36E5" w:rsidRDefault="009D36E5" w:rsidP="009D36E5">
      <w:pPr>
        <w:spacing w:before="100" w:beforeAutospacing="1" w:after="100" w:afterAutospacing="1"/>
      </w:pPr>
      <w:r w:rsidRPr="009D36E5">
        <w:rPr>
          <w:i/>
          <w:iCs/>
        </w:rPr>
        <w:t>Illustration: Tokenizing gold via blockchain enables a bridge between the stability of physical gold and the yield opportunities of decentralized finance. By representing gold and mining contracts as digital tokens, the platform unlocks liquidity and income from assets traditionally seen as illiquid or non-yielding.</w:t>
      </w:r>
    </w:p>
    <w:p w14:paraId="4882208D"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Marketing Plan: Target Segments &amp; Channels</w:t>
      </w:r>
    </w:p>
    <w:p w14:paraId="43278C60" w14:textId="77777777" w:rsidR="009D36E5" w:rsidRPr="009D36E5" w:rsidRDefault="009D36E5" w:rsidP="009D36E5">
      <w:pPr>
        <w:spacing w:before="100" w:beforeAutospacing="1" w:after="100" w:afterAutospacing="1"/>
      </w:pPr>
      <w:r w:rsidRPr="009D36E5">
        <w:t xml:space="preserve">Our marketing strategy focuses on three primary target segments: </w:t>
      </w:r>
      <w:r w:rsidRPr="009D36E5">
        <w:rPr>
          <w:b/>
          <w:bCs/>
        </w:rPr>
        <w:t>crypto users</w:t>
      </w:r>
      <w:r w:rsidRPr="009D36E5">
        <w:t xml:space="preserve">, </w:t>
      </w:r>
      <w:r w:rsidRPr="009D36E5">
        <w:rPr>
          <w:b/>
          <w:bCs/>
        </w:rPr>
        <w:t>gold investors</w:t>
      </w:r>
      <w:r w:rsidRPr="009D36E5">
        <w:t xml:space="preserve">, and </w:t>
      </w:r>
      <w:r w:rsidRPr="009D36E5">
        <w:rPr>
          <w:b/>
          <w:bCs/>
        </w:rPr>
        <w:t>emerging markets</w:t>
      </w:r>
      <w:r w:rsidRPr="009D36E5">
        <w:t xml:space="preserve"> retail, each requiring tailored approaches. The goal is to build a user base of both investors and mining partners by highlighting the platform’s unique value propositions (high-yield gold investments and accessible capital for miners).</w:t>
      </w:r>
    </w:p>
    <w:p w14:paraId="5F411FD5" w14:textId="77777777" w:rsidR="009D36E5" w:rsidRPr="009D36E5" w:rsidRDefault="009D36E5" w:rsidP="009D36E5">
      <w:pPr>
        <w:spacing w:before="100" w:beforeAutospacing="1" w:after="100" w:afterAutospacing="1"/>
      </w:pPr>
      <w:r w:rsidRPr="009D36E5">
        <w:rPr>
          <w:b/>
          <w:bCs/>
        </w:rPr>
        <w:t>1. Crypto Enthusiasts:</w:t>
      </w:r>
      <w:r w:rsidRPr="009D36E5">
        <w:t xml:space="preserve"> This segment includes existing cryptocurrency users, DeFi yield farmers, and blockchain investors globally. They are typically tech-savvy and open to innovative financial products. To attract crypto users, we emphasize the platform as a </w:t>
      </w:r>
      <w:r w:rsidRPr="009D36E5">
        <w:rPr>
          <w:b/>
          <w:bCs/>
        </w:rPr>
        <w:t>new DeFi yield opportunity</w:t>
      </w:r>
      <w:r w:rsidRPr="009D36E5">
        <w:t xml:space="preserve"> backed by a real asset (gold). Key messaging: </w:t>
      </w:r>
      <w:r w:rsidRPr="009D36E5">
        <w:rPr>
          <w:i/>
          <w:iCs/>
        </w:rPr>
        <w:t>“Earn yield on tokenized gold and mining projects, not just on volatile crypto.”</w:t>
      </w:r>
      <w:r w:rsidRPr="009D36E5">
        <w:t xml:space="preserve"> Marketing tactics include:</w:t>
      </w:r>
    </w:p>
    <w:p w14:paraId="606F09DD" w14:textId="77777777" w:rsidR="009D36E5" w:rsidRPr="009D36E5" w:rsidRDefault="009D36E5">
      <w:pPr>
        <w:numPr>
          <w:ilvl w:val="0"/>
          <w:numId w:val="12"/>
        </w:numPr>
        <w:spacing w:before="100" w:beforeAutospacing="1" w:after="100" w:afterAutospacing="1"/>
      </w:pPr>
      <w:r w:rsidRPr="009D36E5">
        <w:rPr>
          <w:b/>
          <w:bCs/>
        </w:rPr>
        <w:t>Social Media &amp; Community:</w:t>
      </w:r>
      <w:r w:rsidRPr="009D36E5">
        <w:t xml:space="preserve"> Active presence on Twitter (X), Reddit (r/cryptocurrency, r/defi), Telegram groups, and Discord communities. Share educational content and yield comparisons (e.g. how a gold-backed yield product compares to stablecoin staking).</w:t>
      </w:r>
    </w:p>
    <w:p w14:paraId="1EDA5B2C" w14:textId="77777777" w:rsidR="009D36E5" w:rsidRPr="009D36E5" w:rsidRDefault="009D36E5">
      <w:pPr>
        <w:numPr>
          <w:ilvl w:val="0"/>
          <w:numId w:val="12"/>
        </w:numPr>
        <w:spacing w:before="100" w:beforeAutospacing="1" w:after="100" w:afterAutospacing="1"/>
      </w:pPr>
      <w:r w:rsidRPr="009D36E5">
        <w:rPr>
          <w:b/>
          <w:bCs/>
        </w:rPr>
        <w:t>Content Marketing:</w:t>
      </w:r>
      <w:r w:rsidRPr="009D36E5">
        <w:t xml:space="preserve"> Publish blog articles, explainer videos, and infographics about </w:t>
      </w:r>
      <w:r w:rsidRPr="009D36E5">
        <w:rPr>
          <w:i/>
          <w:iCs/>
        </w:rPr>
        <w:t>“Gold meets DeFi”</w:t>
      </w:r>
      <w:r w:rsidRPr="009D36E5">
        <w:t>. Topics: how smart contracts make gold investments liquid, how yield is generated from mining revenues, and security of gold-backed tokens. Utilize popular crypto education platforms and YouTube channels for explainers.</w:t>
      </w:r>
    </w:p>
    <w:p w14:paraId="39E87270" w14:textId="77777777" w:rsidR="009D36E5" w:rsidRPr="009D36E5" w:rsidRDefault="009D36E5">
      <w:pPr>
        <w:numPr>
          <w:ilvl w:val="0"/>
          <w:numId w:val="12"/>
        </w:numPr>
        <w:spacing w:before="100" w:beforeAutospacing="1" w:after="100" w:afterAutospacing="1"/>
      </w:pPr>
      <w:r w:rsidRPr="009D36E5">
        <w:rPr>
          <w:b/>
          <w:bCs/>
        </w:rPr>
        <w:t>Influencer Partnerships:</w:t>
      </w:r>
      <w:r w:rsidRPr="009D36E5">
        <w:t xml:space="preserve"> Partner with respected crypto influencers and DeFi analysts to review or mention the platform. Their endorsement (through AMAs, sponsored reviews) will lend credibility to the tech side of the product.</w:t>
      </w:r>
    </w:p>
    <w:p w14:paraId="257B0928" w14:textId="77777777" w:rsidR="009D36E5" w:rsidRPr="009D36E5" w:rsidRDefault="009D36E5">
      <w:pPr>
        <w:numPr>
          <w:ilvl w:val="0"/>
          <w:numId w:val="12"/>
        </w:numPr>
        <w:spacing w:before="100" w:beforeAutospacing="1" w:after="100" w:afterAutospacing="1"/>
      </w:pPr>
      <w:r w:rsidRPr="009D36E5">
        <w:rPr>
          <w:b/>
          <w:bCs/>
        </w:rPr>
        <w:t>Airdrops/Testnet Campaigns:</w:t>
      </w:r>
      <w:r w:rsidRPr="009D36E5">
        <w:t xml:space="preserve"> To drive early adoption, conduct testnet airdrops or incentivized beta testing for crypto users to try the platform with dummy tokens. This builds word-of-mouth and helps refine UX for a crypto audience.</w:t>
      </w:r>
    </w:p>
    <w:p w14:paraId="7C1B0E88" w14:textId="77777777" w:rsidR="009D36E5" w:rsidRPr="009D36E5" w:rsidRDefault="009D36E5">
      <w:pPr>
        <w:numPr>
          <w:ilvl w:val="0"/>
          <w:numId w:val="12"/>
        </w:numPr>
        <w:spacing w:before="100" w:beforeAutospacing="1" w:after="100" w:afterAutospacing="1"/>
      </w:pPr>
      <w:r w:rsidRPr="009D36E5">
        <w:rPr>
          <w:b/>
          <w:bCs/>
        </w:rPr>
        <w:t>Listing on Aggregators:</w:t>
      </w:r>
      <w:r w:rsidRPr="009D36E5">
        <w:t xml:space="preserve"> Ensure the gold stablecoin and contract tokens are listed/tracked on CoinMarketCap, CoinGecko, etc., once live. Visibility on these platforms will attract crypto holders looking for new assets.</w:t>
      </w:r>
    </w:p>
    <w:p w14:paraId="350970CB" w14:textId="77777777" w:rsidR="009D36E5" w:rsidRPr="009D36E5" w:rsidRDefault="009D36E5" w:rsidP="009D36E5">
      <w:pPr>
        <w:spacing w:before="100" w:beforeAutospacing="1" w:after="100" w:afterAutospacing="1"/>
      </w:pPr>
      <w:r w:rsidRPr="009D36E5">
        <w:rPr>
          <w:b/>
          <w:bCs/>
        </w:rPr>
        <w:t>2. Gold Investors (Traditional &amp; Retail):</w:t>
      </w:r>
      <w:r w:rsidRPr="009D36E5">
        <w:t xml:space="preserve"> This group includes individuals who invest in gold (bullion, coins, ETFs) for wealth preservation, as well as investors interested in commodities and mining stocks. They may not be familiar with crypto. Marketing to them requires building trust and highlighting </w:t>
      </w:r>
      <w:r w:rsidRPr="009D36E5">
        <w:rPr>
          <w:b/>
          <w:bCs/>
        </w:rPr>
        <w:t>simplicity and security</w:t>
      </w:r>
      <w:r w:rsidRPr="009D36E5">
        <w:t>:</w:t>
      </w:r>
    </w:p>
    <w:p w14:paraId="4638D91D" w14:textId="77777777" w:rsidR="009D36E5" w:rsidRPr="009D36E5" w:rsidRDefault="009D36E5">
      <w:pPr>
        <w:numPr>
          <w:ilvl w:val="0"/>
          <w:numId w:val="13"/>
        </w:numPr>
        <w:spacing w:before="100" w:beforeAutospacing="1" w:after="100" w:afterAutospacing="1"/>
      </w:pPr>
      <w:r w:rsidRPr="009D36E5">
        <w:rPr>
          <w:b/>
          <w:bCs/>
        </w:rPr>
        <w:lastRenderedPageBreak/>
        <w:t>Educational Outreach:</w:t>
      </w:r>
      <w:r w:rsidRPr="009D36E5">
        <w:t xml:space="preserve"> Produce guides like “How to invest in gold via blockchain” or “From Gold Coins to Gold Tokens: A Beginner’s Guide.” Simplify the tech jargon and focus on benefits (e.g., </w:t>
      </w:r>
      <w:r w:rsidRPr="009D36E5">
        <w:rPr>
          <w:i/>
          <w:iCs/>
        </w:rPr>
        <w:t>“now your gold can pay you interest”</w:t>
      </w:r>
      <w:r w:rsidRPr="009D36E5">
        <w:t>).</w:t>
      </w:r>
    </w:p>
    <w:p w14:paraId="0DEDFE50" w14:textId="77777777" w:rsidR="009D36E5" w:rsidRPr="009D36E5" w:rsidRDefault="009D36E5">
      <w:pPr>
        <w:numPr>
          <w:ilvl w:val="0"/>
          <w:numId w:val="13"/>
        </w:numPr>
        <w:spacing w:before="100" w:beforeAutospacing="1" w:after="100" w:afterAutospacing="1"/>
      </w:pPr>
      <w:r w:rsidRPr="009D36E5">
        <w:rPr>
          <w:b/>
          <w:bCs/>
        </w:rPr>
        <w:t>Partnerships with Gold Dealers/Fintech:</w:t>
      </w:r>
      <w:r w:rsidRPr="009D36E5">
        <w:t xml:space="preserve"> Collaborate with traditional gold dealers, online bullion platforms, or gold-backed fintech apps. For example, integrate our stablecoin as an option on a gold trading app or have bullion dealers offer token redemption. Joint marketing could involve referral programs or bundled offers (e.g., buy physical gold, get bonus tokens).</w:t>
      </w:r>
    </w:p>
    <w:p w14:paraId="7E41EF31" w14:textId="77777777" w:rsidR="009D36E5" w:rsidRPr="009D36E5" w:rsidRDefault="009D36E5">
      <w:pPr>
        <w:numPr>
          <w:ilvl w:val="0"/>
          <w:numId w:val="13"/>
        </w:numPr>
        <w:spacing w:before="100" w:beforeAutospacing="1" w:after="100" w:afterAutospacing="1"/>
      </w:pPr>
      <w:r w:rsidRPr="009D36E5">
        <w:rPr>
          <w:b/>
          <w:bCs/>
        </w:rPr>
        <w:t>Investor Webinars:</w:t>
      </w:r>
      <w:r w:rsidRPr="009D36E5">
        <w:t xml:space="preserve"> Host webinars or local seminars in key markets (e.g., Middle East, India, Southeast Asia, where interest in gold is cultural) explaining the platform’s investment opportunities. Feature experts in both gold and crypto to answer questions live, addressing concerns around security and volatility.</w:t>
      </w:r>
    </w:p>
    <w:p w14:paraId="42822A7B" w14:textId="77777777" w:rsidR="009D36E5" w:rsidRPr="009D36E5" w:rsidRDefault="009D36E5">
      <w:pPr>
        <w:numPr>
          <w:ilvl w:val="0"/>
          <w:numId w:val="13"/>
        </w:numPr>
        <w:spacing w:before="100" w:beforeAutospacing="1" w:after="100" w:afterAutospacing="1"/>
      </w:pPr>
      <w:r w:rsidRPr="009D36E5">
        <w:rPr>
          <w:b/>
          <w:bCs/>
        </w:rPr>
        <w:t>Testimonials &amp; Case Studies:</w:t>
      </w:r>
      <w:r w:rsidRPr="009D36E5">
        <w:t xml:space="preserve"> As the platform onboards initial users, collect success stories – e.g., a small investor earned 5% yield on gold tokens over a year, or a mining project financed and delivered returns. Publish these as case studies to make the benefits tangible for traditional investors.</w:t>
      </w:r>
    </w:p>
    <w:p w14:paraId="16A477F1" w14:textId="77777777" w:rsidR="009D36E5" w:rsidRPr="009D36E5" w:rsidRDefault="009D36E5">
      <w:pPr>
        <w:numPr>
          <w:ilvl w:val="0"/>
          <w:numId w:val="13"/>
        </w:numPr>
        <w:spacing w:before="100" w:beforeAutospacing="1" w:after="100" w:afterAutospacing="1"/>
      </w:pPr>
      <w:r w:rsidRPr="009D36E5">
        <w:rPr>
          <w:b/>
          <w:bCs/>
        </w:rPr>
        <w:t>PR &amp; Media:</w:t>
      </w:r>
      <w:r w:rsidRPr="009D36E5">
        <w:t xml:space="preserve"> Seek coverage in financial media and gold industry publications. Press releases and thought leadership pieces in outlets like mining industry magazines, World Gold Council insights, or financial newspapers can legitimize the concept. Titles like </w:t>
      </w:r>
      <w:r w:rsidRPr="009D36E5">
        <w:rPr>
          <w:i/>
          <w:iCs/>
        </w:rPr>
        <w:t>“Blockchain platform offers yield on gold investments”</w:t>
      </w:r>
      <w:r w:rsidRPr="009D36E5">
        <w:t xml:space="preserve"> will draw interest from traditional investors.</w:t>
      </w:r>
    </w:p>
    <w:p w14:paraId="3E9A286D" w14:textId="77777777" w:rsidR="009D36E5" w:rsidRPr="009D36E5" w:rsidRDefault="009D36E5" w:rsidP="009D36E5">
      <w:pPr>
        <w:spacing w:before="100" w:beforeAutospacing="1" w:after="100" w:afterAutospacing="1"/>
      </w:pPr>
      <w:r w:rsidRPr="009D36E5">
        <w:rPr>
          <w:b/>
          <w:bCs/>
        </w:rPr>
        <w:t>3. Emerging Markets Retail:</w:t>
      </w:r>
      <w:r w:rsidRPr="009D36E5">
        <w:t xml:space="preserve"> Many emerging market consumers face currency instability and lack good investment options, leading them to trust gold and increasingly, crypto. This segment overlaps with the above, but special focus is warranted on high-growth regions (South Asia, Africa, Latin America) where gold is culturally valued and crypto adoption is rising. Strategies include:</w:t>
      </w:r>
    </w:p>
    <w:p w14:paraId="3B0DA933" w14:textId="77777777" w:rsidR="009D36E5" w:rsidRPr="009D36E5" w:rsidRDefault="009D36E5">
      <w:pPr>
        <w:numPr>
          <w:ilvl w:val="0"/>
          <w:numId w:val="14"/>
        </w:numPr>
        <w:spacing w:before="100" w:beforeAutospacing="1" w:after="100" w:afterAutospacing="1"/>
      </w:pPr>
      <w:r w:rsidRPr="009D36E5">
        <w:rPr>
          <w:b/>
          <w:bCs/>
        </w:rPr>
        <w:t>Localized Campaigns:</w:t>
      </w:r>
      <w:r w:rsidRPr="009D36E5">
        <w:t xml:space="preserve"> Tailor marketing in local languages for target countries (e.g., Hindi for India, Turkish for Turkey, Arabic for MENA, Spanish for Latin America). Emphasize how the platform helps </w:t>
      </w:r>
      <w:r w:rsidRPr="009D36E5">
        <w:rPr>
          <w:b/>
          <w:bCs/>
        </w:rPr>
        <w:t>protect against inflation</w:t>
      </w:r>
      <w:r w:rsidRPr="009D36E5">
        <w:t xml:space="preserve"> by holding value in gold while earning income.</w:t>
      </w:r>
    </w:p>
    <w:p w14:paraId="1620EDEF" w14:textId="77777777" w:rsidR="009D36E5" w:rsidRPr="009D36E5" w:rsidRDefault="009D36E5">
      <w:pPr>
        <w:numPr>
          <w:ilvl w:val="0"/>
          <w:numId w:val="14"/>
        </w:numPr>
        <w:spacing w:before="100" w:beforeAutospacing="1" w:after="100" w:afterAutospacing="1"/>
      </w:pPr>
      <w:r w:rsidRPr="009D36E5">
        <w:rPr>
          <w:b/>
          <w:bCs/>
        </w:rPr>
        <w:t>Mobile-first Approach:</w:t>
      </w:r>
      <w:r w:rsidRPr="009D36E5">
        <w:t xml:space="preserve"> In emerging markets, users primarily access services via smartphones. Ensure the platform (or associated wallet app) is mobile-friendly. Use channels like WhatsApp, regional social platforms, and SMS campaigns for outreach.</w:t>
      </w:r>
    </w:p>
    <w:p w14:paraId="0854AC97" w14:textId="77777777" w:rsidR="009D36E5" w:rsidRPr="009D36E5" w:rsidRDefault="009D36E5">
      <w:pPr>
        <w:numPr>
          <w:ilvl w:val="0"/>
          <w:numId w:val="14"/>
        </w:numPr>
        <w:spacing w:before="100" w:beforeAutospacing="1" w:after="100" w:afterAutospacing="1"/>
      </w:pPr>
      <w:r w:rsidRPr="009D36E5">
        <w:rPr>
          <w:b/>
          <w:bCs/>
        </w:rPr>
        <w:t>Community Ambassadors:</w:t>
      </w:r>
      <w:r w:rsidRPr="009D36E5">
        <w:t xml:space="preserve"> Identify and recruit local ambassadors or micro-influencers in key countries who can evangelize the platform. For instance, a well-known fintech blogger in Nigeria or a crypto YouTuber in India could host sessions explaining the product.</w:t>
      </w:r>
    </w:p>
    <w:p w14:paraId="336DCA43" w14:textId="77777777" w:rsidR="009D36E5" w:rsidRPr="009D36E5" w:rsidRDefault="009D36E5">
      <w:pPr>
        <w:numPr>
          <w:ilvl w:val="0"/>
          <w:numId w:val="14"/>
        </w:numPr>
        <w:spacing w:before="100" w:beforeAutospacing="1" w:after="100" w:afterAutospacing="1"/>
      </w:pPr>
      <w:r w:rsidRPr="009D36E5">
        <w:rPr>
          <w:b/>
          <w:bCs/>
        </w:rPr>
        <w:t>Partnerships with Microfinance/Fintech:</w:t>
      </w:r>
      <w:r w:rsidRPr="009D36E5">
        <w:t xml:space="preserve"> Explore alliances with microfinance institutions, mobile money providers, or neo-banks that operate in target regions. By integrating our gold stablecoin as a savings or remittance option, we gain users while offering their customers a stable, yield-bearing asset. Joint marketing can highlight the social impact angle: </w:t>
      </w:r>
      <w:r w:rsidRPr="009D36E5">
        <w:rPr>
          <w:i/>
          <w:iCs/>
        </w:rPr>
        <w:t>enabling small savers to invest in gold projects globally</w:t>
      </w:r>
      <w:r w:rsidRPr="009D36E5">
        <w:t>.</w:t>
      </w:r>
    </w:p>
    <w:p w14:paraId="15F54907" w14:textId="77777777" w:rsidR="009D36E5" w:rsidRPr="009D36E5" w:rsidRDefault="009D36E5">
      <w:pPr>
        <w:numPr>
          <w:ilvl w:val="0"/>
          <w:numId w:val="14"/>
        </w:numPr>
        <w:spacing w:before="100" w:beforeAutospacing="1" w:after="100" w:afterAutospacing="1"/>
      </w:pPr>
      <w:r w:rsidRPr="009D36E5">
        <w:rPr>
          <w:b/>
          <w:bCs/>
        </w:rPr>
        <w:t>Referral and Incentive Programs:</w:t>
      </w:r>
      <w:r w:rsidRPr="009D36E5">
        <w:t xml:space="preserve"> Leverage referral bonuses in these markets to encourage viral growth. For example, offer bonus gold tokens for each new user referral </w:t>
      </w:r>
      <w:r w:rsidRPr="009D36E5">
        <w:lastRenderedPageBreak/>
        <w:t>or for setting up a recurring investment plan. Such incentives can accelerate adoption especially where trust is built through personal networks.</w:t>
      </w:r>
    </w:p>
    <w:p w14:paraId="7DFF5F77" w14:textId="77777777" w:rsidR="009D36E5" w:rsidRPr="009D36E5" w:rsidRDefault="009D36E5" w:rsidP="009D36E5">
      <w:pPr>
        <w:spacing w:before="100" w:beforeAutospacing="1" w:after="100" w:afterAutospacing="1"/>
      </w:pPr>
      <w:r w:rsidRPr="009D36E5">
        <w:rPr>
          <w:b/>
          <w:bCs/>
        </w:rPr>
        <w:t>Brand Positioning &amp; Messaging:</w:t>
      </w:r>
      <w:r w:rsidRPr="009D36E5">
        <w:t xml:space="preserve"> Across all segments, our brand should convey </w:t>
      </w:r>
      <w:r w:rsidRPr="009D36E5">
        <w:rPr>
          <w:b/>
          <w:bCs/>
        </w:rPr>
        <w:t>trust, innovation, and inclusivity</w:t>
      </w:r>
      <w:r w:rsidRPr="009D36E5">
        <w:t xml:space="preserve">. Gold investment traditionally signals stability; we combine that with cutting-edge tech, so our messaging must balance </w:t>
      </w:r>
      <w:r w:rsidRPr="009D36E5">
        <w:rPr>
          <w:b/>
          <w:bCs/>
        </w:rPr>
        <w:t>security</w:t>
      </w:r>
      <w:r w:rsidRPr="009D36E5">
        <w:t xml:space="preserve"> (“fully gold-backed, audited reserves, regulatory compliance”) with </w:t>
      </w:r>
      <w:r w:rsidRPr="009D36E5">
        <w:rPr>
          <w:b/>
          <w:bCs/>
        </w:rPr>
        <w:t>opportunity</w:t>
      </w:r>
      <w:r w:rsidRPr="009D36E5">
        <w:t xml:space="preserve"> (“earn yield, global access, early adopter advantage”). We will highlight compliance measures (e.g., KYC, audits) in marketing to pre-empt trust barriers. Additionally, emphasize the </w:t>
      </w:r>
      <w:r w:rsidRPr="009D36E5">
        <w:rPr>
          <w:b/>
          <w:bCs/>
        </w:rPr>
        <w:t>real-world impact</w:t>
      </w:r>
      <w:r w:rsidRPr="009D36E5">
        <w:t>: investing via our platform not only benefits investors but also helps develop small mining communities (an angle that can resonate as sustainable or ethical investment).</w:t>
      </w:r>
    </w:p>
    <w:p w14:paraId="48FE54D6" w14:textId="77777777" w:rsidR="009D36E5" w:rsidRPr="009D36E5" w:rsidRDefault="009D36E5" w:rsidP="009D36E5">
      <w:pPr>
        <w:spacing w:before="100" w:beforeAutospacing="1" w:after="100" w:afterAutospacing="1"/>
      </w:pPr>
      <w:r w:rsidRPr="009D36E5">
        <w:rPr>
          <w:b/>
          <w:bCs/>
        </w:rPr>
        <w:t>Marketing Channels &amp; Budget:</w:t>
      </w:r>
      <w:r w:rsidRPr="009D36E5">
        <w:t xml:space="preserve"> In the initial 6-12 months, focus on cost-effective digital marketing. Social media and content marketing will drive the bulk of user acquisition with relatively low spend. We’ll allocate budget for targeted ads on crypto platforms (e.g., CoinMarketCap ads, Google keywords like “invest gold crypto”), and for producing high-quality educational content. As we scale, marketing spend will grow to include more mainstream channels (maybe sponsorships at crypto conferences, presence at gold industry events, etc.). Success will be measured by metrics like user sign-ups, active investors, and volumes funded through the platform. Given the potentially niche nature of combining gold and crypto, </w:t>
      </w:r>
      <w:r w:rsidRPr="009D36E5">
        <w:rPr>
          <w:b/>
          <w:bCs/>
        </w:rPr>
        <w:t>community-building is critical</w:t>
      </w:r>
      <w:r w:rsidRPr="009D36E5">
        <w:t xml:space="preserve"> – we aim to cultivate a dedicated user community that can evangelize the platform’s benefits organically.</w:t>
      </w:r>
    </w:p>
    <w:p w14:paraId="60097247"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Operations Plan: Partnerships, Onboarding Miners, and Compliance</w:t>
      </w:r>
    </w:p>
    <w:p w14:paraId="6571F425" w14:textId="77777777" w:rsidR="009D36E5" w:rsidRPr="009D36E5" w:rsidRDefault="009D36E5" w:rsidP="009D36E5">
      <w:pPr>
        <w:spacing w:before="100" w:beforeAutospacing="1" w:after="100" w:afterAutospacing="1"/>
      </w:pPr>
      <w:r w:rsidRPr="009D36E5">
        <w:t xml:space="preserve">Executing this business requires robust operations spanning partnerships, user onboarding (especially miners), and strict compliance. Our operations strategy is designed to build a </w:t>
      </w:r>
      <w:r w:rsidRPr="009D36E5">
        <w:rPr>
          <w:b/>
          <w:bCs/>
        </w:rPr>
        <w:t>reliable, scalable platform</w:t>
      </w:r>
      <w:r w:rsidRPr="009D36E5">
        <w:t xml:space="preserve"> that balances innovation with risk management.</w:t>
      </w:r>
    </w:p>
    <w:p w14:paraId="5FB00DED" w14:textId="77777777" w:rsidR="009D36E5" w:rsidRPr="009D36E5" w:rsidRDefault="009D36E5" w:rsidP="009D36E5">
      <w:pPr>
        <w:spacing w:before="100" w:beforeAutospacing="1" w:after="100" w:afterAutospacing="1"/>
      </w:pPr>
      <w:r w:rsidRPr="009D36E5">
        <w:rPr>
          <w:b/>
          <w:bCs/>
        </w:rPr>
        <w:t>Partnerships Strategy:</w:t>
      </w:r>
      <w:r w:rsidRPr="009D36E5">
        <w:t xml:space="preserve"> Strategic partnerships are essential from day one, given the multi-faceted nature of the platform (commodity handling, technology, finance). Key partnerships include:</w:t>
      </w:r>
    </w:p>
    <w:p w14:paraId="001318D0" w14:textId="5D6ABB87" w:rsidR="009D36E5" w:rsidRDefault="009D36E5">
      <w:pPr>
        <w:numPr>
          <w:ilvl w:val="0"/>
          <w:numId w:val="15"/>
        </w:numPr>
        <w:spacing w:before="100" w:beforeAutospacing="1" w:after="100" w:afterAutospacing="1"/>
        <w:rPr>
          <w:color w:val="FF0000"/>
        </w:rPr>
      </w:pPr>
      <w:r w:rsidRPr="009D36E5">
        <w:rPr>
          <w:b/>
          <w:bCs/>
          <w:color w:val="FF0000"/>
        </w:rPr>
        <w:t>Gold Custodians &amp; Vaults:</w:t>
      </w:r>
      <w:r w:rsidRPr="009D36E5">
        <w:rPr>
          <w:color w:val="FF0000"/>
        </w:rPr>
        <w:t xml:space="preserve"> To issue a gold-backed stablecoin, we need secure vault storage for physical gold. We will partner with a reputable bullion vaulting service (e.g., in Switzerland, London, or Dubai) that can store gold bars backing the stablecoin. They must provide regular audits and ideally be insured. This partnership underpins user trust in the stablecoin’s 1:1 backing.</w:t>
      </w:r>
      <w:r w:rsidR="005176EC">
        <w:rPr>
          <w:color w:val="FF0000"/>
          <w:lang w:val="en-US"/>
        </w:rPr>
        <w:t xml:space="preserve">    (Can Emergin</w:t>
      </w:r>
      <w:r w:rsidR="004204C2">
        <w:rPr>
          <w:color w:val="FF0000"/>
          <w:lang w:val="en-US"/>
        </w:rPr>
        <w:t>g</w:t>
      </w:r>
      <w:r w:rsidR="005176EC">
        <w:rPr>
          <w:color w:val="FF0000"/>
          <w:lang w:val="en-US"/>
        </w:rPr>
        <w:t xml:space="preserve"> goldields offer vaulting?)</w:t>
      </w:r>
    </w:p>
    <w:p w14:paraId="63EDA15A" w14:textId="77777777" w:rsidR="009D36E5" w:rsidRPr="009D36E5" w:rsidRDefault="009D36E5" w:rsidP="009D36E5">
      <w:pPr>
        <w:spacing w:before="100" w:beforeAutospacing="1" w:after="100" w:afterAutospacing="1"/>
        <w:ind w:left="720"/>
        <w:rPr>
          <w:color w:val="FF0000"/>
        </w:rPr>
      </w:pPr>
    </w:p>
    <w:p w14:paraId="0EB11695" w14:textId="77777777" w:rsidR="009D36E5" w:rsidRPr="009D36E5" w:rsidRDefault="009D36E5">
      <w:pPr>
        <w:numPr>
          <w:ilvl w:val="0"/>
          <w:numId w:val="15"/>
        </w:numPr>
        <w:spacing w:before="100" w:beforeAutospacing="1" w:after="100" w:afterAutospacing="1"/>
      </w:pPr>
      <w:r w:rsidRPr="009D36E5">
        <w:rPr>
          <w:b/>
          <w:bCs/>
        </w:rPr>
        <w:t>Blockchain &amp; DeFi Protocols:</w:t>
      </w:r>
      <w:r w:rsidRPr="009D36E5">
        <w:t xml:space="preserve"> Rather than building everything from scratch, we can integrate with existing decentralized finance infrastructure. For instance, partner with a stablecoin platform or use a </w:t>
      </w:r>
      <w:r w:rsidRPr="009D36E5">
        <w:rPr>
          <w:b/>
          <w:bCs/>
        </w:rPr>
        <w:t>tokenization service</w:t>
      </w:r>
      <w:r w:rsidRPr="009D36E5">
        <w:t xml:space="preserve"> to issue tokens. If using Ethereum or </w:t>
      </w:r>
      <w:r w:rsidRPr="009D36E5">
        <w:lastRenderedPageBreak/>
        <w:t>another chain, collaborate with protocol communities (like Chainlink for oracles, or platforms like Polygon for scaling). Additionally, linking with DeFi lending platforms means our gold token could be listed as collateral, increasing utility.</w:t>
      </w:r>
    </w:p>
    <w:p w14:paraId="3ABC1125" w14:textId="77777777" w:rsidR="009D36E5" w:rsidRPr="009D36E5" w:rsidRDefault="009D36E5">
      <w:pPr>
        <w:numPr>
          <w:ilvl w:val="0"/>
          <w:numId w:val="15"/>
        </w:numPr>
        <w:spacing w:before="100" w:beforeAutospacing="1" w:after="100" w:afterAutospacing="1"/>
      </w:pPr>
      <w:r w:rsidRPr="009D36E5">
        <w:rPr>
          <w:b/>
          <w:bCs/>
        </w:rPr>
        <w:t>Financial Institutions &amp; Exchanges:</w:t>
      </w:r>
      <w:r w:rsidRPr="009D36E5">
        <w:t xml:space="preserve"> Down the line, partnering with fintech companies and even banks can broaden reach. For example, integrate our stablecoin into payment apps or get it listed on major crypto exchanges for liquidity. Partnerships with payment gateways can allow users to fund investments with fiat easily (e.g. credit card or bank transfer integrations).</w:t>
      </w:r>
    </w:p>
    <w:p w14:paraId="5BEA8910" w14:textId="77777777" w:rsidR="009D36E5" w:rsidRPr="009D36E5" w:rsidRDefault="009D36E5">
      <w:pPr>
        <w:numPr>
          <w:ilvl w:val="0"/>
          <w:numId w:val="15"/>
        </w:numPr>
        <w:spacing w:before="100" w:beforeAutospacing="1" w:after="100" w:afterAutospacing="1"/>
      </w:pPr>
      <w:r w:rsidRPr="009D36E5">
        <w:rPr>
          <w:b/>
          <w:bCs/>
        </w:rPr>
        <w:t>Compliance and Legal Partners:</w:t>
      </w:r>
      <w:r w:rsidRPr="009D36E5">
        <w:t xml:space="preserve"> Retaining legal advisors with expertise in securities, commodities, and crypto law is vital. We’ll partner with compliance firms or consultancies to navigate licensing in each jurisdiction we operate. Also, working with </w:t>
      </w:r>
      <w:r w:rsidRPr="009D36E5">
        <w:rPr>
          <w:b/>
          <w:bCs/>
        </w:rPr>
        <w:t>regulatory sandboxes</w:t>
      </w:r>
      <w:r w:rsidRPr="009D36E5">
        <w:t xml:space="preserve"> (for example, Abu Dhabi Global Market, or similar fintech sandbox programs) can allow testing the product under regulatory supervision.</w:t>
      </w:r>
    </w:p>
    <w:p w14:paraId="4F9915BC" w14:textId="77777777" w:rsidR="009D36E5" w:rsidRPr="009D36E5" w:rsidRDefault="009D36E5" w:rsidP="009D36E5">
      <w:pPr>
        <w:spacing w:before="100" w:beforeAutospacing="1" w:after="100" w:afterAutospacing="1"/>
      </w:pPr>
      <w:r w:rsidRPr="009D36E5">
        <w:rPr>
          <w:b/>
          <w:bCs/>
        </w:rPr>
        <w:t>Onboarding Mining Companies:</w:t>
      </w:r>
      <w:r w:rsidRPr="009D36E5">
        <w:t xml:space="preserve"> A critical operational challenge is </w:t>
      </w:r>
      <w:r w:rsidRPr="009D36E5">
        <w:rPr>
          <w:b/>
          <w:bCs/>
        </w:rPr>
        <w:t>sourcing and vetting quality mining projects</w:t>
      </w:r>
      <w:r w:rsidRPr="009D36E5">
        <w:t xml:space="preserve"> to list on the platform (the “contract coins”). Our plan for onboarding miners:</w:t>
      </w:r>
    </w:p>
    <w:p w14:paraId="3EE3AEDB" w14:textId="77777777" w:rsidR="009D36E5" w:rsidRPr="009D36E5" w:rsidRDefault="009D36E5">
      <w:pPr>
        <w:numPr>
          <w:ilvl w:val="0"/>
          <w:numId w:val="16"/>
        </w:numPr>
        <w:spacing w:before="100" w:beforeAutospacing="1" w:after="100" w:afterAutospacing="1"/>
      </w:pPr>
      <w:r w:rsidRPr="009D36E5">
        <w:rPr>
          <w:b/>
          <w:bCs/>
        </w:rPr>
        <w:t>Due Diligence Process:</w:t>
      </w:r>
      <w:r w:rsidRPr="009D36E5">
        <w:t xml:space="preserve"> Develop a rigorous due diligence framework. This includes verifying the mining license/permits, reviewing geological reports or resource estimates, assessing the management team’s experience, and evaluating environmental and social practices. We may employ mining experts or partner with geologists to validate a project’s potential output and risks.</w:t>
      </w:r>
    </w:p>
    <w:p w14:paraId="3FB7CE11" w14:textId="77777777" w:rsidR="009D36E5" w:rsidRPr="009D36E5" w:rsidRDefault="009D36E5">
      <w:pPr>
        <w:numPr>
          <w:ilvl w:val="0"/>
          <w:numId w:val="16"/>
        </w:numPr>
        <w:spacing w:before="100" w:beforeAutospacing="1" w:after="100" w:afterAutospacing="1"/>
      </w:pPr>
      <w:r w:rsidRPr="009D36E5">
        <w:rPr>
          <w:b/>
          <w:bCs/>
        </w:rPr>
        <w:t>Contract Structuring:</w:t>
      </w:r>
      <w:r w:rsidRPr="009D36E5">
        <w:t xml:space="preserve"> For each mining partner, structure a smart contract token (“contract coin”) that specifies the terms: amount of capital to raise, the form of return to investors (e.g., a percentage of gold output, profit share, or fixed interest in gold), timeframe, and risk factors. This is essentially a </w:t>
      </w:r>
      <w:r w:rsidRPr="009D36E5">
        <w:rPr>
          <w:b/>
          <w:bCs/>
        </w:rPr>
        <w:t>tokenized financing agreement</w:t>
      </w:r>
      <w:r w:rsidRPr="009D36E5">
        <w:t>. Work closely with the miner to set fair terms – for example, a small mine might agree to deliver 5% of produced gold to token holders until a certain amount is paid back, or pay a gold-denominated yield of 8% annually over 3 years.</w:t>
      </w:r>
    </w:p>
    <w:p w14:paraId="24C01C2C" w14:textId="77777777" w:rsidR="009D36E5" w:rsidRPr="009D36E5" w:rsidRDefault="009D36E5">
      <w:pPr>
        <w:numPr>
          <w:ilvl w:val="0"/>
          <w:numId w:val="16"/>
        </w:numPr>
        <w:spacing w:before="100" w:beforeAutospacing="1" w:after="100" w:afterAutospacing="1"/>
      </w:pPr>
      <w:r w:rsidRPr="009D36E5">
        <w:rPr>
          <w:b/>
          <w:bCs/>
        </w:rPr>
        <w:t>Platform Support:</w:t>
      </w:r>
      <w:r w:rsidRPr="009D36E5">
        <w:t xml:space="preserve"> Provide onboarding support to mining companies who may not be crypto-savvy. This means handling token issuance for them, guiding them through compliance (they may need to agree to certain reporting), and simplifying the experience – essentially acting as a </w:t>
      </w:r>
      <w:r w:rsidRPr="009D36E5">
        <w:rPr>
          <w:b/>
          <w:bCs/>
        </w:rPr>
        <w:t>tokenization service provider</w:t>
      </w:r>
      <w:r w:rsidRPr="009D36E5">
        <w:t xml:space="preserve"> for their assets. Similar to how Silver Scott Mines offers tokenization guidance to small miners</w:t>
      </w:r>
      <w:hyperlink r:id="rId28" w:anchor=":~:text=The%20report%20explores%20tokenization%20opportunities,creation%20to%20institutional%20investor%20networking" w:tgtFrame="_blank" w:history="1">
        <w:r w:rsidRPr="009D36E5">
          <w:rPr>
            <w:color w:val="0000FF"/>
            <w:u w:val="single"/>
          </w:rPr>
          <w:t>stocktitan.net</w:t>
        </w:r>
      </w:hyperlink>
      <w:r w:rsidRPr="009D36E5">
        <w:t>, our operations team will assist miners from token creation to connecting with investors.</w:t>
      </w:r>
    </w:p>
    <w:p w14:paraId="79057E47" w14:textId="77777777" w:rsidR="009D36E5" w:rsidRPr="009D36E5" w:rsidRDefault="009D36E5">
      <w:pPr>
        <w:numPr>
          <w:ilvl w:val="0"/>
          <w:numId w:val="16"/>
        </w:numPr>
        <w:spacing w:before="100" w:beforeAutospacing="1" w:after="100" w:afterAutospacing="1"/>
      </w:pPr>
      <w:r w:rsidRPr="009D36E5">
        <w:rPr>
          <w:b/>
          <w:bCs/>
        </w:rPr>
        <w:t>Quality Assurance:</w:t>
      </w:r>
      <w:r w:rsidRPr="009D36E5">
        <w:t xml:space="preserve"> It’s crucial to maintain quality over quantity especially early on. Being selective about projects (even if it means slower growth) will protect the platform’s reputation. Default or failure of a mining project could erode investor trust. Thus, we aim to list only credible projects with clear prospects of gold production or resource value, and possibly secure collateral (like claims on assets or insurance, where feasible) to back the contracts.</w:t>
      </w:r>
    </w:p>
    <w:p w14:paraId="62CA4FC5" w14:textId="77777777" w:rsidR="009D36E5" w:rsidRPr="009D36E5" w:rsidRDefault="009D36E5" w:rsidP="009D36E5">
      <w:pPr>
        <w:spacing w:before="100" w:beforeAutospacing="1" w:after="100" w:afterAutospacing="1"/>
      </w:pPr>
      <w:r w:rsidRPr="009D36E5">
        <w:rPr>
          <w:b/>
          <w:bCs/>
        </w:rPr>
        <w:t>Compliance &amp; Regulatory Considerations:</w:t>
      </w:r>
      <w:r w:rsidRPr="009D36E5">
        <w:t xml:space="preserve"> Operating at the intersection of finance, commodities, and crypto means navigating complex regulations. Our compliance strategy includes:</w:t>
      </w:r>
    </w:p>
    <w:p w14:paraId="06631AA7" w14:textId="77777777" w:rsidR="009D36E5" w:rsidRPr="009D36E5" w:rsidRDefault="009D36E5">
      <w:pPr>
        <w:numPr>
          <w:ilvl w:val="0"/>
          <w:numId w:val="17"/>
        </w:numPr>
        <w:spacing w:before="100" w:beforeAutospacing="1" w:after="100" w:afterAutospacing="1"/>
      </w:pPr>
      <w:r w:rsidRPr="009D36E5">
        <w:rPr>
          <w:b/>
          <w:bCs/>
        </w:rPr>
        <w:lastRenderedPageBreak/>
        <w:t>Licensing &amp; Jurisdiction:</w:t>
      </w:r>
      <w:r w:rsidRPr="009D36E5">
        <w:t xml:space="preserve"> We will incorporate the company in a favorable jurisdiction. Georgia as a base offers a crypto-friendly regime with no exchange licensing required and beneficial taxes</w:t>
      </w:r>
      <w:hyperlink r:id="rId29" w:anchor=":~:text=Georgia%20is%20among%20one%20of,2" w:tgtFrame="_blank" w:history="1">
        <w:r w:rsidRPr="009D36E5">
          <w:rPr>
            <w:color w:val="0000FF"/>
            <w:u w:val="single"/>
          </w:rPr>
          <w:t>freemanlaw.com</w:t>
        </w:r>
      </w:hyperlink>
      <w:r w:rsidRPr="009D36E5">
        <w:t>. However, when expanding, we must consider regulations in each target market. The contract coins could be deemed securities (since they represent investment contracts in a mining project), so we’ll structure offerings in compliance with securities laws or exemptions (e.g., only offer to accredited investors in certain regions, or use crowdfunding exemptions where applicable). We may obtain a sandbox license in one jurisdiction to operate and eventually a full regulatory license for asset tokenization or crowdfunding.</w:t>
      </w:r>
    </w:p>
    <w:p w14:paraId="2302233B" w14:textId="77777777" w:rsidR="009D36E5" w:rsidRPr="009D36E5" w:rsidRDefault="009D36E5">
      <w:pPr>
        <w:numPr>
          <w:ilvl w:val="0"/>
          <w:numId w:val="17"/>
        </w:numPr>
        <w:spacing w:before="100" w:beforeAutospacing="1" w:after="100" w:afterAutospacing="1"/>
      </w:pPr>
      <w:r w:rsidRPr="009D36E5">
        <w:rPr>
          <w:b/>
          <w:bCs/>
        </w:rPr>
        <w:t>KYC/AML:</w:t>
      </w:r>
      <w:r w:rsidRPr="009D36E5">
        <w:t xml:space="preserve"> Implement strict </w:t>
      </w:r>
      <w:r w:rsidRPr="009D36E5">
        <w:rPr>
          <w:b/>
          <w:bCs/>
        </w:rPr>
        <w:t>Know-Your-Customer and Anti-Money-Laundering</w:t>
      </w:r>
      <w:r w:rsidRPr="009D36E5">
        <w:t xml:space="preserve"> procedures for all users (investors and miners). Users will undergo ID verification through a reputable KYC provider. Given gold and crypto can be attractive for illicit finance, we will monitor transactions and adhere to AML regulations. We’ll likely register as a Virtual Asset Service Provider (VASP) in relevant jurisdictions to ensure compliance with FATF guidelines.</w:t>
      </w:r>
    </w:p>
    <w:p w14:paraId="240E4881" w14:textId="77777777" w:rsidR="009D36E5" w:rsidRPr="009D36E5" w:rsidRDefault="009D36E5">
      <w:pPr>
        <w:numPr>
          <w:ilvl w:val="0"/>
          <w:numId w:val="17"/>
        </w:numPr>
        <w:spacing w:before="100" w:beforeAutospacing="1" w:after="100" w:afterAutospacing="1"/>
      </w:pPr>
      <w:r w:rsidRPr="009D36E5">
        <w:rPr>
          <w:b/>
          <w:bCs/>
        </w:rPr>
        <w:t>Commodity Handling Compliance:</w:t>
      </w:r>
      <w:r w:rsidRPr="009D36E5">
        <w:t xml:space="preserve"> The gold stablecoin effectively tokenizes a commodity. We will follow best practices like </w:t>
      </w:r>
      <w:r w:rsidRPr="009D36E5">
        <w:rPr>
          <w:b/>
          <w:bCs/>
        </w:rPr>
        <w:t>regular audits of gold holdings</w:t>
      </w:r>
      <w:r w:rsidRPr="009D36E5">
        <w:t xml:space="preserve"> (to prove reserves) and possibly obtain attestations from accounting firms. Additionally, we must ensure we’re allowed to custody and tokenize gold under local laws – some countries might consider this a form of e-money or require specific approvals.</w:t>
      </w:r>
    </w:p>
    <w:p w14:paraId="53004DEF" w14:textId="77777777" w:rsidR="009D36E5" w:rsidRPr="009D36E5" w:rsidRDefault="009D36E5">
      <w:pPr>
        <w:numPr>
          <w:ilvl w:val="0"/>
          <w:numId w:val="17"/>
        </w:numPr>
        <w:spacing w:before="100" w:beforeAutospacing="1" w:after="100" w:afterAutospacing="1"/>
      </w:pPr>
      <w:r w:rsidRPr="009D36E5">
        <w:rPr>
          <w:b/>
          <w:bCs/>
        </w:rPr>
        <w:t>Investor Protection:</w:t>
      </w:r>
      <w:r w:rsidRPr="009D36E5">
        <w:t xml:space="preserve"> To build trust and comply with securities regulations, be transparent about risks. Provide clear offering documents (like a prospectus or whitepaper) for each mining token, disclosing all relevant information (project risks, financial projections, rights of token holders). Establish a mechanism for dispute resolution or refunds in case a project fails to commence (escrow arrangements, etc., could be used to protect investor funds until certain project milestones).</w:t>
      </w:r>
    </w:p>
    <w:p w14:paraId="4DBAB831" w14:textId="77777777" w:rsidR="009D36E5" w:rsidRPr="009D36E5" w:rsidRDefault="009D36E5">
      <w:pPr>
        <w:numPr>
          <w:ilvl w:val="0"/>
          <w:numId w:val="17"/>
        </w:numPr>
        <w:spacing w:before="100" w:beforeAutospacing="1" w:after="100" w:afterAutospacing="1"/>
      </w:pPr>
      <w:r w:rsidRPr="009D36E5">
        <w:rPr>
          <w:b/>
          <w:bCs/>
        </w:rPr>
        <w:t>Data Security:</w:t>
      </w:r>
      <w:r w:rsidRPr="009D36E5">
        <w:t xml:space="preserve"> Operationally, securing the platform and smart contracts is part of compliance (in terms of safeguarding user assets). We will get </w:t>
      </w:r>
      <w:r w:rsidRPr="009D36E5">
        <w:rPr>
          <w:b/>
          <w:bCs/>
        </w:rPr>
        <w:t>smart contract audits</w:t>
      </w:r>
      <w:r w:rsidRPr="009D36E5">
        <w:t xml:space="preserve"> from external security firms to ensure no vulnerabilities in token contracts. Also enforce strong cybersecurity practices for the platform (encryption, secure custody of keys, etc.).</w:t>
      </w:r>
    </w:p>
    <w:p w14:paraId="0F391EFF" w14:textId="77777777" w:rsidR="009D36E5" w:rsidRPr="009D36E5" w:rsidRDefault="009D36E5">
      <w:pPr>
        <w:numPr>
          <w:ilvl w:val="0"/>
          <w:numId w:val="17"/>
        </w:numPr>
        <w:spacing w:before="100" w:beforeAutospacing="1" w:after="100" w:afterAutospacing="1"/>
      </w:pPr>
      <w:r w:rsidRPr="009D36E5">
        <w:rPr>
          <w:b/>
          <w:bCs/>
        </w:rPr>
        <w:t>Scaling Compliance as We Grow:</w:t>
      </w:r>
      <w:r w:rsidRPr="009D36E5">
        <w:t xml:space="preserve"> As the platform expands to new markets (e.g., EU, US, Asia), we will engage local counsel to ensure adherence to each region’s laws. For example, avoiding US investor participation initially could be prudent due to strict SEC rules unless we use a registered crowdfunding portal or Reg D exemption. In the EU, the coming MiCA regulation will cover crypto-assets, so planning compliance with that framework is important.</w:t>
      </w:r>
    </w:p>
    <w:p w14:paraId="1D66E565" w14:textId="77777777" w:rsidR="009D36E5" w:rsidRPr="009D36E5" w:rsidRDefault="009D36E5" w:rsidP="009D36E5">
      <w:pPr>
        <w:spacing w:before="100" w:beforeAutospacing="1" w:after="100" w:afterAutospacing="1"/>
      </w:pPr>
      <w:r w:rsidRPr="009D36E5">
        <w:rPr>
          <w:b/>
          <w:bCs/>
        </w:rPr>
        <w:t>Operational Scalability:</w:t>
      </w:r>
      <w:r w:rsidRPr="009D36E5">
        <w:t xml:space="preserve"> In terms of day-to-day operations, we will set up processes and teams for smooth scaling:</w:t>
      </w:r>
    </w:p>
    <w:p w14:paraId="0F7B157B" w14:textId="77777777" w:rsidR="009D36E5" w:rsidRPr="009D36E5" w:rsidRDefault="009D36E5">
      <w:pPr>
        <w:numPr>
          <w:ilvl w:val="0"/>
          <w:numId w:val="18"/>
        </w:numPr>
        <w:spacing w:before="100" w:beforeAutospacing="1" w:after="100" w:afterAutospacing="1"/>
      </w:pPr>
      <w:r w:rsidRPr="009D36E5">
        <w:rPr>
          <w:b/>
          <w:bCs/>
        </w:rPr>
        <w:t>Customer Support &amp; Community Management:</w:t>
      </w:r>
      <w:r w:rsidRPr="009D36E5">
        <w:t xml:space="preserve"> From the start, have dedicated support channels for users – given the complexity of crypto and investment, prompt support builds trust. Likely use Telegram/Discord for community and email/ticket system for direct support. As user base grows, scale support team and possibly integrate AI chatbots for common queries.</w:t>
      </w:r>
    </w:p>
    <w:p w14:paraId="7FF3D597" w14:textId="77777777" w:rsidR="009D36E5" w:rsidRPr="009D36E5" w:rsidRDefault="009D36E5">
      <w:pPr>
        <w:numPr>
          <w:ilvl w:val="0"/>
          <w:numId w:val="18"/>
        </w:numPr>
        <w:spacing w:before="100" w:beforeAutospacing="1" w:after="100" w:afterAutospacing="1"/>
      </w:pPr>
      <w:r w:rsidRPr="009D36E5">
        <w:rPr>
          <w:b/>
          <w:bCs/>
        </w:rPr>
        <w:lastRenderedPageBreak/>
        <w:t>Platform Maintenance:</w:t>
      </w:r>
      <w:r w:rsidRPr="009D36E5">
        <w:t xml:space="preserve"> Ensure high uptime and quick resolution of technical issues. This means either having an in-house DevOps team or partnering with a blockchain infrastructure provider. Conduct regular maintenance, especially around big releases or adding new tokens.</w:t>
      </w:r>
    </w:p>
    <w:p w14:paraId="4855EDC1" w14:textId="77777777" w:rsidR="009D36E5" w:rsidRPr="009D36E5" w:rsidRDefault="009D36E5">
      <w:pPr>
        <w:numPr>
          <w:ilvl w:val="0"/>
          <w:numId w:val="18"/>
        </w:numPr>
        <w:spacing w:before="100" w:beforeAutospacing="1" w:after="100" w:afterAutospacing="1"/>
      </w:pPr>
      <w:r w:rsidRPr="009D36E5">
        <w:rPr>
          <w:b/>
          <w:bCs/>
        </w:rPr>
        <w:t>Partnership Account Managers:</w:t>
      </w:r>
      <w:r w:rsidRPr="009D36E5">
        <w:t xml:space="preserve"> Assign team members to manage relationships with miners and partners. This ensures miners get guidance through the funding process and partners (vaults, etc.) are well coordinated with. Relationship management is vital so that miners feel supported and investors see a pipeline of projects moving smoothly.</w:t>
      </w:r>
    </w:p>
    <w:p w14:paraId="238ECE2C" w14:textId="77777777" w:rsidR="009D36E5" w:rsidRPr="009D36E5" w:rsidRDefault="009D36E5">
      <w:pPr>
        <w:numPr>
          <w:ilvl w:val="0"/>
          <w:numId w:val="18"/>
        </w:numPr>
        <w:spacing w:before="100" w:beforeAutospacing="1" w:after="100" w:afterAutospacing="1"/>
      </w:pPr>
      <w:r w:rsidRPr="009D36E5">
        <w:rPr>
          <w:b/>
          <w:bCs/>
        </w:rPr>
        <w:t>Continuous Improvement:</w:t>
      </w:r>
      <w:r w:rsidRPr="009D36E5">
        <w:t xml:space="preserve"> Gather feedback rigorously. After each project funding round or stablecoin issuance, do a post-mortem to identify bottlenecks or user pain points (for example, if funding a mine took too long due to compliance checks, how can we streamline that?). Use an iterative approach to improve the platform UX and processes.</w:t>
      </w:r>
    </w:p>
    <w:p w14:paraId="38882548" w14:textId="77777777" w:rsidR="009D36E5" w:rsidRPr="009D36E5" w:rsidRDefault="009D36E5" w:rsidP="009D36E5">
      <w:pPr>
        <w:spacing w:before="100" w:beforeAutospacing="1" w:after="100" w:afterAutospacing="1"/>
      </w:pPr>
      <w:r w:rsidRPr="009D36E5">
        <w:t xml:space="preserve">In summary, the operations plan is about creating a </w:t>
      </w:r>
      <w:r w:rsidRPr="009D36E5">
        <w:rPr>
          <w:b/>
          <w:bCs/>
        </w:rPr>
        <w:t>secure, compliant, and efficient backbone</w:t>
      </w:r>
      <w:r w:rsidRPr="009D36E5">
        <w:t xml:space="preserve"> for the platform’s innovative business. By partnering smartly, helping miners navigate tokenization, and abiding by regulations, we set a foundation that can support scaling to multiple markets and hundreds of projects over time. Successful operations will manifest in investor trust (due to seamless experience and reliable returns) and miner satisfaction (due to quick, fair access to capital). This trust and reliability are what will ultimately differentiate our platform in the competitive landscape.</w:t>
      </w:r>
    </w:p>
    <w:p w14:paraId="5A0B16F1"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Product/Service Description: Dual-Token Structure &amp; Use Cases</w:t>
      </w:r>
    </w:p>
    <w:p w14:paraId="767C08F1" w14:textId="77777777" w:rsidR="009D36E5" w:rsidRPr="009D36E5" w:rsidRDefault="009D36E5" w:rsidP="009D36E5">
      <w:pPr>
        <w:spacing w:before="100" w:beforeAutospacing="1" w:after="100" w:afterAutospacing="1"/>
      </w:pPr>
      <w:r w:rsidRPr="009D36E5">
        <w:t xml:space="preserve">Our platform offers a </w:t>
      </w:r>
      <w:r w:rsidRPr="009D36E5">
        <w:rPr>
          <w:b/>
          <w:bCs/>
        </w:rPr>
        <w:t>two-token ecosystem</w:t>
      </w:r>
      <w:r w:rsidRPr="009D36E5">
        <w:t xml:space="preserve"> that powers a novel gold investment marketplace. The products include: </w:t>
      </w:r>
      <w:r w:rsidRPr="009D36E5">
        <w:rPr>
          <w:b/>
          <w:bCs/>
        </w:rPr>
        <w:t>(A) Gold-Backed Stablecoin</w:t>
      </w:r>
      <w:r w:rsidRPr="009D36E5">
        <w:t xml:space="preserve"> and </w:t>
      </w:r>
      <w:r w:rsidRPr="009D36E5">
        <w:rPr>
          <w:b/>
          <w:bCs/>
        </w:rPr>
        <w:t>(B) Contract Coins (tokenized mining contracts)</w:t>
      </w:r>
      <w:r w:rsidRPr="009D36E5">
        <w:t>. Together, these serve the needs of both investors and mining companies, unlocking new use cases.</w:t>
      </w:r>
    </w:p>
    <w:p w14:paraId="0F700D40"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A. Gold-Backed Stablecoin</w:t>
      </w:r>
    </w:p>
    <w:p w14:paraId="58B901ED" w14:textId="77777777" w:rsidR="009D36E5" w:rsidRPr="009D36E5" w:rsidRDefault="009D36E5" w:rsidP="009D36E5">
      <w:pPr>
        <w:spacing w:before="100" w:beforeAutospacing="1" w:after="100" w:afterAutospacing="1"/>
      </w:pPr>
      <w:r w:rsidRPr="009D36E5">
        <w:rPr>
          <w:b/>
          <w:bCs/>
        </w:rPr>
        <w:t>Definition &amp; Design:</w:t>
      </w:r>
      <w:r w:rsidRPr="009D36E5">
        <w:t xml:space="preserve"> The gold-backed stablecoin is a digital token fully backed by physical gold in reserve. Each coin represents a specific quantity of gold (for example, 1 token = 1 gram of 99.99% gold, or possibly 1/100th of an ounce – the denomination can be decided for convenience). The reserve gold is stored in partner vaults and is auditable, ensuring the token’s value is </w:t>
      </w:r>
      <w:r w:rsidRPr="009D36E5">
        <w:rPr>
          <w:b/>
          <w:bCs/>
        </w:rPr>
        <w:t>pegged to real gold</w:t>
      </w:r>
      <w:r w:rsidRPr="009D36E5">
        <w:t>. This token functions similarly to existing gold stablecoins like PAX Gold or Tether Gold, with one key difference: our stablecoin will be integrated into a yield-generating ecosystem.</w:t>
      </w:r>
    </w:p>
    <w:p w14:paraId="4C8BCB58" w14:textId="77777777" w:rsidR="009D36E5" w:rsidRPr="009D36E5" w:rsidRDefault="009D36E5" w:rsidP="009D36E5">
      <w:pPr>
        <w:spacing w:before="100" w:beforeAutospacing="1" w:after="100" w:afterAutospacing="1"/>
      </w:pPr>
      <w:r w:rsidRPr="009D36E5">
        <w:rPr>
          <w:b/>
          <w:bCs/>
        </w:rPr>
        <w:t>Use Cases for Stablecoin:</w:t>
      </w:r>
    </w:p>
    <w:p w14:paraId="2A04DE8A" w14:textId="77777777" w:rsidR="009D36E5" w:rsidRPr="009D36E5" w:rsidRDefault="009D36E5">
      <w:pPr>
        <w:numPr>
          <w:ilvl w:val="0"/>
          <w:numId w:val="19"/>
        </w:numPr>
        <w:spacing w:before="100" w:beforeAutospacing="1" w:after="100" w:afterAutospacing="1"/>
      </w:pPr>
      <w:r w:rsidRPr="009D36E5">
        <w:t xml:space="preserve">For investors, it serves as a </w:t>
      </w:r>
      <w:r w:rsidRPr="009D36E5">
        <w:rPr>
          <w:b/>
          <w:bCs/>
        </w:rPr>
        <w:t>digital form of gold</w:t>
      </w:r>
      <w:r w:rsidRPr="009D36E5">
        <w:t xml:space="preserve"> that can be easily bought, held, or traded without dealing with physical bullion. It can be </w:t>
      </w:r>
      <w:r w:rsidRPr="009D36E5">
        <w:rPr>
          <w:b/>
          <w:bCs/>
        </w:rPr>
        <w:t>redeemed</w:t>
      </w:r>
      <w:r w:rsidRPr="009D36E5">
        <w:t xml:space="preserve"> for physical gold (subject to minimum amounts and fees) or for cash equivalent, giving users confidence that they hold tangible value.</w:t>
      </w:r>
    </w:p>
    <w:p w14:paraId="17DA195F" w14:textId="77777777" w:rsidR="009D36E5" w:rsidRPr="009D36E5" w:rsidRDefault="009D36E5">
      <w:pPr>
        <w:numPr>
          <w:ilvl w:val="0"/>
          <w:numId w:val="19"/>
        </w:numPr>
        <w:spacing w:before="100" w:beforeAutospacing="1" w:after="100" w:afterAutospacing="1"/>
      </w:pPr>
      <w:r w:rsidRPr="009D36E5">
        <w:lastRenderedPageBreak/>
        <w:t xml:space="preserve">It can be used as a </w:t>
      </w:r>
      <w:r w:rsidRPr="009D36E5">
        <w:rPr>
          <w:b/>
          <w:bCs/>
        </w:rPr>
        <w:t>stable store of value</w:t>
      </w:r>
      <w:r w:rsidRPr="009D36E5">
        <w:t xml:space="preserve"> or savings instrument, especially in countries with volatile currencies. Because it’s on blockchain, users can send it internationally in minutes, making it useful for </w:t>
      </w:r>
      <w:r w:rsidRPr="009D36E5">
        <w:rPr>
          <w:b/>
          <w:bCs/>
        </w:rPr>
        <w:t>remittances or flight to safety</w:t>
      </w:r>
      <w:r w:rsidRPr="009D36E5">
        <w:t xml:space="preserve"> in times of currency crisis.</w:t>
      </w:r>
    </w:p>
    <w:p w14:paraId="250BFEB2" w14:textId="77777777" w:rsidR="009D36E5" w:rsidRPr="009D36E5" w:rsidRDefault="009D36E5">
      <w:pPr>
        <w:numPr>
          <w:ilvl w:val="0"/>
          <w:numId w:val="19"/>
        </w:numPr>
        <w:spacing w:before="100" w:beforeAutospacing="1" w:after="100" w:afterAutospacing="1"/>
      </w:pPr>
      <w:r w:rsidRPr="009D36E5">
        <w:t>Critically, on our platform the gold stablecoin is the medium through which investments in mining projects are made. Investors will likely convert their fiat or crypto into the gold stablecoin first, and then fund mining contract tokens using the stablecoin. This means investor funds are effectively in gold until deployed, protecting them from currency volatility.</w:t>
      </w:r>
    </w:p>
    <w:p w14:paraId="5836BA72" w14:textId="77777777" w:rsidR="009D36E5" w:rsidRPr="009D36E5" w:rsidRDefault="009D36E5">
      <w:pPr>
        <w:numPr>
          <w:ilvl w:val="0"/>
          <w:numId w:val="19"/>
        </w:numPr>
        <w:spacing w:before="100" w:beforeAutospacing="1" w:after="100" w:afterAutospacing="1"/>
      </w:pPr>
      <w:r w:rsidRPr="009D36E5">
        <w:t xml:space="preserve">Through partnerships or DeFi integrations, holders could </w:t>
      </w:r>
      <w:r w:rsidRPr="009D36E5">
        <w:rPr>
          <w:b/>
          <w:bCs/>
        </w:rPr>
        <w:t>earn yield</w:t>
      </w:r>
      <w:r w:rsidRPr="009D36E5">
        <w:t xml:space="preserve"> on the stablecoin by lending it or staking it. For instance, if DeFi protocols accept our gold token as collateral or in liquidity pools, users can earn interest or fees. This turns gold into a yield-bearing asset. (In traditional finance, gold pays no interest; here, the stablecoin can generate income via DeFi or via our platform’s incentives.)</w:t>
      </w:r>
    </w:p>
    <w:p w14:paraId="469B81B4" w14:textId="77777777" w:rsidR="009D36E5" w:rsidRPr="009D36E5" w:rsidRDefault="009D36E5">
      <w:pPr>
        <w:numPr>
          <w:ilvl w:val="0"/>
          <w:numId w:val="19"/>
        </w:numPr>
        <w:spacing w:before="100" w:beforeAutospacing="1" w:after="100" w:afterAutospacing="1"/>
      </w:pPr>
      <w:r w:rsidRPr="009D36E5">
        <w:t xml:space="preserve">Additionally, the stablecoin could serve as a </w:t>
      </w:r>
      <w:r w:rsidRPr="009D36E5">
        <w:rPr>
          <w:b/>
          <w:bCs/>
        </w:rPr>
        <w:t>payout mechanism</w:t>
      </w:r>
      <w:r w:rsidRPr="009D36E5">
        <w:t>. When a mining project produces gold and owes a share to investors, the mine can deposit physical gold or equivalent value, and investors are paid in the stablecoin (which they can hold or redeem). This simplifies delivery of gold returns – essentially digitizing the gold outputs.</w:t>
      </w:r>
    </w:p>
    <w:p w14:paraId="56CBAB82" w14:textId="77777777" w:rsidR="009D36E5" w:rsidRPr="009D36E5" w:rsidRDefault="009D36E5" w:rsidP="009D36E5">
      <w:pPr>
        <w:spacing w:before="100" w:beforeAutospacing="1" w:after="100" w:afterAutospacing="1"/>
      </w:pPr>
      <w:r w:rsidRPr="009D36E5">
        <w:rPr>
          <w:b/>
          <w:bCs/>
        </w:rPr>
        <w:t>Peg Stability &amp; Management:</w:t>
      </w:r>
      <w:r w:rsidRPr="009D36E5">
        <w:t xml:space="preserve"> To maintain trust, the stablecoin program will publish frequent proof-of-reserves. Ideally, an external auditor or blockchain proof mechanism confirms that for every token in circulation, the equivalent gold is in the vault. Our platform might charge a small custody fee or management fee on the stablecoin (e.g., a 0.5% annual fee deducted to cover storage and insurance of physical gold). This is similar to how gold ETFs charge a small management fee. Such a fee, if any, would be transparently disclosed in the token’s terms.</w:t>
      </w:r>
    </w:p>
    <w:p w14:paraId="5E7F8140" w14:textId="77777777" w:rsidR="009D36E5" w:rsidRPr="009D36E5" w:rsidRDefault="009D36E5" w:rsidP="009D36E5">
      <w:pPr>
        <w:spacing w:before="100" w:beforeAutospacing="1" w:after="100" w:afterAutospacing="1"/>
      </w:pPr>
      <w:r w:rsidRPr="009D36E5">
        <w:rPr>
          <w:b/>
          <w:bCs/>
        </w:rPr>
        <w:t>Comparison &amp; Competitive Edge:</w:t>
      </w:r>
      <w:r w:rsidRPr="009D36E5">
        <w:t xml:space="preserve"> Compared to competitor gold tokens (PAXG, XAUT, etc.), ours has the unique advantage of being part of a broader ecosystem where it can immediately be put to work to finance projects and earn returns. While PAXG and others are simply digital gold with no yield</w:t>
      </w:r>
      <w:hyperlink r:id="rId30" w:anchor=":~:text=Currently%2C%20though%2C%20most%20tokenized%20gold,reserves%2C%20yet%20offer%20no%20yield" w:tgtFrame="_blank" w:history="1">
        <w:r w:rsidRPr="009D36E5">
          <w:rPr>
            <w:color w:val="0000FF"/>
            <w:u w:val="single"/>
          </w:rPr>
          <w:t>cointelegraph.com</w:t>
        </w:r>
      </w:hyperlink>
      <w:r w:rsidRPr="009D36E5">
        <w:t xml:space="preserve">, our stablecoin is </w:t>
      </w:r>
      <w:r w:rsidRPr="009D36E5">
        <w:rPr>
          <w:b/>
          <w:bCs/>
        </w:rPr>
        <w:t>“active gold”</w:t>
      </w:r>
      <w:r w:rsidRPr="009D36E5">
        <w:t xml:space="preserve"> in the sense that holders can deploy it into mining projects for a potentially higher return. This integration of a stablecoin with a real-world lending/investment platform is a differentiator.</w:t>
      </w:r>
    </w:p>
    <w:p w14:paraId="5C8E6B16"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B. Contract Coins (Tokenized Mining Contracts)</w:t>
      </w:r>
    </w:p>
    <w:p w14:paraId="5EAF07FA" w14:textId="77777777" w:rsidR="009D36E5" w:rsidRPr="009D36E5" w:rsidRDefault="009D36E5" w:rsidP="009D36E5">
      <w:pPr>
        <w:spacing w:before="100" w:beforeAutospacing="1" w:after="100" w:afterAutospacing="1"/>
      </w:pPr>
      <w:r w:rsidRPr="009D36E5">
        <w:rPr>
          <w:b/>
          <w:bCs/>
        </w:rPr>
        <w:t>Definition:</w:t>
      </w:r>
      <w:r w:rsidRPr="009D36E5">
        <w:t xml:space="preserve"> Contract coins are project-specific tokens created whenever a mining project seeks funding on our platform. Each contract coin represents a fractional </w:t>
      </w:r>
      <w:r w:rsidRPr="009D36E5">
        <w:rPr>
          <w:b/>
          <w:bCs/>
        </w:rPr>
        <w:t>investment contract with a particular mining company</w:t>
      </w:r>
      <w:r w:rsidRPr="009D36E5">
        <w:t xml:space="preserve">. Essentially, buying these tokens means an investor is funding the mining project under agreed terms, and the token itself entitles them to </w:t>
      </w:r>
      <w:r w:rsidRPr="009D36E5">
        <w:rPr>
          <w:b/>
          <w:bCs/>
        </w:rPr>
        <w:t>certain returns or rights</w:t>
      </w:r>
      <w:r w:rsidRPr="009D36E5">
        <w:t xml:space="preserve"> from that project.</w:t>
      </w:r>
    </w:p>
    <w:p w14:paraId="7BD1EB9E" w14:textId="77777777" w:rsidR="009D36E5" w:rsidRPr="009D36E5" w:rsidRDefault="009D36E5" w:rsidP="009D36E5">
      <w:pPr>
        <w:spacing w:before="100" w:beforeAutospacing="1" w:after="100" w:afterAutospacing="1"/>
      </w:pPr>
      <w:r w:rsidRPr="009D36E5">
        <w:rPr>
          <w:b/>
          <w:bCs/>
        </w:rPr>
        <w:t>Token Structure &amp; Terms:</w:t>
      </w:r>
      <w:r w:rsidRPr="009D36E5">
        <w:t xml:space="preserve"> The structure can vary per project, but two primary models are envisioned:</w:t>
      </w:r>
    </w:p>
    <w:p w14:paraId="3F48F885" w14:textId="30C93758" w:rsidR="009D36E5" w:rsidRPr="009D36E5" w:rsidRDefault="009D36E5">
      <w:pPr>
        <w:numPr>
          <w:ilvl w:val="0"/>
          <w:numId w:val="20"/>
        </w:numPr>
        <w:spacing w:before="100" w:beforeAutospacing="1" w:after="100" w:afterAutospacing="1"/>
      </w:pPr>
      <w:r w:rsidRPr="009D36E5">
        <w:rPr>
          <w:b/>
          <w:bCs/>
        </w:rPr>
        <w:t>Debt Model (Yield-Bearing Loan):</w:t>
      </w:r>
      <w:r w:rsidRPr="009D36E5">
        <w:t xml:space="preserve"> The token functions like a bond or loan to the miner. For example, </w:t>
      </w:r>
      <w:r w:rsidR="005176EC">
        <w:rPr>
          <w:b/>
          <w:bCs/>
          <w:lang w:val="en-US"/>
        </w:rPr>
        <w:t>GoldenFleece</w:t>
      </w:r>
      <w:r w:rsidRPr="009D36E5">
        <w:rPr>
          <w:b/>
          <w:bCs/>
        </w:rPr>
        <w:t xml:space="preserve"> Token 2025</w:t>
      </w:r>
      <w:r w:rsidRPr="009D36E5">
        <w:t xml:space="preserve"> could represent a 3-year loan to MineCo, with an </w:t>
      </w:r>
      <w:r w:rsidR="005176EC">
        <w:rPr>
          <w:lang w:val="en-US"/>
        </w:rPr>
        <w:t>15</w:t>
      </w:r>
      <w:r w:rsidRPr="009D36E5">
        <w:t xml:space="preserve">% annual interest paid in gold (stablecoin) and principal repayment at </w:t>
      </w:r>
      <w:r w:rsidRPr="009D36E5">
        <w:lastRenderedPageBreak/>
        <w:t>maturity. Investors who hold the token receive interest distributions (perhaps quarterly or semi-annually) in the gold stablecoin, and at term end, get back the principal (in gold or stablecoin). The smart contract automates these payments from the mine’s account to token holders.</w:t>
      </w:r>
    </w:p>
    <w:p w14:paraId="6D72E459" w14:textId="77777777" w:rsidR="009D36E5" w:rsidRPr="009D36E5" w:rsidRDefault="009D36E5">
      <w:pPr>
        <w:numPr>
          <w:ilvl w:val="0"/>
          <w:numId w:val="20"/>
        </w:numPr>
        <w:spacing w:before="100" w:beforeAutospacing="1" w:after="100" w:afterAutospacing="1"/>
      </w:pPr>
      <w:r w:rsidRPr="009D36E5">
        <w:rPr>
          <w:b/>
          <w:bCs/>
        </w:rPr>
        <w:t>Royalty/Revenue Share Model:</w:t>
      </w:r>
      <w:r w:rsidRPr="009D36E5">
        <w:t xml:space="preserve"> The token gives the holder a right to a percentage of the gold produced or revenue earned by the mine. For example, a token might entitle holders collectively to 5% of all gold produced by the project for the next 5 years. The mine would periodically convert that gold share to the stablecoin and distribute it via the contract to token wallets. This aligns investor returns with project performance – potentially higher upside if the mine exceeds expectations, but also risk if production is low.</w:t>
      </w:r>
    </w:p>
    <w:p w14:paraId="6BAF28F5" w14:textId="77777777" w:rsidR="009D36E5" w:rsidRPr="009D36E5" w:rsidRDefault="009D36E5">
      <w:pPr>
        <w:numPr>
          <w:ilvl w:val="0"/>
          <w:numId w:val="20"/>
        </w:numPr>
        <w:spacing w:before="100" w:beforeAutospacing="1" w:after="100" w:afterAutospacing="1"/>
      </w:pPr>
      <w:r w:rsidRPr="009D36E5">
        <w:rPr>
          <w:b/>
          <w:bCs/>
        </w:rPr>
        <w:t>Equity-Like Model:</w:t>
      </w:r>
      <w:r w:rsidRPr="009D36E5">
        <w:t xml:space="preserve"> Less likely at early stage, but tokens could also represent equity ownership in a mining venture (akin to security tokens for shares). However, dealing with equity triggers securities regulations more directly. Initially, we lean towards debt or royalty structures (simpler cash flow arrangements) to avoid complex equity valuation and control issues.</w:t>
      </w:r>
    </w:p>
    <w:p w14:paraId="39C33E4F" w14:textId="77777777" w:rsidR="009D36E5" w:rsidRPr="009D36E5" w:rsidRDefault="009D36E5" w:rsidP="009D36E5">
      <w:pPr>
        <w:spacing w:before="100" w:beforeAutospacing="1" w:after="100" w:afterAutospacing="1"/>
      </w:pPr>
      <w:r w:rsidRPr="009D36E5">
        <w:rPr>
          <w:b/>
          <w:bCs/>
        </w:rPr>
        <w:t>Use Cases for Contract Coins:</w:t>
      </w:r>
    </w:p>
    <w:p w14:paraId="123A278E" w14:textId="77777777" w:rsidR="009D36E5" w:rsidRPr="009D36E5" w:rsidRDefault="009D36E5">
      <w:pPr>
        <w:numPr>
          <w:ilvl w:val="0"/>
          <w:numId w:val="21"/>
        </w:numPr>
        <w:spacing w:before="100" w:beforeAutospacing="1" w:after="100" w:afterAutospacing="1"/>
      </w:pPr>
      <w:r w:rsidRPr="009D36E5">
        <w:rPr>
          <w:b/>
          <w:bCs/>
        </w:rPr>
        <w:t>Yield Investment:</w:t>
      </w:r>
      <w:r w:rsidRPr="009D36E5">
        <w:t xml:space="preserve"> Retail investors worldwide can access </w:t>
      </w:r>
      <w:r w:rsidRPr="009D36E5">
        <w:rPr>
          <w:b/>
          <w:bCs/>
        </w:rPr>
        <w:t>yield-bearing gold investments</w:t>
      </w:r>
      <w:r w:rsidRPr="009D36E5">
        <w:t xml:space="preserve"> by buying these tokens. Instead of letting their gold sit idle, they effectively lend it to mining projects and earn interest denominated in gold. It’s a new form of fixed income: potentially as stable as a bond (if structured with fixed interest) but backed by a commodity business rather than a government.</w:t>
      </w:r>
    </w:p>
    <w:p w14:paraId="5C0C37AB" w14:textId="77777777" w:rsidR="009D36E5" w:rsidRPr="009D36E5" w:rsidRDefault="009D36E5">
      <w:pPr>
        <w:numPr>
          <w:ilvl w:val="0"/>
          <w:numId w:val="21"/>
        </w:numPr>
        <w:spacing w:before="100" w:beforeAutospacing="1" w:after="100" w:afterAutospacing="1"/>
      </w:pPr>
      <w:r w:rsidRPr="009D36E5">
        <w:rPr>
          <w:b/>
          <w:bCs/>
        </w:rPr>
        <w:t>Diversification and Access:</w:t>
      </w:r>
      <w:r w:rsidRPr="009D36E5">
        <w:t xml:space="preserve"> Investors can diversify into the mining sector without needing to buy mining stocks or physical mines. Small tickets are possible (e.g., $100 worth of tokens) because of fractionalization. In effect, a user in Europe could have part of their portfolio funding a mining drill in Africa, and benefit if it succeeds.</w:t>
      </w:r>
    </w:p>
    <w:p w14:paraId="5BC08717" w14:textId="77777777" w:rsidR="009D36E5" w:rsidRPr="009D36E5" w:rsidRDefault="009D36E5">
      <w:pPr>
        <w:numPr>
          <w:ilvl w:val="0"/>
          <w:numId w:val="21"/>
        </w:numPr>
        <w:spacing w:before="100" w:beforeAutospacing="1" w:after="100" w:afterAutospacing="1"/>
      </w:pPr>
      <w:r w:rsidRPr="009D36E5">
        <w:rPr>
          <w:b/>
          <w:bCs/>
        </w:rPr>
        <w:t>Liquidity for Traditionally Illiquid Assets:</w:t>
      </w:r>
      <w:r w:rsidRPr="009D36E5">
        <w:t xml:space="preserve"> Mining investments are usually illiquid (private shares, or royalties that can’t be easily sold). By tokenizing, we enable a </w:t>
      </w:r>
      <w:r w:rsidRPr="009D36E5">
        <w:rPr>
          <w:b/>
          <w:bCs/>
        </w:rPr>
        <w:t>secondary market</w:t>
      </w:r>
      <w:r w:rsidRPr="009D36E5">
        <w:t>. Investors can trade the contract coins on the platform’s exchange or on decentralized exchanges (if tokens are ERC-20, for example). This means if an investor needs to exit early, they could sell their tokens to others, providing liquidity. Liquidity will depend on demand, but the option itself is novel for such assets.</w:t>
      </w:r>
    </w:p>
    <w:p w14:paraId="040B73BF" w14:textId="77777777" w:rsidR="009D36E5" w:rsidRPr="009D36E5" w:rsidRDefault="009D36E5">
      <w:pPr>
        <w:numPr>
          <w:ilvl w:val="0"/>
          <w:numId w:val="21"/>
        </w:numPr>
        <w:spacing w:before="100" w:beforeAutospacing="1" w:after="100" w:afterAutospacing="1"/>
      </w:pPr>
      <w:r w:rsidRPr="009D36E5">
        <w:rPr>
          <w:b/>
          <w:bCs/>
        </w:rPr>
        <w:t>Incentivizing Good Performance:</w:t>
      </w:r>
      <w:r w:rsidRPr="009D36E5">
        <w:t xml:space="preserve"> The mining company’s interests are aligned with investors if using a revenue share model – more production means more returns to token holders, which could bolster token price. The token can also serve as marketing for the mine: a well-performing project’s token might gain value, reflecting credibility and potentially enabling the mine to raise funds again more easily.</w:t>
      </w:r>
    </w:p>
    <w:p w14:paraId="46641990" w14:textId="77777777" w:rsidR="009D36E5" w:rsidRPr="009D36E5" w:rsidRDefault="009D36E5" w:rsidP="009D36E5">
      <w:pPr>
        <w:spacing w:before="100" w:beforeAutospacing="1" w:after="100" w:afterAutospacing="1"/>
      </w:pPr>
      <w:r w:rsidRPr="009D36E5">
        <w:rPr>
          <w:b/>
          <w:bCs/>
        </w:rPr>
        <w:t>Platform Mechanics:</w:t>
      </w:r>
      <w:r w:rsidRPr="009D36E5">
        <w:t xml:space="preserve"> On the platform interface, mining projects will be listed with details (much like crowdfunding campaigns). Investors can read about the project (geology, team, plan), see the terms of the contract coin, and choose to invest by purchasing tokens using their gold stablecoin balance. A smart contract will then issue the tokens to investors and lock the raised stablecoins for the miner. Funds might be released to the miner in tranches (contingent on milestones) or with certain escrow conditions to protect investors. Meanwhile, the miner would </w:t>
      </w:r>
      <w:r w:rsidRPr="009D36E5">
        <w:lastRenderedPageBreak/>
        <w:t xml:space="preserve">have an account through which they later deposit returns (gold or stablecoin) that the smart contract distributes to token holders automatically. Everything from </w:t>
      </w:r>
      <w:r w:rsidRPr="009D36E5">
        <w:rPr>
          <w:b/>
          <w:bCs/>
        </w:rPr>
        <w:t>fundraising to payouts is handled on-chain</w:t>
      </w:r>
      <w:r w:rsidRPr="009D36E5">
        <w:t xml:space="preserve"> for transparency.</w:t>
      </w:r>
    </w:p>
    <w:p w14:paraId="0935857A" w14:textId="66D8005E" w:rsidR="009D36E5" w:rsidRPr="009D36E5" w:rsidRDefault="009D36E5" w:rsidP="009D36E5">
      <w:pPr>
        <w:spacing w:before="100" w:beforeAutospacing="1" w:after="100" w:afterAutospacing="1"/>
      </w:pPr>
      <w:r w:rsidRPr="009D36E5">
        <w:rPr>
          <w:b/>
          <w:bCs/>
        </w:rPr>
        <w:t>Example Scenario:</w:t>
      </w:r>
      <w:r w:rsidRPr="009D36E5">
        <w:t xml:space="preserve"> Consider “</w:t>
      </w:r>
      <w:r w:rsidR="005176EC">
        <w:rPr>
          <w:lang w:val="en-US"/>
        </w:rPr>
        <w:t>GoldenFleece Mine</w:t>
      </w:r>
      <w:r w:rsidRPr="009D36E5">
        <w:t xml:space="preserve">” in Georgia. It needs $1 million to expand a mine shaft. Through our platform, it issues 1,000,000 </w:t>
      </w:r>
      <w:r w:rsidR="005176EC">
        <w:rPr>
          <w:b/>
          <w:bCs/>
          <w:lang w:val="en-US"/>
        </w:rPr>
        <w:t>GoldenFleece</w:t>
      </w:r>
      <w:r w:rsidRPr="009D36E5">
        <w:rPr>
          <w:b/>
          <w:bCs/>
        </w:rPr>
        <w:t xml:space="preserve"> tokens</w:t>
      </w:r>
      <w:r w:rsidRPr="009D36E5">
        <w:t xml:space="preserve"> at $1 each (denominated in equivalent gold weight). Investors purchase these. The contract promises a 10% royalty on gold output for 4 years. As </w:t>
      </w:r>
      <w:r w:rsidR="005176EC">
        <w:rPr>
          <w:lang w:val="en-US"/>
        </w:rPr>
        <w:t>GoldenFleece</w:t>
      </w:r>
      <w:r w:rsidRPr="009D36E5">
        <w:t xml:space="preserve"> produces gold, each quarter they convert 10% of that quarter’s production to our stablecoin and load it into the contract. The contract then divvies it up to all token holders proportionally. If </w:t>
      </w:r>
      <w:r w:rsidR="005176EC">
        <w:rPr>
          <w:lang w:val="en-US"/>
        </w:rPr>
        <w:t>GoldenFleece</w:t>
      </w:r>
      <w:r w:rsidRPr="009D36E5">
        <w:t xml:space="preserve"> strikes a rich vein and production surges, token holders benefit more. If production is low, their returns correspondingly drop. At the end of 4 years, the contract may expire or continue if extended; the tokens might then just trade as a claim to any residual project value. This structure provides </w:t>
      </w:r>
      <w:r w:rsidRPr="009D36E5">
        <w:rPr>
          <w:b/>
          <w:bCs/>
        </w:rPr>
        <w:t>yield with equity-like upside</w:t>
      </w:r>
      <w:r w:rsidRPr="009D36E5">
        <w:t xml:space="preserve"> but also direct commodity exposure.</w:t>
      </w:r>
    </w:p>
    <w:p w14:paraId="654E5CD4" w14:textId="77777777" w:rsidR="009D36E5" w:rsidRPr="009D36E5" w:rsidRDefault="009D36E5" w:rsidP="009D36E5">
      <w:pPr>
        <w:spacing w:before="100" w:beforeAutospacing="1" w:after="100" w:afterAutospacing="1"/>
      </w:pPr>
      <w:r w:rsidRPr="009D36E5">
        <w:rPr>
          <w:b/>
          <w:bCs/>
        </w:rPr>
        <w:t>Risk Management Features:</w:t>
      </w:r>
      <w:r w:rsidRPr="009D36E5">
        <w:t xml:space="preserve"> It’s important to note these tokens carry risk (project could fail, commodity price risk, etc.). We will incorporate features to mitigate risk: possibly </w:t>
      </w:r>
      <w:r w:rsidRPr="009D36E5">
        <w:rPr>
          <w:b/>
          <w:bCs/>
        </w:rPr>
        <w:t>over-collateralization</w:t>
      </w:r>
      <w:r w:rsidRPr="009D36E5">
        <w:t xml:space="preserve"> (the mine might secure the token by a lien on equipment or a gold reserve if available), or </w:t>
      </w:r>
      <w:r w:rsidRPr="009D36E5">
        <w:rPr>
          <w:b/>
          <w:bCs/>
        </w:rPr>
        <w:t>insurance</w:t>
      </w:r>
      <w:r w:rsidRPr="009D36E5">
        <w:t xml:space="preserve"> (partner with insurers for certain projects to cover, say, political risk or project completion risk, factored into returns). Additionally, if a project underperforms, the token might convert into some form of credit or extended term as a fallback; these details will vary case by case.</w:t>
      </w:r>
    </w:p>
    <w:p w14:paraId="0A4C241C" w14:textId="77777777" w:rsidR="009D36E5" w:rsidRPr="009D36E5" w:rsidRDefault="009D36E5" w:rsidP="009D36E5">
      <w:pPr>
        <w:spacing w:before="100" w:beforeAutospacing="1" w:after="100" w:afterAutospacing="1"/>
      </w:pPr>
      <w:r w:rsidRPr="009D36E5">
        <w:rPr>
          <w:b/>
          <w:bCs/>
        </w:rPr>
        <w:t>Ecosystem Synergy:</w:t>
      </w:r>
      <w:r w:rsidRPr="009D36E5">
        <w:t xml:space="preserve"> The dual-token system creates a virtuous cycle:</w:t>
      </w:r>
    </w:p>
    <w:p w14:paraId="2611F9A6" w14:textId="77777777" w:rsidR="009D36E5" w:rsidRPr="009D36E5" w:rsidRDefault="009D36E5">
      <w:pPr>
        <w:numPr>
          <w:ilvl w:val="0"/>
          <w:numId w:val="22"/>
        </w:numPr>
        <w:spacing w:before="100" w:beforeAutospacing="1" w:after="100" w:afterAutospacing="1"/>
      </w:pPr>
      <w:r w:rsidRPr="009D36E5">
        <w:t>Investors hold the gold stablecoin for stability but seek higher returns -&gt; they invest into contract coins.</w:t>
      </w:r>
    </w:p>
    <w:p w14:paraId="1AA326FB" w14:textId="77777777" w:rsidR="009D36E5" w:rsidRPr="009D36E5" w:rsidRDefault="009D36E5">
      <w:pPr>
        <w:numPr>
          <w:ilvl w:val="0"/>
          <w:numId w:val="22"/>
        </w:numPr>
        <w:spacing w:before="100" w:beforeAutospacing="1" w:after="100" w:afterAutospacing="1"/>
      </w:pPr>
      <w:r w:rsidRPr="009D36E5">
        <w:t>Mining projects get capital -&gt; they produce gold -&gt; which feeds back into the system (yield paid in stablecoin).</w:t>
      </w:r>
    </w:p>
    <w:p w14:paraId="001B1E37" w14:textId="77777777" w:rsidR="009D36E5" w:rsidRPr="009D36E5" w:rsidRDefault="009D36E5">
      <w:pPr>
        <w:numPr>
          <w:ilvl w:val="0"/>
          <w:numId w:val="22"/>
        </w:numPr>
        <w:spacing w:before="100" w:beforeAutospacing="1" w:after="100" w:afterAutospacing="1"/>
      </w:pPr>
      <w:r w:rsidRPr="009D36E5">
        <w:t>Successful projects increase trust -&gt; attracting more investors and miners -&gt; growing usage of the stablecoin (demand for gold token increases as entry to platform).</w:t>
      </w:r>
    </w:p>
    <w:p w14:paraId="2B62CBD8" w14:textId="77777777" w:rsidR="009D36E5" w:rsidRPr="009D36E5" w:rsidRDefault="009D36E5">
      <w:pPr>
        <w:numPr>
          <w:ilvl w:val="0"/>
          <w:numId w:val="22"/>
        </w:numPr>
        <w:spacing w:before="100" w:beforeAutospacing="1" w:after="100" w:afterAutospacing="1"/>
      </w:pPr>
      <w:r w:rsidRPr="009D36E5">
        <w:t>The platform can incentivize holding the stablecoin by offering slightly higher yield if kept in ecosystem (for example, maybe users who keep interest in the stablecoin get bonus tokens or fee discounts).</w:t>
      </w:r>
    </w:p>
    <w:p w14:paraId="0832E93A" w14:textId="77777777" w:rsidR="009D36E5" w:rsidRPr="009D36E5" w:rsidRDefault="009D36E5" w:rsidP="009D36E5">
      <w:pPr>
        <w:spacing w:before="100" w:beforeAutospacing="1" w:after="100" w:afterAutospacing="1"/>
      </w:pPr>
      <w:r w:rsidRPr="009D36E5">
        <w:t xml:space="preserve">In essence, </w:t>
      </w:r>
      <w:r w:rsidRPr="009D36E5">
        <w:rPr>
          <w:b/>
          <w:bCs/>
        </w:rPr>
        <w:t>the stablecoin is the foundation</w:t>
      </w:r>
      <w:r w:rsidRPr="009D36E5">
        <w:t xml:space="preserve"> (stable, backed by gold) and </w:t>
      </w:r>
      <w:r w:rsidRPr="009D36E5">
        <w:rPr>
          <w:b/>
          <w:bCs/>
        </w:rPr>
        <w:t>contract coins are the growth engine</w:t>
      </w:r>
      <w:r w:rsidRPr="009D36E5">
        <w:t xml:space="preserve"> (providing higher returns and engaging real economy activity). This aligns with the idea suggested in industry analysis: gold’s full potential can be unlocked by creating a DeFi ecosystem where tokenized gold is actively put to work, borrowed and lent</w:t>
      </w:r>
      <w:hyperlink r:id="rId31" w:anchor=":~:text=To%20unlock%20gold%E2%80%99s%20full%20potential%2C,bearing%20strategies" w:tgtFrame="_blank" w:history="1">
        <w:r w:rsidRPr="009D36E5">
          <w:rPr>
            <w:color w:val="0000FF"/>
            <w:u w:val="single"/>
          </w:rPr>
          <w:t>cointelegraph.com</w:t>
        </w:r>
      </w:hyperlink>
      <w:r w:rsidRPr="009D36E5">
        <w:t xml:space="preserve"> – we are doing exactly that by channeling stablecoin into mining finance.</w:t>
      </w:r>
    </w:p>
    <w:p w14:paraId="242A0A13" w14:textId="77777777" w:rsidR="009D36E5" w:rsidRPr="009D36E5" w:rsidRDefault="009D36E5" w:rsidP="009D36E5">
      <w:pPr>
        <w:spacing w:before="100" w:beforeAutospacing="1" w:after="100" w:afterAutospacing="1"/>
      </w:pPr>
      <w:r w:rsidRPr="009D36E5">
        <w:rPr>
          <w:b/>
          <w:bCs/>
        </w:rPr>
        <w:t>Future Products:</w:t>
      </w:r>
      <w:r w:rsidRPr="009D36E5">
        <w:t xml:space="preserve"> Beyond the core two tokens, the platform could later introduce:</w:t>
      </w:r>
    </w:p>
    <w:p w14:paraId="7BD1309F" w14:textId="77777777" w:rsidR="009D36E5" w:rsidRPr="009D36E5" w:rsidRDefault="009D36E5">
      <w:pPr>
        <w:numPr>
          <w:ilvl w:val="0"/>
          <w:numId w:val="23"/>
        </w:numPr>
        <w:spacing w:before="100" w:beforeAutospacing="1" w:after="100" w:afterAutospacing="1"/>
      </w:pPr>
      <w:r w:rsidRPr="009D36E5">
        <w:t xml:space="preserve">A </w:t>
      </w:r>
      <w:r w:rsidRPr="009D36E5">
        <w:rPr>
          <w:b/>
          <w:bCs/>
        </w:rPr>
        <w:t>governance token or platform token</w:t>
      </w:r>
      <w:r w:rsidRPr="009D36E5">
        <w:t xml:space="preserve"> (not mentioned in original plan, but an internal token could be used to decentralize governance or reward users, though it adds complexity and regulatory questions).</w:t>
      </w:r>
    </w:p>
    <w:p w14:paraId="23434D08" w14:textId="77777777" w:rsidR="009D36E5" w:rsidRPr="009D36E5" w:rsidRDefault="009D36E5">
      <w:pPr>
        <w:numPr>
          <w:ilvl w:val="0"/>
          <w:numId w:val="23"/>
        </w:numPr>
        <w:spacing w:before="100" w:beforeAutospacing="1" w:after="100" w:afterAutospacing="1"/>
      </w:pPr>
      <w:r w:rsidRPr="009D36E5">
        <w:rPr>
          <w:b/>
          <w:bCs/>
        </w:rPr>
        <w:lastRenderedPageBreak/>
        <w:t>Derivatives or Hedging tools:</w:t>
      </w:r>
      <w:r w:rsidRPr="009D36E5">
        <w:t xml:space="preserve"> e.g., options for investors to hedge gold price risk, or insurance tokens.</w:t>
      </w:r>
    </w:p>
    <w:p w14:paraId="67EEFCC0" w14:textId="77777777" w:rsidR="009D36E5" w:rsidRPr="009D36E5" w:rsidRDefault="009D36E5">
      <w:pPr>
        <w:numPr>
          <w:ilvl w:val="0"/>
          <w:numId w:val="23"/>
        </w:numPr>
        <w:spacing w:before="100" w:beforeAutospacing="1" w:after="100" w:afterAutospacing="1"/>
      </w:pPr>
      <w:r w:rsidRPr="009D36E5">
        <w:rPr>
          <w:b/>
          <w:bCs/>
        </w:rPr>
        <w:t>Secondary Market Services:</w:t>
      </w:r>
      <w:r w:rsidRPr="009D36E5">
        <w:t xml:space="preserve"> A built-in exchange for tokens, possibly with market-making support to ensure liquidity.</w:t>
      </w:r>
    </w:p>
    <w:p w14:paraId="56635194" w14:textId="77777777" w:rsidR="009D36E5" w:rsidRPr="009D36E5" w:rsidRDefault="009D36E5" w:rsidP="009D36E5">
      <w:pPr>
        <w:spacing w:before="100" w:beforeAutospacing="1" w:after="100" w:afterAutospacing="1"/>
      </w:pPr>
      <w:r w:rsidRPr="009D36E5">
        <w:t xml:space="preserve">For now, the focus remains on delivering the core promise: a secure gold-backed token and a pipeline of vetted mining investment tokens. This combination of products directly addresses our target users’ needs – offering miners </w:t>
      </w:r>
      <w:r w:rsidRPr="009D36E5">
        <w:rPr>
          <w:b/>
          <w:bCs/>
        </w:rPr>
        <w:t>enhanced liquidity and flexible funding without ownership dilution</w:t>
      </w:r>
      <w:hyperlink r:id="rId32" w:anchor=":~:text=,Production%20Capacity%20without%20ownership%20dilution" w:tgtFrame="_blank" w:history="1">
        <w:r w:rsidRPr="009D36E5">
          <w:rPr>
            <w:color w:val="0000FF"/>
            <w:u w:val="single"/>
          </w:rPr>
          <w:t>stocktitan.net</w:t>
        </w:r>
      </w:hyperlink>
      <w:r w:rsidRPr="009D36E5">
        <w:t xml:space="preserve">, and offering investors </w:t>
      </w:r>
      <w:r w:rsidRPr="009D36E5">
        <w:rPr>
          <w:b/>
          <w:bCs/>
        </w:rPr>
        <w:t>yield opportunities on gold with unprecedented flexibility</w:t>
      </w:r>
      <w:r w:rsidRPr="009D36E5">
        <w:t xml:space="preserve"> (24/7 trading, fractional access, and transparent oversight</w:t>
      </w:r>
      <w:hyperlink r:id="rId33" w:anchor=":~:text=Beyond%20the%20benefits%20of%20yield,the%20stability%20of%20the%20asset" w:tgtFrame="_blank" w:history="1">
        <w:r w:rsidRPr="009D36E5">
          <w:rPr>
            <w:color w:val="0000FF"/>
            <w:u w:val="single"/>
          </w:rPr>
          <w:t>cointelegraph.com</w:t>
        </w:r>
      </w:hyperlink>
      <w:hyperlink r:id="rId34" w:anchor=":~:text=these%20uncertain%20times%20will%20also,increase" w:tgtFrame="_blank" w:history="1">
        <w:r w:rsidRPr="009D36E5">
          <w:rPr>
            <w:color w:val="0000FF"/>
            <w:u w:val="single"/>
          </w:rPr>
          <w:t>cointelegraph.com</w:t>
        </w:r>
      </w:hyperlink>
      <w:r w:rsidRPr="009D36E5">
        <w:t xml:space="preserve">). It’s a service offering that truly merges the old and the new: gold’s </w:t>
      </w:r>
      <w:r w:rsidRPr="009D36E5">
        <w:rPr>
          <w:i/>
          <w:iCs/>
        </w:rPr>
        <w:t>timeless value</w:t>
      </w:r>
      <w:r w:rsidRPr="009D36E5">
        <w:t xml:space="preserve"> with blockchain’s </w:t>
      </w:r>
      <w:r w:rsidRPr="009D36E5">
        <w:rPr>
          <w:i/>
          <w:iCs/>
        </w:rPr>
        <w:t>borderless efficiency</w:t>
      </w:r>
      <w:hyperlink r:id="rId35" w:anchor=":~:text=Tokenized%20Gold%20represents%20ownership%20of,the%20advantages%20of%20blockchain%20technology" w:tgtFrame="_blank" w:history="1">
        <w:r w:rsidRPr="009D36E5">
          <w:rPr>
            <w:color w:val="0000FF"/>
            <w:u w:val="single"/>
          </w:rPr>
          <w:t>resti.fi</w:t>
        </w:r>
      </w:hyperlink>
      <w:hyperlink r:id="rId36" w:anchor=":~:text=Another%20advantage%20of%20tokenized%20gold,risk%20of%20fraud%20or%20mismanagement" w:tgtFrame="_blank" w:history="1">
        <w:r w:rsidRPr="009D36E5">
          <w:rPr>
            <w:color w:val="0000FF"/>
            <w:u w:val="single"/>
          </w:rPr>
          <w:t>resti.fi</w:t>
        </w:r>
      </w:hyperlink>
      <w:r w:rsidRPr="009D36E5">
        <w:t>.</w:t>
      </w:r>
    </w:p>
    <w:p w14:paraId="3B3D6FF6"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Competitive Landscape</w:t>
      </w:r>
    </w:p>
    <w:p w14:paraId="3EFCF800" w14:textId="77777777" w:rsidR="009D36E5" w:rsidRPr="009D36E5" w:rsidRDefault="009D36E5" w:rsidP="009D36E5">
      <w:pPr>
        <w:spacing w:before="100" w:beforeAutospacing="1" w:after="100" w:afterAutospacing="1"/>
      </w:pPr>
      <w:r w:rsidRPr="009D36E5">
        <w:t xml:space="preserve">Our platform operates in a novel space intersecting gold investment, DeFi, and mining finance. Competitors come from multiple domains: </w:t>
      </w:r>
      <w:r w:rsidRPr="009D36E5">
        <w:rPr>
          <w:b/>
          <w:bCs/>
        </w:rPr>
        <w:t>tokenized gold providers, DeFi lending platforms, and traditional gold or mining investment channels</w:t>
      </w:r>
      <w:r w:rsidRPr="009D36E5">
        <w:t>. We analyze each and how we differentiate:</w:t>
      </w:r>
    </w:p>
    <w:p w14:paraId="09C2E45B" w14:textId="77777777" w:rsidR="009D36E5" w:rsidRPr="009D36E5" w:rsidRDefault="009D36E5" w:rsidP="009D36E5">
      <w:pPr>
        <w:spacing w:before="100" w:beforeAutospacing="1" w:after="100" w:afterAutospacing="1"/>
      </w:pPr>
      <w:r w:rsidRPr="009D36E5">
        <w:rPr>
          <w:b/>
          <w:bCs/>
        </w:rPr>
        <w:t>1. Tokenized Gold Providers:</w:t>
      </w:r>
      <w:r w:rsidRPr="009D36E5">
        <w:t xml:space="preserve"> These are companies offering digital tokens backed by physical gold. Key players include:</w:t>
      </w:r>
    </w:p>
    <w:p w14:paraId="14BF2E0F" w14:textId="77777777" w:rsidR="009D36E5" w:rsidRPr="009D36E5" w:rsidRDefault="009D36E5">
      <w:pPr>
        <w:numPr>
          <w:ilvl w:val="0"/>
          <w:numId w:val="24"/>
        </w:numPr>
        <w:spacing w:before="100" w:beforeAutospacing="1" w:after="100" w:afterAutospacing="1"/>
      </w:pPr>
      <w:r w:rsidRPr="009D36E5">
        <w:rPr>
          <w:i/>
          <w:iCs/>
        </w:rPr>
        <w:t>Paxos Gold (PAXG):</w:t>
      </w:r>
      <w:r w:rsidRPr="009D36E5">
        <w:t xml:space="preserve"> A regulated gold token where 1 PAXG equals one fine troy ounce of gold in vaults. Paxos has New York regulatory approval and is listed on major exchanges. PAXG’s market cap is around $800M</w:t>
      </w:r>
      <w:hyperlink r:id="rId37" w:anchor=":~:text=Perhaps%20this%20is%20why%20the,of%20the%20market%20cap" w:tgtFrame="_blank" w:history="1">
        <w:r w:rsidRPr="009D36E5">
          <w:rPr>
            <w:color w:val="0000FF"/>
            <w:u w:val="single"/>
          </w:rPr>
          <w:t>cointelegraph.com</w:t>
        </w:r>
      </w:hyperlink>
      <w:r w:rsidRPr="009D36E5">
        <w:t>. It allows redemption for physical gold and is popular for people who want digital gold exposure.</w:t>
      </w:r>
    </w:p>
    <w:p w14:paraId="0556B55E" w14:textId="77777777" w:rsidR="009D36E5" w:rsidRPr="009D36E5" w:rsidRDefault="009D36E5">
      <w:pPr>
        <w:numPr>
          <w:ilvl w:val="0"/>
          <w:numId w:val="24"/>
        </w:numPr>
        <w:spacing w:before="100" w:beforeAutospacing="1" w:after="100" w:afterAutospacing="1"/>
      </w:pPr>
      <w:r w:rsidRPr="009D36E5">
        <w:rPr>
          <w:i/>
          <w:iCs/>
        </w:rPr>
        <w:t>Tether Gold (XAUT):</w:t>
      </w:r>
      <w:r w:rsidRPr="009D36E5">
        <w:t xml:space="preserve"> Issued by Tether, each token represents 1 oz of gold stored in Swiss vaults. Market cap roughly $800M as well</w:t>
      </w:r>
      <w:hyperlink r:id="rId38" w:anchor=":~:text=Perhaps%20this%20is%20why%20the,of%20the%20market%20cap" w:tgtFrame="_blank" w:history="1">
        <w:r w:rsidRPr="009D36E5">
          <w:rPr>
            <w:color w:val="0000FF"/>
            <w:u w:val="single"/>
          </w:rPr>
          <w:t>cointelegraph.com</w:t>
        </w:r>
      </w:hyperlink>
      <w:r w:rsidRPr="009D36E5">
        <w:t>. XAUT is primarily used by crypto traders as a way to park in gold.</w:t>
      </w:r>
    </w:p>
    <w:p w14:paraId="6A78884D" w14:textId="77777777" w:rsidR="009D36E5" w:rsidRPr="009D36E5" w:rsidRDefault="009D36E5">
      <w:pPr>
        <w:numPr>
          <w:ilvl w:val="0"/>
          <w:numId w:val="24"/>
        </w:numPr>
        <w:spacing w:before="100" w:beforeAutospacing="1" w:after="100" w:afterAutospacing="1"/>
      </w:pPr>
      <w:r w:rsidRPr="009D36E5">
        <w:rPr>
          <w:i/>
          <w:iCs/>
        </w:rPr>
        <w:t>Others:</w:t>
      </w:r>
      <w:r w:rsidRPr="009D36E5">
        <w:t xml:space="preserve"> Perth Mint Gold Token (PMGT) backed by government mint gold; DigixGlobal’s DGX (1 token = 1 gram, one of the early gold tokens); and a few smaller projects (e.g., Aurus Gold, Goldma). Also, large financial institutions like </w:t>
      </w:r>
      <w:r w:rsidRPr="009D36E5">
        <w:rPr>
          <w:b/>
          <w:bCs/>
        </w:rPr>
        <w:t>WisdomTree</w:t>
      </w:r>
      <w:r w:rsidRPr="009D36E5">
        <w:t xml:space="preserve"> are exploring gold tokens</w:t>
      </w:r>
      <w:hyperlink r:id="rId39" w:anchor=":~:text=,holdings%20and%20transactions%20being" w:tgtFrame="_blank" w:history="1">
        <w:r w:rsidRPr="009D36E5">
          <w:rPr>
            <w:color w:val="0000FF"/>
            <w:u w:val="single"/>
          </w:rPr>
          <w:t>wisdomtreeprime.com</w:t>
        </w:r>
      </w:hyperlink>
      <w:r w:rsidRPr="009D36E5">
        <w:t>.</w:t>
      </w:r>
    </w:p>
    <w:p w14:paraId="2D11D1CF" w14:textId="77777777" w:rsidR="009D36E5" w:rsidRPr="009D36E5" w:rsidRDefault="009D36E5" w:rsidP="009D36E5">
      <w:pPr>
        <w:spacing w:before="100" w:beforeAutospacing="1" w:after="100" w:afterAutospacing="1"/>
      </w:pPr>
      <w:r w:rsidRPr="009D36E5">
        <w:rPr>
          <w:i/>
          <w:iCs/>
        </w:rPr>
        <w:t>Comparison:</w:t>
      </w:r>
      <w:r w:rsidRPr="009D36E5">
        <w:t xml:space="preserve"> All these offer </w:t>
      </w:r>
      <w:r w:rsidRPr="009D36E5">
        <w:rPr>
          <w:b/>
          <w:bCs/>
        </w:rPr>
        <w:t>digital ownership of gold</w:t>
      </w:r>
      <w:r w:rsidRPr="009D36E5">
        <w:t xml:space="preserve"> but generally don’t provide any yield or access to mining projects. They act as </w:t>
      </w:r>
      <w:r w:rsidRPr="009D36E5">
        <w:rPr>
          <w:b/>
          <w:bCs/>
        </w:rPr>
        <w:t>alternatives to gold ETFs or bullion storage</w:t>
      </w:r>
      <w:r w:rsidRPr="009D36E5">
        <w:t xml:space="preserve">, targeting a similar investor profile. They compete with our </w:t>
      </w:r>
      <w:r w:rsidRPr="009D36E5">
        <w:rPr>
          <w:i/>
          <w:iCs/>
        </w:rPr>
        <w:t>gold stablecoin</w:t>
      </w:r>
      <w:r w:rsidRPr="009D36E5">
        <w:t xml:space="preserve"> product specifically on trust and liquidity. For instance, PAXG and XAUT are well-established and accepted on exchanges, so they have liquidity advantage. However, none of them leverage DeFi yield; as Cointelegraph notes, holding these tokens is </w:t>
      </w:r>
      <w:r w:rsidRPr="009D36E5">
        <w:rPr>
          <w:b/>
          <w:bCs/>
        </w:rPr>
        <w:t>“much the same as holding [gold] in an ETF” – they offer stability but no income</w:t>
      </w:r>
      <w:hyperlink r:id="rId40" w:anchor=":~:text=Currently%2C%20though%2C%20most%20tokenized%20gold,reserves%2C%20yet%20offer%20no%20yield" w:tgtFrame="_blank" w:history="1">
        <w:r w:rsidRPr="009D36E5">
          <w:rPr>
            <w:b/>
            <w:bCs/>
            <w:color w:val="0000FF"/>
            <w:u w:val="single"/>
          </w:rPr>
          <w:t>cointelegraph.com</w:t>
        </w:r>
      </w:hyperlink>
      <w:r w:rsidRPr="009D36E5">
        <w:rPr>
          <w:b/>
          <w:bCs/>
        </w:rPr>
        <w:t>.</w:t>
      </w:r>
      <w:r w:rsidRPr="009D36E5">
        <w:t xml:space="preserve"> Our differentiation:</w:t>
      </w:r>
    </w:p>
    <w:p w14:paraId="1FAAB1E4" w14:textId="0792F217" w:rsidR="009D36E5" w:rsidRPr="009D36E5" w:rsidRDefault="009D36E5">
      <w:pPr>
        <w:numPr>
          <w:ilvl w:val="0"/>
          <w:numId w:val="25"/>
        </w:numPr>
        <w:spacing w:before="100" w:beforeAutospacing="1" w:after="100" w:afterAutospacing="1"/>
      </w:pPr>
      <w:r w:rsidRPr="009D36E5">
        <w:t xml:space="preserve">We offer </w:t>
      </w:r>
      <w:r w:rsidRPr="009D36E5">
        <w:rPr>
          <w:b/>
          <w:bCs/>
        </w:rPr>
        <w:t>yield</w:t>
      </w:r>
      <w:r w:rsidRPr="009D36E5">
        <w:t>: Through our integrated platform, gold tokens can be invested to earn returns</w:t>
      </w:r>
    </w:p>
    <w:p w14:paraId="72773A70" w14:textId="77777777" w:rsidR="009D36E5" w:rsidRPr="009D36E5" w:rsidRDefault="009D36E5">
      <w:pPr>
        <w:numPr>
          <w:ilvl w:val="0"/>
          <w:numId w:val="25"/>
        </w:numPr>
        <w:spacing w:before="100" w:beforeAutospacing="1" w:after="100" w:afterAutospacing="1"/>
      </w:pPr>
      <w:r w:rsidRPr="009D36E5">
        <w:rPr>
          <w:b/>
          <w:bCs/>
        </w:rPr>
        <w:lastRenderedPageBreak/>
        <w:t>Integrated Platform</w:t>
      </w:r>
      <w:r w:rsidRPr="009D36E5">
        <w:t>: We’re not just selling a token; we have a whole ecosystem where that token can be used for something productive (mining finance).</w:t>
      </w:r>
    </w:p>
    <w:p w14:paraId="6309C6E2" w14:textId="77777777" w:rsidR="009D36E5" w:rsidRPr="009D36E5" w:rsidRDefault="009D36E5">
      <w:pPr>
        <w:numPr>
          <w:ilvl w:val="0"/>
          <w:numId w:val="25"/>
        </w:numPr>
        <w:spacing w:before="100" w:beforeAutospacing="1" w:after="100" w:afterAutospacing="1"/>
      </w:pPr>
      <w:r w:rsidRPr="009D36E5">
        <w:rPr>
          <w:b/>
          <w:bCs/>
        </w:rPr>
        <w:t>Market Focus</w:t>
      </w:r>
      <w:r w:rsidRPr="009D36E5">
        <w:t>: We specifically target small miner financing – PAXG, etc., do not address that at all; they are purely for investors to hold gold.</w:t>
      </w:r>
    </w:p>
    <w:p w14:paraId="091FB109" w14:textId="77777777" w:rsidR="009D36E5" w:rsidRPr="009D36E5" w:rsidRDefault="009D36E5">
      <w:pPr>
        <w:numPr>
          <w:ilvl w:val="0"/>
          <w:numId w:val="25"/>
        </w:numPr>
        <w:spacing w:before="100" w:beforeAutospacing="1" w:after="100" w:afterAutospacing="1"/>
      </w:pPr>
      <w:r w:rsidRPr="009D36E5">
        <w:t>Potentially, our stablecoin could partner or list alongside these, but as long as we maintain full backing and liquidity, we can compete by offering extra utility (like higher yields or lower fees for redemption).</w:t>
      </w:r>
    </w:p>
    <w:p w14:paraId="1FD74D16" w14:textId="77777777" w:rsidR="009D36E5" w:rsidRPr="009D36E5" w:rsidRDefault="009D36E5" w:rsidP="009D36E5">
      <w:pPr>
        <w:spacing w:before="100" w:beforeAutospacing="1" w:after="100" w:afterAutospacing="1"/>
      </w:pPr>
      <w:r w:rsidRPr="009D36E5">
        <w:rPr>
          <w:b/>
          <w:bCs/>
        </w:rPr>
        <w:t>2. DeFi Lending and RWA Platforms:</w:t>
      </w:r>
      <w:r w:rsidRPr="009D36E5">
        <w:t xml:space="preserve"> Competitors in the DeFi space aren’t gold-specific but cover real-world asset (RWA) lending or crypto lending:</w:t>
      </w:r>
    </w:p>
    <w:p w14:paraId="21B4FBEB" w14:textId="77777777" w:rsidR="009D36E5" w:rsidRPr="009D36E5" w:rsidRDefault="009D36E5">
      <w:pPr>
        <w:numPr>
          <w:ilvl w:val="0"/>
          <w:numId w:val="26"/>
        </w:numPr>
        <w:spacing w:before="100" w:beforeAutospacing="1" w:after="100" w:afterAutospacing="1"/>
      </w:pPr>
      <w:r w:rsidRPr="009D36E5">
        <w:rPr>
          <w:i/>
          <w:iCs/>
        </w:rPr>
        <w:t>MakerDAO &amp; RWA protocols:</w:t>
      </w:r>
      <w:r w:rsidRPr="009D36E5">
        <w:t xml:space="preserve"> Maker (issuer of DAI stablecoin) has begun investing collateral into real-world assets (like treasury bills). There are also projects like Goldfinch, Maple Finance, TrueFi that connect crypto lenders to real-world borrowers (though mostly in corporate debt, not commodities). They collectively show DeFi’s move into RWA but none focus on gold mining.</w:t>
      </w:r>
    </w:p>
    <w:p w14:paraId="37311F51" w14:textId="77777777" w:rsidR="009D36E5" w:rsidRPr="009D36E5" w:rsidRDefault="009D36E5">
      <w:pPr>
        <w:numPr>
          <w:ilvl w:val="0"/>
          <w:numId w:val="26"/>
        </w:numPr>
        <w:spacing w:before="100" w:beforeAutospacing="1" w:after="100" w:afterAutospacing="1"/>
      </w:pPr>
      <w:r w:rsidRPr="009D36E5">
        <w:rPr>
          <w:i/>
          <w:iCs/>
        </w:rPr>
        <w:t>Crypto Lending Platforms:</w:t>
      </w:r>
      <w:r w:rsidRPr="009D36E5">
        <w:t xml:space="preserve"> Platforms like Aave, Compound allow lending/borrowing of crypto and stablecoins. Some have added support for gold tokens as collateral – for example, one could potentially deposit PAXG and borrow USD stablecoins. This indirectly gives yield (if you lend PAXG out, you might earn interest). However, usage is low compared to USD stablecoins because gold tokens are scarce and there’s less demand to borrow gold.</w:t>
      </w:r>
    </w:p>
    <w:p w14:paraId="728B420F" w14:textId="77777777" w:rsidR="009D36E5" w:rsidRPr="009D36E5" w:rsidRDefault="009D36E5">
      <w:pPr>
        <w:numPr>
          <w:ilvl w:val="0"/>
          <w:numId w:val="26"/>
        </w:numPr>
        <w:spacing w:before="100" w:beforeAutospacing="1" w:after="100" w:afterAutospacing="1"/>
      </w:pPr>
      <w:r w:rsidRPr="009D36E5">
        <w:rPr>
          <w:i/>
          <w:iCs/>
        </w:rPr>
        <w:t>Tokenization Startups:</w:t>
      </w:r>
      <w:r w:rsidRPr="009D36E5">
        <w:t xml:space="preserve"> A few startups tokenize specific assets – e.g., </w:t>
      </w:r>
      <w:r w:rsidRPr="009D36E5">
        <w:rPr>
          <w:b/>
          <w:bCs/>
        </w:rPr>
        <w:t>Tokeny</w:t>
      </w:r>
      <w:r w:rsidRPr="009D36E5">
        <w:t xml:space="preserve">, </w:t>
      </w:r>
      <w:r w:rsidRPr="009D36E5">
        <w:rPr>
          <w:b/>
          <w:bCs/>
        </w:rPr>
        <w:t>Securitize</w:t>
      </w:r>
      <w:r w:rsidRPr="009D36E5">
        <w:t xml:space="preserve"> help companies issue security tokens (maybe a mine could use them to tokenize equity). </w:t>
      </w:r>
      <w:r w:rsidRPr="009D36E5">
        <w:rPr>
          <w:b/>
          <w:bCs/>
        </w:rPr>
        <w:t>Silver Scott Mines</w:t>
      </w:r>
      <w:r w:rsidRPr="009D36E5">
        <w:t xml:space="preserve"> (mentioned earlier) is positioning to tokenize mining assets in North America</w:t>
      </w:r>
      <w:hyperlink r:id="rId41" w:anchor=":~:text=The%20report%20explores%20tokenization%20opportunities,creation%20to%20institutional%20investor%20networking" w:tgtFrame="_blank" w:history="1">
        <w:r w:rsidRPr="009D36E5">
          <w:rPr>
            <w:color w:val="0000FF"/>
            <w:u w:val="single"/>
          </w:rPr>
          <w:t>stocktitan.net</w:t>
        </w:r>
      </w:hyperlink>
      <w:r w:rsidRPr="009D36E5">
        <w:t>, effectively a competitor in providing tokenization services to miners. They highlight similar benefits (liquidity, fractional ownership, funding without dilution</w:t>
      </w:r>
      <w:hyperlink r:id="rId42" w:anchor=":~:text=,Production%20Capacity%20without%20ownership%20dilution" w:tgtFrame="_blank" w:history="1">
        <w:r w:rsidRPr="009D36E5">
          <w:rPr>
            <w:color w:val="0000FF"/>
            <w:u w:val="single"/>
          </w:rPr>
          <w:t>stocktitan.net</w:t>
        </w:r>
      </w:hyperlink>
      <w:r w:rsidRPr="009D36E5">
        <w:t>). However, they may be more B2B service providers rather than an investment marketplace. We should watch such players as they could pivot to platform models.</w:t>
      </w:r>
    </w:p>
    <w:p w14:paraId="63723F45" w14:textId="77777777" w:rsidR="009D36E5" w:rsidRPr="009D36E5" w:rsidRDefault="009D36E5">
      <w:pPr>
        <w:numPr>
          <w:ilvl w:val="0"/>
          <w:numId w:val="26"/>
        </w:numPr>
        <w:spacing w:before="100" w:beforeAutospacing="1" w:after="100" w:afterAutospacing="1"/>
      </w:pPr>
      <w:r w:rsidRPr="009D36E5">
        <w:rPr>
          <w:i/>
          <w:iCs/>
        </w:rPr>
        <w:t>Commodity Trading Platforms:</w:t>
      </w:r>
      <w:r w:rsidRPr="009D36E5">
        <w:t xml:space="preserve"> There are traditional platforms like Glint (which offers gold accounts with debit cards) or OneGold that let users digitally buy gold, but those are more fintech than blockchain. Some blockchain projects attempted commodity tokens (like oil, etc.), but none have dominated.</w:t>
      </w:r>
    </w:p>
    <w:p w14:paraId="30F223CB" w14:textId="77777777" w:rsidR="009D36E5" w:rsidRPr="009D36E5" w:rsidRDefault="009D36E5" w:rsidP="009D36E5">
      <w:pPr>
        <w:spacing w:before="100" w:beforeAutospacing="1" w:after="100" w:afterAutospacing="1"/>
      </w:pPr>
      <w:r w:rsidRPr="009D36E5">
        <w:rPr>
          <w:i/>
          <w:iCs/>
        </w:rPr>
        <w:t>Comparison:</w:t>
      </w:r>
      <w:r w:rsidRPr="009D36E5">
        <w:t xml:space="preserve"> Our edge in the DeFi context is specialization and focus on gold + mining. Generic lending platforms don’t directly connect investors to commodity projects with yield. By focusing on a niche, we can build expertise and community around gold-backed DeFi. We might face competition if, say, MakerDAO or another big protocol decided to fund gold mining operations through their DAO – but that seems outside their current scope and would require expertise they don’t have. As for tokenization service companies, they could compete for signing up mining companies. We will differentiate by having an existing network of investors and a turnkey solution (tokenize and immediately get you funded by our user base). It’s a difference between offering “software/services” vs. being a </w:t>
      </w:r>
      <w:r w:rsidRPr="009D36E5">
        <w:rPr>
          <w:b/>
          <w:bCs/>
        </w:rPr>
        <w:t>market network</w:t>
      </w:r>
      <w:r w:rsidRPr="009D36E5">
        <w:t xml:space="preserve"> where both sides come to transact.</w:t>
      </w:r>
    </w:p>
    <w:p w14:paraId="5453E189" w14:textId="77777777" w:rsidR="009D36E5" w:rsidRPr="009D36E5" w:rsidRDefault="009D36E5" w:rsidP="009D36E5">
      <w:pPr>
        <w:spacing w:before="100" w:beforeAutospacing="1" w:after="100" w:afterAutospacing="1"/>
      </w:pPr>
      <w:r w:rsidRPr="009D36E5">
        <w:rPr>
          <w:b/>
          <w:bCs/>
        </w:rPr>
        <w:lastRenderedPageBreak/>
        <w:t>3. Traditional Gold &amp; Mining Investments:</w:t>
      </w:r>
      <w:r w:rsidRPr="009D36E5">
        <w:t xml:space="preserve"> We also indirectly compete with conventional ways people invest in gold or mining:</w:t>
      </w:r>
    </w:p>
    <w:p w14:paraId="310026DA" w14:textId="77777777" w:rsidR="009D36E5" w:rsidRPr="009D36E5" w:rsidRDefault="009D36E5">
      <w:pPr>
        <w:numPr>
          <w:ilvl w:val="0"/>
          <w:numId w:val="27"/>
        </w:numPr>
        <w:spacing w:before="100" w:beforeAutospacing="1" w:after="100" w:afterAutospacing="1"/>
      </w:pPr>
      <w:r w:rsidRPr="009D36E5">
        <w:rPr>
          <w:i/>
          <w:iCs/>
        </w:rPr>
        <w:t>Physical Gold &amp; ETFs:</w:t>
      </w:r>
      <w:r w:rsidRPr="009D36E5">
        <w:t xml:space="preserve"> Some investors may choose to just buy physical gold, gold ETFs (like SPDR Gold Shares), or allocate in gold savings schemes. The advantage for them is simplicity and established trust. However, these yield nothing and sometimes incur storage fees. We aim to capture those who want more than passive holding. By offering a yield, we become attractive to a subset of gold investors willing to try a new approach for better returns. We likely won’t convert a staunch gold bug who distrusts digital, but the younger, tech-friendly investors who still love gold could be won.</w:t>
      </w:r>
    </w:p>
    <w:p w14:paraId="6DDF4A1E" w14:textId="77777777" w:rsidR="009D36E5" w:rsidRPr="009D36E5" w:rsidRDefault="009D36E5">
      <w:pPr>
        <w:numPr>
          <w:ilvl w:val="0"/>
          <w:numId w:val="27"/>
        </w:numPr>
        <w:spacing w:before="100" w:beforeAutospacing="1" w:after="100" w:afterAutospacing="1"/>
      </w:pPr>
      <w:r w:rsidRPr="009D36E5">
        <w:rPr>
          <w:i/>
          <w:iCs/>
        </w:rPr>
        <w:t>Mining Stocks &amp; Funds:</w:t>
      </w:r>
      <w:r w:rsidRPr="009D36E5">
        <w:t xml:space="preserve"> Investors interested in gold’s upside often buy shares of mining companies (ranging from big ones like Newmont or Barrick to junior miners on TSX-V or AIM). Others invest in gold mutual funds or mining ETFs. Those investments carry equity risk and stock market volatility, and require dealing with brokerage accounts. Our tokens provide a more direct exposure to a mine’s performance (less intermediary than a public stock) and can be bought with crypto or fiat easily on our platform, opening access to those who might not use stock markets (especially in developing countries).</w:t>
      </w:r>
    </w:p>
    <w:p w14:paraId="2A2B4155" w14:textId="77777777" w:rsidR="009D36E5" w:rsidRPr="009D36E5" w:rsidRDefault="009D36E5">
      <w:pPr>
        <w:numPr>
          <w:ilvl w:val="0"/>
          <w:numId w:val="27"/>
        </w:numPr>
        <w:spacing w:before="100" w:beforeAutospacing="1" w:after="100" w:afterAutospacing="1"/>
      </w:pPr>
      <w:r w:rsidRPr="009D36E5">
        <w:rPr>
          <w:i/>
          <w:iCs/>
        </w:rPr>
        <w:t>Crowdfunding or Private Equity in Mining:</w:t>
      </w:r>
      <w:r w:rsidRPr="009D36E5">
        <w:t xml:space="preserve"> There have been attempts at crowdfunding for mining projects, or private placements where accredited investors finance a mine. These are typically limited to wealthy or local investors due to regulations. Our platform essentially is a </w:t>
      </w:r>
      <w:r w:rsidRPr="009D36E5">
        <w:rPr>
          <w:b/>
          <w:bCs/>
        </w:rPr>
        <w:t>global crowdfunding platform for mining</w:t>
      </w:r>
      <w:r w:rsidRPr="009D36E5">
        <w:t>, with lower barriers. We may find competition from regional mining crowdfunding efforts or funds like “royalty streaming companies” (e.g., Franco-Nevada, Sandstorm) which finance mines in exchange for royalties. Those companies have a lot of capital and relationships, but they cater to big deals. We’re going for small deals, democratized.</w:t>
      </w:r>
    </w:p>
    <w:p w14:paraId="58762B06" w14:textId="77777777" w:rsidR="009D36E5" w:rsidRPr="009D36E5" w:rsidRDefault="009D36E5" w:rsidP="009D36E5">
      <w:pPr>
        <w:spacing w:before="100" w:beforeAutospacing="1" w:after="100" w:afterAutospacing="1"/>
      </w:pPr>
      <w:r w:rsidRPr="009D36E5">
        <w:rPr>
          <w:i/>
          <w:iCs/>
        </w:rPr>
        <w:t>Comparison:</w:t>
      </w:r>
      <w:r w:rsidRPr="009D36E5">
        <w:t xml:space="preserve"> The key competitive advantage we have is </w:t>
      </w:r>
      <w:r w:rsidRPr="009D36E5">
        <w:rPr>
          <w:b/>
          <w:bCs/>
        </w:rPr>
        <w:t>access and efficiency</w:t>
      </w:r>
      <w:r w:rsidRPr="009D36E5">
        <w:t>:</w:t>
      </w:r>
    </w:p>
    <w:p w14:paraId="485D7A84" w14:textId="77777777" w:rsidR="009D36E5" w:rsidRPr="009D36E5" w:rsidRDefault="009D36E5">
      <w:pPr>
        <w:numPr>
          <w:ilvl w:val="0"/>
          <w:numId w:val="28"/>
        </w:numPr>
        <w:spacing w:before="100" w:beforeAutospacing="1" w:after="100" w:afterAutospacing="1"/>
      </w:pPr>
      <w:r w:rsidRPr="009D36E5">
        <w:t>A global small investor cannot easily participate in a Canadian junior mining stock offering or get a gold royalty from a mine in Tanzania. Through our platform, they can, in a compliant way.</w:t>
      </w:r>
    </w:p>
    <w:p w14:paraId="45320507" w14:textId="77777777" w:rsidR="009D36E5" w:rsidRPr="009D36E5" w:rsidRDefault="009D36E5">
      <w:pPr>
        <w:numPr>
          <w:ilvl w:val="0"/>
          <w:numId w:val="28"/>
        </w:numPr>
        <w:spacing w:before="100" w:beforeAutospacing="1" w:after="100" w:afterAutospacing="1"/>
      </w:pPr>
      <w:r w:rsidRPr="009D36E5">
        <w:t>For miners, instead of spending months pitching to private investors or giving big equity chunks to a single financier, they can raise from a community efficiently, and possibly at better terms (market-driven pricing via token sale).</w:t>
      </w:r>
    </w:p>
    <w:p w14:paraId="2AF7A6AD" w14:textId="77777777" w:rsidR="009D36E5" w:rsidRPr="009D36E5" w:rsidRDefault="009D36E5">
      <w:pPr>
        <w:numPr>
          <w:ilvl w:val="0"/>
          <w:numId w:val="28"/>
        </w:numPr>
        <w:spacing w:before="100" w:beforeAutospacing="1" w:after="100" w:afterAutospacing="1"/>
      </w:pPr>
      <w:r w:rsidRPr="009D36E5">
        <w:t>Our smart contracts reduce middlemen – things like royalty agreements normally involve lawyers, escrow agents, trustees; here code automates distribution, reducing costs and chances of dispute.</w:t>
      </w:r>
    </w:p>
    <w:p w14:paraId="79C1F91C" w14:textId="77777777" w:rsidR="009D36E5" w:rsidRPr="009D36E5" w:rsidRDefault="009D36E5">
      <w:pPr>
        <w:numPr>
          <w:ilvl w:val="0"/>
          <w:numId w:val="28"/>
        </w:numPr>
        <w:spacing w:before="100" w:beforeAutospacing="1" w:after="100" w:afterAutospacing="1"/>
      </w:pPr>
      <w:r w:rsidRPr="009D36E5">
        <w:t>Transparency is higher: on our platform, investors can see how funds move and perhaps track project progress reported on-chain. Traditional mining investments might suffer from opaque use of funds.</w:t>
      </w:r>
    </w:p>
    <w:p w14:paraId="217EA534" w14:textId="680F4CE0" w:rsidR="009D36E5" w:rsidRPr="009D36E5" w:rsidRDefault="009D36E5" w:rsidP="009D36E5">
      <w:pPr>
        <w:spacing w:before="100" w:beforeAutospacing="1" w:after="100" w:afterAutospacing="1"/>
      </w:pPr>
      <w:r w:rsidRPr="009D36E5">
        <w:rPr>
          <w:b/>
          <w:bCs/>
        </w:rPr>
        <w:t>Competitive Risks:</w:t>
      </w:r>
      <w:r w:rsidRPr="009D36E5">
        <w:br/>
        <w:t xml:space="preserve">We must acknowledge that as a pioneering platform, we may not have </w:t>
      </w:r>
      <w:r w:rsidR="005176EC">
        <w:rPr>
          <w:lang w:val="en-US"/>
        </w:rPr>
        <w:t>exactly</w:t>
      </w:r>
      <w:r w:rsidRPr="009D36E5">
        <w:t xml:space="preserve"> competitors now, but if we prove the model, others could follow. Large crypto exchanges might introduce gold yield products, or gold token companies might extend into lending. Established players (like a major gold refinery or bank) could start their own token platform, leveraging trust and existing </w:t>
      </w:r>
      <w:r w:rsidRPr="009D36E5">
        <w:lastRenderedPageBreak/>
        <w:t xml:space="preserve">client base. Also, if regulations become clear, new entrants might quickly jump in. So, we have a </w:t>
      </w:r>
      <w:r w:rsidRPr="009D36E5">
        <w:rPr>
          <w:b/>
          <w:bCs/>
        </w:rPr>
        <w:t>first-mover advantage</w:t>
      </w:r>
      <w:r w:rsidRPr="009D36E5">
        <w:t xml:space="preserve"> but need to execute well to maintain leadership before competition heats up.</w:t>
      </w:r>
    </w:p>
    <w:p w14:paraId="12948373" w14:textId="2E051886" w:rsidR="009D36E5" w:rsidRPr="009D36E5" w:rsidRDefault="009D36E5" w:rsidP="009D36E5">
      <w:pPr>
        <w:spacing w:before="100" w:beforeAutospacing="1" w:after="100" w:afterAutospacing="1"/>
      </w:pPr>
      <w:r w:rsidRPr="009D36E5">
        <w:t>To stay ahead, we focus on:</w:t>
      </w:r>
    </w:p>
    <w:p w14:paraId="66839829" w14:textId="77777777" w:rsidR="009D36E5" w:rsidRPr="009D36E5" w:rsidRDefault="009D36E5">
      <w:pPr>
        <w:numPr>
          <w:ilvl w:val="0"/>
          <w:numId w:val="29"/>
        </w:numPr>
        <w:spacing w:before="100" w:beforeAutospacing="1" w:after="100" w:afterAutospacing="1"/>
      </w:pPr>
      <w:r w:rsidRPr="009D36E5">
        <w:rPr>
          <w:b/>
          <w:bCs/>
        </w:rPr>
        <w:t>Technology and Security:</w:t>
      </w:r>
      <w:r w:rsidRPr="009D36E5">
        <w:t xml:space="preserve"> Build robust smart contracts, ensure flawless track record (no hacks, timely payouts). Reputation in crypto is crucial; being seen as a safe platform will keep users even if alternatives arise.</w:t>
      </w:r>
    </w:p>
    <w:p w14:paraId="61713E60" w14:textId="77777777" w:rsidR="009D36E5" w:rsidRPr="009D36E5" w:rsidRDefault="009D36E5">
      <w:pPr>
        <w:numPr>
          <w:ilvl w:val="0"/>
          <w:numId w:val="29"/>
        </w:numPr>
        <w:spacing w:before="100" w:beforeAutospacing="1" w:after="100" w:afterAutospacing="1"/>
      </w:pPr>
      <w:r w:rsidRPr="009D36E5">
        <w:rPr>
          <w:b/>
          <w:bCs/>
        </w:rPr>
        <w:t>Network Effects:</w:t>
      </w:r>
      <w:r w:rsidRPr="009D36E5">
        <w:t xml:space="preserve"> Cultivate a community of satisfied investors and miners. If we become known as </w:t>
      </w:r>
      <w:r w:rsidRPr="009D36E5">
        <w:rPr>
          <w:i/>
          <w:iCs/>
        </w:rPr>
        <w:t>the place</w:t>
      </w:r>
      <w:r w:rsidRPr="009D36E5">
        <w:t xml:space="preserve"> where small miners get funded and where you can invest in dozens of gold projects easily, that network effect is hard for a new competitor to replicate. We’d have relationships, data, and credibility.</w:t>
      </w:r>
    </w:p>
    <w:p w14:paraId="5072CEC7" w14:textId="77777777" w:rsidR="009D36E5" w:rsidRPr="009D36E5" w:rsidRDefault="009D36E5">
      <w:pPr>
        <w:numPr>
          <w:ilvl w:val="0"/>
          <w:numId w:val="29"/>
        </w:numPr>
        <w:spacing w:before="100" w:beforeAutospacing="1" w:after="100" w:afterAutospacing="1"/>
      </w:pPr>
      <w:r w:rsidRPr="009D36E5">
        <w:rPr>
          <w:b/>
          <w:bCs/>
        </w:rPr>
        <w:t>Regulatory positioning:</w:t>
      </w:r>
      <w:r w:rsidRPr="009D36E5">
        <w:t xml:space="preserve"> By proactively working with regulators and possibly securing licenses, we could deter less compliant competitors. If we obtain, say, a securities license to operate in major jurisdictions, that’s a barrier to entry.</w:t>
      </w:r>
    </w:p>
    <w:p w14:paraId="5F738354" w14:textId="77777777" w:rsidR="009D36E5" w:rsidRPr="009D36E5" w:rsidRDefault="009D36E5">
      <w:pPr>
        <w:numPr>
          <w:ilvl w:val="0"/>
          <w:numId w:val="29"/>
        </w:numPr>
        <w:spacing w:before="100" w:beforeAutospacing="1" w:after="100" w:afterAutospacing="1"/>
      </w:pPr>
      <w:r w:rsidRPr="009D36E5">
        <w:rPr>
          <w:b/>
          <w:bCs/>
        </w:rPr>
        <w:t>Innovation:</w:t>
      </w:r>
      <w:r w:rsidRPr="009D36E5">
        <w:t xml:space="preserve"> Continuously enhance our offerings (e.g., perhaps expanding to other precious metals like silver or battery metals; offering insurance or hedging on tokens; integrating with neobanks, etc.). Always staying one step ahead of would-be competitors with feature set.</w:t>
      </w:r>
    </w:p>
    <w:p w14:paraId="6D8221F4" w14:textId="77777777" w:rsidR="009D36E5" w:rsidRPr="009D36E5" w:rsidRDefault="009D36E5" w:rsidP="009D36E5">
      <w:pPr>
        <w:spacing w:before="100" w:beforeAutospacing="1" w:after="100" w:afterAutospacing="1"/>
      </w:pPr>
      <w:r w:rsidRPr="009D36E5">
        <w:t xml:space="preserve">In summary, while we face a range of competitors – from crypto gold tokens to traditional gold finance channels – </w:t>
      </w:r>
      <w:r w:rsidRPr="009D36E5">
        <w:rPr>
          <w:b/>
          <w:bCs/>
        </w:rPr>
        <w:t>no single competitor currently addresses the same combination of needs</w:t>
      </w:r>
      <w:r w:rsidRPr="009D36E5">
        <w:t>. We are carving out a unique niche: a DeFi-enabled gold investment and mining finance hub. By keeping our focus on delivering value (yield + access) and maintaining trust, we aim to define this niche before others do. And given the expansive size of the gold market and growth of tokenization, even if competitors emerge, there’s likely ample space for multiple players as the ecosystem grows (with $16T tokenization potential by 2030</w:t>
      </w:r>
      <w:hyperlink r:id="rId43" w:anchor=":~:text=The%20report%20forecasts%20that%20asset,of%20global%20GDP" w:tgtFrame="_blank" w:history="1">
        <w:r w:rsidRPr="009D36E5">
          <w:rPr>
            <w:color w:val="0000FF"/>
            <w:u w:val="single"/>
          </w:rPr>
          <w:t>addx.co</w:t>
        </w:r>
      </w:hyperlink>
      <w:r w:rsidRPr="009D36E5">
        <w:t>, capturing even a small slice is huge). Our job is to be among the leaders of this new space by leveraging our early start and clear vision.</w:t>
      </w:r>
    </w:p>
    <w:p w14:paraId="345D71D2"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Financial Projections (3–5 Years)</w:t>
      </w:r>
    </w:p>
    <w:p w14:paraId="7FE45994" w14:textId="77777777" w:rsidR="009D36E5" w:rsidRPr="009D36E5" w:rsidRDefault="009D36E5" w:rsidP="009D36E5">
      <w:pPr>
        <w:spacing w:before="100" w:beforeAutospacing="1" w:after="100" w:afterAutospacing="1"/>
      </w:pPr>
      <w:r w:rsidRPr="009D36E5">
        <w:t xml:space="preserve">We provide below detailed financial projections for the next five years, under two scenarios: </w:t>
      </w:r>
      <w:r w:rsidRPr="009D36E5">
        <w:rPr>
          <w:b/>
          <w:bCs/>
        </w:rPr>
        <w:t>Optimistic (bull case)</w:t>
      </w:r>
      <w:r w:rsidRPr="009D36E5">
        <w:t xml:space="preserve"> and </w:t>
      </w:r>
      <w:r w:rsidRPr="009D36E5">
        <w:rPr>
          <w:b/>
          <w:bCs/>
        </w:rPr>
        <w:t>Conservative (base case)</w:t>
      </w:r>
      <w:r w:rsidRPr="009D36E5">
        <w:t>. These projections include key assumptions on user growth, transaction volumes, revenue streams, and expenses. All amounts are in USD (with the gold stablecoin assumed to closely track USD value of gold).</w:t>
      </w:r>
    </w:p>
    <w:p w14:paraId="764D903A" w14:textId="77777777" w:rsidR="009D36E5" w:rsidRPr="009D36E5" w:rsidRDefault="009D36E5" w:rsidP="009D36E5">
      <w:pPr>
        <w:spacing w:before="100" w:beforeAutospacing="1" w:after="100" w:afterAutospacing="1"/>
      </w:pPr>
      <w:r w:rsidRPr="009D36E5">
        <w:rPr>
          <w:b/>
          <w:bCs/>
        </w:rPr>
        <w:t>Key Revenue Streams:</w:t>
      </w:r>
    </w:p>
    <w:p w14:paraId="18A2FEE1" w14:textId="77777777" w:rsidR="009D36E5" w:rsidRPr="009D36E5" w:rsidRDefault="009D36E5">
      <w:pPr>
        <w:numPr>
          <w:ilvl w:val="0"/>
          <w:numId w:val="30"/>
        </w:numPr>
        <w:spacing w:before="100" w:beforeAutospacing="1" w:after="100" w:afterAutospacing="1"/>
      </w:pPr>
      <w:r w:rsidRPr="009D36E5">
        <w:rPr>
          <w:b/>
          <w:bCs/>
        </w:rPr>
        <w:t>Transaction/Platform Fees:</w:t>
      </w:r>
      <w:r w:rsidRPr="009D36E5">
        <w:t xml:space="preserve"> A percentage fee on investments made through the platform. For example, if an investor funds $1,000 into a mining contract, we might take a 2% fee ($20). Similarly, a small trading fee on secondary market trades of tokens.</w:t>
      </w:r>
    </w:p>
    <w:p w14:paraId="4018B051" w14:textId="77777777" w:rsidR="009D36E5" w:rsidRPr="009D36E5" w:rsidRDefault="009D36E5">
      <w:pPr>
        <w:numPr>
          <w:ilvl w:val="0"/>
          <w:numId w:val="30"/>
        </w:numPr>
        <w:spacing w:before="100" w:beforeAutospacing="1" w:after="100" w:afterAutospacing="1"/>
      </w:pPr>
      <w:r w:rsidRPr="009D36E5">
        <w:rPr>
          <w:b/>
          <w:bCs/>
        </w:rPr>
        <w:t>Interest/Yield Spread:</w:t>
      </w:r>
      <w:r w:rsidRPr="009D36E5">
        <w:t xml:space="preserve"> If the platform pools stablecoin liquidity or facilitates yield generation (e.g., if we run a lending pool), we could take a spread. Also, if we custody gold for the stablecoin, a custody fee (say 0.2% of assets per year) could be revenue.</w:t>
      </w:r>
    </w:p>
    <w:p w14:paraId="0E30DE35" w14:textId="77777777" w:rsidR="009D36E5" w:rsidRPr="009D36E5" w:rsidRDefault="009D36E5">
      <w:pPr>
        <w:numPr>
          <w:ilvl w:val="0"/>
          <w:numId w:val="30"/>
        </w:numPr>
        <w:spacing w:before="100" w:beforeAutospacing="1" w:after="100" w:afterAutospacing="1"/>
      </w:pPr>
      <w:r w:rsidRPr="009D36E5">
        <w:rPr>
          <w:b/>
          <w:bCs/>
        </w:rPr>
        <w:lastRenderedPageBreak/>
        <w:t>Tokenization/Listing Fees:</w:t>
      </w:r>
      <w:r w:rsidRPr="009D36E5">
        <w:t xml:space="preserve"> Charges to mining companies for tokenizing and listing their project. This could be a flat fee or % of funds raised (e.g., 1-5%). Early on, we might waive this to attract projects, but in later years it can be significant.</w:t>
      </w:r>
    </w:p>
    <w:p w14:paraId="03C95560" w14:textId="77777777" w:rsidR="009D36E5" w:rsidRPr="009D36E5" w:rsidRDefault="009D36E5">
      <w:pPr>
        <w:numPr>
          <w:ilvl w:val="0"/>
          <w:numId w:val="30"/>
        </w:numPr>
        <w:spacing w:before="100" w:beforeAutospacing="1" w:after="100" w:afterAutospacing="1"/>
      </w:pPr>
      <w:r w:rsidRPr="009D36E5">
        <w:rPr>
          <w:b/>
          <w:bCs/>
        </w:rPr>
        <w:t>Ancillary Services:</w:t>
      </w:r>
      <w:r w:rsidRPr="009D36E5">
        <w:t xml:space="preserve"> In future, revenue from things like premium subscriptions (for advanced analytics or early access to deals), or partnerships (earning referral commissions, etc.).</w:t>
      </w:r>
    </w:p>
    <w:p w14:paraId="5DDCE73D" w14:textId="77777777" w:rsidR="009D36E5" w:rsidRPr="009D36E5" w:rsidRDefault="009D36E5" w:rsidP="009D36E5">
      <w:pPr>
        <w:spacing w:before="100" w:beforeAutospacing="1" w:after="100" w:afterAutospacing="1"/>
      </w:pPr>
      <w:r w:rsidRPr="009D36E5">
        <w:rPr>
          <w:b/>
          <w:bCs/>
        </w:rPr>
        <w:t>Key Cost Centers:</w:t>
      </w:r>
    </w:p>
    <w:p w14:paraId="7EA0052B" w14:textId="77777777" w:rsidR="009D36E5" w:rsidRPr="009D36E5" w:rsidRDefault="009D36E5">
      <w:pPr>
        <w:numPr>
          <w:ilvl w:val="0"/>
          <w:numId w:val="31"/>
        </w:numPr>
        <w:spacing w:before="100" w:beforeAutospacing="1" w:after="100" w:afterAutospacing="1"/>
      </w:pPr>
      <w:r w:rsidRPr="009D36E5">
        <w:rPr>
          <w:b/>
          <w:bCs/>
        </w:rPr>
        <w:t>Operations &amp; Staff:</w:t>
      </w:r>
      <w:r w:rsidRPr="009D36E5">
        <w:t xml:space="preserve"> salaries for team (engineering, compliance, support, etc.), which will grow as we expand.</w:t>
      </w:r>
    </w:p>
    <w:p w14:paraId="5BF3460B" w14:textId="77777777" w:rsidR="009D36E5" w:rsidRPr="009D36E5" w:rsidRDefault="009D36E5">
      <w:pPr>
        <w:numPr>
          <w:ilvl w:val="0"/>
          <w:numId w:val="31"/>
        </w:numPr>
        <w:spacing w:before="100" w:beforeAutospacing="1" w:after="100" w:afterAutospacing="1"/>
      </w:pPr>
      <w:r w:rsidRPr="009D36E5">
        <w:rPr>
          <w:b/>
          <w:bCs/>
        </w:rPr>
        <w:t>Technology:</w:t>
      </w:r>
      <w:r w:rsidRPr="009D36E5">
        <w:t xml:space="preserve"> server/cloud costs, security audits, licensing software, etc.</w:t>
      </w:r>
    </w:p>
    <w:p w14:paraId="1ED304EA" w14:textId="77777777" w:rsidR="009D36E5" w:rsidRPr="009D36E5" w:rsidRDefault="009D36E5">
      <w:pPr>
        <w:numPr>
          <w:ilvl w:val="0"/>
          <w:numId w:val="31"/>
        </w:numPr>
        <w:spacing w:before="100" w:beforeAutospacing="1" w:after="100" w:afterAutospacing="1"/>
      </w:pPr>
      <w:r w:rsidRPr="009D36E5">
        <w:rPr>
          <w:b/>
          <w:bCs/>
        </w:rPr>
        <w:t>Marketing:</w:t>
      </w:r>
      <w:r w:rsidRPr="009D36E5">
        <w:t xml:space="preserve"> user acquisition costs, campaign spends.</w:t>
      </w:r>
    </w:p>
    <w:p w14:paraId="20705495" w14:textId="77777777" w:rsidR="009D36E5" w:rsidRPr="009D36E5" w:rsidRDefault="009D36E5">
      <w:pPr>
        <w:numPr>
          <w:ilvl w:val="0"/>
          <w:numId w:val="31"/>
        </w:numPr>
        <w:spacing w:before="100" w:beforeAutospacing="1" w:after="100" w:afterAutospacing="1"/>
      </w:pPr>
      <w:r w:rsidRPr="009D36E5">
        <w:rPr>
          <w:b/>
          <w:bCs/>
        </w:rPr>
        <w:t>Compliance &amp; Legal:</w:t>
      </w:r>
      <w:r w:rsidRPr="009D36E5">
        <w:t xml:space="preserve"> legal fees, licensing costs, audit fees.</w:t>
      </w:r>
    </w:p>
    <w:p w14:paraId="1069AE3A" w14:textId="77777777" w:rsidR="009D36E5" w:rsidRPr="009D36E5" w:rsidRDefault="009D36E5">
      <w:pPr>
        <w:numPr>
          <w:ilvl w:val="0"/>
          <w:numId w:val="31"/>
        </w:numPr>
        <w:spacing w:before="100" w:beforeAutospacing="1" w:after="100" w:afterAutospacing="1"/>
      </w:pPr>
      <w:r w:rsidRPr="009D36E5">
        <w:rPr>
          <w:b/>
          <w:bCs/>
        </w:rPr>
        <w:t>Gold Custody:</w:t>
      </w:r>
      <w:r w:rsidRPr="009D36E5">
        <w:t xml:space="preserve"> vault storage fees for gold (which might be passed to users in part via stablecoin fee, but initially might be subsidized).</w:t>
      </w:r>
    </w:p>
    <w:p w14:paraId="414D8F3B" w14:textId="77777777" w:rsidR="009D36E5" w:rsidRPr="009D36E5" w:rsidRDefault="009D36E5" w:rsidP="009D36E5">
      <w:pPr>
        <w:spacing w:before="100" w:beforeAutospacing="1" w:after="100" w:afterAutospacing="1"/>
      </w:pPr>
      <w:r w:rsidRPr="009D36E5">
        <w:rPr>
          <w:b/>
          <w:bCs/>
        </w:rPr>
        <w:t>User &amp; Volume Growth Assumptions:</w:t>
      </w:r>
    </w:p>
    <w:p w14:paraId="577CB20F" w14:textId="77777777" w:rsidR="009D36E5" w:rsidRPr="009D36E5" w:rsidRDefault="009D36E5">
      <w:pPr>
        <w:numPr>
          <w:ilvl w:val="0"/>
          <w:numId w:val="32"/>
        </w:numPr>
        <w:spacing w:before="100" w:beforeAutospacing="1" w:after="100" w:afterAutospacing="1"/>
      </w:pPr>
      <w:r w:rsidRPr="009D36E5">
        <w:t>In the optimistic scenario, we assume rapid adoption: e.g., reaching 100,000 investors by Year 3, each investing an average of $1,000 annually on the platform (so $100M/year volume by Year 3). In conservative, maybe 30,000 investors by Year 3, with slower ramp.</w:t>
      </w:r>
    </w:p>
    <w:p w14:paraId="65C7CB4E" w14:textId="77777777" w:rsidR="009D36E5" w:rsidRPr="009D36E5" w:rsidRDefault="009D36E5">
      <w:pPr>
        <w:numPr>
          <w:ilvl w:val="0"/>
          <w:numId w:val="32"/>
        </w:numPr>
        <w:spacing w:before="100" w:beforeAutospacing="1" w:after="100" w:afterAutospacing="1"/>
      </w:pPr>
      <w:r w:rsidRPr="009D36E5">
        <w:t>Number of mining projects: optimistic might onboard 50 projects by Year 3, raising an average of $2M each (so $100M total that year), whereas conservative might have 20 projects by Year 3 at $1M each ($20M).</w:t>
      </w:r>
    </w:p>
    <w:p w14:paraId="3CCF51B8" w14:textId="77777777" w:rsidR="009D36E5" w:rsidRPr="009D36E5" w:rsidRDefault="009D36E5">
      <w:pPr>
        <w:numPr>
          <w:ilvl w:val="0"/>
          <w:numId w:val="32"/>
        </w:numPr>
        <w:spacing w:before="100" w:beforeAutospacing="1" w:after="100" w:afterAutospacing="1"/>
      </w:pPr>
      <w:r w:rsidRPr="009D36E5">
        <w:t>The gold stablecoin circulation: optimistic could reach $500M in circulating value by Year 5 (assuming wider adoption beyond just platform use), conservative maybe $100M by Year 5.</w:t>
      </w:r>
    </w:p>
    <w:p w14:paraId="3068EEF5" w14:textId="713F5B72" w:rsidR="009D36E5" w:rsidRPr="009D36E5" w:rsidRDefault="009D36E5" w:rsidP="009D36E5">
      <w:pPr>
        <w:spacing w:before="100" w:beforeAutospacing="1" w:after="100" w:afterAutospacing="1"/>
      </w:pPr>
      <w:r w:rsidRPr="009D36E5">
        <w:rPr>
          <w:b/>
          <w:bCs/>
        </w:rPr>
        <w:t>Profitability &amp; Reinvestment:</w:t>
      </w:r>
      <w:r w:rsidRPr="009D36E5">
        <w:t xml:space="preserve"> We assume by Year 3-4, the company generates </w:t>
      </w:r>
      <w:r w:rsidR="005176EC">
        <w:rPr>
          <w:lang w:val="en-US"/>
        </w:rPr>
        <w:t xml:space="preserve">enough </w:t>
      </w:r>
      <w:r w:rsidRPr="009D36E5">
        <w:t>surplus that can be reinvested in new markets, R&amp;D (perhaps developing more tech or AI-driven credit scoring for projects), and in rewarding early investors. We also plan to raise external funding (detailed in Funding Requirements) to fuel growth, which would influence these projections (with more capital, we might accelerate growth at the expense of short-term profit). The projections given assume a steady increase in operational capacity mostly funded by revenue after initial startup stage.</w:t>
      </w:r>
    </w:p>
    <w:p w14:paraId="44A3F7DB" w14:textId="77777777" w:rsidR="009D36E5" w:rsidRPr="009D36E5" w:rsidRDefault="009D36E5" w:rsidP="009D36E5">
      <w:pPr>
        <w:spacing w:before="100" w:beforeAutospacing="1" w:after="100" w:afterAutospacing="1"/>
      </w:pPr>
      <w:r w:rsidRPr="009D36E5">
        <w:rPr>
          <w:b/>
          <w:bCs/>
        </w:rPr>
        <w:t>Sensitivity Factors:</w:t>
      </w:r>
      <w:r w:rsidRPr="009D36E5">
        <w:t xml:space="preserve"> Key factors that could affect these projections:</w:t>
      </w:r>
    </w:p>
    <w:p w14:paraId="61687801" w14:textId="77777777" w:rsidR="009D36E5" w:rsidRPr="009D36E5" w:rsidRDefault="009D36E5">
      <w:pPr>
        <w:numPr>
          <w:ilvl w:val="0"/>
          <w:numId w:val="39"/>
        </w:numPr>
        <w:spacing w:before="100" w:beforeAutospacing="1" w:after="100" w:afterAutospacing="1"/>
      </w:pPr>
      <w:r w:rsidRPr="009D36E5">
        <w:rPr>
          <w:b/>
          <w:bCs/>
        </w:rPr>
        <w:t>Adoption Rate:</w:t>
      </w:r>
      <w:r w:rsidRPr="009D36E5">
        <w:t xml:space="preserve"> If trust issues hinder adoption (e.g., a project default early on shakes confidence), user growth could stall, dramatically lowering volumes. Conversely, a bull market in crypto or gold could accelerate adoption beyond optimistic scenario.</w:t>
      </w:r>
    </w:p>
    <w:p w14:paraId="7FD0AA55" w14:textId="77777777" w:rsidR="009D36E5" w:rsidRPr="009D36E5" w:rsidRDefault="009D36E5">
      <w:pPr>
        <w:numPr>
          <w:ilvl w:val="0"/>
          <w:numId w:val="39"/>
        </w:numPr>
        <w:spacing w:before="100" w:beforeAutospacing="1" w:after="100" w:afterAutospacing="1"/>
      </w:pPr>
      <w:r w:rsidRPr="009D36E5">
        <w:rPr>
          <w:b/>
          <w:bCs/>
        </w:rPr>
        <w:t>Fee Structure:</w:t>
      </w:r>
      <w:r w:rsidRPr="009D36E5">
        <w:t xml:space="preserve"> We’ve assumed certain fee percentages. Competitive pressure might force lower fees (reducing revenue) or we may find we can charge higher for premium services. We will likely fine-tune fees as we learn price sensitivity.</w:t>
      </w:r>
    </w:p>
    <w:p w14:paraId="03237545" w14:textId="77777777" w:rsidR="009D36E5" w:rsidRPr="009D36E5" w:rsidRDefault="009D36E5">
      <w:pPr>
        <w:numPr>
          <w:ilvl w:val="0"/>
          <w:numId w:val="39"/>
        </w:numPr>
        <w:spacing w:before="100" w:beforeAutospacing="1" w:after="100" w:afterAutospacing="1"/>
      </w:pPr>
      <w:r w:rsidRPr="009D36E5">
        <w:rPr>
          <w:b/>
          <w:bCs/>
        </w:rPr>
        <w:lastRenderedPageBreak/>
        <w:t>Regulatory Costs:</w:t>
      </w:r>
      <w:r w:rsidRPr="009D36E5">
        <w:t xml:space="preserve"> If regulation demands expensive licenses (say we need a securities license in multiple countries), compliance costs could be higher. We included some but there is uncertainty.</w:t>
      </w:r>
    </w:p>
    <w:p w14:paraId="02568B3F" w14:textId="26A41110" w:rsidR="009D36E5" w:rsidRPr="009D36E5" w:rsidRDefault="009D36E5" w:rsidP="005176EC">
      <w:pPr>
        <w:spacing w:before="100" w:beforeAutospacing="1" w:after="100" w:afterAutospacing="1"/>
        <w:ind w:left="720"/>
      </w:pPr>
      <w:r w:rsidRPr="009D36E5">
        <w:t>.</w:t>
      </w:r>
    </w:p>
    <w:p w14:paraId="2B692B73" w14:textId="605AA765" w:rsidR="009D36E5" w:rsidRPr="005176EC" w:rsidRDefault="009D36E5" w:rsidP="009D36E5">
      <w:pPr>
        <w:spacing w:before="100" w:beforeAutospacing="1" w:after="100" w:afterAutospacing="1"/>
        <w:outlineLvl w:val="1"/>
        <w:rPr>
          <w:b/>
          <w:bCs/>
          <w:sz w:val="36"/>
          <w:szCs w:val="36"/>
          <w:lang w:val="en-US"/>
        </w:rPr>
      </w:pPr>
      <w:r w:rsidRPr="009D36E5">
        <w:rPr>
          <w:b/>
          <w:bCs/>
          <w:sz w:val="36"/>
          <w:szCs w:val="36"/>
        </w:rPr>
        <w:t>Team &amp; Organizational Structure</w:t>
      </w:r>
      <w:r w:rsidR="005176EC">
        <w:rPr>
          <w:b/>
          <w:bCs/>
          <w:sz w:val="36"/>
          <w:szCs w:val="36"/>
          <w:lang w:val="en-US"/>
        </w:rPr>
        <w:t xml:space="preserve"> (to be continued)</w:t>
      </w:r>
    </w:p>
    <w:p w14:paraId="7CB496CB" w14:textId="77777777" w:rsidR="009D36E5" w:rsidRPr="009D36E5" w:rsidRDefault="009D36E5" w:rsidP="009D36E5">
      <w:pPr>
        <w:spacing w:before="100" w:beforeAutospacing="1" w:after="100" w:afterAutospacing="1"/>
      </w:pPr>
      <w:r w:rsidRPr="009D36E5">
        <w:t>As an early-stage venture, our team will be relatively small but cross-functional, then expand with specialized roles as we grow. Below is the envisioned team composition and organizational structure, with placeholders for key positions:</w:t>
      </w:r>
    </w:p>
    <w:p w14:paraId="3709D68B" w14:textId="77777777" w:rsidR="009D36E5" w:rsidRPr="009D36E5" w:rsidRDefault="009D36E5" w:rsidP="009D36E5">
      <w:pPr>
        <w:spacing w:before="100" w:beforeAutospacing="1" w:after="100" w:afterAutospacing="1"/>
      </w:pPr>
      <w:r w:rsidRPr="009D36E5">
        <w:rPr>
          <w:b/>
          <w:bCs/>
        </w:rPr>
        <w:t>Founding Team &amp; Leadership:</w:t>
      </w:r>
    </w:p>
    <w:p w14:paraId="4320E8F9" w14:textId="4A6DCF98" w:rsidR="009D36E5" w:rsidRPr="009D36E5" w:rsidRDefault="009D36E5" w:rsidP="005176EC">
      <w:pPr>
        <w:spacing w:before="100" w:beforeAutospacing="1" w:after="100" w:afterAutospacing="1"/>
      </w:pPr>
      <w:r w:rsidRPr="009D36E5">
        <w:rPr>
          <w:b/>
          <w:bCs/>
        </w:rPr>
        <w:t>Advisors &amp; Domain Experts:</w:t>
      </w:r>
      <w:r w:rsidRPr="009D36E5">
        <w:t xml:space="preserve"> (not full-time staff, but closely involved)</w:t>
      </w:r>
    </w:p>
    <w:p w14:paraId="60966841" w14:textId="77777777" w:rsidR="009D36E5" w:rsidRPr="009D36E5" w:rsidRDefault="009D36E5">
      <w:pPr>
        <w:numPr>
          <w:ilvl w:val="0"/>
          <w:numId w:val="41"/>
        </w:numPr>
        <w:spacing w:before="100" w:beforeAutospacing="1" w:after="100" w:afterAutospacing="1"/>
      </w:pPr>
      <w:r w:rsidRPr="009D36E5">
        <w:rPr>
          <w:i/>
          <w:iCs/>
        </w:rPr>
        <w:t>Blockchain/DeFi Advisor:</w:t>
      </w:r>
      <w:r w:rsidRPr="009D36E5">
        <w:t xml:space="preserve"> e.g., a known figure in DeFi to advise on tokenomics and integrations.</w:t>
      </w:r>
    </w:p>
    <w:p w14:paraId="052A709D" w14:textId="77777777" w:rsidR="009D36E5" w:rsidRPr="009D36E5" w:rsidRDefault="009D36E5">
      <w:pPr>
        <w:numPr>
          <w:ilvl w:val="0"/>
          <w:numId w:val="41"/>
        </w:numPr>
        <w:spacing w:before="100" w:beforeAutospacing="1" w:after="100" w:afterAutospacing="1"/>
      </w:pPr>
      <w:r w:rsidRPr="009D36E5">
        <w:rPr>
          <w:i/>
          <w:iCs/>
        </w:rPr>
        <w:t>Gold Industry Advisor:</w:t>
      </w:r>
      <w:r w:rsidRPr="009D36E5">
        <w:t xml:space="preserve"> Someone with experience in gold markets or mining finance (perhaps a retired executive from a gold mining company or a commodity trader) to lend industry credibility and contacts.</w:t>
      </w:r>
    </w:p>
    <w:p w14:paraId="482EF932" w14:textId="77777777" w:rsidR="009D36E5" w:rsidRPr="009D36E5" w:rsidRDefault="009D36E5">
      <w:pPr>
        <w:numPr>
          <w:ilvl w:val="0"/>
          <w:numId w:val="41"/>
        </w:numPr>
        <w:spacing w:before="100" w:beforeAutospacing="1" w:after="100" w:afterAutospacing="1"/>
      </w:pPr>
      <w:r w:rsidRPr="009D36E5">
        <w:rPr>
          <w:i/>
          <w:iCs/>
        </w:rPr>
        <w:t>Legal Advisor:</w:t>
      </w:r>
      <w:r w:rsidRPr="009D36E5">
        <w:t xml:space="preserve"> A legal expert in securities/crypto law to guide compliance (could be an external counsel or part-time advisor initially).</w:t>
      </w:r>
    </w:p>
    <w:p w14:paraId="4D1ADBEA" w14:textId="77777777" w:rsidR="009D36E5" w:rsidRPr="009D36E5" w:rsidRDefault="009D36E5" w:rsidP="009D36E5">
      <w:pPr>
        <w:spacing w:before="100" w:beforeAutospacing="1" w:after="100" w:afterAutospacing="1"/>
      </w:pPr>
      <w:r w:rsidRPr="009D36E5">
        <w:rPr>
          <w:b/>
          <w:bCs/>
        </w:rPr>
        <w:t>Functional Teams:</w:t>
      </w:r>
    </w:p>
    <w:p w14:paraId="1A73774D" w14:textId="77777777" w:rsidR="009D36E5" w:rsidRPr="009D36E5" w:rsidRDefault="009D36E5">
      <w:pPr>
        <w:numPr>
          <w:ilvl w:val="0"/>
          <w:numId w:val="42"/>
        </w:numPr>
        <w:spacing w:before="100" w:beforeAutospacing="1" w:after="100" w:afterAutospacing="1"/>
      </w:pPr>
      <w:r w:rsidRPr="009D36E5">
        <w:rPr>
          <w:b/>
          <w:bCs/>
        </w:rPr>
        <w:t>Technology &amp; Development:</w:t>
      </w:r>
    </w:p>
    <w:p w14:paraId="5AB48FE6" w14:textId="77777777" w:rsidR="009D36E5" w:rsidRPr="009D36E5" w:rsidRDefault="009D36E5">
      <w:pPr>
        <w:numPr>
          <w:ilvl w:val="1"/>
          <w:numId w:val="42"/>
        </w:numPr>
        <w:spacing w:before="100" w:beforeAutospacing="1" w:after="100" w:afterAutospacing="1"/>
      </w:pPr>
      <w:r w:rsidRPr="009D36E5">
        <w:rPr>
          <w:i/>
          <w:iCs/>
        </w:rPr>
        <w:t>Blockchain Developers:</w:t>
      </w:r>
      <w:r w:rsidRPr="009D36E5">
        <w:t xml:space="preserve"> Build and maintain smart contracts (token issuance, distribution logic) and any on-chain integration. 1-2 in early team; scale to more as needed for features.</w:t>
      </w:r>
    </w:p>
    <w:p w14:paraId="5C015CF8" w14:textId="77777777" w:rsidR="009D36E5" w:rsidRPr="009D36E5" w:rsidRDefault="009D36E5">
      <w:pPr>
        <w:numPr>
          <w:ilvl w:val="1"/>
          <w:numId w:val="42"/>
        </w:numPr>
        <w:spacing w:before="100" w:beforeAutospacing="1" w:after="100" w:afterAutospacing="1"/>
      </w:pPr>
      <w:r w:rsidRPr="009D36E5">
        <w:rPr>
          <w:i/>
          <w:iCs/>
        </w:rPr>
        <w:t>Full-Stack/Frontend Developers:</w:t>
      </w:r>
      <w:r w:rsidRPr="009D36E5">
        <w:t xml:space="preserve"> Create the web and mobile app interface, integrate with backend and blockchain. Focus on user experience (given potentially complex workflows).</w:t>
      </w:r>
    </w:p>
    <w:p w14:paraId="3B587DF2" w14:textId="77777777" w:rsidR="009D36E5" w:rsidRPr="009D36E5" w:rsidRDefault="009D36E5">
      <w:pPr>
        <w:numPr>
          <w:ilvl w:val="1"/>
          <w:numId w:val="42"/>
        </w:numPr>
        <w:spacing w:before="100" w:beforeAutospacing="1" w:after="100" w:afterAutospacing="1"/>
      </w:pPr>
      <w:r w:rsidRPr="009D36E5">
        <w:rPr>
          <w:i/>
          <w:iCs/>
        </w:rPr>
        <w:t>Backend/DevOps:</w:t>
      </w:r>
      <w:r w:rsidRPr="009D36E5">
        <w:t xml:space="preserve"> Ensure platform reliability, manage databases (user data, KYC info, off-chain records), and set up infrastructure (servers, APIs). Also implement security protocols.</w:t>
      </w:r>
    </w:p>
    <w:p w14:paraId="4CE47D50" w14:textId="77777777" w:rsidR="009D36E5" w:rsidRPr="009D36E5" w:rsidRDefault="009D36E5">
      <w:pPr>
        <w:numPr>
          <w:ilvl w:val="1"/>
          <w:numId w:val="42"/>
        </w:numPr>
        <w:spacing w:before="100" w:beforeAutospacing="1" w:after="100" w:afterAutospacing="1"/>
      </w:pPr>
      <w:r w:rsidRPr="009D36E5">
        <w:rPr>
          <w:i/>
          <w:iCs/>
        </w:rPr>
        <w:t>QA &amp; Testing:</w:t>
      </w:r>
      <w:r w:rsidRPr="009D36E5">
        <w:t xml:space="preserve"> (As we grow) testers to ensure platform and contracts are bug-free.</w:t>
      </w:r>
    </w:p>
    <w:p w14:paraId="74A83C14" w14:textId="77777777" w:rsidR="009D36E5" w:rsidRPr="009D36E5" w:rsidRDefault="009D36E5">
      <w:pPr>
        <w:numPr>
          <w:ilvl w:val="0"/>
          <w:numId w:val="42"/>
        </w:numPr>
        <w:spacing w:before="100" w:beforeAutospacing="1" w:after="100" w:afterAutospacing="1"/>
      </w:pPr>
      <w:r w:rsidRPr="009D36E5">
        <w:rPr>
          <w:b/>
          <w:bCs/>
        </w:rPr>
        <w:t>Operations &amp; Finance:</w:t>
      </w:r>
    </w:p>
    <w:p w14:paraId="7515B92F" w14:textId="77777777" w:rsidR="009D36E5" w:rsidRPr="009D36E5" w:rsidRDefault="009D36E5">
      <w:pPr>
        <w:numPr>
          <w:ilvl w:val="1"/>
          <w:numId w:val="42"/>
        </w:numPr>
        <w:spacing w:before="100" w:beforeAutospacing="1" w:after="100" w:afterAutospacing="1"/>
      </w:pPr>
      <w:r w:rsidRPr="009D36E5">
        <w:rPr>
          <w:i/>
          <w:iCs/>
        </w:rPr>
        <w:t>Project Analysts:</w:t>
      </w:r>
      <w:r w:rsidRPr="009D36E5">
        <w:t xml:space="preserve"> Team members who evaluate mining projects (analyze geological reports, business plans of miners). They interface with miners to gather info and prepare reports for our internal Investment Committee (if we have one).</w:t>
      </w:r>
    </w:p>
    <w:p w14:paraId="5D6E2BE5" w14:textId="77777777" w:rsidR="009D36E5" w:rsidRPr="009D36E5" w:rsidRDefault="009D36E5">
      <w:pPr>
        <w:numPr>
          <w:ilvl w:val="1"/>
          <w:numId w:val="42"/>
        </w:numPr>
        <w:spacing w:before="100" w:beforeAutospacing="1" w:after="100" w:afterAutospacing="1"/>
      </w:pPr>
      <w:r w:rsidRPr="009D36E5">
        <w:rPr>
          <w:i/>
          <w:iCs/>
        </w:rPr>
        <w:t>Investor Relations/Support:</w:t>
      </w:r>
      <w:r w:rsidRPr="009D36E5">
        <w:t xml:space="preserve"> Especially if dealing with large investors or institutional partners later, someone to manage those accounts. Early on, CEO/COO may handle big partnerships themselves.</w:t>
      </w:r>
    </w:p>
    <w:p w14:paraId="6696D8B7" w14:textId="77777777" w:rsidR="009D36E5" w:rsidRPr="009D36E5" w:rsidRDefault="009D36E5">
      <w:pPr>
        <w:numPr>
          <w:ilvl w:val="1"/>
          <w:numId w:val="42"/>
        </w:numPr>
        <w:spacing w:before="100" w:beforeAutospacing="1" w:after="100" w:afterAutospacing="1"/>
      </w:pPr>
      <w:r w:rsidRPr="009D36E5">
        <w:rPr>
          <w:i/>
          <w:iCs/>
        </w:rPr>
        <w:lastRenderedPageBreak/>
        <w:t>Customer Support Reps:</w:t>
      </w:r>
      <w:r w:rsidRPr="009D36E5">
        <w:t xml:space="preserve"> Handle day-to-day user inquiries (help with KYC issues, using the platform, etc.). Start with perhaps 1-2 who also double as community managers online. Expand as user base grows.</w:t>
      </w:r>
    </w:p>
    <w:p w14:paraId="4404CD3B" w14:textId="77777777" w:rsidR="009D36E5" w:rsidRPr="009D36E5" w:rsidRDefault="009D36E5">
      <w:pPr>
        <w:numPr>
          <w:ilvl w:val="1"/>
          <w:numId w:val="42"/>
        </w:numPr>
        <w:spacing w:before="100" w:beforeAutospacing="1" w:after="100" w:afterAutospacing="1"/>
      </w:pPr>
      <w:r w:rsidRPr="009D36E5">
        <w:rPr>
          <w:i/>
          <w:iCs/>
        </w:rPr>
        <w:t>Compliance Officer:</w:t>
      </w:r>
      <w:r w:rsidRPr="009D36E5">
        <w:t xml:space="preserve"> Ensures AML/KYC, handles suspicious activity monitoring, and liaises with regulators. Early stage, CFO or an external consultant might cover this. By the time we scale to multiple markets, hire a dedicated compliance officer and possibly regional compliance managers.</w:t>
      </w:r>
    </w:p>
    <w:p w14:paraId="074227BB" w14:textId="77777777" w:rsidR="009D36E5" w:rsidRPr="009D36E5" w:rsidRDefault="009D36E5">
      <w:pPr>
        <w:numPr>
          <w:ilvl w:val="1"/>
          <w:numId w:val="42"/>
        </w:numPr>
        <w:spacing w:before="100" w:beforeAutospacing="1" w:after="100" w:afterAutospacing="1"/>
      </w:pPr>
      <w:r w:rsidRPr="009D36E5">
        <w:rPr>
          <w:i/>
          <w:iCs/>
        </w:rPr>
        <w:t>Vault/Asset Manager:</w:t>
      </w:r>
      <w:r w:rsidRPr="009D36E5">
        <w:t xml:space="preserve"> Coordinates with the gold custodian to track gold reserves, initiates audits, and manages logistics if any physical gold movement (like redemption requests). Initially that might be part of operations or CFO’s role.</w:t>
      </w:r>
    </w:p>
    <w:p w14:paraId="0FFAD580" w14:textId="77777777" w:rsidR="009D36E5" w:rsidRPr="009D36E5" w:rsidRDefault="009D36E5">
      <w:pPr>
        <w:numPr>
          <w:ilvl w:val="0"/>
          <w:numId w:val="42"/>
        </w:numPr>
        <w:spacing w:before="100" w:beforeAutospacing="1" w:after="100" w:afterAutospacing="1"/>
      </w:pPr>
      <w:r w:rsidRPr="009D36E5">
        <w:rPr>
          <w:b/>
          <w:bCs/>
        </w:rPr>
        <w:t>Marketing &amp; Growth:</w:t>
      </w:r>
    </w:p>
    <w:p w14:paraId="24DD5B8E" w14:textId="77777777" w:rsidR="009D36E5" w:rsidRPr="009D36E5" w:rsidRDefault="009D36E5">
      <w:pPr>
        <w:numPr>
          <w:ilvl w:val="1"/>
          <w:numId w:val="42"/>
        </w:numPr>
        <w:spacing w:before="100" w:beforeAutospacing="1" w:after="100" w:afterAutospacing="1"/>
      </w:pPr>
      <w:r w:rsidRPr="009D36E5">
        <w:rPr>
          <w:i/>
          <w:iCs/>
        </w:rPr>
        <w:t>Community Manager:</w:t>
      </w:r>
      <w:r w:rsidRPr="009D36E5">
        <w:t xml:space="preserve"> Engages on Telegram/Discord, social media, and runs community events or bounty programs. Vital for crypto projects to keep users engaged and informed.</w:t>
      </w:r>
    </w:p>
    <w:p w14:paraId="5B0E1812" w14:textId="77777777" w:rsidR="009D36E5" w:rsidRPr="009D36E5" w:rsidRDefault="009D36E5">
      <w:pPr>
        <w:numPr>
          <w:ilvl w:val="1"/>
          <w:numId w:val="42"/>
        </w:numPr>
        <w:spacing w:before="100" w:beforeAutospacing="1" w:after="100" w:afterAutospacing="1"/>
      </w:pPr>
      <w:r w:rsidRPr="009D36E5">
        <w:rPr>
          <w:i/>
          <w:iCs/>
        </w:rPr>
        <w:t>Content Creator/Designer:</w:t>
      </w:r>
      <w:r w:rsidRPr="009D36E5">
        <w:t xml:space="preserve"> Produces infographics, blog posts, slide decks, and perhaps website content explaining the product. Ensures messaging consistency and clarity.</w:t>
      </w:r>
    </w:p>
    <w:p w14:paraId="46BE614D" w14:textId="77777777" w:rsidR="009D36E5" w:rsidRPr="009D36E5" w:rsidRDefault="009D36E5">
      <w:pPr>
        <w:numPr>
          <w:ilvl w:val="1"/>
          <w:numId w:val="42"/>
        </w:numPr>
        <w:spacing w:before="100" w:beforeAutospacing="1" w:after="100" w:afterAutospacing="1"/>
      </w:pPr>
      <w:r w:rsidRPr="009D36E5">
        <w:rPr>
          <w:i/>
          <w:iCs/>
        </w:rPr>
        <w:t>Growth Hacker/Digital Marketer:</w:t>
      </w:r>
      <w:r w:rsidRPr="009D36E5">
        <w:t xml:space="preserve"> Runs ad campaigns, SEO, manages analytics on user funnel. Experiments with initiatives to improve conversion from sign-up to investment.</w:t>
      </w:r>
    </w:p>
    <w:p w14:paraId="10A79CFE" w14:textId="77777777" w:rsidR="009D36E5" w:rsidRPr="009D36E5" w:rsidRDefault="009D36E5">
      <w:pPr>
        <w:numPr>
          <w:ilvl w:val="1"/>
          <w:numId w:val="42"/>
        </w:numPr>
        <w:spacing w:before="100" w:beforeAutospacing="1" w:after="100" w:afterAutospacing="1"/>
      </w:pPr>
      <w:r w:rsidRPr="009D36E5">
        <w:rPr>
          <w:i/>
          <w:iCs/>
        </w:rPr>
        <w:t>Regional Marketing Leads:</w:t>
      </w:r>
      <w:r w:rsidRPr="009D36E5">
        <w:t xml:space="preserve"> If focusing on specific geographies (e.g., a lead for CIS/Georgia region, one for Africa, etc.) to localize content and build local partnerships. These could be contractors or eventual hires as we expand.</w:t>
      </w:r>
    </w:p>
    <w:p w14:paraId="093E83D5" w14:textId="77777777" w:rsidR="009D36E5" w:rsidRPr="009D36E5" w:rsidRDefault="009D36E5">
      <w:pPr>
        <w:numPr>
          <w:ilvl w:val="0"/>
          <w:numId w:val="42"/>
        </w:numPr>
        <w:spacing w:before="100" w:beforeAutospacing="1" w:after="100" w:afterAutospacing="1"/>
      </w:pPr>
      <w:r w:rsidRPr="009D36E5">
        <w:rPr>
          <w:b/>
          <w:bCs/>
        </w:rPr>
        <w:t>Mining Partnerships Team:</w:t>
      </w:r>
    </w:p>
    <w:p w14:paraId="3E5447C3" w14:textId="77777777" w:rsidR="009D36E5" w:rsidRPr="009D36E5" w:rsidRDefault="009D36E5">
      <w:pPr>
        <w:numPr>
          <w:ilvl w:val="1"/>
          <w:numId w:val="42"/>
        </w:numPr>
        <w:spacing w:before="100" w:beforeAutospacing="1" w:after="100" w:afterAutospacing="1"/>
      </w:pPr>
      <w:r w:rsidRPr="009D36E5">
        <w:t>Over time, we’ll need individuals who focus on sourcing and maintaining relationships with mining companies. This could be under Operations or its own team.</w:t>
      </w:r>
    </w:p>
    <w:p w14:paraId="4251E552" w14:textId="77777777" w:rsidR="009D36E5" w:rsidRPr="009D36E5" w:rsidRDefault="009D36E5">
      <w:pPr>
        <w:numPr>
          <w:ilvl w:val="1"/>
          <w:numId w:val="42"/>
        </w:numPr>
        <w:spacing w:before="100" w:beforeAutospacing="1" w:after="100" w:afterAutospacing="1"/>
      </w:pPr>
      <w:r w:rsidRPr="009D36E5">
        <w:rPr>
          <w:i/>
          <w:iCs/>
        </w:rPr>
        <w:t>Partnership Manager:</w:t>
      </w:r>
      <w:r w:rsidRPr="009D36E5">
        <w:t xml:space="preserve"> travels or communicates with mining sites, attends mining conferences, builds pipeline of projects to onboard. Possibly someone with geology or mining engineering background plus business acumen.</w:t>
      </w:r>
    </w:p>
    <w:p w14:paraId="5AD760B1" w14:textId="77777777" w:rsidR="009D36E5" w:rsidRPr="009D36E5" w:rsidRDefault="009D36E5">
      <w:pPr>
        <w:numPr>
          <w:ilvl w:val="1"/>
          <w:numId w:val="42"/>
        </w:numPr>
        <w:spacing w:before="100" w:beforeAutospacing="1" w:after="100" w:afterAutospacing="1"/>
      </w:pPr>
      <w:r w:rsidRPr="009D36E5">
        <w:rPr>
          <w:i/>
          <w:iCs/>
        </w:rPr>
        <w:t>Due Diligence Officers:</w:t>
      </w:r>
      <w:r w:rsidRPr="009D36E5">
        <w:t xml:space="preserve"> Could be consultants (geologists, environmental experts) that we retain per project to evaluate technical aspects. They might not be full-time but contracted as needed.</w:t>
      </w:r>
    </w:p>
    <w:p w14:paraId="13A54157" w14:textId="77777777" w:rsidR="009D36E5" w:rsidRPr="009D36E5" w:rsidRDefault="009D36E5" w:rsidP="009D36E5">
      <w:pPr>
        <w:spacing w:before="100" w:beforeAutospacing="1" w:after="100" w:afterAutospacing="1"/>
      </w:pPr>
      <w:r w:rsidRPr="009D36E5">
        <w:rPr>
          <w:b/>
          <w:bCs/>
        </w:rPr>
        <w:t>Organizational Structure:</w:t>
      </w:r>
      <w:r w:rsidRPr="009D36E5">
        <w:t xml:space="preserve"> Initially, we have a flat structure with the founding team wearing multiple hats. As we hit product-market fit and grow:</w:t>
      </w:r>
    </w:p>
    <w:p w14:paraId="45C874AE" w14:textId="77777777" w:rsidR="009D36E5" w:rsidRPr="009D36E5" w:rsidRDefault="009D36E5">
      <w:pPr>
        <w:numPr>
          <w:ilvl w:val="0"/>
          <w:numId w:val="43"/>
        </w:numPr>
        <w:spacing w:before="100" w:beforeAutospacing="1" w:after="100" w:afterAutospacing="1"/>
      </w:pPr>
      <w:r w:rsidRPr="009D36E5">
        <w:t>We’ll establish formal departments (Tech, Ops, Marketing, Compliance) each led by one of the C-level or senior managers.</w:t>
      </w:r>
    </w:p>
    <w:p w14:paraId="36311B64" w14:textId="77777777" w:rsidR="009D36E5" w:rsidRPr="009D36E5" w:rsidRDefault="009D36E5">
      <w:pPr>
        <w:numPr>
          <w:ilvl w:val="0"/>
          <w:numId w:val="43"/>
        </w:numPr>
        <w:spacing w:before="100" w:beforeAutospacing="1" w:after="100" w:afterAutospacing="1"/>
      </w:pPr>
      <w:r w:rsidRPr="009D36E5">
        <w:t xml:space="preserve">We might create an </w:t>
      </w:r>
      <w:r w:rsidRPr="009D36E5">
        <w:rPr>
          <w:b/>
          <w:bCs/>
        </w:rPr>
        <w:t>Investment Committee</w:t>
      </w:r>
      <w:r w:rsidRPr="009D36E5">
        <w:t xml:space="preserve"> internally (including CEO, CFO, mining expert) that approves which mining projects go live, to ensure quality control.</w:t>
      </w:r>
    </w:p>
    <w:p w14:paraId="14F49F8D" w14:textId="77777777" w:rsidR="009D36E5" w:rsidRPr="009D36E5" w:rsidRDefault="009D36E5">
      <w:pPr>
        <w:numPr>
          <w:ilvl w:val="0"/>
          <w:numId w:val="43"/>
        </w:numPr>
        <w:spacing w:before="100" w:beforeAutospacing="1" w:after="100" w:afterAutospacing="1"/>
      </w:pPr>
      <w:r w:rsidRPr="009D36E5">
        <w:t>Regular cross-department meetings to align technology with compliance and market needs – e.g., a weekly growth meeting to sync marketing, product features, and user feedback.</w:t>
      </w:r>
    </w:p>
    <w:p w14:paraId="07999DFF" w14:textId="77777777" w:rsidR="009D36E5" w:rsidRPr="009D36E5" w:rsidRDefault="009D36E5">
      <w:pPr>
        <w:numPr>
          <w:ilvl w:val="0"/>
          <w:numId w:val="43"/>
        </w:numPr>
        <w:spacing w:before="100" w:beforeAutospacing="1" w:after="100" w:afterAutospacing="1"/>
      </w:pPr>
      <w:r w:rsidRPr="009D36E5">
        <w:lastRenderedPageBreak/>
        <w:t>Given the global nature, we might set up small regional offices or remote teams in key areas (for example, an Asia-Pacific rep if many projects in that region, or a US/EU rep to handle partnerships/investors there even if platform not open to US retail initially).</w:t>
      </w:r>
    </w:p>
    <w:p w14:paraId="0BE53593" w14:textId="77777777" w:rsidR="009D36E5" w:rsidRPr="009D36E5" w:rsidRDefault="009D36E5" w:rsidP="009D36E5">
      <w:pPr>
        <w:spacing w:before="100" w:beforeAutospacing="1" w:after="100" w:afterAutospacing="1"/>
      </w:pPr>
      <w:r w:rsidRPr="009D36E5">
        <w:rPr>
          <w:b/>
          <w:bCs/>
        </w:rPr>
        <w:t>Culture &amp; Roles:</w:t>
      </w:r>
      <w:r w:rsidRPr="009D36E5">
        <w:t xml:space="preserve"> We will instill a culture of </w:t>
      </w:r>
      <w:r w:rsidRPr="009D36E5">
        <w:rPr>
          <w:b/>
          <w:bCs/>
        </w:rPr>
        <w:t>integrity, innovation, and impact</w:t>
      </w:r>
      <w:r w:rsidRPr="009D36E5">
        <w:t xml:space="preserve"> (ties into mission/values). Given the intersection of very different worlds (gold mining and crypto), we want team members who value both </w:t>
      </w:r>
      <w:r w:rsidRPr="009D36E5">
        <w:rPr>
          <w:b/>
          <w:bCs/>
        </w:rPr>
        <w:t>traditional trust (safety, due diligence)</w:t>
      </w:r>
      <w:r w:rsidRPr="009D36E5">
        <w:t xml:space="preserve"> and </w:t>
      </w:r>
      <w:r w:rsidRPr="009D36E5">
        <w:rPr>
          <w:b/>
          <w:bCs/>
        </w:rPr>
        <w:t>forward-thinking creativity</w:t>
      </w:r>
      <w:r w:rsidRPr="009D36E5">
        <w:t>. The team structure encourages collaboration between, say, a mining expert and a blockchain developer to create solutions together.</w:t>
      </w:r>
    </w:p>
    <w:p w14:paraId="0A52BABF" w14:textId="77777777" w:rsidR="009D36E5" w:rsidRPr="009D36E5" w:rsidRDefault="009D36E5" w:rsidP="009D36E5">
      <w:pPr>
        <w:spacing w:before="100" w:beforeAutospacing="1" w:after="100" w:afterAutospacing="1"/>
      </w:pPr>
      <w:r w:rsidRPr="009D36E5">
        <w:t xml:space="preserve">The organizational design ultimately aims to support </w:t>
      </w:r>
      <w:r w:rsidRPr="009D36E5">
        <w:rPr>
          <w:b/>
          <w:bCs/>
        </w:rPr>
        <w:t>scaling</w:t>
      </w:r>
      <w:r w:rsidRPr="009D36E5">
        <w:t>: early generalists building the foundation, followed by specialists as complexity grows. By Year 5, we expect to have a fully-fledged organization capable of handling hundreds of millions in assets with rigorous control, while still innovating and expanding services.</w:t>
      </w:r>
    </w:p>
    <w:p w14:paraId="22D2DECC"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Funding Requirements</w:t>
      </w:r>
    </w:p>
    <w:p w14:paraId="0EB9EE70" w14:textId="77777777" w:rsidR="009D36E5" w:rsidRPr="009D36E5" w:rsidRDefault="009D36E5" w:rsidP="009D36E5">
      <w:pPr>
        <w:spacing w:before="100" w:beforeAutospacing="1" w:after="100" w:afterAutospacing="1"/>
      </w:pPr>
      <w:r w:rsidRPr="009D36E5">
        <w:t>To launch and scale this venture, we outline the funding requirements and planned use of funds across stages. We anticipate raising capital in multiple rounds aligned with development milestones and growth stages. Below is the breakdown of initial capital needs, expected runway, and subsequent scaling capital.</w:t>
      </w:r>
    </w:p>
    <w:p w14:paraId="0DFCE641" w14:textId="77777777" w:rsidR="009D36E5" w:rsidRPr="009D36E5" w:rsidRDefault="009D36E5" w:rsidP="009D36E5">
      <w:pPr>
        <w:spacing w:before="100" w:beforeAutospacing="1" w:after="100" w:afterAutospacing="1"/>
      </w:pPr>
      <w:r w:rsidRPr="009D36E5">
        <w:rPr>
          <w:b/>
          <w:bCs/>
        </w:rPr>
        <w:t>Initial Capital (Seed Round):</w:t>
      </w:r>
    </w:p>
    <w:p w14:paraId="3A19FB7E" w14:textId="77777777" w:rsidR="009D36E5" w:rsidRPr="009D36E5" w:rsidRDefault="009D36E5">
      <w:pPr>
        <w:numPr>
          <w:ilvl w:val="0"/>
          <w:numId w:val="45"/>
        </w:numPr>
        <w:spacing w:before="100" w:beforeAutospacing="1" w:after="100" w:afterAutospacing="1"/>
      </w:pPr>
      <w:r w:rsidRPr="009D36E5">
        <w:rPr>
          <w:b/>
          <w:bCs/>
        </w:rPr>
        <w:t>Amount Needed:</w:t>
      </w:r>
      <w:r w:rsidRPr="009D36E5">
        <w:t xml:space="preserve"> Approximately </w:t>
      </w:r>
      <w:r w:rsidRPr="009D36E5">
        <w:rPr>
          <w:b/>
          <w:bCs/>
        </w:rPr>
        <w:t>$1.5 million</w:t>
      </w:r>
      <w:r w:rsidRPr="009D36E5">
        <w:t xml:space="preserve"> to $2 million.</w:t>
      </w:r>
    </w:p>
    <w:p w14:paraId="11D1ED3D" w14:textId="77777777" w:rsidR="009D36E5" w:rsidRPr="009D36E5" w:rsidRDefault="009D36E5">
      <w:pPr>
        <w:numPr>
          <w:ilvl w:val="0"/>
          <w:numId w:val="45"/>
        </w:numPr>
        <w:spacing w:before="100" w:beforeAutospacing="1" w:after="100" w:afterAutospacing="1"/>
      </w:pPr>
      <w:r w:rsidRPr="009D36E5">
        <w:rPr>
          <w:b/>
          <w:bCs/>
        </w:rPr>
        <w:t>Purpose:</w:t>
      </w:r>
      <w:r w:rsidRPr="009D36E5">
        <w:t xml:space="preserve"> This seed funding will cover the platform development, initial team salaries, legal setup, and pilot operations for the first 12-18 months. Specifically:</w:t>
      </w:r>
    </w:p>
    <w:p w14:paraId="3D86F62E" w14:textId="77777777" w:rsidR="009D36E5" w:rsidRPr="009D36E5" w:rsidRDefault="009D36E5">
      <w:pPr>
        <w:numPr>
          <w:ilvl w:val="1"/>
          <w:numId w:val="45"/>
        </w:numPr>
        <w:spacing w:before="100" w:beforeAutospacing="1" w:after="100" w:afterAutospacing="1"/>
      </w:pPr>
      <w:r w:rsidRPr="009D36E5">
        <w:rPr>
          <w:i/>
          <w:iCs/>
        </w:rPr>
        <w:t>Product Development:</w:t>
      </w:r>
      <w:r w:rsidRPr="009D36E5">
        <w:t xml:space="preserve"> ~$500k for hiring developers, smart contract audits, and building the MVP (web platform, basic token issuance system).</w:t>
      </w:r>
    </w:p>
    <w:p w14:paraId="7D9F2550" w14:textId="77777777" w:rsidR="009D36E5" w:rsidRPr="009D36E5" w:rsidRDefault="009D36E5">
      <w:pPr>
        <w:numPr>
          <w:ilvl w:val="1"/>
          <w:numId w:val="45"/>
        </w:numPr>
        <w:spacing w:before="100" w:beforeAutospacing="1" w:after="100" w:afterAutospacing="1"/>
      </w:pPr>
      <w:r w:rsidRPr="009D36E5">
        <w:rPr>
          <w:i/>
          <w:iCs/>
        </w:rPr>
        <w:t>Operational Setup:</w:t>
      </w:r>
      <w:r w:rsidRPr="009D36E5">
        <w:t xml:space="preserve"> ~$200k for legal &amp; compliance fees (entity incorporation, regulatory advice, drafting terms, obtaining any initial licenses or sandbox approvals). Also includes costs to partner with a vault (possible upfront deposit or integration cost).</w:t>
      </w:r>
    </w:p>
    <w:p w14:paraId="5D676FC3" w14:textId="77777777" w:rsidR="009D36E5" w:rsidRPr="009D36E5" w:rsidRDefault="009D36E5">
      <w:pPr>
        <w:numPr>
          <w:ilvl w:val="1"/>
          <w:numId w:val="45"/>
        </w:numPr>
        <w:spacing w:before="100" w:beforeAutospacing="1" w:after="100" w:afterAutospacing="1"/>
      </w:pPr>
      <w:r w:rsidRPr="009D36E5">
        <w:rPr>
          <w:i/>
          <w:iCs/>
        </w:rPr>
        <w:t>Marketing Launch:</w:t>
      </w:r>
      <w:r w:rsidRPr="009D36E5">
        <w:t xml:space="preserve"> ~$150k allocated to initial marketing – branding, website content, community building, and pilot user acquisition (promotions in Georgia and online campaigns).</w:t>
      </w:r>
    </w:p>
    <w:p w14:paraId="643775DD" w14:textId="77777777" w:rsidR="009D36E5" w:rsidRPr="009D36E5" w:rsidRDefault="009D36E5">
      <w:pPr>
        <w:numPr>
          <w:ilvl w:val="1"/>
          <w:numId w:val="45"/>
        </w:numPr>
        <w:spacing w:before="100" w:beforeAutospacing="1" w:after="100" w:afterAutospacing="1"/>
      </w:pPr>
      <w:r w:rsidRPr="009D36E5">
        <w:rPr>
          <w:i/>
          <w:iCs/>
        </w:rPr>
        <w:t>Working Capital:</w:t>
      </w:r>
      <w:r w:rsidRPr="009D36E5">
        <w:t xml:space="preserve"> The remainder for team salaries (for a lean team of ~5-8 for first year), office minimal costs, and contingency. We factor $600-800k for personnel over 18 months.</w:t>
      </w:r>
    </w:p>
    <w:p w14:paraId="3EB179F3" w14:textId="77777777" w:rsidR="009D36E5" w:rsidRPr="009D36E5" w:rsidRDefault="009D36E5">
      <w:pPr>
        <w:numPr>
          <w:ilvl w:val="0"/>
          <w:numId w:val="45"/>
        </w:numPr>
        <w:spacing w:before="100" w:beforeAutospacing="1" w:after="100" w:afterAutospacing="1"/>
      </w:pPr>
      <w:r w:rsidRPr="009D36E5">
        <w:rPr>
          <w:b/>
          <w:bCs/>
        </w:rPr>
        <w:t>Runway:</w:t>
      </w:r>
      <w:r w:rsidRPr="009D36E5">
        <w:t xml:space="preserve"> With $1.5M, we target ~18 months runway under conservative spend, reaching a point where we have a launched product, some early users, and possibly small revenue from pilot transactions by the end of that period.</w:t>
      </w:r>
    </w:p>
    <w:p w14:paraId="39A030E0" w14:textId="77777777" w:rsidR="009D36E5" w:rsidRPr="009D36E5" w:rsidRDefault="009D36E5">
      <w:pPr>
        <w:numPr>
          <w:ilvl w:val="0"/>
          <w:numId w:val="45"/>
        </w:numPr>
        <w:spacing w:before="100" w:beforeAutospacing="1" w:after="100" w:afterAutospacing="1"/>
      </w:pPr>
      <w:r w:rsidRPr="009D36E5">
        <w:rPr>
          <w:b/>
          <w:bCs/>
        </w:rPr>
        <w:t>Milestones to Achieve:</w:t>
      </w:r>
      <w:r w:rsidRPr="009D36E5">
        <w:t xml:space="preserve"> By end of seed money, we aim to: launch platform in Georgia, tokenize the first few mining projects, demonstrate user traction (say 1,000+ active users, ~$1M transacted), and have the gold stablecoin operational with initial reserves.</w:t>
      </w:r>
    </w:p>
    <w:p w14:paraId="517FD3CC" w14:textId="77777777" w:rsidR="009D36E5" w:rsidRPr="009D36E5" w:rsidRDefault="009D36E5" w:rsidP="009D36E5">
      <w:pPr>
        <w:spacing w:before="100" w:beforeAutospacing="1" w:after="100" w:afterAutospacing="1"/>
      </w:pPr>
      <w:r w:rsidRPr="009D36E5">
        <w:rPr>
          <w:b/>
          <w:bCs/>
        </w:rPr>
        <w:lastRenderedPageBreak/>
        <w:t>Scaling Stages:</w:t>
      </w:r>
      <w:r w:rsidRPr="009D36E5">
        <w:t xml:space="preserve"> After proving the concept with seed funds, we’ll pursue larger funding rounds:</w:t>
      </w:r>
    </w:p>
    <w:p w14:paraId="2FED0B75" w14:textId="77777777" w:rsidR="009D36E5" w:rsidRPr="009D36E5" w:rsidRDefault="009D36E5">
      <w:pPr>
        <w:numPr>
          <w:ilvl w:val="0"/>
          <w:numId w:val="46"/>
        </w:numPr>
        <w:spacing w:before="100" w:beforeAutospacing="1" w:after="100" w:afterAutospacing="1"/>
      </w:pPr>
      <w:r w:rsidRPr="009D36E5">
        <w:rPr>
          <w:b/>
          <w:bCs/>
        </w:rPr>
        <w:t>Series A (Growth Round):</w:t>
      </w:r>
    </w:p>
    <w:p w14:paraId="33DD52E2" w14:textId="77777777" w:rsidR="009D36E5" w:rsidRPr="009D36E5" w:rsidRDefault="009D36E5">
      <w:pPr>
        <w:numPr>
          <w:ilvl w:val="1"/>
          <w:numId w:val="46"/>
        </w:numPr>
        <w:spacing w:before="100" w:beforeAutospacing="1" w:after="100" w:afterAutospacing="1"/>
      </w:pPr>
      <w:r w:rsidRPr="009D36E5">
        <w:rPr>
          <w:i/>
          <w:iCs/>
        </w:rPr>
        <w:t>Timing:</w:t>
      </w:r>
      <w:r w:rsidRPr="009D36E5">
        <w:t xml:space="preserve"> ~18 months after seed (assuming we hit KPIs).</w:t>
      </w:r>
    </w:p>
    <w:p w14:paraId="4CC1779A" w14:textId="77777777" w:rsidR="009D36E5" w:rsidRPr="009D36E5" w:rsidRDefault="009D36E5">
      <w:pPr>
        <w:numPr>
          <w:ilvl w:val="1"/>
          <w:numId w:val="46"/>
        </w:numPr>
        <w:spacing w:before="100" w:beforeAutospacing="1" w:after="100" w:afterAutospacing="1"/>
      </w:pPr>
      <w:r w:rsidRPr="009D36E5">
        <w:rPr>
          <w:i/>
          <w:iCs/>
        </w:rPr>
        <w:t>Amount:</w:t>
      </w:r>
      <w:r w:rsidRPr="009D36E5">
        <w:t xml:space="preserve"> Seeking </w:t>
      </w:r>
      <w:r w:rsidRPr="009D36E5">
        <w:rPr>
          <w:b/>
          <w:bCs/>
        </w:rPr>
        <w:t>$5–7 million</w:t>
      </w:r>
      <w:r w:rsidRPr="009D36E5">
        <w:t>.</w:t>
      </w:r>
    </w:p>
    <w:p w14:paraId="35161E12" w14:textId="77777777" w:rsidR="009D36E5" w:rsidRPr="009D36E5" w:rsidRDefault="009D36E5">
      <w:pPr>
        <w:numPr>
          <w:ilvl w:val="1"/>
          <w:numId w:val="46"/>
        </w:numPr>
        <w:spacing w:before="100" w:beforeAutospacing="1" w:after="100" w:afterAutospacing="1"/>
      </w:pPr>
      <w:r w:rsidRPr="009D36E5">
        <w:rPr>
          <w:i/>
          <w:iCs/>
        </w:rPr>
        <w:t>Use of Funds:</w:t>
      </w:r>
      <w:r w:rsidRPr="009D36E5">
        <w:t xml:space="preserve"> Expand into new markets and scale operations. This includes hiring key personnel (especially compliance, marketing, regional managers), enhancing the platform (e.g., developing the mobile app, secondary market exchange, more automation in compliance), and significantly upping marketing spend. Also, likely obtaining regulatory licenses in target markets (costly processes). Additionally, some capital might be used to provision liquidity (for example, seed a reserve fund or market-making for token trading).</w:t>
      </w:r>
    </w:p>
    <w:p w14:paraId="2C8C6B30" w14:textId="77777777" w:rsidR="009D36E5" w:rsidRPr="009D36E5" w:rsidRDefault="009D36E5">
      <w:pPr>
        <w:numPr>
          <w:ilvl w:val="1"/>
          <w:numId w:val="46"/>
        </w:numPr>
        <w:spacing w:before="100" w:beforeAutospacing="1" w:after="100" w:afterAutospacing="1"/>
      </w:pPr>
      <w:r w:rsidRPr="009D36E5">
        <w:rPr>
          <w:i/>
          <w:iCs/>
        </w:rPr>
        <w:t>Goals:</w:t>
      </w:r>
      <w:r w:rsidRPr="009D36E5">
        <w:t xml:space="preserve"> Grow user base from thousands to tens of thousands, onboard dozens of mining projects, and reach positive unit economics (if not full profitability). Also, get any needed regulatory approvals to operate in at least one major jurisdiction outside Georgia (like an EU country or Asian financial hub).</w:t>
      </w:r>
    </w:p>
    <w:p w14:paraId="21F8D154" w14:textId="77777777" w:rsidR="009D36E5" w:rsidRPr="009D36E5" w:rsidRDefault="009D36E5">
      <w:pPr>
        <w:numPr>
          <w:ilvl w:val="1"/>
          <w:numId w:val="46"/>
        </w:numPr>
        <w:spacing w:before="100" w:beforeAutospacing="1" w:after="100" w:afterAutospacing="1"/>
      </w:pPr>
      <w:r w:rsidRPr="009D36E5">
        <w:rPr>
          <w:i/>
          <w:iCs/>
        </w:rPr>
        <w:t>Runway:</w:t>
      </w:r>
      <w:r w:rsidRPr="009D36E5">
        <w:t xml:space="preserve"> Series A should support another 18-24 months of aggressive growth.</w:t>
      </w:r>
    </w:p>
    <w:p w14:paraId="61834287" w14:textId="77777777" w:rsidR="009D36E5" w:rsidRPr="009D36E5" w:rsidRDefault="009D36E5">
      <w:pPr>
        <w:numPr>
          <w:ilvl w:val="0"/>
          <w:numId w:val="46"/>
        </w:numPr>
        <w:spacing w:before="100" w:beforeAutospacing="1" w:after="100" w:afterAutospacing="1"/>
      </w:pPr>
      <w:r w:rsidRPr="009D36E5">
        <w:rPr>
          <w:b/>
          <w:bCs/>
        </w:rPr>
        <w:t>Series B (Scaling/Global Expansion):</w:t>
      </w:r>
    </w:p>
    <w:p w14:paraId="039C2C08" w14:textId="77777777" w:rsidR="009D36E5" w:rsidRPr="009D36E5" w:rsidRDefault="009D36E5">
      <w:pPr>
        <w:numPr>
          <w:ilvl w:val="1"/>
          <w:numId w:val="46"/>
        </w:numPr>
        <w:spacing w:before="100" w:beforeAutospacing="1" w:after="100" w:afterAutospacing="1"/>
      </w:pPr>
      <w:r w:rsidRPr="009D36E5">
        <w:rPr>
          <w:i/>
          <w:iCs/>
        </w:rPr>
        <w:t>Timing:</w:t>
      </w:r>
      <w:r w:rsidRPr="009D36E5">
        <w:t xml:space="preserve"> ~After Series A funds are used, maybe Year 3 or 4.</w:t>
      </w:r>
    </w:p>
    <w:p w14:paraId="1951F378" w14:textId="77777777" w:rsidR="009D36E5" w:rsidRPr="009D36E5" w:rsidRDefault="009D36E5">
      <w:pPr>
        <w:numPr>
          <w:ilvl w:val="1"/>
          <w:numId w:val="46"/>
        </w:numPr>
        <w:spacing w:before="100" w:beforeAutospacing="1" w:after="100" w:afterAutospacing="1"/>
      </w:pPr>
      <w:r w:rsidRPr="009D36E5">
        <w:rPr>
          <w:i/>
          <w:iCs/>
        </w:rPr>
        <w:t>Amount:</w:t>
      </w:r>
      <w:r w:rsidRPr="009D36E5">
        <w:t xml:space="preserve"> Possibly </w:t>
      </w:r>
      <w:r w:rsidRPr="009D36E5">
        <w:rPr>
          <w:b/>
          <w:bCs/>
        </w:rPr>
        <w:t>$15–20 million</w:t>
      </w:r>
      <w:r w:rsidRPr="009D36E5">
        <w:t xml:space="preserve"> (depending on growth trajectory).</w:t>
      </w:r>
    </w:p>
    <w:p w14:paraId="77F5FDC9" w14:textId="77777777" w:rsidR="009D36E5" w:rsidRPr="009D36E5" w:rsidRDefault="009D36E5">
      <w:pPr>
        <w:numPr>
          <w:ilvl w:val="1"/>
          <w:numId w:val="46"/>
        </w:numPr>
        <w:spacing w:before="100" w:beforeAutospacing="1" w:after="100" w:afterAutospacing="1"/>
      </w:pPr>
      <w:r w:rsidRPr="009D36E5">
        <w:rPr>
          <w:i/>
          <w:iCs/>
        </w:rPr>
        <w:t>Use:</w:t>
      </w:r>
      <w:r w:rsidRPr="009D36E5">
        <w:t xml:space="preserve"> This round drives global scaling – launching in multiple regions, heavy marketing in emerging markets, forming partnerships with bigger institutions, and further tech development (maybe integration of advanced features, AI risk analysis, etc.). We might also allocate part of this raise as regulatory capital if needed (some licenses require maintaining a certain capital reserve).</w:t>
      </w:r>
    </w:p>
    <w:p w14:paraId="3315F4E4" w14:textId="77777777" w:rsidR="009D36E5" w:rsidRPr="009D36E5" w:rsidRDefault="009D36E5">
      <w:pPr>
        <w:numPr>
          <w:ilvl w:val="1"/>
          <w:numId w:val="46"/>
        </w:numPr>
        <w:spacing w:before="100" w:beforeAutospacing="1" w:after="100" w:afterAutospacing="1"/>
      </w:pPr>
      <w:r w:rsidRPr="009D36E5">
        <w:rPr>
          <w:i/>
          <w:iCs/>
        </w:rPr>
        <w:t>Goals:</w:t>
      </w:r>
      <w:r w:rsidRPr="009D36E5">
        <w:t xml:space="preserve"> Become a market leader in tokenized commodity investment. By end of Series B spend, aim for hundreds of projects funded and a robust revenue stream. Also position the company towards break-even or profitability at scale (which, in optimistic scenario, could already happen around this time).</w:t>
      </w:r>
    </w:p>
    <w:p w14:paraId="6C60A5D1" w14:textId="77777777" w:rsidR="009D36E5" w:rsidRPr="009D36E5" w:rsidRDefault="009D36E5">
      <w:pPr>
        <w:numPr>
          <w:ilvl w:val="0"/>
          <w:numId w:val="46"/>
        </w:numPr>
        <w:spacing w:before="100" w:beforeAutospacing="1" w:after="100" w:afterAutospacing="1"/>
      </w:pPr>
      <w:r w:rsidRPr="009D36E5">
        <w:rPr>
          <w:b/>
          <w:bCs/>
        </w:rPr>
        <w:t>Series C or Strategic Investments:</w:t>
      </w:r>
      <w:r w:rsidRPr="009D36E5">
        <w:t xml:space="preserve"> (Optional, if needed for further growth or if market demands quick expansion).</w:t>
      </w:r>
    </w:p>
    <w:p w14:paraId="52C63EB5" w14:textId="77777777" w:rsidR="009D36E5" w:rsidRPr="009D36E5" w:rsidRDefault="009D36E5">
      <w:pPr>
        <w:numPr>
          <w:ilvl w:val="1"/>
          <w:numId w:val="46"/>
        </w:numPr>
        <w:spacing w:before="100" w:beforeAutospacing="1" w:after="100" w:afterAutospacing="1"/>
      </w:pPr>
      <w:r w:rsidRPr="009D36E5">
        <w:t xml:space="preserve">Could be in the </w:t>
      </w:r>
      <w:r w:rsidRPr="009D36E5">
        <w:rPr>
          <w:b/>
          <w:bCs/>
        </w:rPr>
        <w:t>$50M+</w:t>
      </w:r>
      <w:r w:rsidRPr="009D36E5">
        <w:t xml:space="preserve"> range, possibly involving strategic partners like large commodity firms, gold dealers, or even traditional venture funds specialized in fintech. By this stage, funds might be used to capture market share globally, add other assets (if we expand to tokenizing other metals or minerals), and potentially move towards an IPO or equivalent exit in the longer term.</w:t>
      </w:r>
    </w:p>
    <w:p w14:paraId="1A60824B" w14:textId="77777777" w:rsidR="009D36E5" w:rsidRPr="009D36E5" w:rsidRDefault="009D36E5" w:rsidP="009D36E5">
      <w:pPr>
        <w:spacing w:before="100" w:beforeAutospacing="1" w:after="100" w:afterAutospacing="1"/>
      </w:pPr>
      <w:r w:rsidRPr="009D36E5">
        <w:rPr>
          <w:b/>
          <w:bCs/>
        </w:rPr>
        <w:t>Funding for Runway &amp; Contingencies:</w:t>
      </w:r>
      <w:r w:rsidRPr="009D36E5">
        <w:t xml:space="preserve"> Each round’s amount is planned to give ~2 years runway, assuming high burn in growth mode. We will maintain a </w:t>
      </w:r>
      <w:r w:rsidRPr="009D36E5">
        <w:rPr>
          <w:b/>
          <w:bCs/>
        </w:rPr>
        <w:t>buffer</w:t>
      </w:r>
      <w:r w:rsidRPr="009D36E5">
        <w:t xml:space="preserve"> for contingencies:</w:t>
      </w:r>
    </w:p>
    <w:p w14:paraId="0373373D" w14:textId="77777777" w:rsidR="009D36E5" w:rsidRPr="009D36E5" w:rsidRDefault="009D36E5">
      <w:pPr>
        <w:numPr>
          <w:ilvl w:val="0"/>
          <w:numId w:val="47"/>
        </w:numPr>
        <w:spacing w:before="100" w:beforeAutospacing="1" w:after="100" w:afterAutospacing="1"/>
      </w:pPr>
      <w:r w:rsidRPr="009D36E5">
        <w:t>Regulatory delays might extend time to revenue in certain markets – funding covers those delays.</w:t>
      </w:r>
    </w:p>
    <w:p w14:paraId="761AD747" w14:textId="77777777" w:rsidR="009D36E5" w:rsidRPr="009D36E5" w:rsidRDefault="009D36E5">
      <w:pPr>
        <w:numPr>
          <w:ilvl w:val="0"/>
          <w:numId w:val="47"/>
        </w:numPr>
        <w:spacing w:before="100" w:beforeAutospacing="1" w:after="100" w:afterAutospacing="1"/>
      </w:pPr>
      <w:r w:rsidRPr="009D36E5">
        <w:t>Market downturns (e.g., a crypto bear market or drop in gold prices) might slow user growth – having sufficient capital ensures we can weather the storm rather than making hasty pivots or shutdowns.</w:t>
      </w:r>
    </w:p>
    <w:p w14:paraId="7EC1C0DD" w14:textId="77777777" w:rsidR="009D36E5" w:rsidRPr="009D36E5" w:rsidRDefault="009D36E5">
      <w:pPr>
        <w:numPr>
          <w:ilvl w:val="0"/>
          <w:numId w:val="47"/>
        </w:numPr>
        <w:spacing w:before="100" w:beforeAutospacing="1" w:after="100" w:afterAutospacing="1"/>
      </w:pPr>
      <w:r w:rsidRPr="009D36E5">
        <w:lastRenderedPageBreak/>
        <w:t>If an unexpected opportunity arises (like acquiring a smaller competitor or investing in a partnership), having some capital flexibility from a strong raise allows quick moves.</w:t>
      </w:r>
    </w:p>
    <w:p w14:paraId="6A10EB13" w14:textId="77777777" w:rsidR="009D36E5" w:rsidRPr="009D36E5" w:rsidRDefault="009D36E5" w:rsidP="009D36E5">
      <w:pPr>
        <w:spacing w:before="100" w:beforeAutospacing="1" w:after="100" w:afterAutospacing="1"/>
      </w:pPr>
      <w:r w:rsidRPr="009D36E5">
        <w:rPr>
          <w:b/>
          <w:bCs/>
        </w:rPr>
        <w:t>Use of Funds Over Time (Summary):</w:t>
      </w:r>
      <w:r w:rsidRPr="009D36E5">
        <w:t xml:space="preserve"> Initially, most spending is on building the product and getting first users (development and marketing). As we progress to Series A/B, the spending shifts more towards </w:t>
      </w:r>
      <w:r w:rsidRPr="009D36E5">
        <w:rPr>
          <w:i/>
          <w:iCs/>
        </w:rPr>
        <w:t>scale</w:t>
      </w:r>
      <w:r w:rsidRPr="009D36E5">
        <w:t>: marketing becomes the largest expense category, along with regulatory compliance and customer support structures. Technology spend remains significant for new features but likely is outpaced by what we spend to acquire and service users across many countries. We also ensure funds to secure our gold reserves – e.g., we may need to buy some gold initially to bootstrap the stablecoin liquidity (though ideally users buying stablecoin provide the funds to buy gold, we might still hold some inventory or cover storage costs upfront).</w:t>
      </w:r>
    </w:p>
    <w:p w14:paraId="26171D6F" w14:textId="77777777" w:rsidR="009D36E5" w:rsidRPr="009D36E5" w:rsidRDefault="009D36E5" w:rsidP="009D36E5">
      <w:pPr>
        <w:spacing w:before="100" w:beforeAutospacing="1" w:after="100" w:afterAutospacing="1"/>
      </w:pPr>
      <w:r w:rsidRPr="009D36E5">
        <w:rPr>
          <w:b/>
          <w:bCs/>
        </w:rPr>
        <w:t>Investor Profile &amp; Value-Add:</w:t>
      </w:r>
      <w:r w:rsidRPr="009D36E5">
        <w:t xml:space="preserve"> For these funding requirements, we will target investors who not only provide capital but also strategic value:</w:t>
      </w:r>
    </w:p>
    <w:p w14:paraId="5FD0E385" w14:textId="77777777" w:rsidR="009D36E5" w:rsidRPr="009D36E5" w:rsidRDefault="009D36E5">
      <w:pPr>
        <w:numPr>
          <w:ilvl w:val="0"/>
          <w:numId w:val="48"/>
        </w:numPr>
        <w:spacing w:before="100" w:beforeAutospacing="1" w:after="100" w:afterAutospacing="1"/>
      </w:pPr>
      <w:r w:rsidRPr="009D36E5">
        <w:t>Seed: likely blockchain-focused VCs or angel investors, possibly ones with interest in DeFi or commodity tech. Also local Georgian or regional angels if available.</w:t>
      </w:r>
    </w:p>
    <w:p w14:paraId="6BB547FF" w14:textId="77777777" w:rsidR="009D36E5" w:rsidRPr="009D36E5" w:rsidRDefault="009D36E5">
      <w:pPr>
        <w:numPr>
          <w:ilvl w:val="0"/>
          <w:numId w:val="48"/>
        </w:numPr>
        <w:spacing w:before="100" w:beforeAutospacing="1" w:after="100" w:afterAutospacing="1"/>
      </w:pPr>
      <w:r w:rsidRPr="009D36E5">
        <w:t>Series A: specialized fintech/blockchain funds, or larger VCs with fintech verticals. We might also bring in a strategic investor like a gold trading company or exchange if they show interest.</w:t>
      </w:r>
    </w:p>
    <w:p w14:paraId="2497E3F2" w14:textId="77777777" w:rsidR="009D36E5" w:rsidRPr="009D36E5" w:rsidRDefault="009D36E5">
      <w:pPr>
        <w:numPr>
          <w:ilvl w:val="0"/>
          <w:numId w:val="48"/>
        </w:numPr>
        <w:spacing w:before="100" w:beforeAutospacing="1" w:after="100" w:afterAutospacing="1"/>
      </w:pPr>
      <w:r w:rsidRPr="009D36E5">
        <w:t>Series B: bigger institutional investors, possibly even some traditional finance players if we’ve proven model (like an investment arm of a mining company or a sovereign wealth fund interested in fintech).</w:t>
      </w:r>
    </w:p>
    <w:p w14:paraId="72107A60" w14:textId="77777777" w:rsidR="009D36E5" w:rsidRPr="009D36E5" w:rsidRDefault="009D36E5">
      <w:pPr>
        <w:numPr>
          <w:ilvl w:val="0"/>
          <w:numId w:val="48"/>
        </w:numPr>
        <w:spacing w:before="100" w:beforeAutospacing="1" w:after="100" w:afterAutospacing="1"/>
      </w:pPr>
      <w:r w:rsidRPr="009D36E5">
        <w:t>We’ll highlight how investors get exposure to both fintech growth and gold’s stability through us – a unique pitch.</w:t>
      </w:r>
    </w:p>
    <w:p w14:paraId="7D33AF4E" w14:textId="77777777" w:rsidR="009D36E5" w:rsidRPr="009D36E5" w:rsidRDefault="009D36E5" w:rsidP="009D36E5">
      <w:pPr>
        <w:spacing w:before="100" w:beforeAutospacing="1" w:after="100" w:afterAutospacing="1"/>
      </w:pPr>
      <w:r w:rsidRPr="009D36E5">
        <w:rPr>
          <w:b/>
          <w:bCs/>
        </w:rPr>
        <w:t>Initial vs Ongoing Funding Needs:</w:t>
      </w:r>
      <w:r w:rsidRPr="009D36E5">
        <w:t xml:space="preserve"> It’s worth noting our platform might generate significant cash flows by year 3-5 (per projections), potentially reducing dependency on external funding for operations. However, the early rounds are critical to get there. Also, any </w:t>
      </w:r>
      <w:r w:rsidRPr="009D36E5">
        <w:rPr>
          <w:b/>
          <w:bCs/>
        </w:rPr>
        <w:t>regulatory capital</w:t>
      </w:r>
      <w:r w:rsidRPr="009D36E5">
        <w:t xml:space="preserve"> (for example, if we become a licensed financial entity requiring reserves) would be accounted for in funding needs.</w:t>
      </w:r>
    </w:p>
    <w:p w14:paraId="42D93C0C" w14:textId="77777777" w:rsidR="009D36E5" w:rsidRPr="009D36E5" w:rsidRDefault="009D36E5" w:rsidP="009D36E5">
      <w:pPr>
        <w:spacing w:before="100" w:beforeAutospacing="1" w:after="100" w:afterAutospacing="1"/>
      </w:pPr>
      <w:r w:rsidRPr="009D36E5">
        <w:rPr>
          <w:b/>
          <w:bCs/>
        </w:rPr>
        <w:t>Use of Proceeds Transparency:</w:t>
      </w:r>
      <w:r w:rsidRPr="009D36E5">
        <w:t xml:space="preserve"> We plan to maintain clear allocation of raised funds. For example, from the seed $1.5M:</w:t>
      </w:r>
    </w:p>
    <w:p w14:paraId="22E163D0" w14:textId="77777777" w:rsidR="009D36E5" w:rsidRPr="009D36E5" w:rsidRDefault="009D36E5">
      <w:pPr>
        <w:numPr>
          <w:ilvl w:val="0"/>
          <w:numId w:val="49"/>
        </w:numPr>
        <w:spacing w:before="100" w:beforeAutospacing="1" w:after="100" w:afterAutospacing="1"/>
      </w:pPr>
      <w:r w:rsidRPr="009D36E5">
        <w:t>40% tech/dev,</w:t>
      </w:r>
    </w:p>
    <w:p w14:paraId="3BBEF908" w14:textId="77777777" w:rsidR="009D36E5" w:rsidRPr="009D36E5" w:rsidRDefault="009D36E5">
      <w:pPr>
        <w:numPr>
          <w:ilvl w:val="0"/>
          <w:numId w:val="49"/>
        </w:numPr>
        <w:spacing w:before="100" w:beforeAutospacing="1" w:after="100" w:afterAutospacing="1"/>
      </w:pPr>
      <w:r w:rsidRPr="009D36E5">
        <w:t>20% regulatory/legal,</w:t>
      </w:r>
    </w:p>
    <w:p w14:paraId="286472E9" w14:textId="77777777" w:rsidR="009D36E5" w:rsidRPr="009D36E5" w:rsidRDefault="009D36E5">
      <w:pPr>
        <w:numPr>
          <w:ilvl w:val="0"/>
          <w:numId w:val="49"/>
        </w:numPr>
        <w:spacing w:before="100" w:beforeAutospacing="1" w:after="100" w:afterAutospacing="1"/>
      </w:pPr>
      <w:r w:rsidRPr="009D36E5">
        <w:t>20% marketing,</w:t>
      </w:r>
    </w:p>
    <w:p w14:paraId="309927AB" w14:textId="77777777" w:rsidR="009D36E5" w:rsidRPr="009D36E5" w:rsidRDefault="009D36E5">
      <w:pPr>
        <w:numPr>
          <w:ilvl w:val="0"/>
          <w:numId w:val="49"/>
        </w:numPr>
        <w:spacing w:before="100" w:beforeAutospacing="1" w:after="100" w:afterAutospacing="1"/>
      </w:pPr>
      <w:r w:rsidRPr="009D36E5">
        <w:t>20% operations/miscellaneous (including gold vault setup).</w:t>
      </w:r>
      <w:r w:rsidRPr="009D36E5">
        <w:br/>
        <w:t>For Series A and beyond, we’ll craft similar breakdowns (with likely larger slice for marketing and international expansion by then).</w:t>
      </w:r>
    </w:p>
    <w:p w14:paraId="7E93887C" w14:textId="77777777" w:rsidR="009D36E5" w:rsidRPr="009D36E5" w:rsidRDefault="009D36E5" w:rsidP="009D36E5">
      <w:pPr>
        <w:spacing w:before="100" w:beforeAutospacing="1" w:after="100" w:afterAutospacing="1"/>
      </w:pPr>
      <w:r w:rsidRPr="009D36E5">
        <w:rPr>
          <w:b/>
          <w:bCs/>
        </w:rPr>
        <w:t>Runway Management:</w:t>
      </w:r>
      <w:r w:rsidRPr="009D36E5">
        <w:t xml:space="preserve"> We will manage the burn rate carefully to avoid running out of funds before hitting key milestones. Our conservative scenario financials indicate possibly needing extended runway if growth is slow. Thus, we might structure raises with milestone tranches or have bridge financing options as backup. Being a finance-oriented startup, we also consider </w:t>
      </w:r>
      <w:r w:rsidRPr="009D36E5">
        <w:lastRenderedPageBreak/>
        <w:t>revenue-based financing or token sales as alternative funding (for instance, selling a portion of platform’s governance tokens if we create one) to supplement VC money without heavy dilution.</w:t>
      </w:r>
    </w:p>
    <w:p w14:paraId="7CE7F42E" w14:textId="77777777" w:rsidR="009D36E5" w:rsidRPr="009D36E5" w:rsidRDefault="009D36E5" w:rsidP="009D36E5">
      <w:pPr>
        <w:spacing w:before="100" w:beforeAutospacing="1" w:after="100" w:afterAutospacing="1"/>
      </w:pPr>
      <w:r w:rsidRPr="009D36E5">
        <w:t xml:space="preserve">In summary, the plan is to raise sufficient capital at each stage to confidently execute our strategy: </w:t>
      </w:r>
      <w:r w:rsidRPr="009D36E5">
        <w:rPr>
          <w:b/>
          <w:bCs/>
        </w:rPr>
        <w:t>seed to build and prove, Series A to grow and iterate, Series B to scale globally</w:t>
      </w:r>
      <w:r w:rsidRPr="009D36E5">
        <w:t>. The total funding over 5 years might be on the order of ~$25M (cumulative), but each round is justified by clear deliverables. We will continually reassess funding needs against actual progress – if growth is faster, we might raise more to accelerate; if slower, extend the runway by cutting burn or securing interim funding. The outlined requirements ensure the venture is well-capitalized to achieve its vision of a scalable, global gold investment platform.</w:t>
      </w:r>
    </w:p>
    <w:p w14:paraId="698F81B8"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Business Model Canvas</w:t>
      </w:r>
    </w:p>
    <w:p w14:paraId="4170572C" w14:textId="77777777" w:rsidR="009D36E5" w:rsidRPr="009D36E5" w:rsidRDefault="009D36E5" w:rsidP="009D36E5">
      <w:pPr>
        <w:spacing w:before="100" w:beforeAutospacing="1" w:after="100" w:afterAutospacing="1"/>
      </w:pPr>
      <w:r w:rsidRPr="009D36E5">
        <w:t>Below is the Business Model Canvas for our blockchain-based gold investment platform, summarizing the core business elements in a structured layout:</w:t>
      </w:r>
    </w:p>
    <w:p w14:paraId="0DCCF8F9" w14:textId="77777777" w:rsidR="009D36E5" w:rsidRPr="009D36E5" w:rsidRDefault="009D36E5" w:rsidP="009D36E5">
      <w:pPr>
        <w:spacing w:before="100" w:beforeAutospacing="1" w:after="100" w:afterAutospacing="1"/>
      </w:pPr>
      <w:r w:rsidRPr="009D36E5">
        <w:rPr>
          <w:b/>
          <w:bCs/>
        </w:rPr>
        <w:t>1. Customer Segments:</w:t>
      </w:r>
    </w:p>
    <w:p w14:paraId="0B780E99" w14:textId="77777777" w:rsidR="009D36E5" w:rsidRPr="009D36E5" w:rsidRDefault="009D36E5">
      <w:pPr>
        <w:numPr>
          <w:ilvl w:val="0"/>
          <w:numId w:val="50"/>
        </w:numPr>
        <w:spacing w:before="100" w:beforeAutospacing="1" w:after="100" w:afterAutospacing="1"/>
      </w:pPr>
      <w:r w:rsidRPr="009D36E5">
        <w:rPr>
          <w:b/>
          <w:bCs/>
        </w:rPr>
        <w:t>Retail Crypto Investors:</w:t>
      </w:r>
      <w:r w:rsidRPr="009D36E5">
        <w:t xml:space="preserve"> Individuals globally who are already using crypto/DeFi and seek new investment opportunities, especially those who value asset-backed tokens and yield (e.g., stablecoin holders, crypto yield farmers).</w:t>
      </w:r>
    </w:p>
    <w:p w14:paraId="17D4C885" w14:textId="77777777" w:rsidR="009D36E5" w:rsidRPr="009D36E5" w:rsidRDefault="009D36E5">
      <w:pPr>
        <w:numPr>
          <w:ilvl w:val="0"/>
          <w:numId w:val="50"/>
        </w:numPr>
        <w:spacing w:before="100" w:beforeAutospacing="1" w:after="100" w:afterAutospacing="1"/>
      </w:pPr>
      <w:r w:rsidRPr="009D36E5">
        <w:rPr>
          <w:b/>
          <w:bCs/>
        </w:rPr>
        <w:t>Traditional Gold Investors:</w:t>
      </w:r>
      <w:r w:rsidRPr="009D36E5">
        <w:t xml:space="preserve"> Individuals who typically buy gold (physical or ETFs) or invest in mining stocks, now targeted to transition to digital gold with yield (including emerging market users hedging local currency).</w:t>
      </w:r>
    </w:p>
    <w:p w14:paraId="591D4DFD" w14:textId="77710DC0" w:rsidR="009D36E5" w:rsidRPr="009D36E5" w:rsidRDefault="009D36E5">
      <w:pPr>
        <w:numPr>
          <w:ilvl w:val="0"/>
          <w:numId w:val="50"/>
        </w:numPr>
        <w:spacing w:before="100" w:beforeAutospacing="1" w:after="100" w:afterAutospacing="1"/>
      </w:pPr>
      <w:r w:rsidRPr="009D36E5">
        <w:rPr>
          <w:b/>
          <w:bCs/>
        </w:rPr>
        <w:t>Small/Artisanal Mining Companies:</w:t>
      </w:r>
      <w:r w:rsidRPr="009D36E5">
        <w:t xml:space="preserve"> Early-stage gold mining projects in need of capital. They are customers in the sense that they use the platform to raise funds. Focus on those too small for banks/equity markets, in </w:t>
      </w:r>
      <w:r w:rsidR="005176EC">
        <w:rPr>
          <w:lang w:val="en-US"/>
        </w:rPr>
        <w:t xml:space="preserve">Post-Soviet </w:t>
      </w:r>
      <w:r w:rsidRPr="009D36E5">
        <w:t>regions</w:t>
      </w:r>
      <w:r w:rsidR="005176EC">
        <w:rPr>
          <w:lang w:val="en-US"/>
        </w:rPr>
        <w:t xml:space="preserve">, </w:t>
      </w:r>
      <w:r w:rsidRPr="009D36E5">
        <w:t xml:space="preserve">Africa, </w:t>
      </w:r>
      <w:r w:rsidR="005176EC">
        <w:rPr>
          <w:lang w:val="en-US"/>
        </w:rPr>
        <w:t xml:space="preserve">and </w:t>
      </w:r>
      <w:r w:rsidRPr="009D36E5">
        <w:t>LATAM.</w:t>
      </w:r>
    </w:p>
    <w:p w14:paraId="5445BB2D" w14:textId="77777777" w:rsidR="009D36E5" w:rsidRPr="009D36E5" w:rsidRDefault="009D36E5">
      <w:pPr>
        <w:numPr>
          <w:ilvl w:val="0"/>
          <w:numId w:val="50"/>
        </w:numPr>
        <w:spacing w:before="100" w:beforeAutospacing="1" w:after="100" w:afterAutospacing="1"/>
      </w:pPr>
      <w:r w:rsidRPr="009D36E5">
        <w:rPr>
          <w:b/>
          <w:bCs/>
        </w:rPr>
        <w:t>Institutional/Accredited Investors (future):</w:t>
      </w:r>
      <w:r w:rsidRPr="009D36E5">
        <w:t xml:space="preserve"> Down the line, family offices or funds that want exposure to tokenized gold or to support ESG-friendly gold projects might join (initially, main focus is retail).</w:t>
      </w:r>
    </w:p>
    <w:p w14:paraId="122A8624" w14:textId="77777777" w:rsidR="009D36E5" w:rsidRPr="009D36E5" w:rsidRDefault="009D36E5" w:rsidP="009D36E5">
      <w:pPr>
        <w:spacing w:before="100" w:beforeAutospacing="1" w:after="100" w:afterAutospacing="1"/>
      </w:pPr>
      <w:r w:rsidRPr="009D36E5">
        <w:rPr>
          <w:b/>
          <w:bCs/>
        </w:rPr>
        <w:t>2. Value Propositions:</w:t>
      </w:r>
    </w:p>
    <w:p w14:paraId="0468CFED" w14:textId="77777777" w:rsidR="009D36E5" w:rsidRPr="009D36E5" w:rsidRDefault="009D36E5">
      <w:pPr>
        <w:numPr>
          <w:ilvl w:val="0"/>
          <w:numId w:val="51"/>
        </w:numPr>
        <w:spacing w:before="100" w:beforeAutospacing="1" w:after="100" w:afterAutospacing="1"/>
      </w:pPr>
      <w:r w:rsidRPr="009D36E5">
        <w:rPr>
          <w:b/>
          <w:bCs/>
        </w:rPr>
        <w:t>For Investors:</w:t>
      </w:r>
      <w:r w:rsidRPr="009D36E5">
        <w:t xml:space="preserve"> “</w:t>
      </w:r>
      <w:r w:rsidRPr="009D36E5">
        <w:rPr>
          <w:b/>
          <w:bCs/>
        </w:rPr>
        <w:t>Earn yield on gold</w:t>
      </w:r>
      <w:r w:rsidRPr="009D36E5">
        <w:t xml:space="preserve">” – A unique offering where holding gold can generate interest or royalty income. Combines safety of gold with income of fixed-income assets. Also, </w:t>
      </w:r>
      <w:r w:rsidRPr="009D36E5">
        <w:rPr>
          <w:b/>
          <w:bCs/>
        </w:rPr>
        <w:t>access to mining investments</w:t>
      </w:r>
      <w:r w:rsidRPr="009D36E5">
        <w:t xml:space="preserve"> worldwide with small ticket sizes (democratizing an asset class previously hard to reach). The platform offers </w:t>
      </w:r>
      <w:r w:rsidRPr="009D36E5">
        <w:rPr>
          <w:b/>
          <w:bCs/>
        </w:rPr>
        <w:t>liquidity, transparency, and 24/7 access</w:t>
      </w:r>
      <w:r w:rsidRPr="009D36E5">
        <w:t xml:space="preserve"> to investments that are traditionally illiquid and opaque</w:t>
      </w:r>
      <w:hyperlink r:id="rId44" w:anchor=":~:text=Beyond%20the%20benefits%20of%20yield,the%20stability%20of%20the%20asset" w:tgtFrame="_blank" w:history="1">
        <w:r w:rsidRPr="009D36E5">
          <w:rPr>
            <w:color w:val="0000FF"/>
            <w:u w:val="single"/>
          </w:rPr>
          <w:t>cointelegraph.com</w:t>
        </w:r>
      </w:hyperlink>
      <w:r w:rsidRPr="009D36E5">
        <w:t>.</w:t>
      </w:r>
    </w:p>
    <w:p w14:paraId="43FD5718" w14:textId="77777777" w:rsidR="009D36E5" w:rsidRPr="009D36E5" w:rsidRDefault="009D36E5">
      <w:pPr>
        <w:numPr>
          <w:ilvl w:val="0"/>
          <w:numId w:val="51"/>
        </w:numPr>
        <w:spacing w:before="100" w:beforeAutospacing="1" w:after="100" w:afterAutospacing="1"/>
      </w:pPr>
      <w:r w:rsidRPr="009D36E5">
        <w:rPr>
          <w:b/>
          <w:bCs/>
        </w:rPr>
        <w:t>For Miners:</w:t>
      </w:r>
      <w:r w:rsidRPr="009D36E5">
        <w:t xml:space="preserve"> “</w:t>
      </w:r>
      <w:r w:rsidRPr="009D36E5">
        <w:rPr>
          <w:b/>
          <w:bCs/>
        </w:rPr>
        <w:t>Access growth capital without dilution</w:t>
      </w:r>
      <w:r w:rsidRPr="009D36E5">
        <w:t>” – an alternative to selling equity or taking expensive loans</w:t>
      </w:r>
      <w:hyperlink r:id="rId45" w:anchor=":~:text=,Production%20Capacity%20without%20ownership%20dilution" w:tgtFrame="_blank" w:history="1">
        <w:r w:rsidRPr="009D36E5">
          <w:rPr>
            <w:color w:val="0000FF"/>
            <w:u w:val="single"/>
          </w:rPr>
          <w:t>stocktitan.net</w:t>
        </w:r>
      </w:hyperlink>
      <w:r w:rsidRPr="009D36E5">
        <w:t xml:space="preserve">. They can raise funds quickly from a global pool of investors, on more flexible terms (e.g., payback in gold after production). The platform provides </w:t>
      </w:r>
      <w:r w:rsidRPr="009D36E5">
        <w:rPr>
          <w:b/>
          <w:bCs/>
        </w:rPr>
        <w:t>fractional funding</w:t>
      </w:r>
      <w:r w:rsidRPr="009D36E5">
        <w:t xml:space="preserve"> (lots of small investors vs reliance on one financier) and potentially </w:t>
      </w:r>
      <w:r w:rsidRPr="009D36E5">
        <w:rPr>
          <w:b/>
          <w:bCs/>
        </w:rPr>
        <w:t>faster, cheaper fundraising</w:t>
      </w:r>
      <w:r w:rsidRPr="009D36E5">
        <w:t xml:space="preserve"> via tokenization (lower transaction costs than traditional finance).</w:t>
      </w:r>
    </w:p>
    <w:p w14:paraId="6902FCB2" w14:textId="77777777" w:rsidR="009D36E5" w:rsidRPr="009D36E5" w:rsidRDefault="009D36E5">
      <w:pPr>
        <w:numPr>
          <w:ilvl w:val="0"/>
          <w:numId w:val="51"/>
        </w:numPr>
        <w:spacing w:before="100" w:beforeAutospacing="1" w:after="100" w:afterAutospacing="1"/>
      </w:pPr>
      <w:r w:rsidRPr="009D36E5">
        <w:rPr>
          <w:b/>
          <w:bCs/>
        </w:rPr>
        <w:lastRenderedPageBreak/>
        <w:t>Platform (Overall):</w:t>
      </w:r>
      <w:r w:rsidRPr="009D36E5">
        <w:t xml:space="preserve"> </w:t>
      </w:r>
      <w:r w:rsidRPr="009D36E5">
        <w:rPr>
          <w:b/>
          <w:bCs/>
        </w:rPr>
        <w:t>Security and Trust:</w:t>
      </w:r>
      <w:r w:rsidRPr="009D36E5">
        <w:t xml:space="preserve"> Gold-backed token with audited reserves ensures confidence. </w:t>
      </w:r>
      <w:r w:rsidRPr="009D36E5">
        <w:rPr>
          <w:b/>
          <w:bCs/>
        </w:rPr>
        <w:t>Efficiency:</w:t>
      </w:r>
      <w:r w:rsidRPr="009D36E5">
        <w:t xml:space="preserve"> Smart contracts reduce overhead, ensure automatic enforcement of contracts (investors assured of payouts, miners assured of receiving funds on meeting conditions). </w:t>
      </w:r>
      <w:r w:rsidRPr="009D36E5">
        <w:rPr>
          <w:b/>
          <w:bCs/>
        </w:rPr>
        <w:t>Inclusivity:</w:t>
      </w:r>
      <w:r w:rsidRPr="009D36E5">
        <w:t xml:space="preserve"> A new way for people to participate in commodity financing (impact angle: supporting small entrepreneurs, aligning with sustainable mining initiatives).</w:t>
      </w:r>
    </w:p>
    <w:p w14:paraId="32A535B8" w14:textId="77777777" w:rsidR="009D36E5" w:rsidRPr="009D36E5" w:rsidRDefault="009D36E5" w:rsidP="009D36E5">
      <w:pPr>
        <w:spacing w:before="100" w:beforeAutospacing="1" w:after="100" w:afterAutospacing="1"/>
      </w:pPr>
      <w:r w:rsidRPr="009D36E5">
        <w:rPr>
          <w:b/>
          <w:bCs/>
        </w:rPr>
        <w:t>3. Channels:</w:t>
      </w:r>
    </w:p>
    <w:p w14:paraId="070AB3C1" w14:textId="77777777" w:rsidR="009D36E5" w:rsidRPr="009D36E5" w:rsidRDefault="009D36E5">
      <w:pPr>
        <w:numPr>
          <w:ilvl w:val="0"/>
          <w:numId w:val="52"/>
        </w:numPr>
        <w:spacing w:before="100" w:beforeAutospacing="1" w:after="100" w:afterAutospacing="1"/>
      </w:pPr>
      <w:r w:rsidRPr="009D36E5">
        <w:rPr>
          <w:b/>
          <w:bCs/>
        </w:rPr>
        <w:t>Digital Platform:</w:t>
      </w:r>
      <w:r w:rsidRPr="009D36E5">
        <w:t xml:space="preserve"> Primarily our </w:t>
      </w:r>
      <w:r w:rsidRPr="009D36E5">
        <w:rPr>
          <w:b/>
          <w:bCs/>
        </w:rPr>
        <w:t>web application</w:t>
      </w:r>
      <w:r w:rsidRPr="009D36E5">
        <w:t xml:space="preserve"> (and planned mobile app) where investors register, complete KYC, and transact. Also includes the integrated wallet and dashboard for tracking investments.</w:t>
      </w:r>
    </w:p>
    <w:p w14:paraId="409EB9C5" w14:textId="77777777" w:rsidR="009D36E5" w:rsidRPr="009D36E5" w:rsidRDefault="009D36E5">
      <w:pPr>
        <w:numPr>
          <w:ilvl w:val="0"/>
          <w:numId w:val="52"/>
        </w:numPr>
        <w:spacing w:before="100" w:beforeAutospacing="1" w:after="100" w:afterAutospacing="1"/>
      </w:pPr>
      <w:r w:rsidRPr="009D36E5">
        <w:rPr>
          <w:b/>
          <w:bCs/>
        </w:rPr>
        <w:t>Community &amp; Social Media:</w:t>
      </w:r>
      <w:r w:rsidRPr="009D36E5">
        <w:t xml:space="preserve"> We use Telegram, Discord, Twitter, and forums as communication channels to reach crypto users. Regular updates, announcements, and educational posts in these channels act both as marketing and retention channels.</w:t>
      </w:r>
    </w:p>
    <w:p w14:paraId="24499F6C" w14:textId="77777777" w:rsidR="009D36E5" w:rsidRPr="009D36E5" w:rsidRDefault="009D36E5">
      <w:pPr>
        <w:numPr>
          <w:ilvl w:val="0"/>
          <w:numId w:val="52"/>
        </w:numPr>
        <w:spacing w:before="100" w:beforeAutospacing="1" w:after="100" w:afterAutospacing="1"/>
      </w:pPr>
      <w:r w:rsidRPr="009D36E5">
        <w:rPr>
          <w:b/>
          <w:bCs/>
        </w:rPr>
        <w:t>Content &amp; SEO:</w:t>
      </w:r>
      <w:r w:rsidRPr="009D36E5">
        <w:t xml:space="preserve"> The company website will host blogs, FAQs, and possibly a knowledge hub about gold investing via blockchain. This content, along with SEO, will draw in organic traffic searching for terms like “tokenized gold” or “invest in gold mining projects”.</w:t>
      </w:r>
    </w:p>
    <w:p w14:paraId="3775B871" w14:textId="77777777" w:rsidR="009D36E5" w:rsidRPr="009D36E5" w:rsidRDefault="009D36E5">
      <w:pPr>
        <w:numPr>
          <w:ilvl w:val="0"/>
          <w:numId w:val="52"/>
        </w:numPr>
        <w:spacing w:before="100" w:beforeAutospacing="1" w:after="100" w:afterAutospacing="1"/>
      </w:pPr>
      <w:r w:rsidRPr="009D36E5">
        <w:rPr>
          <w:b/>
          <w:bCs/>
        </w:rPr>
        <w:t>Partnership Channels:</w:t>
      </w:r>
      <w:r w:rsidRPr="009D36E5">
        <w:t xml:space="preserve"> We plan to distribute through partners as well – e.g., listing the stablecoin on exchanges (so exchange users become aware and potentially follow through to our platform for yields), integration in wallets (some crypto wallets might feature dApps or DeFi services – we could be listed there as a DeFi earning opportunity). For miners, channels include mining industry networks (e.g., conferences, local mining agencies, word-of-mouth among mining communities that this platform is a funding source).</w:t>
      </w:r>
    </w:p>
    <w:p w14:paraId="3A31A875" w14:textId="77777777" w:rsidR="009D36E5" w:rsidRPr="009D36E5" w:rsidRDefault="009D36E5">
      <w:pPr>
        <w:numPr>
          <w:ilvl w:val="0"/>
          <w:numId w:val="52"/>
        </w:numPr>
        <w:spacing w:before="100" w:beforeAutospacing="1" w:after="100" w:afterAutospacing="1"/>
      </w:pPr>
      <w:r w:rsidRPr="009D36E5">
        <w:rPr>
          <w:b/>
          <w:bCs/>
        </w:rPr>
        <w:t>Direct Sales for Miners:</w:t>
      </w:r>
      <w:r w:rsidRPr="009D36E5">
        <w:t xml:space="preserve"> Reaching out directly to mining companies via email/LinkedIn or local agents, essentially a form of B2B sales where our partnership team engages mines to bring them on board.</w:t>
      </w:r>
    </w:p>
    <w:p w14:paraId="1E186F71" w14:textId="77777777" w:rsidR="009D36E5" w:rsidRPr="009D36E5" w:rsidRDefault="009D36E5" w:rsidP="009D36E5">
      <w:pPr>
        <w:spacing w:before="100" w:beforeAutospacing="1" w:after="100" w:afterAutospacing="1"/>
      </w:pPr>
      <w:r w:rsidRPr="009D36E5">
        <w:rPr>
          <w:b/>
          <w:bCs/>
        </w:rPr>
        <w:t>4. Customer Relationships:</w:t>
      </w:r>
    </w:p>
    <w:p w14:paraId="2A77FAD9" w14:textId="77777777" w:rsidR="009D36E5" w:rsidRPr="009D36E5" w:rsidRDefault="009D36E5">
      <w:pPr>
        <w:numPr>
          <w:ilvl w:val="0"/>
          <w:numId w:val="53"/>
        </w:numPr>
        <w:spacing w:before="100" w:beforeAutospacing="1" w:after="100" w:afterAutospacing="1"/>
      </w:pPr>
      <w:r w:rsidRPr="009D36E5">
        <w:rPr>
          <w:b/>
          <w:bCs/>
        </w:rPr>
        <w:t>Investors:</w:t>
      </w:r>
      <w:r w:rsidRPr="009D36E5">
        <w:t xml:space="preserve"> We aim for a </w:t>
      </w:r>
      <w:r w:rsidRPr="009D36E5">
        <w:rPr>
          <w:b/>
          <w:bCs/>
        </w:rPr>
        <w:t>community-driven relationship</w:t>
      </w:r>
      <w:r w:rsidRPr="009D36E5">
        <w:t>. We engage users through community channels, gather feedback, perhaps set up governance polls if a DAO element is introduced later. Customer support is crucial – prompt responses, transparent communication especially if any issues occur. Educational relationship too: providing guides and webinars strengthens trust. Loyalty programs or gamified rewards (like higher tiers for long-term users) can be implemented to retain investors.</w:t>
      </w:r>
    </w:p>
    <w:p w14:paraId="57DF2488" w14:textId="77777777" w:rsidR="009D36E5" w:rsidRPr="009D36E5" w:rsidRDefault="009D36E5">
      <w:pPr>
        <w:numPr>
          <w:ilvl w:val="0"/>
          <w:numId w:val="53"/>
        </w:numPr>
        <w:spacing w:before="100" w:beforeAutospacing="1" w:after="100" w:afterAutospacing="1"/>
      </w:pPr>
      <w:r w:rsidRPr="009D36E5">
        <w:rPr>
          <w:b/>
          <w:bCs/>
        </w:rPr>
        <w:t>Miners:</w:t>
      </w:r>
      <w:r w:rsidRPr="009D36E5">
        <w:t xml:space="preserve"> More high-touch relationship. Each mining company gets an </w:t>
      </w:r>
      <w:r w:rsidRPr="009D36E5">
        <w:rPr>
          <w:b/>
          <w:bCs/>
        </w:rPr>
        <w:t>account manager</w:t>
      </w:r>
      <w:r w:rsidRPr="009D36E5">
        <w:t xml:space="preserve"> from our team to guide them. We foster trust by helping them through compliance, maybe connecting them with technical advisors if needed to improve their project success (so it’s almost an accelerator-like relationship). Also maintain ongoing relationships through the life of their contract (monitoring their performance, ensuring they make payouts smoothly). If they succeed, we’d gladly help them do subsequent rounds on the platform.</w:t>
      </w:r>
    </w:p>
    <w:p w14:paraId="26895D1C" w14:textId="77777777" w:rsidR="009D36E5" w:rsidRPr="009D36E5" w:rsidRDefault="009D36E5">
      <w:pPr>
        <w:numPr>
          <w:ilvl w:val="0"/>
          <w:numId w:val="53"/>
        </w:numPr>
        <w:spacing w:before="100" w:beforeAutospacing="1" w:after="100" w:afterAutospacing="1"/>
      </w:pPr>
      <w:r w:rsidRPr="009D36E5">
        <w:rPr>
          <w:b/>
          <w:bCs/>
        </w:rPr>
        <w:lastRenderedPageBreak/>
        <w:t>Transparency and Reporting:</w:t>
      </w:r>
      <w:r w:rsidRPr="009D36E5">
        <w:t xml:space="preserve"> Both segments value transparency – investors want to know project progress, miners want clarity on investor expectations. We might provide a portal where miners post updates (photos from the site, progress reports) and investors can see them, creating a sense of involvement and community around each project. This fosters a relationship that is not just transactional but also trust-based and interactive.</w:t>
      </w:r>
    </w:p>
    <w:p w14:paraId="7EC5BDA1" w14:textId="77777777" w:rsidR="009D36E5" w:rsidRPr="009D36E5" w:rsidRDefault="009D36E5" w:rsidP="009D36E5">
      <w:pPr>
        <w:spacing w:before="100" w:beforeAutospacing="1" w:after="100" w:afterAutospacing="1"/>
      </w:pPr>
      <w:r w:rsidRPr="009D36E5">
        <w:rPr>
          <w:b/>
          <w:bCs/>
        </w:rPr>
        <w:t>5. Key Activities:</w:t>
      </w:r>
    </w:p>
    <w:p w14:paraId="0308CE1E" w14:textId="77777777" w:rsidR="009D36E5" w:rsidRPr="009D36E5" w:rsidRDefault="009D36E5">
      <w:pPr>
        <w:numPr>
          <w:ilvl w:val="0"/>
          <w:numId w:val="54"/>
        </w:numPr>
        <w:spacing w:before="100" w:beforeAutospacing="1" w:after="100" w:afterAutospacing="1"/>
      </w:pPr>
      <w:r w:rsidRPr="009D36E5">
        <w:rPr>
          <w:b/>
          <w:bCs/>
        </w:rPr>
        <w:t>Platform Development &amp; Maintenance:</w:t>
      </w:r>
      <w:r w:rsidRPr="009D36E5">
        <w:t xml:space="preserve"> Continual development of the blockchain infrastructure (token contracts, security) and user platform. Activities like implementing new features (secondary trading, referral system, etc.), running security audits, and maintaining high uptime.</w:t>
      </w:r>
    </w:p>
    <w:p w14:paraId="03D7F57F" w14:textId="77777777" w:rsidR="009D36E5" w:rsidRPr="009D36E5" w:rsidRDefault="009D36E5">
      <w:pPr>
        <w:numPr>
          <w:ilvl w:val="0"/>
          <w:numId w:val="54"/>
        </w:numPr>
        <w:spacing w:before="100" w:beforeAutospacing="1" w:after="100" w:afterAutospacing="1"/>
      </w:pPr>
      <w:r w:rsidRPr="009D36E5">
        <w:rPr>
          <w:b/>
          <w:bCs/>
        </w:rPr>
        <w:t>Regulatory Compliance &amp; Asset Management:</w:t>
      </w:r>
      <w:r w:rsidRPr="009D36E5">
        <w:t xml:space="preserve"> Performing KYC/AML checks as a routine activity, audit of gold holdings, ensuring legal contracts for each token issuance are properly in place, and interfacing with regulators (reports, license renewals).</w:t>
      </w:r>
    </w:p>
    <w:p w14:paraId="0EF1BD25" w14:textId="77777777" w:rsidR="009D36E5" w:rsidRPr="009D36E5" w:rsidRDefault="009D36E5">
      <w:pPr>
        <w:numPr>
          <w:ilvl w:val="0"/>
          <w:numId w:val="54"/>
        </w:numPr>
        <w:spacing w:before="100" w:beforeAutospacing="1" w:after="100" w:afterAutospacing="1"/>
      </w:pPr>
      <w:r w:rsidRPr="009D36E5">
        <w:rPr>
          <w:b/>
          <w:bCs/>
        </w:rPr>
        <w:t>Sourcing and Due Diligence of Projects:</w:t>
      </w:r>
      <w:r w:rsidRPr="009D36E5">
        <w:t xml:space="preserve"> One of the most important ongoing activities – finding mining projects and vetting them. This involves analysis, site visits (possibly), liaising with experts. Essentially the “underwriting” activity akin to what banks or VC do, but for our specific domain.</w:t>
      </w:r>
    </w:p>
    <w:p w14:paraId="6AF1DACB" w14:textId="77777777" w:rsidR="009D36E5" w:rsidRPr="009D36E5" w:rsidRDefault="009D36E5">
      <w:pPr>
        <w:numPr>
          <w:ilvl w:val="0"/>
          <w:numId w:val="54"/>
        </w:numPr>
        <w:spacing w:before="100" w:beforeAutospacing="1" w:after="100" w:afterAutospacing="1"/>
      </w:pPr>
      <w:r w:rsidRPr="009D36E5">
        <w:rPr>
          <w:b/>
          <w:bCs/>
        </w:rPr>
        <w:t>Marketing &amp; Community Growth:</w:t>
      </w:r>
      <w:r w:rsidRPr="009D36E5">
        <w:t xml:space="preserve"> Running marketing campaigns, managing social media engagement daily, content creation, attending events (e.g., crypto expos or mining industry events to promote the platform). Growth hacking experiments to boost user acquisition also fall here.</w:t>
      </w:r>
    </w:p>
    <w:p w14:paraId="5B638EB3" w14:textId="77777777" w:rsidR="009D36E5" w:rsidRPr="009D36E5" w:rsidRDefault="009D36E5">
      <w:pPr>
        <w:numPr>
          <w:ilvl w:val="0"/>
          <w:numId w:val="54"/>
        </w:numPr>
        <w:spacing w:before="100" w:beforeAutospacing="1" w:after="100" w:afterAutospacing="1"/>
      </w:pPr>
      <w:r w:rsidRPr="009D36E5">
        <w:rPr>
          <w:b/>
          <w:bCs/>
        </w:rPr>
        <w:t>Token Issuance &amp; Management:</w:t>
      </w:r>
      <w:r w:rsidRPr="009D36E5">
        <w:t xml:space="preserve"> Every time a project is launched, generating the tokens, setting up smart contract parameters, and managing the sale process (like an ICO or crowdfunding process). Then overseeing the distribution of returns via smart contracts regularly (ensuring miners deposit correct amounts, etc.).</w:t>
      </w:r>
    </w:p>
    <w:p w14:paraId="15664F4F" w14:textId="77777777" w:rsidR="009D36E5" w:rsidRPr="009D36E5" w:rsidRDefault="009D36E5">
      <w:pPr>
        <w:numPr>
          <w:ilvl w:val="0"/>
          <w:numId w:val="54"/>
        </w:numPr>
        <w:spacing w:before="100" w:beforeAutospacing="1" w:after="100" w:afterAutospacing="1"/>
      </w:pPr>
      <w:r w:rsidRPr="009D36E5">
        <w:rPr>
          <w:b/>
          <w:bCs/>
        </w:rPr>
        <w:t>Customer Support &amp; Operations:</w:t>
      </w:r>
      <w:r w:rsidRPr="009D36E5">
        <w:t xml:space="preserve"> Handling day-to-day queries, troubleshooting issues (like if someone’s transaction is stuck, or a bug in the UI), and facilitating any manual processes needed (e.g., if someone wants to redeem physical gold, coordinating that request with the vault).</w:t>
      </w:r>
    </w:p>
    <w:p w14:paraId="10FD3ADB" w14:textId="77777777" w:rsidR="009D36E5" w:rsidRPr="009D36E5" w:rsidRDefault="009D36E5" w:rsidP="009D36E5">
      <w:pPr>
        <w:spacing w:before="100" w:beforeAutospacing="1" w:after="100" w:afterAutospacing="1"/>
      </w:pPr>
      <w:r w:rsidRPr="009D36E5">
        <w:rPr>
          <w:b/>
          <w:bCs/>
        </w:rPr>
        <w:t>6. Key Resources:</w:t>
      </w:r>
    </w:p>
    <w:p w14:paraId="5DC79D07" w14:textId="77777777" w:rsidR="009D36E5" w:rsidRPr="009D36E5" w:rsidRDefault="009D36E5">
      <w:pPr>
        <w:numPr>
          <w:ilvl w:val="0"/>
          <w:numId w:val="55"/>
        </w:numPr>
        <w:spacing w:before="100" w:beforeAutospacing="1" w:after="100" w:afterAutospacing="1"/>
      </w:pPr>
      <w:r w:rsidRPr="009D36E5">
        <w:rPr>
          <w:b/>
          <w:bCs/>
        </w:rPr>
        <w:t>Technology &amp; IP:</w:t>
      </w:r>
      <w:r w:rsidRPr="009D36E5">
        <w:t xml:space="preserve"> The smart contract code, the software platform, algorithms for assessing projects (if any proprietary risk models) are core intellectual property. Also, the licenses/permits to operate (if any) are intangible but key resources.</w:t>
      </w:r>
    </w:p>
    <w:p w14:paraId="4DDFFB98" w14:textId="77777777" w:rsidR="009D36E5" w:rsidRPr="009D36E5" w:rsidRDefault="009D36E5">
      <w:pPr>
        <w:numPr>
          <w:ilvl w:val="0"/>
          <w:numId w:val="55"/>
        </w:numPr>
        <w:spacing w:before="100" w:beforeAutospacing="1" w:after="100" w:afterAutospacing="1"/>
      </w:pPr>
      <w:r w:rsidRPr="009D36E5">
        <w:rPr>
          <w:b/>
          <w:bCs/>
        </w:rPr>
        <w:t>Gold Reserve:</w:t>
      </w:r>
      <w:r w:rsidRPr="009D36E5">
        <w:t xml:space="preserve"> The physical gold that backs the stablecoin is a fundamental resource – essentially our stablecoin’s credibility rests on it. It’s held with custodians but it’s an asset we control for the ecosystem’s benefit.</w:t>
      </w:r>
    </w:p>
    <w:p w14:paraId="24C3DF32" w14:textId="77777777" w:rsidR="009D36E5" w:rsidRPr="009D36E5" w:rsidRDefault="009D36E5">
      <w:pPr>
        <w:numPr>
          <w:ilvl w:val="0"/>
          <w:numId w:val="55"/>
        </w:numPr>
        <w:spacing w:before="100" w:beforeAutospacing="1" w:after="100" w:afterAutospacing="1"/>
      </w:pPr>
      <w:r w:rsidRPr="009D36E5">
        <w:rPr>
          <w:b/>
          <w:bCs/>
        </w:rPr>
        <w:t>Human Capital:</w:t>
      </w:r>
      <w:r w:rsidRPr="009D36E5">
        <w:t xml:space="preserve"> The expertise of our team – blockchain developers, mining analysts, compliance experts – is crucial. They are the resource that enables everything (especially in due diligence, which is human-intensive).</w:t>
      </w:r>
    </w:p>
    <w:p w14:paraId="09564700" w14:textId="77777777" w:rsidR="009D36E5" w:rsidRPr="009D36E5" w:rsidRDefault="009D36E5">
      <w:pPr>
        <w:numPr>
          <w:ilvl w:val="0"/>
          <w:numId w:val="55"/>
        </w:numPr>
        <w:spacing w:before="100" w:beforeAutospacing="1" w:after="100" w:afterAutospacing="1"/>
      </w:pPr>
      <w:r w:rsidRPr="009D36E5">
        <w:rPr>
          <w:b/>
          <w:bCs/>
        </w:rPr>
        <w:t>Capital:</w:t>
      </w:r>
      <w:r w:rsidRPr="009D36E5">
        <w:t xml:space="preserve"> The financial capital raised which funds operations and also possibly any reserve funds (for example, a default guarantee fund or insurance fund we might maintain to cover project risks if we choose to do so).</w:t>
      </w:r>
    </w:p>
    <w:p w14:paraId="4DEE8991" w14:textId="77777777" w:rsidR="009D36E5" w:rsidRPr="009D36E5" w:rsidRDefault="009D36E5">
      <w:pPr>
        <w:numPr>
          <w:ilvl w:val="0"/>
          <w:numId w:val="55"/>
        </w:numPr>
        <w:spacing w:before="100" w:beforeAutospacing="1" w:after="100" w:afterAutospacing="1"/>
      </w:pPr>
      <w:r w:rsidRPr="009D36E5">
        <w:rPr>
          <w:b/>
          <w:bCs/>
        </w:rPr>
        <w:lastRenderedPageBreak/>
        <w:t>Network/Community:</w:t>
      </w:r>
      <w:r w:rsidRPr="009D36E5">
        <w:t xml:space="preserve"> Our user base itself is a resource – having a large community of investors is an asset that attracts more projects, and having reputable mining partners onboard attracts more investors. This network effect, once established, becomes a self-reinforcing resource (hard for competitors to replicate easily).</w:t>
      </w:r>
    </w:p>
    <w:p w14:paraId="53204CDA" w14:textId="77777777" w:rsidR="009D36E5" w:rsidRPr="009D36E5" w:rsidRDefault="009D36E5" w:rsidP="009D36E5">
      <w:pPr>
        <w:spacing w:before="100" w:beforeAutospacing="1" w:after="100" w:afterAutospacing="1"/>
      </w:pPr>
      <w:r w:rsidRPr="009D36E5">
        <w:rPr>
          <w:b/>
          <w:bCs/>
        </w:rPr>
        <w:t>7. Key Partners:</w:t>
      </w:r>
    </w:p>
    <w:p w14:paraId="1931247C" w14:textId="77777777" w:rsidR="009D36E5" w:rsidRPr="009D36E5" w:rsidRDefault="009D36E5">
      <w:pPr>
        <w:numPr>
          <w:ilvl w:val="0"/>
          <w:numId w:val="56"/>
        </w:numPr>
        <w:spacing w:before="100" w:beforeAutospacing="1" w:after="100" w:afterAutospacing="1"/>
      </w:pPr>
      <w:r w:rsidRPr="009D36E5">
        <w:rPr>
          <w:b/>
          <w:bCs/>
        </w:rPr>
        <w:t>Vaulting/Custody Partner:</w:t>
      </w:r>
      <w:r w:rsidRPr="009D36E5">
        <w:t xml:space="preserve"> The firm that stores gold for us (e.g., a vault in a free trade zone or bank vault). They ensure security of the gold and assist in audits; they might also facilitate physical redemption logistics.</w:t>
      </w:r>
    </w:p>
    <w:p w14:paraId="0D5161FF" w14:textId="77777777" w:rsidR="009D36E5" w:rsidRPr="009D36E5" w:rsidRDefault="009D36E5">
      <w:pPr>
        <w:numPr>
          <w:ilvl w:val="0"/>
          <w:numId w:val="56"/>
        </w:numPr>
        <w:spacing w:before="100" w:beforeAutospacing="1" w:after="100" w:afterAutospacing="1"/>
      </w:pPr>
      <w:r w:rsidRPr="009D36E5">
        <w:rPr>
          <w:b/>
          <w:bCs/>
        </w:rPr>
        <w:t>Payment/On-Ramp Partners:</w:t>
      </w:r>
      <w:r w:rsidRPr="009D36E5">
        <w:t xml:space="preserve"> To allow investors to easily move money, we might partner with payment processors or exchanges. For instance, integrating a fiat on-ramp (so users can buy the gold token with a credit card or bank transfer) through a partner like MoonPay, or partnering with a crypto exchange that lists our token and provides liquidity.</w:t>
      </w:r>
    </w:p>
    <w:p w14:paraId="062928EA" w14:textId="77777777" w:rsidR="009D36E5" w:rsidRPr="009D36E5" w:rsidRDefault="009D36E5">
      <w:pPr>
        <w:numPr>
          <w:ilvl w:val="0"/>
          <w:numId w:val="56"/>
        </w:numPr>
        <w:spacing w:before="100" w:beforeAutospacing="1" w:after="100" w:afterAutospacing="1"/>
      </w:pPr>
      <w:r w:rsidRPr="009D36E5">
        <w:rPr>
          <w:b/>
          <w:bCs/>
        </w:rPr>
        <w:t>Compliance &amp; Legal Partners:</w:t>
      </w:r>
      <w:r w:rsidRPr="009D36E5">
        <w:t xml:space="preserve"> External KYC/AML providers (like a service to verify IDs, and blockchain analytics tools to monitor transactions for illicit activity) and law firms in each jurisdiction. These partners keep us on the right side of law and help scale compliance without fully internalizing all functions initially.</w:t>
      </w:r>
    </w:p>
    <w:p w14:paraId="7413521A" w14:textId="77777777" w:rsidR="009D36E5" w:rsidRPr="009D36E5" w:rsidRDefault="009D36E5">
      <w:pPr>
        <w:numPr>
          <w:ilvl w:val="0"/>
          <w:numId w:val="56"/>
        </w:numPr>
        <w:spacing w:before="100" w:beforeAutospacing="1" w:after="100" w:afterAutospacing="1"/>
      </w:pPr>
      <w:r w:rsidRPr="009D36E5">
        <w:rPr>
          <w:b/>
          <w:bCs/>
        </w:rPr>
        <w:t>Mining Industry Bodies:</w:t>
      </w:r>
      <w:r w:rsidRPr="009D36E5">
        <w:t xml:space="preserve"> Partnerships with organizations like the World Gold Council (for responsible mining initiatives) or local mining associations can lend credibility and pipeline. Also NGOs working with artisanal miners (like the planetGOLD program or Artisanal Gold Council) could partner to funnel credible small miners and maybe get grants for technical assistance – aligning with sustainability (if we support mercury-free, ethical mining, those partnerships are key).</w:t>
      </w:r>
    </w:p>
    <w:p w14:paraId="24419905" w14:textId="77777777" w:rsidR="009D36E5" w:rsidRPr="009D36E5" w:rsidRDefault="009D36E5">
      <w:pPr>
        <w:numPr>
          <w:ilvl w:val="0"/>
          <w:numId w:val="56"/>
        </w:numPr>
        <w:spacing w:before="100" w:beforeAutospacing="1" w:after="100" w:afterAutospacing="1"/>
      </w:pPr>
      <w:r w:rsidRPr="009D36E5">
        <w:rPr>
          <w:b/>
          <w:bCs/>
        </w:rPr>
        <w:t>DeFi and Crypto Ecosystem Partners:</w:t>
      </w:r>
      <w:r w:rsidRPr="009D36E5">
        <w:t xml:space="preserve"> E.g., other protocols that might incorporate our stablecoin (like MakerDAO could add our gold token as collateral, or a yield aggregator might include our project tokens in a portfolio). Also, wallet providers or portfolio trackers (so our assets show up nicely and are manageable via popular wallets).</w:t>
      </w:r>
    </w:p>
    <w:p w14:paraId="03982C1D" w14:textId="77777777" w:rsidR="009D36E5" w:rsidRPr="009D36E5" w:rsidRDefault="009D36E5">
      <w:pPr>
        <w:numPr>
          <w:ilvl w:val="0"/>
          <w:numId w:val="56"/>
        </w:numPr>
        <w:spacing w:before="100" w:beforeAutospacing="1" w:after="100" w:afterAutospacing="1"/>
      </w:pPr>
      <w:r w:rsidRPr="009D36E5">
        <w:rPr>
          <w:b/>
          <w:bCs/>
        </w:rPr>
        <w:t>Strategic Investors:</w:t>
      </w:r>
      <w:r w:rsidRPr="009D36E5">
        <w:t xml:space="preserve"> If we have any major corporate investors (say a gold refinery or a large mining company invests in us), they can be partners in expanding our supply or distribution network.</w:t>
      </w:r>
    </w:p>
    <w:p w14:paraId="7FE0F919" w14:textId="77777777" w:rsidR="009D36E5" w:rsidRPr="009D36E5" w:rsidRDefault="009D36E5" w:rsidP="009D36E5">
      <w:pPr>
        <w:spacing w:before="100" w:beforeAutospacing="1" w:after="100" w:afterAutospacing="1"/>
      </w:pPr>
      <w:r w:rsidRPr="009D36E5">
        <w:rPr>
          <w:b/>
          <w:bCs/>
        </w:rPr>
        <w:t>8. Cost Structure:</w:t>
      </w:r>
    </w:p>
    <w:p w14:paraId="74C1267F" w14:textId="77777777" w:rsidR="009D36E5" w:rsidRPr="009D36E5" w:rsidRDefault="009D36E5">
      <w:pPr>
        <w:numPr>
          <w:ilvl w:val="0"/>
          <w:numId w:val="57"/>
        </w:numPr>
        <w:spacing w:before="100" w:beforeAutospacing="1" w:after="100" w:afterAutospacing="1"/>
      </w:pPr>
      <w:r w:rsidRPr="009D36E5">
        <w:rPr>
          <w:b/>
          <w:bCs/>
        </w:rPr>
        <w:t>Operational Costs:</w:t>
      </w:r>
      <w:r w:rsidRPr="009D36E5">
        <w:t xml:space="preserve"> Salaries (which will be the largest expense, especially hiring skilled developers and compliance officers), office or remote setup costs, etc.</w:t>
      </w:r>
    </w:p>
    <w:p w14:paraId="30EEBE10" w14:textId="77777777" w:rsidR="009D36E5" w:rsidRPr="009D36E5" w:rsidRDefault="009D36E5">
      <w:pPr>
        <w:numPr>
          <w:ilvl w:val="0"/>
          <w:numId w:val="57"/>
        </w:numPr>
        <w:spacing w:before="100" w:beforeAutospacing="1" w:after="100" w:afterAutospacing="1"/>
      </w:pPr>
      <w:r w:rsidRPr="009D36E5">
        <w:rPr>
          <w:b/>
          <w:bCs/>
        </w:rPr>
        <w:t>Technology Costs:</w:t>
      </w:r>
      <w:r w:rsidRPr="009D36E5">
        <w:t xml:space="preserve"> Running nodes, cloud servers, data storage, cybersecurity tools, software licenses (could include things like paying for blockchain API services, etc.), and periodic audits (security audits are a cost but necessary).</w:t>
      </w:r>
    </w:p>
    <w:p w14:paraId="51FE4341" w14:textId="77777777" w:rsidR="009D36E5" w:rsidRPr="009D36E5" w:rsidRDefault="009D36E5">
      <w:pPr>
        <w:numPr>
          <w:ilvl w:val="0"/>
          <w:numId w:val="57"/>
        </w:numPr>
        <w:spacing w:before="100" w:beforeAutospacing="1" w:after="100" w:afterAutospacing="1"/>
      </w:pPr>
      <w:r w:rsidRPr="009D36E5">
        <w:rPr>
          <w:b/>
          <w:bCs/>
        </w:rPr>
        <w:t>Gold Custody Fees:</w:t>
      </w:r>
      <w:r w:rsidRPr="009D36E5">
        <w:t xml:space="preserve"> Vault storage and insurance fees for the gold reserves. Possibly a cost per annum based on value stored. We might pass some to users via fees, but initially, it’s an outlay.</w:t>
      </w:r>
    </w:p>
    <w:p w14:paraId="2266ED7B" w14:textId="77777777" w:rsidR="009D36E5" w:rsidRPr="009D36E5" w:rsidRDefault="009D36E5">
      <w:pPr>
        <w:numPr>
          <w:ilvl w:val="0"/>
          <w:numId w:val="57"/>
        </w:numPr>
        <w:spacing w:before="100" w:beforeAutospacing="1" w:after="100" w:afterAutospacing="1"/>
      </w:pPr>
      <w:r w:rsidRPr="009D36E5">
        <w:rPr>
          <w:b/>
          <w:bCs/>
        </w:rPr>
        <w:t>Regulatory &amp; Legal:</w:t>
      </w:r>
      <w:r w:rsidRPr="009D36E5">
        <w:t xml:space="preserve"> Cost of legal counsel, filing for licenses, maybe obtaining surety bonds if required, and ongoing compliance (e.g., annual audit for financials, compliance audits, etc.).</w:t>
      </w:r>
    </w:p>
    <w:p w14:paraId="61B14B7E" w14:textId="77777777" w:rsidR="009D36E5" w:rsidRPr="009D36E5" w:rsidRDefault="009D36E5">
      <w:pPr>
        <w:numPr>
          <w:ilvl w:val="0"/>
          <w:numId w:val="57"/>
        </w:numPr>
        <w:spacing w:before="100" w:beforeAutospacing="1" w:after="100" w:afterAutospacing="1"/>
      </w:pPr>
      <w:r w:rsidRPr="009D36E5">
        <w:rPr>
          <w:b/>
          <w:bCs/>
        </w:rPr>
        <w:lastRenderedPageBreak/>
        <w:t>Marketing &amp; Sales:</w:t>
      </w:r>
      <w:r w:rsidRPr="009D36E5">
        <w:t xml:space="preserve"> Budget for online ads, content creation, events, travel for partnerships, referral bonuses, etc. This can scale with user growth efforts.</w:t>
      </w:r>
    </w:p>
    <w:p w14:paraId="69AA095F" w14:textId="77777777" w:rsidR="009D36E5" w:rsidRPr="009D36E5" w:rsidRDefault="009D36E5">
      <w:pPr>
        <w:numPr>
          <w:ilvl w:val="0"/>
          <w:numId w:val="57"/>
        </w:numPr>
        <w:spacing w:before="100" w:beforeAutospacing="1" w:after="100" w:afterAutospacing="1"/>
      </w:pPr>
      <w:r w:rsidRPr="009D36E5">
        <w:rPr>
          <w:b/>
          <w:bCs/>
        </w:rPr>
        <w:t>Miscellaneous:</w:t>
      </w:r>
      <w:r w:rsidRPr="009D36E5">
        <w:t xml:space="preserve"> This includes payment processing fees (if we allow credit card buys, those charges), FX fees if any (for operations across countries), and also depreciation of any equipment, etc.</w:t>
      </w:r>
    </w:p>
    <w:p w14:paraId="3B36713B" w14:textId="77777777" w:rsidR="009D36E5" w:rsidRPr="009D36E5" w:rsidRDefault="009D36E5" w:rsidP="009D36E5">
      <w:pPr>
        <w:spacing w:before="100" w:beforeAutospacing="1" w:after="100" w:afterAutospacing="1"/>
      </w:pPr>
      <w:r w:rsidRPr="009D36E5">
        <w:t xml:space="preserve">Our cost structure is likely to be </w:t>
      </w:r>
      <w:r w:rsidRPr="009D36E5">
        <w:rPr>
          <w:b/>
          <w:bCs/>
        </w:rPr>
        <w:t>heavy on fixed costs initially</w:t>
      </w:r>
      <w:r w:rsidRPr="009D36E5">
        <w:t xml:space="preserve"> (development, compliance setup) and </w:t>
      </w:r>
      <w:r w:rsidRPr="009D36E5">
        <w:rPr>
          <w:b/>
          <w:bCs/>
        </w:rPr>
        <w:t>variable costs later</w:t>
      </w:r>
      <w:r w:rsidRPr="009D36E5">
        <w:t xml:space="preserve"> (marketing per user, transaction processing per volume). But since we are digital, we expect economies of scale: marginal cost of serving an extra investor or extra $ of transaction is low once platform is built (aside from compliance checks which can also be scaled via tech).</w:t>
      </w:r>
    </w:p>
    <w:p w14:paraId="32A2B79B" w14:textId="77777777" w:rsidR="009D36E5" w:rsidRPr="009D36E5" w:rsidRDefault="009D36E5" w:rsidP="009D36E5">
      <w:pPr>
        <w:spacing w:before="100" w:beforeAutospacing="1" w:after="100" w:afterAutospacing="1"/>
      </w:pPr>
      <w:r w:rsidRPr="009D36E5">
        <w:rPr>
          <w:b/>
          <w:bCs/>
        </w:rPr>
        <w:t>9. Revenue Streams:</w:t>
      </w:r>
    </w:p>
    <w:p w14:paraId="276A809D" w14:textId="77777777" w:rsidR="009D36E5" w:rsidRPr="009D36E5" w:rsidRDefault="009D36E5">
      <w:pPr>
        <w:numPr>
          <w:ilvl w:val="0"/>
          <w:numId w:val="58"/>
        </w:numPr>
        <w:spacing w:before="100" w:beforeAutospacing="1" w:after="100" w:afterAutospacing="1"/>
      </w:pPr>
      <w:r w:rsidRPr="009D36E5">
        <w:rPr>
          <w:b/>
          <w:bCs/>
        </w:rPr>
        <w:t>Transaction Fees from Investors:</w:t>
      </w:r>
      <w:r w:rsidRPr="009D36E5">
        <w:t xml:space="preserve"> A percentage fee on each investment amount (similar to how crowdfunding platforms or marketplaces take a cut). Could be tiered or fixed. Possibly also small trading fees on secondary market transactions of tokens. This is a primary revenue tied to volume of deals.</w:t>
      </w:r>
    </w:p>
    <w:p w14:paraId="3BD4CF91" w14:textId="77777777" w:rsidR="009D36E5" w:rsidRPr="009D36E5" w:rsidRDefault="009D36E5">
      <w:pPr>
        <w:numPr>
          <w:ilvl w:val="0"/>
          <w:numId w:val="58"/>
        </w:numPr>
        <w:spacing w:before="100" w:beforeAutospacing="1" w:after="100" w:afterAutospacing="1"/>
      </w:pPr>
      <w:r w:rsidRPr="009D36E5">
        <w:rPr>
          <w:b/>
          <w:bCs/>
        </w:rPr>
        <w:t>Fees from Mining Companies:</w:t>
      </w:r>
      <w:r w:rsidRPr="009D36E5">
        <w:t xml:space="preserve"> Could include listing fees (to post a project) and/or a success fee (a cut of funds raised). For example, if a mine raises $1M, we might take 5% ($50k) as platform fee from that raise. This may be taken in stablecoin or even equity warrants, but likely stablecoin/fiat fee.</w:t>
      </w:r>
    </w:p>
    <w:p w14:paraId="6E2BC0EB" w14:textId="77777777" w:rsidR="009D36E5" w:rsidRPr="009D36E5" w:rsidRDefault="009D36E5">
      <w:pPr>
        <w:numPr>
          <w:ilvl w:val="0"/>
          <w:numId w:val="58"/>
        </w:numPr>
        <w:spacing w:before="100" w:beforeAutospacing="1" w:after="100" w:afterAutospacing="1"/>
      </w:pPr>
      <w:r w:rsidRPr="009D36E5">
        <w:rPr>
          <w:b/>
          <w:bCs/>
        </w:rPr>
        <w:t>Asset Management/Custody Fees:</w:t>
      </w:r>
      <w:r w:rsidRPr="009D36E5">
        <w:t xml:space="preserve"> A take on the gold stablecoin AUM – e.g., 0.5% per year built into the token (like how an ETF charges expense ratio). Also, if we manage any yield pools or treasury, there could be interest spreads.</w:t>
      </w:r>
    </w:p>
    <w:p w14:paraId="1F94F002" w14:textId="77777777" w:rsidR="009D36E5" w:rsidRPr="009D36E5" w:rsidRDefault="009D36E5">
      <w:pPr>
        <w:numPr>
          <w:ilvl w:val="0"/>
          <w:numId w:val="58"/>
        </w:numPr>
        <w:spacing w:before="100" w:beforeAutospacing="1" w:after="100" w:afterAutospacing="1"/>
      </w:pPr>
      <w:r w:rsidRPr="009D36E5">
        <w:rPr>
          <w:b/>
          <w:bCs/>
        </w:rPr>
        <w:t>Ancillary Services:</w:t>
      </w:r>
      <w:r w:rsidRPr="009D36E5">
        <w:t xml:space="preserve"> In future, revenue from things like premium membership (maybe a subscription for detailed research reports on projects), consulting services to miners (if we help them improve, perhaps funded by them or grant money), and possibly token listing fees from other asset issuers if we open platform to more than our own curated projects. Referral partnerships (like if we integrate with an exchange, maybe we share fees).</w:t>
      </w:r>
    </w:p>
    <w:p w14:paraId="2FC8414A" w14:textId="77777777" w:rsidR="009D36E5" w:rsidRPr="009D36E5" w:rsidRDefault="009D36E5">
      <w:pPr>
        <w:numPr>
          <w:ilvl w:val="0"/>
          <w:numId w:val="58"/>
        </w:numPr>
        <w:spacing w:before="100" w:beforeAutospacing="1" w:after="100" w:afterAutospacing="1"/>
      </w:pPr>
      <w:r w:rsidRPr="009D36E5">
        <w:rPr>
          <w:b/>
          <w:bCs/>
        </w:rPr>
        <w:t>Exit value (not a revenue but eventual):</w:t>
      </w:r>
      <w:r w:rsidRPr="009D36E5">
        <w:t xml:space="preserve"> If relevant for investors, the business could generate return via equity value growth. But focusing on operational revenues above for now.</w:t>
      </w:r>
    </w:p>
    <w:p w14:paraId="307D6F14" w14:textId="77777777" w:rsidR="009D36E5" w:rsidRPr="009D36E5" w:rsidRDefault="009D36E5" w:rsidP="009D36E5">
      <w:pPr>
        <w:spacing w:before="100" w:beforeAutospacing="1" w:after="100" w:afterAutospacing="1"/>
      </w:pPr>
      <w:r w:rsidRPr="009D36E5">
        <w:t xml:space="preserve">The Business Model Canvas essentially captures that we are a </w:t>
      </w:r>
      <w:r w:rsidRPr="009D36E5">
        <w:rPr>
          <w:b/>
          <w:bCs/>
        </w:rPr>
        <w:t>platform business (two-sided marketplace)</w:t>
      </w:r>
      <w:r w:rsidRPr="009D36E5">
        <w:t xml:space="preserve"> with network effects, where success hinges on attracting both sides and facilitating value exchange (capital for returns). Our revenue model takes a share of that value exchange, and our cost model is building and safeguarding the platform where it happens. This canvas will guide us in ensuring we balance all pieces – e.g., making sure our value prop remains strong to keep customer segments engaged, and that partnerships shore up any capabilities we can’t do alone. It also highlights the importance of trust (relationships, key resources like gold reserve) in this model.</w:t>
      </w:r>
    </w:p>
    <w:p w14:paraId="571B18C6"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Go-to-Market (GTM) Strategy</w:t>
      </w:r>
    </w:p>
    <w:p w14:paraId="45923AD9" w14:textId="77777777" w:rsidR="009D36E5" w:rsidRPr="009D36E5" w:rsidRDefault="009D36E5" w:rsidP="009D36E5">
      <w:pPr>
        <w:spacing w:before="100" w:beforeAutospacing="1" w:after="100" w:afterAutospacing="1"/>
      </w:pPr>
      <w:r w:rsidRPr="009D36E5">
        <w:lastRenderedPageBreak/>
        <w:t>Launching a platform that bridges traditional mining and cutting-edge DeFi requires a carefully phased go-to-market strategy. We will roll out in stages, refining the model and building momentum as we expand from a pilot market (Georgia) to global reach. Below is the phased GTM plan with user acquisition channels at each phase:</w:t>
      </w:r>
    </w:p>
    <w:p w14:paraId="15E86549" w14:textId="77777777" w:rsidR="009D36E5" w:rsidRPr="009D36E5" w:rsidRDefault="009D36E5" w:rsidP="009D36E5">
      <w:pPr>
        <w:spacing w:before="100" w:beforeAutospacing="1" w:after="100" w:afterAutospacing="1"/>
      </w:pPr>
      <w:r w:rsidRPr="009D36E5">
        <w:rPr>
          <w:b/>
          <w:bCs/>
        </w:rPr>
        <w:t>Phase 1: Pilot Launch in Georgia</w:t>
      </w:r>
    </w:p>
    <w:p w14:paraId="0F825BD1" w14:textId="77777777" w:rsidR="009D36E5" w:rsidRPr="009D36E5" w:rsidRDefault="009D36E5">
      <w:pPr>
        <w:numPr>
          <w:ilvl w:val="0"/>
          <w:numId w:val="59"/>
        </w:numPr>
        <w:spacing w:before="100" w:beforeAutospacing="1" w:after="100" w:afterAutospacing="1"/>
      </w:pPr>
      <w:r w:rsidRPr="009D36E5">
        <w:rPr>
          <w:b/>
          <w:bCs/>
        </w:rPr>
        <w:t>Objective:</w:t>
      </w:r>
      <w:r w:rsidRPr="009D36E5">
        <w:t xml:space="preserve"> Validate the concept in a contained environment, work out operational kinks, and build initial success stories.</w:t>
      </w:r>
    </w:p>
    <w:p w14:paraId="1709208B" w14:textId="77777777" w:rsidR="009D36E5" w:rsidRPr="009D36E5" w:rsidRDefault="009D36E5">
      <w:pPr>
        <w:numPr>
          <w:ilvl w:val="0"/>
          <w:numId w:val="59"/>
        </w:numPr>
        <w:spacing w:before="100" w:beforeAutospacing="1" w:after="100" w:afterAutospacing="1"/>
      </w:pPr>
      <w:r w:rsidRPr="009D36E5">
        <w:rPr>
          <w:b/>
          <w:bCs/>
        </w:rPr>
        <w:t>Timeline:</w:t>
      </w:r>
      <w:r w:rsidRPr="009D36E5">
        <w:t xml:space="preserve"> Months 1–9 (post-development).</w:t>
      </w:r>
    </w:p>
    <w:p w14:paraId="54323023" w14:textId="77777777" w:rsidR="009D36E5" w:rsidRPr="009D36E5" w:rsidRDefault="009D36E5">
      <w:pPr>
        <w:numPr>
          <w:ilvl w:val="0"/>
          <w:numId w:val="59"/>
        </w:numPr>
        <w:spacing w:before="100" w:beforeAutospacing="1" w:after="100" w:afterAutospacing="1"/>
      </w:pPr>
      <w:r w:rsidRPr="009D36E5">
        <w:rPr>
          <w:b/>
          <w:bCs/>
        </w:rPr>
        <w:t>Key Activities:</w:t>
      </w:r>
    </w:p>
    <w:p w14:paraId="246D9F09" w14:textId="439C5A2C" w:rsidR="009D36E5" w:rsidRPr="009D36E5" w:rsidRDefault="009D36E5">
      <w:pPr>
        <w:numPr>
          <w:ilvl w:val="1"/>
          <w:numId w:val="59"/>
        </w:numPr>
        <w:spacing w:before="100" w:beforeAutospacing="1" w:after="100" w:afterAutospacing="1"/>
      </w:pPr>
      <w:r w:rsidRPr="009D36E5">
        <w:t>Launch the platform in Georgia focusing on a small number of mining projects. Ensure all compliance under Georgian law is clear.</w:t>
      </w:r>
    </w:p>
    <w:p w14:paraId="1C7ADA76" w14:textId="77777777" w:rsidR="009D36E5" w:rsidRPr="009D36E5" w:rsidRDefault="009D36E5">
      <w:pPr>
        <w:numPr>
          <w:ilvl w:val="1"/>
          <w:numId w:val="59"/>
        </w:numPr>
        <w:spacing w:before="100" w:beforeAutospacing="1" w:after="100" w:afterAutospacing="1"/>
      </w:pPr>
      <w:r w:rsidRPr="009D36E5">
        <w:t>Conduct a closed beta with friends/family and select local crypto enthusiasts to test the system (help catch bugs, improve UX).</w:t>
      </w:r>
    </w:p>
    <w:p w14:paraId="301BB191" w14:textId="77777777" w:rsidR="009D36E5" w:rsidRPr="009D36E5" w:rsidRDefault="009D36E5">
      <w:pPr>
        <w:numPr>
          <w:ilvl w:val="1"/>
          <w:numId w:val="59"/>
        </w:numPr>
        <w:spacing w:before="100" w:beforeAutospacing="1" w:after="100" w:afterAutospacing="1"/>
      </w:pPr>
      <w:r w:rsidRPr="009D36E5">
        <w:t>Use Georgia’s crypto-friendly status (0% tax on crypto profits, no exchange license needed</w:t>
      </w:r>
      <w:hyperlink r:id="rId46" w:anchor=":~:text=Georgia%20is%20among%20one%20of,2" w:tgtFrame="_blank" w:history="1">
        <w:r w:rsidRPr="009D36E5">
          <w:rPr>
            <w:color w:val="0000FF"/>
            <w:u w:val="single"/>
          </w:rPr>
          <w:t>freemanlaw.com</w:t>
        </w:r>
      </w:hyperlink>
      <w:r w:rsidRPr="009D36E5">
        <w:t xml:space="preserve">) as a PR angle: </w:t>
      </w:r>
      <w:r w:rsidRPr="009D36E5">
        <w:rPr>
          <w:i/>
          <w:iCs/>
        </w:rPr>
        <w:t>“Tbilisi becomes testbed for gold tokenization”</w:t>
      </w:r>
      <w:r w:rsidRPr="009D36E5">
        <w:t xml:space="preserve"> – local media and tech blogs might cover it.</w:t>
      </w:r>
    </w:p>
    <w:p w14:paraId="3177D334" w14:textId="77777777" w:rsidR="009D36E5" w:rsidRPr="009D36E5" w:rsidRDefault="009D36E5">
      <w:pPr>
        <w:numPr>
          <w:ilvl w:val="1"/>
          <w:numId w:val="59"/>
        </w:numPr>
        <w:spacing w:before="100" w:beforeAutospacing="1" w:after="100" w:afterAutospacing="1"/>
      </w:pPr>
      <w:r w:rsidRPr="009D36E5">
        <w:t>Acquire initial users through local meetups: Host an event in Tbilisi inviting both the tech community and mining industry folks to introduce the platform. Possibly partner with a local university or innovation hub.</w:t>
      </w:r>
    </w:p>
    <w:p w14:paraId="5CEE4F53" w14:textId="77777777" w:rsidR="009D36E5" w:rsidRPr="009D36E5" w:rsidRDefault="009D36E5">
      <w:pPr>
        <w:numPr>
          <w:ilvl w:val="0"/>
          <w:numId w:val="59"/>
        </w:numPr>
        <w:spacing w:before="100" w:beforeAutospacing="1" w:after="100" w:afterAutospacing="1"/>
      </w:pPr>
      <w:r w:rsidRPr="009D36E5">
        <w:rPr>
          <w:b/>
          <w:bCs/>
        </w:rPr>
        <w:t>User Acquisition Channels in Phase 1:</w:t>
      </w:r>
    </w:p>
    <w:p w14:paraId="3D661066" w14:textId="77777777" w:rsidR="009D36E5" w:rsidRPr="009D36E5" w:rsidRDefault="009D36E5">
      <w:pPr>
        <w:numPr>
          <w:ilvl w:val="1"/>
          <w:numId w:val="59"/>
        </w:numPr>
        <w:spacing w:before="100" w:beforeAutospacing="1" w:after="100" w:afterAutospacing="1"/>
      </w:pPr>
      <w:r w:rsidRPr="009D36E5">
        <w:rPr>
          <w:b/>
          <w:bCs/>
        </w:rPr>
        <w:t>Local Networks:</w:t>
      </w:r>
      <w:r w:rsidRPr="009D36E5">
        <w:t xml:space="preserve"> Leverage the founder’s networks or investor networks in Georgia. Perhaps early investors or advisors can bring in the first users.</w:t>
      </w:r>
    </w:p>
    <w:p w14:paraId="0F8FEC74" w14:textId="77777777" w:rsidR="009D36E5" w:rsidRPr="009D36E5" w:rsidRDefault="009D36E5">
      <w:pPr>
        <w:numPr>
          <w:ilvl w:val="1"/>
          <w:numId w:val="59"/>
        </w:numPr>
        <w:spacing w:before="100" w:beforeAutospacing="1" w:after="100" w:afterAutospacing="1"/>
      </w:pPr>
      <w:r w:rsidRPr="009D36E5">
        <w:rPr>
          <w:b/>
          <w:bCs/>
        </w:rPr>
        <w:t>Crypto Communities:</w:t>
      </w:r>
      <w:r w:rsidRPr="009D36E5">
        <w:t xml:space="preserve"> Georgia has a significant crypto mining and trading community. Post in local language forums, Facebook groups, and Telegram channels explaining the platform.</w:t>
      </w:r>
    </w:p>
    <w:p w14:paraId="1F6ED7FD" w14:textId="015BA418" w:rsidR="009D36E5" w:rsidRPr="009D36E5" w:rsidRDefault="009D36E5">
      <w:pPr>
        <w:numPr>
          <w:ilvl w:val="1"/>
          <w:numId w:val="59"/>
        </w:numPr>
        <w:spacing w:before="100" w:beforeAutospacing="1" w:after="100" w:afterAutospacing="1"/>
      </w:pPr>
      <w:r w:rsidRPr="009D36E5">
        <w:rPr>
          <w:b/>
          <w:bCs/>
        </w:rPr>
        <w:t>Partnerships:</w:t>
      </w:r>
      <w:r w:rsidRPr="009D36E5">
        <w:t xml:space="preserve"> Georgian bank</w:t>
      </w:r>
      <w:r w:rsidR="005176EC">
        <w:rPr>
          <w:lang w:val="en-US"/>
        </w:rPr>
        <w:t>s Like BOG and TBC</w:t>
      </w:r>
      <w:r w:rsidRPr="009D36E5">
        <w:t xml:space="preserve"> or fintech is open to innovation, partner to get access to their user base (e.g., a local e-wallet might let its users know about this new gold investment opportunity).</w:t>
      </w:r>
    </w:p>
    <w:p w14:paraId="6CDBF0A2" w14:textId="33B2E42B" w:rsidR="009D36E5" w:rsidRPr="009D36E5" w:rsidRDefault="009D36E5" w:rsidP="005176EC">
      <w:pPr>
        <w:spacing w:before="100" w:beforeAutospacing="1" w:after="100" w:afterAutospacing="1"/>
        <w:ind w:left="720"/>
      </w:pPr>
      <w:r w:rsidRPr="005176EC">
        <w:rPr>
          <w:b/>
          <w:bCs/>
        </w:rPr>
        <w:t>Metrics &amp; Learnings:</w:t>
      </w:r>
      <w:r w:rsidRPr="009D36E5">
        <w:t xml:space="preserve"> Aim to fund at least one project successfully in this phase and achieve, say, 100-500 active investors from Georgia and online. Gather feedback: Was the process smooth? Did the tech hold up (smart contracts, payouts)? Use this to iterate product and compliance processes. Success is defined by having tangible results (e.g., $500k raised for a mine, investors receiving first interest payments on time).</w:t>
      </w:r>
    </w:p>
    <w:p w14:paraId="4CAB6512" w14:textId="77777777" w:rsidR="009D36E5" w:rsidRPr="009D36E5" w:rsidRDefault="009D36E5" w:rsidP="009D36E5">
      <w:pPr>
        <w:spacing w:before="100" w:beforeAutospacing="1" w:after="100" w:afterAutospacing="1"/>
      </w:pPr>
      <w:r w:rsidRPr="009D36E5">
        <w:rPr>
          <w:b/>
          <w:bCs/>
        </w:rPr>
        <w:t>Phase 2: Expand to Adjacent Markets &amp; Communities</w:t>
      </w:r>
    </w:p>
    <w:p w14:paraId="665144DE" w14:textId="77777777" w:rsidR="009D36E5" w:rsidRPr="009D36E5" w:rsidRDefault="009D36E5">
      <w:pPr>
        <w:numPr>
          <w:ilvl w:val="0"/>
          <w:numId w:val="60"/>
        </w:numPr>
        <w:spacing w:before="100" w:beforeAutospacing="1" w:after="100" w:afterAutospacing="1"/>
      </w:pPr>
      <w:r w:rsidRPr="009D36E5">
        <w:rPr>
          <w:b/>
          <w:bCs/>
        </w:rPr>
        <w:t>Objective:</w:t>
      </w:r>
      <w:r w:rsidRPr="009D36E5">
        <w:t xml:space="preserve"> Broaden the user base and project pipeline regionally and in online crypto communities, proving the model’s scalability beyond one country.</w:t>
      </w:r>
    </w:p>
    <w:p w14:paraId="56CBF6FA" w14:textId="77777777" w:rsidR="009D36E5" w:rsidRPr="009D36E5" w:rsidRDefault="009D36E5">
      <w:pPr>
        <w:numPr>
          <w:ilvl w:val="0"/>
          <w:numId w:val="60"/>
        </w:numPr>
        <w:spacing w:before="100" w:beforeAutospacing="1" w:after="100" w:afterAutospacing="1"/>
      </w:pPr>
      <w:r w:rsidRPr="009D36E5">
        <w:rPr>
          <w:b/>
          <w:bCs/>
        </w:rPr>
        <w:t>Timeline:</w:t>
      </w:r>
      <w:r w:rsidRPr="009D36E5">
        <w:t xml:space="preserve"> Months 6–18.</w:t>
      </w:r>
    </w:p>
    <w:p w14:paraId="69CEB819" w14:textId="77777777" w:rsidR="009D36E5" w:rsidRPr="009D36E5" w:rsidRDefault="009D36E5">
      <w:pPr>
        <w:numPr>
          <w:ilvl w:val="0"/>
          <w:numId w:val="60"/>
        </w:numPr>
        <w:spacing w:before="100" w:beforeAutospacing="1" w:after="100" w:afterAutospacing="1"/>
      </w:pPr>
      <w:r w:rsidRPr="009D36E5">
        <w:rPr>
          <w:b/>
          <w:bCs/>
        </w:rPr>
        <w:t>Geographic Expansion:</w:t>
      </w:r>
      <w:r w:rsidRPr="009D36E5">
        <w:t xml:space="preserve"> Consider regions with synergy: possibly </w:t>
      </w:r>
      <w:r w:rsidRPr="009D36E5">
        <w:rPr>
          <w:b/>
          <w:bCs/>
        </w:rPr>
        <w:t>Central Asia (Kazakhstan, Uzbekistan)</w:t>
      </w:r>
      <w:r w:rsidRPr="009D36E5">
        <w:t xml:space="preserve"> where there's gold mining and rising crypto interest, or </w:t>
      </w:r>
      <w:r w:rsidRPr="009D36E5">
        <w:rPr>
          <w:b/>
          <w:bCs/>
        </w:rPr>
        <w:t>Eastern Europe</w:t>
      </w:r>
      <w:r w:rsidRPr="009D36E5">
        <w:t xml:space="preserve">. Also test expansion in an emerging market with active gold mining like </w:t>
      </w:r>
      <w:r w:rsidRPr="009D36E5">
        <w:rPr>
          <w:b/>
          <w:bCs/>
        </w:rPr>
        <w:t>Ghana</w:t>
      </w:r>
      <w:r w:rsidRPr="009D36E5">
        <w:t xml:space="preserve"> or </w:t>
      </w:r>
      <w:r w:rsidRPr="009D36E5">
        <w:rPr>
          <w:b/>
          <w:bCs/>
        </w:rPr>
        <w:t>Kenya</w:t>
      </w:r>
      <w:r w:rsidRPr="009D36E5">
        <w:t xml:space="preserve"> in Africa (perhaps through partnerships with mining NGOs).</w:t>
      </w:r>
    </w:p>
    <w:p w14:paraId="3A798AC6" w14:textId="77777777" w:rsidR="009D36E5" w:rsidRPr="009D36E5" w:rsidRDefault="009D36E5">
      <w:pPr>
        <w:numPr>
          <w:ilvl w:val="0"/>
          <w:numId w:val="60"/>
        </w:numPr>
        <w:spacing w:before="100" w:beforeAutospacing="1" w:after="100" w:afterAutospacing="1"/>
      </w:pPr>
      <w:r w:rsidRPr="009D36E5">
        <w:rPr>
          <w:b/>
          <w:bCs/>
        </w:rPr>
        <w:lastRenderedPageBreak/>
        <w:t>User Acquisition Channels in Phase 2:</w:t>
      </w:r>
    </w:p>
    <w:p w14:paraId="63CD92C9" w14:textId="77777777" w:rsidR="009D36E5" w:rsidRPr="009D36E5" w:rsidRDefault="009D36E5">
      <w:pPr>
        <w:numPr>
          <w:ilvl w:val="1"/>
          <w:numId w:val="60"/>
        </w:numPr>
        <w:spacing w:before="100" w:beforeAutospacing="1" w:after="100" w:afterAutospacing="1"/>
      </w:pPr>
      <w:r w:rsidRPr="009D36E5">
        <w:rPr>
          <w:b/>
          <w:bCs/>
        </w:rPr>
        <w:t>Online Crypto Marketing:</w:t>
      </w:r>
      <w:r w:rsidRPr="009D36E5">
        <w:t xml:space="preserve"> Launch global online campaigns. Write articles on platforms like Medium, do AMAs on r/cryptocurrency, sponsor a segment on a crypto podcast. This phase we cast a wider net to crypto audience worldwide.</w:t>
      </w:r>
    </w:p>
    <w:p w14:paraId="60852673" w14:textId="77777777" w:rsidR="009D36E5" w:rsidRPr="009D36E5" w:rsidRDefault="009D36E5">
      <w:pPr>
        <w:numPr>
          <w:ilvl w:val="1"/>
          <w:numId w:val="60"/>
        </w:numPr>
        <w:spacing w:before="100" w:beforeAutospacing="1" w:after="100" w:afterAutospacing="1"/>
      </w:pPr>
      <w:r w:rsidRPr="009D36E5">
        <w:rPr>
          <w:b/>
          <w:bCs/>
        </w:rPr>
        <w:t>Referral Program:</w:t>
      </w:r>
      <w:r w:rsidRPr="009D36E5">
        <w:t xml:space="preserve"> Implement a referral program: existing users (from phase 1) get bonus tokens for bringing in new users. This will help organically grow in their networks.</w:t>
      </w:r>
    </w:p>
    <w:p w14:paraId="6F20E629" w14:textId="77777777" w:rsidR="009D36E5" w:rsidRPr="009D36E5" w:rsidRDefault="009D36E5">
      <w:pPr>
        <w:numPr>
          <w:ilvl w:val="1"/>
          <w:numId w:val="60"/>
        </w:numPr>
        <w:spacing w:before="100" w:beforeAutospacing="1" w:after="100" w:afterAutospacing="1"/>
      </w:pPr>
      <w:r w:rsidRPr="009D36E5">
        <w:rPr>
          <w:b/>
          <w:bCs/>
        </w:rPr>
        <w:t>Influencer &amp; PR:</w:t>
      </w:r>
      <w:r w:rsidRPr="009D36E5">
        <w:t xml:space="preserve"> Secure features in crypto media (CoinDesk, Cointelegraph, etc.) highlighting our successful pilot (e.g., “Blockchain platform yields first gold-backed returns for investors”). This will raise awareness globally among target tech-savvy users.</w:t>
      </w:r>
    </w:p>
    <w:p w14:paraId="5C2AB1AC" w14:textId="77777777" w:rsidR="009D36E5" w:rsidRPr="009D36E5" w:rsidRDefault="009D36E5">
      <w:pPr>
        <w:numPr>
          <w:ilvl w:val="1"/>
          <w:numId w:val="60"/>
        </w:numPr>
        <w:spacing w:before="100" w:beforeAutospacing="1" w:after="100" w:afterAutospacing="1"/>
      </w:pPr>
      <w:r w:rsidRPr="009D36E5">
        <w:rPr>
          <w:b/>
          <w:bCs/>
        </w:rPr>
        <w:t>Regional Ambassadors:</w:t>
      </w:r>
      <w:r w:rsidRPr="009D36E5">
        <w:t xml:space="preserve"> Identify enthusiastic users from pilot who can act as brand ambassadors in other countries. For instance, maybe a Georgian user has contacts in Ukraine or Russia – encourage them to promote platform regionally. Provide them with support and maybe commission for any projects/users they bring.</w:t>
      </w:r>
    </w:p>
    <w:p w14:paraId="6CEEFA35" w14:textId="77777777" w:rsidR="009D36E5" w:rsidRPr="009D36E5" w:rsidRDefault="009D36E5">
      <w:pPr>
        <w:numPr>
          <w:ilvl w:val="1"/>
          <w:numId w:val="60"/>
        </w:numPr>
        <w:spacing w:before="100" w:beforeAutospacing="1" w:after="100" w:afterAutospacing="1"/>
      </w:pPr>
      <w:r w:rsidRPr="009D36E5">
        <w:rPr>
          <w:b/>
          <w:bCs/>
        </w:rPr>
        <w:t>Mining Conferences:</w:t>
      </w:r>
      <w:r w:rsidRPr="009D36E5">
        <w:t xml:space="preserve"> Attend or sponsor relevant events (like African Mining Indaba, PDAC in Canada but that’s large scale, or smaller regional mining events). Network to find projects and also talk about tokenization as a new funding method.</w:t>
      </w:r>
    </w:p>
    <w:p w14:paraId="2701C495" w14:textId="77777777" w:rsidR="009D36E5" w:rsidRPr="009D36E5" w:rsidRDefault="009D36E5">
      <w:pPr>
        <w:numPr>
          <w:ilvl w:val="1"/>
          <w:numId w:val="60"/>
        </w:numPr>
        <w:spacing w:before="100" w:beforeAutospacing="1" w:after="100" w:afterAutospacing="1"/>
      </w:pPr>
      <w:r w:rsidRPr="009D36E5">
        <w:rPr>
          <w:b/>
          <w:bCs/>
        </w:rPr>
        <w:t>Strategic Partnerships:</w:t>
      </w:r>
      <w:r w:rsidRPr="009D36E5">
        <w:t xml:space="preserve"> Possibly partner with an established crypto platform to get distribution. For example, listing our stablecoin or first project tokens on a decentralized exchange (DEX) like Uniswap or a centralized exchange in this phase to increase liquidity and visibility. Or partner with a stablecoin aggregator wallet (like Trust Wallet or similar) to present our gold token to their users.</w:t>
      </w:r>
    </w:p>
    <w:p w14:paraId="09DF4F64" w14:textId="77777777" w:rsidR="009D36E5" w:rsidRPr="009D36E5" w:rsidRDefault="009D36E5">
      <w:pPr>
        <w:numPr>
          <w:ilvl w:val="0"/>
          <w:numId w:val="60"/>
        </w:numPr>
        <w:spacing w:before="100" w:beforeAutospacing="1" w:after="100" w:afterAutospacing="1"/>
      </w:pPr>
      <w:r w:rsidRPr="009D36E5">
        <w:rPr>
          <w:b/>
          <w:bCs/>
        </w:rPr>
        <w:t>Offering Expansion:</w:t>
      </w:r>
      <w:r w:rsidRPr="009D36E5">
        <w:t xml:space="preserve"> At this phase, consider adding more features like a simple mobile app, multi-language support (to reach non-English-speaking markets), and educational content localized. Also, ensure support for common currencies or payment methods so more people can invest (e.g., allow credit card buys for stablecoin in some regions).</w:t>
      </w:r>
    </w:p>
    <w:p w14:paraId="56F558D6" w14:textId="77777777" w:rsidR="009D36E5" w:rsidRPr="009D36E5" w:rsidRDefault="009D36E5">
      <w:pPr>
        <w:numPr>
          <w:ilvl w:val="0"/>
          <w:numId w:val="60"/>
        </w:numPr>
        <w:spacing w:before="100" w:beforeAutospacing="1" w:after="100" w:afterAutospacing="1"/>
      </w:pPr>
      <w:r w:rsidRPr="009D36E5">
        <w:rPr>
          <w:b/>
          <w:bCs/>
        </w:rPr>
        <w:t>Metrics:</w:t>
      </w:r>
      <w:r w:rsidRPr="009D36E5">
        <w:t xml:space="preserve"> By end of phase 2, target perhaps 5-10 projects funded, user base in the low thousands (5k-10k), and total investment volume maybe ~$5M+. These numbers attract attention for larger Series A funding and give us data on how metrics scale in different environments.</w:t>
      </w:r>
    </w:p>
    <w:p w14:paraId="1D5DFBB6" w14:textId="77777777" w:rsidR="009D36E5" w:rsidRPr="009D36E5" w:rsidRDefault="009D36E5" w:rsidP="009D36E5">
      <w:pPr>
        <w:spacing w:before="100" w:beforeAutospacing="1" w:after="100" w:afterAutospacing="1"/>
      </w:pPr>
      <w:r w:rsidRPr="009D36E5">
        <w:rPr>
          <w:b/>
          <w:bCs/>
        </w:rPr>
        <w:t>Phase 3: Global Scale &amp; Niche Dominance</w:t>
      </w:r>
    </w:p>
    <w:p w14:paraId="398E3329" w14:textId="77777777" w:rsidR="009D36E5" w:rsidRPr="009D36E5" w:rsidRDefault="009D36E5">
      <w:pPr>
        <w:numPr>
          <w:ilvl w:val="0"/>
          <w:numId w:val="61"/>
        </w:numPr>
        <w:spacing w:before="100" w:beforeAutospacing="1" w:after="100" w:afterAutospacing="1"/>
      </w:pPr>
      <w:r w:rsidRPr="009D36E5">
        <w:rPr>
          <w:b/>
          <w:bCs/>
        </w:rPr>
        <w:t>Objective:</w:t>
      </w:r>
      <w:r w:rsidRPr="009D36E5">
        <w:t xml:space="preserve"> Establish the platform as a global marketplace for gold-backed investments, expanding aggressively in both investor count and mining projects, and solidifying brand authority.</w:t>
      </w:r>
    </w:p>
    <w:p w14:paraId="1F4D6EA8" w14:textId="77777777" w:rsidR="009D36E5" w:rsidRPr="009D36E5" w:rsidRDefault="009D36E5">
      <w:pPr>
        <w:numPr>
          <w:ilvl w:val="0"/>
          <w:numId w:val="61"/>
        </w:numPr>
        <w:spacing w:before="100" w:beforeAutospacing="1" w:after="100" w:afterAutospacing="1"/>
      </w:pPr>
      <w:r w:rsidRPr="009D36E5">
        <w:rPr>
          <w:b/>
          <w:bCs/>
        </w:rPr>
        <w:t>Timeline:</w:t>
      </w:r>
      <w:r w:rsidRPr="009D36E5">
        <w:t xml:space="preserve"> Months 18–36 (Year 2–3 onward).</w:t>
      </w:r>
    </w:p>
    <w:p w14:paraId="789AF6CC" w14:textId="77777777" w:rsidR="009D36E5" w:rsidRPr="009D36E5" w:rsidRDefault="009D36E5">
      <w:pPr>
        <w:numPr>
          <w:ilvl w:val="0"/>
          <w:numId w:val="61"/>
        </w:numPr>
        <w:spacing w:before="100" w:beforeAutospacing="1" w:after="100" w:afterAutospacing="1"/>
      </w:pPr>
      <w:r w:rsidRPr="009D36E5">
        <w:rPr>
          <w:b/>
          <w:bCs/>
        </w:rPr>
        <w:t>Market Expansion:</w:t>
      </w:r>
    </w:p>
    <w:p w14:paraId="6BFAF328" w14:textId="77777777" w:rsidR="009D36E5" w:rsidRPr="009D36E5" w:rsidRDefault="009D36E5">
      <w:pPr>
        <w:numPr>
          <w:ilvl w:val="1"/>
          <w:numId w:val="61"/>
        </w:numPr>
        <w:spacing w:before="100" w:beforeAutospacing="1" w:after="100" w:afterAutospacing="1"/>
      </w:pPr>
      <w:r w:rsidRPr="009D36E5">
        <w:rPr>
          <w:b/>
          <w:bCs/>
        </w:rPr>
        <w:t>Emerging Markets Focus:</w:t>
      </w:r>
      <w:r w:rsidRPr="009D36E5">
        <w:t xml:space="preserve"> Launch targeted campaigns in countries with high gold affinity and crypto adoption: India (huge retail gold market), Turkey (gold and crypto popular due to inflation), Southeast Asia (Indonesia, Vietnam). Use local partnerships (like fintech apps or influencer networks) to break into these </w:t>
      </w:r>
      <w:r w:rsidRPr="009D36E5">
        <w:lastRenderedPageBreak/>
        <w:t>markets. Possibly partner with local gold dealers or mints (for credibility and access).</w:t>
      </w:r>
    </w:p>
    <w:p w14:paraId="154F39E6" w14:textId="77777777" w:rsidR="009D36E5" w:rsidRPr="009D36E5" w:rsidRDefault="009D36E5">
      <w:pPr>
        <w:numPr>
          <w:ilvl w:val="1"/>
          <w:numId w:val="61"/>
        </w:numPr>
        <w:spacing w:before="100" w:beforeAutospacing="1" w:after="100" w:afterAutospacing="1"/>
      </w:pPr>
      <w:r w:rsidRPr="009D36E5">
        <w:rPr>
          <w:b/>
          <w:bCs/>
        </w:rPr>
        <w:t>Developed Markets (Selective):</w:t>
      </w:r>
      <w:r w:rsidRPr="009D36E5">
        <w:t xml:space="preserve"> Approach developed markets carefully – maybe UK, UAE or Singapore where regulations are manageable and investors understand gold. Perhaps open platform to accredited investors in the US via a Reg D exemption if demand is there.</w:t>
      </w:r>
    </w:p>
    <w:p w14:paraId="1B6CE37B" w14:textId="77777777" w:rsidR="009D36E5" w:rsidRPr="009D36E5" w:rsidRDefault="009D36E5">
      <w:pPr>
        <w:numPr>
          <w:ilvl w:val="1"/>
          <w:numId w:val="61"/>
        </w:numPr>
        <w:spacing w:before="100" w:beforeAutospacing="1" w:after="100" w:afterAutospacing="1"/>
      </w:pPr>
      <w:r w:rsidRPr="009D36E5">
        <w:rPr>
          <w:b/>
          <w:bCs/>
        </w:rPr>
        <w:t>Licensing &amp; Local Entities:</w:t>
      </w:r>
      <w:r w:rsidRPr="009D36E5">
        <w:t xml:space="preserve"> by this phase, secure necessary licenses in key jurisdictions (if needed, set up a licensed EU entity under MiCA, or a Singapore entity under MAS exemptions, etc.) to operate legally and gain trust.</w:t>
      </w:r>
    </w:p>
    <w:p w14:paraId="3B5F9EA1" w14:textId="77777777" w:rsidR="009D36E5" w:rsidRPr="009D36E5" w:rsidRDefault="009D36E5">
      <w:pPr>
        <w:numPr>
          <w:ilvl w:val="0"/>
          <w:numId w:val="61"/>
        </w:numPr>
        <w:spacing w:before="100" w:beforeAutospacing="1" w:after="100" w:afterAutospacing="1"/>
      </w:pPr>
      <w:r w:rsidRPr="009D36E5">
        <w:rPr>
          <w:b/>
          <w:bCs/>
        </w:rPr>
        <w:t>User Acquisition Channels in Phase 3:</w:t>
      </w:r>
    </w:p>
    <w:p w14:paraId="5E556220" w14:textId="77777777" w:rsidR="009D36E5" w:rsidRPr="009D36E5" w:rsidRDefault="009D36E5">
      <w:pPr>
        <w:numPr>
          <w:ilvl w:val="1"/>
          <w:numId w:val="61"/>
        </w:numPr>
        <w:spacing w:before="100" w:beforeAutospacing="1" w:after="100" w:afterAutospacing="1"/>
      </w:pPr>
      <w:r w:rsidRPr="009D36E5">
        <w:rPr>
          <w:b/>
          <w:bCs/>
        </w:rPr>
        <w:t>Mass Marketing:</w:t>
      </w:r>
      <w:r w:rsidRPr="009D36E5">
        <w:t xml:space="preserve"> Scale up marketing: content marketing turns into thought leadership – publish reports on how our platform is improving mining finance, share success metrics. Appear in mainstream media (business news segments about innovative fintech).</w:t>
      </w:r>
    </w:p>
    <w:p w14:paraId="0CA24516" w14:textId="77777777" w:rsidR="009D36E5" w:rsidRPr="009D36E5" w:rsidRDefault="009D36E5">
      <w:pPr>
        <w:numPr>
          <w:ilvl w:val="1"/>
          <w:numId w:val="61"/>
        </w:numPr>
        <w:spacing w:before="100" w:beforeAutospacing="1" w:after="100" w:afterAutospacing="1"/>
      </w:pPr>
      <w:r w:rsidRPr="009D36E5">
        <w:rPr>
          <w:b/>
          <w:bCs/>
        </w:rPr>
        <w:t>Paid Advertising:</w:t>
      </w:r>
      <w:r w:rsidRPr="009D36E5">
        <w:t xml:space="preserve"> Larger budget for online ads targeting keywords and demographics. Possibly targeted TV or radio spots in markets like UAE or India where appropriate (for example, an ad on a finance radio or a YouTube campaign).</w:t>
      </w:r>
    </w:p>
    <w:p w14:paraId="48412034" w14:textId="77777777" w:rsidR="009D36E5" w:rsidRPr="009D36E5" w:rsidRDefault="009D36E5">
      <w:pPr>
        <w:numPr>
          <w:ilvl w:val="1"/>
          <w:numId w:val="61"/>
        </w:numPr>
        <w:spacing w:before="100" w:beforeAutospacing="1" w:after="100" w:afterAutospacing="1"/>
      </w:pPr>
      <w:r w:rsidRPr="009D36E5">
        <w:rPr>
          <w:b/>
          <w:bCs/>
        </w:rPr>
        <w:t>Content Localization:</w:t>
      </w:r>
      <w:r w:rsidRPr="009D36E5">
        <w:t xml:space="preserve"> Full localization of app and content in top 5-6 languages (English, Russian, Spanish, Chinese, Hindi, Arabic for example) to widen global reach.</w:t>
      </w:r>
    </w:p>
    <w:p w14:paraId="057D421C" w14:textId="77777777" w:rsidR="009D36E5" w:rsidRPr="009D36E5" w:rsidRDefault="009D36E5">
      <w:pPr>
        <w:numPr>
          <w:ilvl w:val="1"/>
          <w:numId w:val="61"/>
        </w:numPr>
        <w:spacing w:before="100" w:beforeAutospacing="1" w:after="100" w:afterAutospacing="1"/>
      </w:pPr>
      <w:r w:rsidRPr="009D36E5">
        <w:rPr>
          <w:b/>
          <w:bCs/>
        </w:rPr>
        <w:t>Partnership Web:</w:t>
      </w:r>
      <w:r w:rsidRPr="009D36E5">
        <w:t xml:space="preserve"> Use network effects – existing miners refer other miners (we can reward successful referrals of projects). Partner with larger mining companies or gold traders who might list some of their assets (for instance, maybe a mid-tier mining company could issue a token via our platform for a specific project or community initiative).</w:t>
      </w:r>
    </w:p>
    <w:p w14:paraId="315DF022" w14:textId="77777777" w:rsidR="009D36E5" w:rsidRPr="009D36E5" w:rsidRDefault="009D36E5">
      <w:pPr>
        <w:numPr>
          <w:ilvl w:val="1"/>
          <w:numId w:val="61"/>
        </w:numPr>
        <w:spacing w:before="100" w:beforeAutospacing="1" w:after="100" w:afterAutospacing="1"/>
      </w:pPr>
      <w:r w:rsidRPr="009D36E5">
        <w:rPr>
          <w:b/>
          <w:bCs/>
        </w:rPr>
        <w:t>Integration in DeFi:</w:t>
      </w:r>
      <w:r w:rsidRPr="009D36E5">
        <w:t xml:space="preserve"> By now, integrate with DeFi aggregators – e.g., get our gold stablecoin onto lending platforms so others can borrow/lend it; get the project tokens on asset management protocols. This brings DeFi users who might not have come directly to our site into contact with our assets (some will then become direct users).</w:t>
      </w:r>
    </w:p>
    <w:p w14:paraId="7BD21886" w14:textId="77777777" w:rsidR="009D36E5" w:rsidRPr="009D36E5" w:rsidRDefault="009D36E5">
      <w:pPr>
        <w:numPr>
          <w:ilvl w:val="0"/>
          <w:numId w:val="61"/>
        </w:numPr>
        <w:spacing w:before="100" w:beforeAutospacing="1" w:after="100" w:afterAutospacing="1"/>
      </w:pPr>
      <w:r w:rsidRPr="009D36E5">
        <w:rPr>
          <w:b/>
          <w:bCs/>
        </w:rPr>
        <w:t>Phase 3 Use Case Expansion:</w:t>
      </w:r>
      <w:r w:rsidRPr="009D36E5">
        <w:t xml:space="preserve"> Possibly expand offerings beyond just gold: maybe allow projects in silver or other precious metals (since similar dynamics). Or offer a general “income fund” token that pools multiple projects for those who want diversification (like a mutual fund on chain).</w:t>
      </w:r>
    </w:p>
    <w:p w14:paraId="4603B428" w14:textId="77777777" w:rsidR="009D36E5" w:rsidRPr="009D36E5" w:rsidRDefault="009D36E5">
      <w:pPr>
        <w:numPr>
          <w:ilvl w:val="0"/>
          <w:numId w:val="61"/>
        </w:numPr>
        <w:spacing w:before="100" w:beforeAutospacing="1" w:after="100" w:afterAutospacing="1"/>
      </w:pPr>
      <w:r w:rsidRPr="009D36E5">
        <w:rPr>
          <w:b/>
          <w:bCs/>
        </w:rPr>
        <w:t>Metrics:</w:t>
      </w:r>
      <w:r w:rsidRPr="009D36E5">
        <w:t xml:space="preserve"> Aim for tens of thousands of users (if not more). For example, by end of Year 3 or 4, 50k+ users, $100M+ total invested (cumulative), and presence in multiple countries. Achieve a self-sustaining user acquisition where referrals and reputation drive growth (lowering CAC). Another metric: retention rates – ensure investors reinvest in new projects, indicating trust and satisfaction.</w:t>
      </w:r>
    </w:p>
    <w:p w14:paraId="41BA3A40" w14:textId="77777777" w:rsidR="009D36E5" w:rsidRPr="009D36E5" w:rsidRDefault="009D36E5" w:rsidP="009D36E5">
      <w:pPr>
        <w:spacing w:before="100" w:beforeAutospacing="1" w:after="100" w:afterAutospacing="1"/>
      </w:pPr>
      <w:r w:rsidRPr="009D36E5">
        <w:rPr>
          <w:b/>
          <w:bCs/>
        </w:rPr>
        <w:t>Risk Mitigation in GTM:</w:t>
      </w:r>
    </w:p>
    <w:p w14:paraId="2059917A" w14:textId="77777777" w:rsidR="009D36E5" w:rsidRPr="009D36E5" w:rsidRDefault="009D36E5">
      <w:pPr>
        <w:numPr>
          <w:ilvl w:val="0"/>
          <w:numId w:val="63"/>
        </w:numPr>
        <w:spacing w:before="100" w:beforeAutospacing="1" w:after="100" w:afterAutospacing="1"/>
      </w:pPr>
      <w:r w:rsidRPr="009D36E5">
        <w:t>We proceed gradually to manage regulatory and technical risk. By not going global on day 1, we ensure any potential issues (smart contract bug, or a project default) happen on a smaller scale and can be addressed before large expansion.</w:t>
      </w:r>
    </w:p>
    <w:p w14:paraId="272EC233" w14:textId="77777777" w:rsidR="009D36E5" w:rsidRPr="009D36E5" w:rsidRDefault="009D36E5">
      <w:pPr>
        <w:numPr>
          <w:ilvl w:val="0"/>
          <w:numId w:val="63"/>
        </w:numPr>
        <w:spacing w:before="100" w:beforeAutospacing="1" w:after="100" w:afterAutospacing="1"/>
      </w:pPr>
      <w:r w:rsidRPr="009D36E5">
        <w:lastRenderedPageBreak/>
        <w:t xml:space="preserve">Also, our phased approach helps build </w:t>
      </w:r>
      <w:r w:rsidRPr="009D36E5">
        <w:rPr>
          <w:b/>
          <w:bCs/>
        </w:rPr>
        <w:t>social proof</w:t>
      </w:r>
      <w:r w:rsidRPr="009D36E5">
        <w:t>: after Phase 1-2, we’ll have success stories (investors got X% returns, miners increased production) that become case studies fueling marketing in Phase 3.</w:t>
      </w:r>
    </w:p>
    <w:p w14:paraId="47DCDFF1" w14:textId="77777777" w:rsidR="009D36E5" w:rsidRPr="009D36E5" w:rsidRDefault="009D36E5" w:rsidP="009D36E5">
      <w:pPr>
        <w:spacing w:before="100" w:beforeAutospacing="1" w:after="100" w:afterAutospacing="1"/>
      </w:pPr>
      <w:r w:rsidRPr="009D36E5">
        <w:rPr>
          <w:b/>
          <w:bCs/>
        </w:rPr>
        <w:t>Go-to-Market Team &amp; Budget:</w:t>
      </w:r>
    </w:p>
    <w:p w14:paraId="7F87E9FA" w14:textId="77777777" w:rsidR="009D36E5" w:rsidRPr="009D36E5" w:rsidRDefault="009D36E5">
      <w:pPr>
        <w:numPr>
          <w:ilvl w:val="0"/>
          <w:numId w:val="64"/>
        </w:numPr>
        <w:spacing w:before="100" w:beforeAutospacing="1" w:after="100" w:afterAutospacing="1"/>
      </w:pPr>
      <w:r w:rsidRPr="009D36E5">
        <w:t>We’ll reallocate marketing spend as we move phases: start with grassroots/community marketing (low cost, high engagement) then increase digital ad spend when conversion data is strong.</w:t>
      </w:r>
    </w:p>
    <w:p w14:paraId="1C281C53" w14:textId="77777777" w:rsidR="009D36E5" w:rsidRPr="009D36E5" w:rsidRDefault="009D36E5">
      <w:pPr>
        <w:numPr>
          <w:ilvl w:val="0"/>
          <w:numId w:val="64"/>
        </w:numPr>
        <w:spacing w:before="100" w:beforeAutospacing="1" w:after="100" w:afterAutospacing="1"/>
      </w:pPr>
      <w:r w:rsidRPr="009D36E5">
        <w:t>Possibly hire local marketing managers or agencies in target countries during Phase 3 to handle cultural nuances.</w:t>
      </w:r>
    </w:p>
    <w:p w14:paraId="49D36369" w14:textId="77777777" w:rsidR="009D36E5" w:rsidRPr="009D36E5" w:rsidRDefault="009D36E5">
      <w:pPr>
        <w:numPr>
          <w:ilvl w:val="0"/>
          <w:numId w:val="64"/>
        </w:numPr>
        <w:spacing w:before="100" w:beforeAutospacing="1" w:after="100" w:afterAutospacing="1"/>
      </w:pPr>
      <w:r w:rsidRPr="009D36E5">
        <w:t>The GTM strategy is flexible: if we see unexpected traction in a particular community (say Turkish users show huge interest early), we can double down there sooner than planned. Being agile is key in go-to-market.</w:t>
      </w:r>
    </w:p>
    <w:p w14:paraId="4D998305" w14:textId="77777777" w:rsidR="009D36E5" w:rsidRPr="009D36E5" w:rsidRDefault="009D36E5" w:rsidP="009D36E5">
      <w:pPr>
        <w:spacing w:before="100" w:beforeAutospacing="1" w:after="100" w:afterAutospacing="1"/>
      </w:pPr>
      <w:r w:rsidRPr="009D36E5">
        <w:t xml:space="preserve">In summary, our GTM is </w:t>
      </w:r>
      <w:r w:rsidRPr="009D36E5">
        <w:rPr>
          <w:b/>
          <w:bCs/>
        </w:rPr>
        <w:t>land and expand</w:t>
      </w:r>
      <w:r w:rsidRPr="009D36E5">
        <w:t>: Land in a friendly niche market (Georgia) to get it right, then expand regionally and by community (crypto and gold circles), and finally push for global scale with a proven model. This phased approach ensures we build a strong foundation and adapt the strategy with real user insights, increasing our chances of sustainable growth and adoption.</w:t>
      </w:r>
    </w:p>
    <w:p w14:paraId="5B07A315" w14:textId="6CA9590E" w:rsidR="00AB4134" w:rsidRDefault="00AB4134" w:rsidP="009D36E5">
      <w:pPr>
        <w:spacing w:before="100" w:beforeAutospacing="1" w:after="100" w:afterAutospacing="1"/>
        <w:rPr>
          <w:b/>
          <w:bCs/>
          <w:color w:val="000000" w:themeColor="text1"/>
          <w:sz w:val="36"/>
          <w:szCs w:val="36"/>
        </w:rPr>
      </w:pPr>
    </w:p>
    <w:p w14:paraId="5550E820"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Pricing Strategy Document</w:t>
      </w:r>
    </w:p>
    <w:p w14:paraId="1BE5E91F" w14:textId="77777777" w:rsidR="009D36E5" w:rsidRPr="009D36E5" w:rsidRDefault="009D36E5" w:rsidP="009D36E5">
      <w:pPr>
        <w:spacing w:before="100" w:beforeAutospacing="1" w:after="100" w:afterAutospacing="1"/>
      </w:pPr>
      <w:r w:rsidRPr="009D36E5">
        <w:t xml:space="preserve">This section outlines our </w:t>
      </w:r>
      <w:r w:rsidRPr="009D36E5">
        <w:rPr>
          <w:b/>
          <w:bCs/>
        </w:rPr>
        <w:t>pricing strategy</w:t>
      </w:r>
      <w:r w:rsidRPr="009D36E5">
        <w:t xml:space="preserve">, specifically detailing the token economics and fee structure for both miners and investors on the platform. The goal is to set pricing that balances </w:t>
      </w:r>
      <w:r w:rsidRPr="009D36E5">
        <w:rPr>
          <w:b/>
          <w:bCs/>
        </w:rPr>
        <w:t>attractiveness to users</w:t>
      </w:r>
      <w:r w:rsidRPr="009D36E5">
        <w:t xml:space="preserve"> with </w:t>
      </w:r>
      <w:r w:rsidRPr="009D36E5">
        <w:rPr>
          <w:b/>
          <w:bCs/>
        </w:rPr>
        <w:t>sustainable revenue</w:t>
      </w:r>
      <w:r w:rsidRPr="009D36E5">
        <w:t xml:space="preserve"> for the business, while reinforcing the value proposition of the tokens.</w:t>
      </w:r>
    </w:p>
    <w:p w14:paraId="5E2D0767" w14:textId="77777777" w:rsidR="009D36E5" w:rsidRPr="009D36E5" w:rsidRDefault="009D36E5" w:rsidP="009D36E5">
      <w:pPr>
        <w:spacing w:before="100" w:beforeAutospacing="1" w:after="100" w:afterAutospacing="1"/>
      </w:pPr>
      <w:r w:rsidRPr="009D36E5">
        <w:rPr>
          <w:b/>
          <w:bCs/>
        </w:rPr>
        <w:t>Token Economics: Dual-Token Pricing</w:t>
      </w:r>
    </w:p>
    <w:p w14:paraId="0081DCA7" w14:textId="77777777" w:rsidR="009D36E5" w:rsidRPr="009D36E5" w:rsidRDefault="009D36E5">
      <w:pPr>
        <w:numPr>
          <w:ilvl w:val="0"/>
          <w:numId w:val="79"/>
        </w:numPr>
        <w:spacing w:before="100" w:beforeAutospacing="1" w:after="100" w:afterAutospacing="1"/>
      </w:pPr>
      <w:r w:rsidRPr="009D36E5">
        <w:rPr>
          <w:b/>
          <w:bCs/>
        </w:rPr>
        <w:t>Gold-Backed Stablecoin (Gold Token):</w:t>
      </w:r>
      <w:r w:rsidRPr="009D36E5">
        <w:t xml:space="preserve"> This token is designed to closely track the market price of gold. We will typically price 1 Gold Token = 1 gram of gold (or another convenient unit like 1/100 oz) for intuitive understanding. The issuance and redemption price is based on the current spot price of gold as sourced from reliable markets (London LBMA spot price, for example).</w:t>
      </w:r>
    </w:p>
    <w:p w14:paraId="10FAAB2B" w14:textId="77777777" w:rsidR="009D36E5" w:rsidRPr="009D36E5" w:rsidRDefault="009D36E5">
      <w:pPr>
        <w:numPr>
          <w:ilvl w:val="1"/>
          <w:numId w:val="79"/>
        </w:numPr>
        <w:spacing w:before="100" w:beforeAutospacing="1" w:after="100" w:afterAutospacing="1"/>
      </w:pPr>
      <w:r w:rsidRPr="009D36E5">
        <w:rPr>
          <w:i/>
          <w:iCs/>
        </w:rPr>
        <w:t>Spread:</w:t>
      </w:r>
      <w:r w:rsidRPr="009D36E5">
        <w:t xml:space="preserve"> We may incorporate a small </w:t>
      </w:r>
      <w:r w:rsidRPr="009D36E5">
        <w:rPr>
          <w:b/>
          <w:bCs/>
        </w:rPr>
        <w:t>bid-ask spread</w:t>
      </w:r>
      <w:r w:rsidRPr="009D36E5">
        <w:t xml:space="preserve"> on conversions. For instance, if gold spot is $60/gram, issuance price might be $60.30 and redemption at $59.70, a 1% spread (0.5% each side) to cover handling and ensure platform profit on those transactions. Initially, we could set a narrower spread (0.2-0.5%) to encourage adoption, possibly subsidizing costs while volume is low.</w:t>
      </w:r>
    </w:p>
    <w:p w14:paraId="7B854272" w14:textId="77777777" w:rsidR="009D36E5" w:rsidRPr="009D36E5" w:rsidRDefault="009D36E5">
      <w:pPr>
        <w:numPr>
          <w:ilvl w:val="1"/>
          <w:numId w:val="79"/>
        </w:numPr>
        <w:spacing w:before="100" w:beforeAutospacing="1" w:after="100" w:afterAutospacing="1"/>
      </w:pPr>
      <w:r w:rsidRPr="009D36E5">
        <w:rPr>
          <w:i/>
          <w:iCs/>
        </w:rPr>
        <w:t>Fees:</w:t>
      </w:r>
      <w:r w:rsidRPr="009D36E5">
        <w:t xml:space="preserve"> Aside from spread, holding the stablecoin might incur an </w:t>
      </w:r>
      <w:r w:rsidRPr="009D36E5">
        <w:rPr>
          <w:b/>
          <w:bCs/>
        </w:rPr>
        <w:t>annual management fee</w:t>
      </w:r>
      <w:r w:rsidRPr="009D36E5">
        <w:t xml:space="preserve"> embedded in the token smart contract (like how PAXG charges ~0.02% monthly). We propose ~0.5% per annum. Implementation: either deduct </w:t>
      </w:r>
      <w:r w:rsidRPr="009D36E5">
        <w:lastRenderedPageBreak/>
        <w:t>from balances automatically or more simply, incorporate it in redemption (i.e., over time the token might slightly lag gold price unless the fee is paid separately). However, to avoid complexity for users, we might instead cover costs via other fees and keep this at zero for first year, introducing later once scale is achieved.</w:t>
      </w:r>
    </w:p>
    <w:p w14:paraId="4253131A" w14:textId="77777777" w:rsidR="009D36E5" w:rsidRPr="009D36E5" w:rsidRDefault="009D36E5">
      <w:pPr>
        <w:numPr>
          <w:ilvl w:val="1"/>
          <w:numId w:val="79"/>
        </w:numPr>
        <w:spacing w:before="100" w:beforeAutospacing="1" w:after="100" w:afterAutospacing="1"/>
      </w:pPr>
      <w:r w:rsidRPr="009D36E5">
        <w:rPr>
          <w:i/>
          <w:iCs/>
        </w:rPr>
        <w:t>Redeeming Physical Gold:</w:t>
      </w:r>
      <w:r w:rsidRPr="009D36E5">
        <w:t xml:space="preserve"> If a user wants physical delivery, we’ll have a pricing policy: possibly only for amounts above a threshold (like 100 tokens for 100 grams, because shipping smaller is impractical) and charge a </w:t>
      </w:r>
      <w:r w:rsidRPr="009D36E5">
        <w:rPr>
          <w:b/>
          <w:bCs/>
        </w:rPr>
        <w:t>redemption fee</w:t>
      </w:r>
      <w:r w:rsidRPr="009D36E5">
        <w:t xml:space="preserve"> (maybe $50 + shipping or a % like 2%). This covers minting bars, logistics, etc.</w:t>
      </w:r>
    </w:p>
    <w:p w14:paraId="08109C19" w14:textId="77777777" w:rsidR="009D36E5" w:rsidRPr="009D36E5" w:rsidRDefault="009D36E5">
      <w:pPr>
        <w:numPr>
          <w:ilvl w:val="1"/>
          <w:numId w:val="79"/>
        </w:numPr>
        <w:spacing w:before="100" w:beforeAutospacing="1" w:after="100" w:afterAutospacing="1"/>
      </w:pPr>
      <w:r w:rsidRPr="009D36E5">
        <w:rPr>
          <w:i/>
          <w:iCs/>
        </w:rPr>
        <w:t>Stability Mechanism:</w:t>
      </w:r>
      <w:r w:rsidRPr="009D36E5">
        <w:t xml:space="preserve"> Since each token is 100% backed, the only price fluctuation is due to gold price. There’s no algorithmic element. If any arbitrage arises (token price deviating on exchanges from gold price), partners can arbitrage by redeeming or creating tokens, which keeps price in line. We ensure transparency in backing to maintain peg confidence.</w:t>
      </w:r>
    </w:p>
    <w:p w14:paraId="004121C9" w14:textId="77777777" w:rsidR="009D36E5" w:rsidRPr="009D36E5" w:rsidRDefault="009D36E5">
      <w:pPr>
        <w:numPr>
          <w:ilvl w:val="0"/>
          <w:numId w:val="79"/>
        </w:numPr>
        <w:spacing w:before="100" w:beforeAutospacing="1" w:after="100" w:afterAutospacing="1"/>
      </w:pPr>
      <w:r w:rsidRPr="009D36E5">
        <w:rPr>
          <w:b/>
          <w:bCs/>
        </w:rPr>
        <w:t>Contract Coins (Project Tokens):</w:t>
      </w:r>
      <w:r w:rsidRPr="009D36E5">
        <w:t xml:space="preserve"> Pricing these is more complex and done per project:</w:t>
      </w:r>
    </w:p>
    <w:p w14:paraId="5DB9C00F" w14:textId="77777777" w:rsidR="009D36E5" w:rsidRPr="009D36E5" w:rsidRDefault="009D36E5">
      <w:pPr>
        <w:numPr>
          <w:ilvl w:val="1"/>
          <w:numId w:val="79"/>
        </w:numPr>
        <w:spacing w:before="100" w:beforeAutospacing="1" w:after="100" w:afterAutospacing="1"/>
      </w:pPr>
      <w:r w:rsidRPr="009D36E5">
        <w:rPr>
          <w:i/>
          <w:iCs/>
        </w:rPr>
        <w:t>Initial Offering Price:</w:t>
      </w:r>
      <w:r w:rsidRPr="009D36E5">
        <w:t xml:space="preserve"> Each project sets a token price for fundraising, typically $1 per token or some round number to simplify (backed by the equivalent value in stablecoin when investing). The key is determining valuation or terms. For a debt-like token, $1 might represent claim on principal + interest. For a royalty token, $1 might be purely face value and returns come as distributions.</w:t>
      </w:r>
    </w:p>
    <w:p w14:paraId="3A09E774" w14:textId="77777777" w:rsidR="009D36E5" w:rsidRPr="009D36E5" w:rsidRDefault="009D36E5">
      <w:pPr>
        <w:numPr>
          <w:ilvl w:val="1"/>
          <w:numId w:val="79"/>
        </w:numPr>
        <w:spacing w:before="100" w:beforeAutospacing="1" w:after="100" w:afterAutospacing="1"/>
      </w:pPr>
      <w:r w:rsidRPr="009D36E5">
        <w:rPr>
          <w:i/>
          <w:iCs/>
        </w:rPr>
        <w:t>Yield/Interest Rate:</w:t>
      </w:r>
      <w:r w:rsidRPr="009D36E5">
        <w:t xml:space="preserve"> We effectively price the risk via interest/royalty rates. For example, a relatively safe project (maybe an established mine expanding capacity) might offer a 5-8% annual yield; a riskier exploration project might have to offer 15%+ or a higher production share. We derive these numbers by assessing risk (location, geology, gold price outlook) and maybe benchmarking against industry (junior mining debt often comes with double-digit yields).</w:t>
      </w:r>
    </w:p>
    <w:p w14:paraId="29011380" w14:textId="77777777" w:rsidR="009D36E5" w:rsidRPr="009D36E5" w:rsidRDefault="009D36E5">
      <w:pPr>
        <w:numPr>
          <w:ilvl w:val="1"/>
          <w:numId w:val="79"/>
        </w:numPr>
        <w:spacing w:before="100" w:beforeAutospacing="1" w:after="100" w:afterAutospacing="1"/>
      </w:pPr>
      <w:r w:rsidRPr="009D36E5">
        <w:rPr>
          <w:i/>
          <w:iCs/>
        </w:rPr>
        <w:t>Platform Guidance:</w:t>
      </w:r>
      <w:r w:rsidRPr="009D36E5">
        <w:t xml:space="preserve"> We will develop guidelines for miners on how to price their tokens to attract investors. If priced too low (low yield), investors won’t bite; if too high, it’s expensive for the miner and might signal desperation. Using interest rates from mining loans or returns from royalty companies can help set a fair range. Ultimately, market feedback will fine-tune it – early offerings might gauge investor appetite and we adjust future pricing accordingly.</w:t>
      </w:r>
    </w:p>
    <w:p w14:paraId="2955DE7B" w14:textId="77777777" w:rsidR="009D36E5" w:rsidRPr="009D36E5" w:rsidRDefault="009D36E5">
      <w:pPr>
        <w:numPr>
          <w:ilvl w:val="1"/>
          <w:numId w:val="79"/>
        </w:numPr>
        <w:spacing w:before="100" w:beforeAutospacing="1" w:after="100" w:afterAutospacing="1"/>
      </w:pPr>
      <w:r w:rsidRPr="009D36E5">
        <w:rPr>
          <w:i/>
          <w:iCs/>
        </w:rPr>
        <w:t>Dynamic Pricing &amp; Auctions:</w:t>
      </w:r>
      <w:r w:rsidRPr="009D36E5">
        <w:t xml:space="preserve"> We may consider running an </w:t>
      </w:r>
      <w:r w:rsidRPr="009D36E5">
        <w:rPr>
          <w:b/>
          <w:bCs/>
        </w:rPr>
        <w:t>auction model</w:t>
      </w:r>
      <w:r w:rsidRPr="009D36E5">
        <w:t xml:space="preserve"> for initial token sales to find the market rate. For instance, investors bid how much they're willing to fund at various interest rates or discounts, establishing a clearing price. However, to keep it simple at first, a fixed offer with first-come-first-serve might be used.</w:t>
      </w:r>
    </w:p>
    <w:p w14:paraId="5E44EB60" w14:textId="77777777" w:rsidR="009D36E5" w:rsidRPr="009D36E5" w:rsidRDefault="009D36E5">
      <w:pPr>
        <w:numPr>
          <w:ilvl w:val="1"/>
          <w:numId w:val="79"/>
        </w:numPr>
        <w:spacing w:before="100" w:beforeAutospacing="1" w:after="100" w:afterAutospacing="1"/>
      </w:pPr>
      <w:r w:rsidRPr="009D36E5">
        <w:rPr>
          <w:i/>
          <w:iCs/>
        </w:rPr>
        <w:t>Secondary Market Pricing:</w:t>
      </w:r>
      <w:r w:rsidRPr="009D36E5">
        <w:t xml:space="preserve"> After issuance, these tokens will trade based on perceived risk and remaining cash flows. Price could go above par ($1) if project performing well or gold price up, or below if issues arise. Our platform will let market dynamics set secondary price; we might provide some analysis to help (like yield-to-maturity calculations).</w:t>
      </w:r>
    </w:p>
    <w:p w14:paraId="1506A1C9" w14:textId="77777777" w:rsidR="009D36E5" w:rsidRPr="009D36E5" w:rsidRDefault="009D36E5">
      <w:pPr>
        <w:numPr>
          <w:ilvl w:val="1"/>
          <w:numId w:val="79"/>
        </w:numPr>
        <w:spacing w:before="100" w:beforeAutospacing="1" w:after="100" w:afterAutospacing="1"/>
      </w:pPr>
      <w:r w:rsidRPr="009D36E5">
        <w:rPr>
          <w:i/>
          <w:iCs/>
        </w:rPr>
        <w:t>Token Supply:</w:t>
      </w:r>
      <w:r w:rsidRPr="009D36E5">
        <w:t xml:space="preserve"> Each project’s token supply is fixed by the raise amount (e.g., raising $1M at $1/token = 1M tokens). There’s no inflation or new issuance after that (unless follow-on funding round as a separate token series). That scarcity means price moves with demand/supply after initial sale.</w:t>
      </w:r>
    </w:p>
    <w:p w14:paraId="3A7962AD" w14:textId="77777777" w:rsidR="009D36E5" w:rsidRPr="009D36E5" w:rsidRDefault="009D36E5">
      <w:pPr>
        <w:numPr>
          <w:ilvl w:val="1"/>
          <w:numId w:val="79"/>
        </w:numPr>
        <w:spacing w:before="100" w:beforeAutospacing="1" w:after="100" w:afterAutospacing="1"/>
      </w:pPr>
      <w:r w:rsidRPr="009D36E5">
        <w:rPr>
          <w:i/>
          <w:iCs/>
        </w:rPr>
        <w:lastRenderedPageBreak/>
        <w:t>Repayment/Buyback:</w:t>
      </w:r>
      <w:r w:rsidRPr="009D36E5">
        <w:t xml:space="preserve"> If structured as debt, the tokens might be redeemed (bought back by the company at face value upon maturity). If so, pricing strategy includes that timeline. If structured as perpetual royalty, no redemption, tokens just trade perpetually.</w:t>
      </w:r>
    </w:p>
    <w:p w14:paraId="5DCB6BB3" w14:textId="77777777" w:rsidR="009D36E5" w:rsidRPr="009D36E5" w:rsidRDefault="009D36E5" w:rsidP="009D36E5">
      <w:pPr>
        <w:spacing w:before="100" w:beforeAutospacing="1" w:after="100" w:afterAutospacing="1"/>
      </w:pPr>
      <w:r w:rsidRPr="009D36E5">
        <w:rPr>
          <w:b/>
          <w:bCs/>
        </w:rPr>
        <w:t>Fees for Miners (Project Owners):</w:t>
      </w:r>
      <w:r w:rsidRPr="009D36E5">
        <w:br/>
        <w:t>We aim to keep fees for miners reasonable to encourage platform adoption, while still capturing value for our service:</w:t>
      </w:r>
    </w:p>
    <w:p w14:paraId="5FEF9E99" w14:textId="77777777" w:rsidR="009D36E5" w:rsidRPr="009D36E5" w:rsidRDefault="009D36E5">
      <w:pPr>
        <w:numPr>
          <w:ilvl w:val="0"/>
          <w:numId w:val="80"/>
        </w:numPr>
        <w:spacing w:before="100" w:beforeAutospacing="1" w:after="100" w:afterAutospacing="1"/>
      </w:pPr>
      <w:r w:rsidRPr="009D36E5">
        <w:rPr>
          <w:b/>
          <w:bCs/>
        </w:rPr>
        <w:t>Listing Fee:</w:t>
      </w:r>
      <w:r w:rsidRPr="009D36E5">
        <w:t xml:space="preserve"> A small upfront fee (perhaps $5,000-$10,000) to cover due diligence costs. We might waive or defer this for first few projects or for those coming via partnerships, using it more when demand to list is high. Alternatively, no upfront fee but a commitment fee only if funding succeeds.</w:t>
      </w:r>
    </w:p>
    <w:p w14:paraId="06A434FE" w14:textId="77777777" w:rsidR="009D36E5" w:rsidRPr="009D36E5" w:rsidRDefault="009D36E5">
      <w:pPr>
        <w:numPr>
          <w:ilvl w:val="0"/>
          <w:numId w:val="80"/>
        </w:numPr>
        <w:spacing w:before="100" w:beforeAutospacing="1" w:after="100" w:afterAutospacing="1"/>
      </w:pPr>
      <w:r w:rsidRPr="009D36E5">
        <w:rPr>
          <w:b/>
          <w:bCs/>
        </w:rPr>
        <w:t>Success Fee (Commission on Funds Raised):</w:t>
      </w:r>
      <w:r w:rsidRPr="009D36E5">
        <w:t xml:space="preserve"> Typically 1-5% of the total raise. We might set around </w:t>
      </w:r>
      <w:r w:rsidRPr="009D36E5">
        <w:rPr>
          <w:b/>
          <w:bCs/>
        </w:rPr>
        <w:t>3%</w:t>
      </w:r>
      <w:r w:rsidRPr="009D36E5">
        <w:t xml:space="preserve"> by default. For instance, if a miner raises $1M, they pay $30k to the platform. We could structure this as we take it out of the funds raised (investors actually invest a bit extra or we take from the gross before sending to miner). This aligns with crowdfunding norms and compensates our service.</w:t>
      </w:r>
    </w:p>
    <w:p w14:paraId="6491ACD8" w14:textId="77777777" w:rsidR="009D36E5" w:rsidRPr="009D36E5" w:rsidRDefault="009D36E5">
      <w:pPr>
        <w:numPr>
          <w:ilvl w:val="0"/>
          <w:numId w:val="80"/>
        </w:numPr>
        <w:spacing w:before="100" w:beforeAutospacing="1" w:after="100" w:afterAutospacing="1"/>
      </w:pPr>
      <w:r w:rsidRPr="009D36E5">
        <w:rPr>
          <w:b/>
          <w:bCs/>
        </w:rPr>
        <w:t>Token Maintenance Fee:</w:t>
      </w:r>
      <w:r w:rsidRPr="009D36E5">
        <w:t xml:space="preserve"> Possibly if we provide ongoing services (like handling interest distributions), we could charge the miner an annual servicing fee (maybe 0.5-1% of outstanding funding), or build it into the interest rate (e.g., we collect 0.5% out of 8% interest payments as admin fee). But to keep it simple, success fee might suffice and then we take little to nothing ongoing from miners, instead taking from investors via interest spread (below).</w:t>
      </w:r>
    </w:p>
    <w:p w14:paraId="43A0B9A1" w14:textId="77777777" w:rsidR="009D36E5" w:rsidRPr="009D36E5" w:rsidRDefault="009D36E5">
      <w:pPr>
        <w:numPr>
          <w:ilvl w:val="0"/>
          <w:numId w:val="80"/>
        </w:numPr>
        <w:spacing w:before="100" w:beforeAutospacing="1" w:after="100" w:afterAutospacing="1"/>
      </w:pPr>
      <w:r w:rsidRPr="009D36E5">
        <w:rPr>
          <w:b/>
          <w:bCs/>
        </w:rPr>
        <w:t>Incentives/Discounts:</w:t>
      </w:r>
      <w:r w:rsidRPr="009D36E5">
        <w:t xml:space="preserve"> Early adopters might get fee discounts. For example, first 5 projects get only 1% success fee. Or if a project has strong ESG merits (low environmental impact), we might reduce fees as part of our values. We could also offer a </w:t>
      </w:r>
      <w:r w:rsidRPr="009D36E5">
        <w:rPr>
          <w:b/>
          <w:bCs/>
        </w:rPr>
        <w:t>referral rebate</w:t>
      </w:r>
      <w:r w:rsidRPr="009D36E5">
        <w:t>: if a miner brings another company that lists successfully, give them a break on their next fee.</w:t>
      </w:r>
    </w:p>
    <w:p w14:paraId="07FE2331" w14:textId="77777777" w:rsidR="009D36E5" w:rsidRPr="009D36E5" w:rsidRDefault="009D36E5" w:rsidP="009D36E5">
      <w:pPr>
        <w:spacing w:before="100" w:beforeAutospacing="1" w:after="100" w:afterAutospacing="1"/>
      </w:pPr>
      <w:r w:rsidRPr="009D36E5">
        <w:rPr>
          <w:b/>
          <w:bCs/>
        </w:rPr>
        <w:t>Fees for Investors:</w:t>
      </w:r>
      <w:r w:rsidRPr="009D36E5">
        <w:br/>
        <w:t>We want to minimize direct fees to investors to make the product attractive, but some are necessary for revenue:</w:t>
      </w:r>
    </w:p>
    <w:p w14:paraId="3B98D024" w14:textId="77777777" w:rsidR="009D36E5" w:rsidRPr="009D36E5" w:rsidRDefault="009D36E5">
      <w:pPr>
        <w:numPr>
          <w:ilvl w:val="0"/>
          <w:numId w:val="81"/>
        </w:numPr>
        <w:spacing w:before="100" w:beforeAutospacing="1" w:after="100" w:afterAutospacing="1"/>
      </w:pPr>
      <w:r w:rsidRPr="009D36E5">
        <w:rPr>
          <w:b/>
          <w:bCs/>
        </w:rPr>
        <w:t>Transaction Fee:</w:t>
      </w:r>
      <w:r w:rsidRPr="009D36E5">
        <w:t xml:space="preserve"> Could charge a small percentage when an investment is made (like 0.5-1% entry fee). Another model: no entry fee, but a </w:t>
      </w:r>
      <w:r w:rsidRPr="009D36E5">
        <w:rPr>
          <w:b/>
          <w:bCs/>
        </w:rPr>
        <w:t>carry on returns</w:t>
      </w:r>
      <w:r w:rsidRPr="009D36E5">
        <w:t xml:space="preserve"> (e.g., we take 10% of the interest or royalty payments as they come). For transparency, probably a small upfront fee is easier to communicate. Perhaps we set </w:t>
      </w:r>
      <w:r w:rsidRPr="009D36E5">
        <w:rPr>
          <w:b/>
          <w:bCs/>
        </w:rPr>
        <w:t>1% fee</w:t>
      </w:r>
      <w:r w:rsidRPr="009D36E5">
        <w:t xml:space="preserve"> on any investment amount; so if an investor puts $1000 into a project, $10 is platform fee. This can either be charged in addition (they pay $1010, with $1000 going to project, $10 to us) or taken out of the $1000 (meaning effectively the project gets $990 net – but likely we put fees on top to not reduce funding to miners).</w:t>
      </w:r>
    </w:p>
    <w:p w14:paraId="7075B789" w14:textId="77777777" w:rsidR="009D36E5" w:rsidRPr="009D36E5" w:rsidRDefault="009D36E5">
      <w:pPr>
        <w:numPr>
          <w:ilvl w:val="0"/>
          <w:numId w:val="81"/>
        </w:numPr>
        <w:spacing w:before="100" w:beforeAutospacing="1" w:after="100" w:afterAutospacing="1"/>
      </w:pPr>
      <w:r w:rsidRPr="009D36E5">
        <w:rPr>
          <w:b/>
          <w:bCs/>
        </w:rPr>
        <w:t>Secondary Trading Fee:</w:t>
      </w:r>
      <w:r w:rsidRPr="009D36E5">
        <w:t xml:space="preserve"> If they trade tokens on our marketplace, we take say a 0.25% fee on each side of trade. This is similar to stock trading fees and can generate revenue once volume picks up.</w:t>
      </w:r>
    </w:p>
    <w:p w14:paraId="6F0F0764" w14:textId="77777777" w:rsidR="009D36E5" w:rsidRPr="009D36E5" w:rsidRDefault="009D36E5">
      <w:pPr>
        <w:numPr>
          <w:ilvl w:val="0"/>
          <w:numId w:val="81"/>
        </w:numPr>
        <w:spacing w:before="100" w:beforeAutospacing="1" w:after="100" w:afterAutospacing="1"/>
      </w:pPr>
      <w:r w:rsidRPr="009D36E5">
        <w:rPr>
          <w:b/>
          <w:bCs/>
        </w:rPr>
        <w:lastRenderedPageBreak/>
        <w:t>Withdrawal/Redemption Fees:</w:t>
      </w:r>
      <w:r w:rsidRPr="009D36E5">
        <w:t xml:space="preserve"> If investors withdraw funds back to bank or redeem stablecoin to physical gold, as mentioned, those specific actions have fees (bank withdrawal might be a flat $5-10 or % if FX conversion; physical gold redemption as detailed earlier).</w:t>
      </w:r>
    </w:p>
    <w:p w14:paraId="2E9B74A6" w14:textId="77777777" w:rsidR="009D36E5" w:rsidRPr="009D36E5" w:rsidRDefault="009D36E5">
      <w:pPr>
        <w:numPr>
          <w:ilvl w:val="0"/>
          <w:numId w:val="81"/>
        </w:numPr>
        <w:spacing w:before="100" w:beforeAutospacing="1" w:after="100" w:afterAutospacing="1"/>
      </w:pPr>
      <w:r w:rsidRPr="009D36E5">
        <w:rPr>
          <w:b/>
          <w:bCs/>
        </w:rPr>
        <w:t>Management Fee on Gold:</w:t>
      </w:r>
      <w:r w:rsidRPr="009D36E5">
        <w:t xml:space="preserve"> Indirectly, investor holding stablecoin will bear the custody fee (~0.5%/yr as above). So if they hold $1000 in gold token for a year, maybe $5 is effectively charged.</w:t>
      </w:r>
    </w:p>
    <w:p w14:paraId="1CD6DEBF" w14:textId="77777777" w:rsidR="009D36E5" w:rsidRPr="009D36E5" w:rsidRDefault="009D36E5">
      <w:pPr>
        <w:numPr>
          <w:ilvl w:val="0"/>
          <w:numId w:val="81"/>
        </w:numPr>
        <w:spacing w:before="100" w:beforeAutospacing="1" w:after="100" w:afterAutospacing="1"/>
      </w:pPr>
      <w:r w:rsidRPr="009D36E5">
        <w:rPr>
          <w:b/>
          <w:bCs/>
        </w:rPr>
        <w:t>Performance Fee (if any):</w:t>
      </w:r>
      <w:r w:rsidRPr="009D36E5">
        <w:t xml:space="preserve"> Not usually in this model, but if we ever structured something like a pooled fund, there might be a performance fee. Not applicable now.</w:t>
      </w:r>
    </w:p>
    <w:p w14:paraId="7A2C0213" w14:textId="77777777" w:rsidR="009D36E5" w:rsidRPr="009D36E5" w:rsidRDefault="009D36E5" w:rsidP="009D36E5">
      <w:pPr>
        <w:spacing w:before="100" w:beforeAutospacing="1" w:after="100" w:afterAutospacing="1"/>
      </w:pPr>
      <w:r w:rsidRPr="009D36E5">
        <w:rPr>
          <w:b/>
          <w:bCs/>
        </w:rPr>
        <w:t>Interest Rate Spread:</w:t>
      </w:r>
      <w:r w:rsidRPr="009D36E5">
        <w:br/>
        <w:t>This is more subtle: if we facilitate a loan at 8% to miner, we could quote 7% to investors, effectively taking a 1% spread annually as hidden fee. That’s how banks operate often. Doing this would boost revenue, but we risk transparency and maybe investor trust if not clear. Another approach: charge investor a platform service fee e.g. 0.1% of principal per month (which is effectively similar to shaving interest). We lean towards transparent small fees rather than hidden spread, because our target crypto investors might prefer clarity.</w:t>
      </w:r>
    </w:p>
    <w:p w14:paraId="0558980E" w14:textId="77777777" w:rsidR="009D36E5" w:rsidRPr="009D36E5" w:rsidRDefault="009D36E5" w:rsidP="009D36E5">
      <w:pPr>
        <w:spacing w:before="100" w:beforeAutospacing="1" w:after="100" w:afterAutospacing="1"/>
      </w:pPr>
      <w:r w:rsidRPr="009D36E5">
        <w:t>However, for simplicity in early days, maybe we don’t do interest spread. We let miners and investors have the agreed rate, and we earn from fees described. If revenue needs, we can revisit adding a spread once volumes are large (like a 0.5% platform fee built into interest distribution).</w:t>
      </w:r>
    </w:p>
    <w:p w14:paraId="32CDFC05" w14:textId="77777777" w:rsidR="009D36E5" w:rsidRPr="009D36E5" w:rsidRDefault="009D36E5" w:rsidP="009D36E5">
      <w:pPr>
        <w:spacing w:before="100" w:beforeAutospacing="1" w:after="100" w:afterAutospacing="1"/>
      </w:pPr>
      <w:r w:rsidRPr="009D36E5">
        <w:rPr>
          <w:b/>
          <w:bCs/>
        </w:rPr>
        <w:t>Comparison to Alternatives (Competitive Pricing):</w:t>
      </w:r>
    </w:p>
    <w:p w14:paraId="234A28BB" w14:textId="77777777" w:rsidR="009D36E5" w:rsidRPr="009D36E5" w:rsidRDefault="009D36E5">
      <w:pPr>
        <w:numPr>
          <w:ilvl w:val="0"/>
          <w:numId w:val="82"/>
        </w:numPr>
        <w:spacing w:before="100" w:beforeAutospacing="1" w:after="100" w:afterAutospacing="1"/>
      </w:pPr>
      <w:r w:rsidRPr="009D36E5">
        <w:t>Other gold tokens: PAXG’s fee ~0.1%/month (around 1.2%/yr) plus small on-chain transfer fee. Ours at 0.5%/yr is cheaper, making it attractive.</w:t>
      </w:r>
    </w:p>
    <w:p w14:paraId="6F094A66" w14:textId="77777777" w:rsidR="009D36E5" w:rsidRPr="009D36E5" w:rsidRDefault="009D36E5">
      <w:pPr>
        <w:numPr>
          <w:ilvl w:val="0"/>
          <w:numId w:val="82"/>
        </w:numPr>
        <w:spacing w:before="100" w:beforeAutospacing="1" w:after="100" w:afterAutospacing="1"/>
      </w:pPr>
      <w:r w:rsidRPr="009D36E5">
        <w:t>Crowdfunding platforms (Kickstarter etc.) charge ~5% success fee. We target ~3% which is competitive.</w:t>
      </w:r>
    </w:p>
    <w:p w14:paraId="52781B4C" w14:textId="77777777" w:rsidR="009D36E5" w:rsidRPr="009D36E5" w:rsidRDefault="009D36E5">
      <w:pPr>
        <w:numPr>
          <w:ilvl w:val="0"/>
          <w:numId w:val="82"/>
        </w:numPr>
        <w:spacing w:before="100" w:beforeAutospacing="1" w:after="100" w:afterAutospacing="1"/>
      </w:pPr>
      <w:r w:rsidRPr="009D36E5">
        <w:t>Traditional financing: small miners might pay 10-20% interest to private lenders. If through us they can pay, say, 8-12% to investors, plus 3% one-time fee, that is often still better. So we ensure our pricing allows miners to get capital at competitive cost. We might pitch it as “approx 10-15% all-in cost of capital”, which many would accept if they currently can’t get bank loans at all.</w:t>
      </w:r>
    </w:p>
    <w:p w14:paraId="64BC1058" w14:textId="77777777" w:rsidR="009D36E5" w:rsidRPr="009D36E5" w:rsidRDefault="009D36E5">
      <w:pPr>
        <w:numPr>
          <w:ilvl w:val="0"/>
          <w:numId w:val="82"/>
        </w:numPr>
        <w:spacing w:before="100" w:beforeAutospacing="1" w:after="100" w:afterAutospacing="1"/>
      </w:pPr>
      <w:r w:rsidRPr="009D36E5">
        <w:t>For investors, compared to buying gold ETF (which costs ~0.5%/yr) or lending on DeFi stablecoins (maybe 5-10% interest but no gold backing), our ~1% combined fees and ~8% gross yield could net them ~7% on gold – extremely appealing since gold usually yields 0%. So even after fees, the value proposition holds.</w:t>
      </w:r>
    </w:p>
    <w:p w14:paraId="1DCBE2BA" w14:textId="77777777" w:rsidR="009D36E5" w:rsidRPr="009D36E5" w:rsidRDefault="009D36E5" w:rsidP="009D36E5">
      <w:pPr>
        <w:spacing w:before="100" w:beforeAutospacing="1" w:after="100" w:afterAutospacing="1"/>
      </w:pPr>
      <w:r w:rsidRPr="009D36E5">
        <w:rPr>
          <w:b/>
          <w:bCs/>
        </w:rPr>
        <w:t>Adjustments &amp; Tiered Pricing:</w:t>
      </w:r>
      <w:r w:rsidRPr="009D36E5">
        <w:br/>
        <w:t>As platform grows:</w:t>
      </w:r>
    </w:p>
    <w:p w14:paraId="31C5BC7C" w14:textId="77777777" w:rsidR="009D36E5" w:rsidRPr="009D36E5" w:rsidRDefault="009D36E5">
      <w:pPr>
        <w:numPr>
          <w:ilvl w:val="0"/>
          <w:numId w:val="83"/>
        </w:numPr>
        <w:spacing w:before="100" w:beforeAutospacing="1" w:after="100" w:afterAutospacing="1"/>
      </w:pPr>
      <w:r w:rsidRPr="009D36E5">
        <w:t xml:space="preserve">We might have </w:t>
      </w:r>
      <w:r w:rsidRPr="009D36E5">
        <w:rPr>
          <w:b/>
          <w:bCs/>
        </w:rPr>
        <w:t>tiered fees</w:t>
      </w:r>
      <w:r w:rsidRPr="009D36E5">
        <w:t>: e.g., investors holding above $50k get certain fee waivers or premium service. Or volume discounts for miners raising larger amounts (if someone raises $10M, maybe fee drops to 2% for the portion above $5M etc.).</w:t>
      </w:r>
    </w:p>
    <w:p w14:paraId="09DC9C65" w14:textId="77777777" w:rsidR="009D36E5" w:rsidRPr="009D36E5" w:rsidRDefault="009D36E5">
      <w:pPr>
        <w:numPr>
          <w:ilvl w:val="0"/>
          <w:numId w:val="83"/>
        </w:numPr>
        <w:spacing w:before="100" w:beforeAutospacing="1" w:after="100" w:afterAutospacing="1"/>
      </w:pPr>
      <w:r w:rsidRPr="009D36E5">
        <w:t>Early-bird incentives: first X investors in a project could get a bonus (like extra 0.5% interest paid by the miner or by platform, effectively a discount financed as marketing).</w:t>
      </w:r>
    </w:p>
    <w:p w14:paraId="6F687CC5" w14:textId="77777777" w:rsidR="009D36E5" w:rsidRPr="009D36E5" w:rsidRDefault="009D36E5">
      <w:pPr>
        <w:numPr>
          <w:ilvl w:val="0"/>
          <w:numId w:val="83"/>
        </w:numPr>
        <w:spacing w:before="100" w:beforeAutospacing="1" w:after="100" w:afterAutospacing="1"/>
      </w:pPr>
      <w:r w:rsidRPr="009D36E5">
        <w:lastRenderedPageBreak/>
        <w:t>If a miner repays early or performs, maybe we give them a slight rebate on fees to encourage repeat business.</w:t>
      </w:r>
    </w:p>
    <w:p w14:paraId="1687869B" w14:textId="77777777" w:rsidR="009D36E5" w:rsidRPr="009D36E5" w:rsidRDefault="009D36E5">
      <w:pPr>
        <w:numPr>
          <w:ilvl w:val="0"/>
          <w:numId w:val="83"/>
        </w:numPr>
        <w:spacing w:before="100" w:beforeAutospacing="1" w:after="100" w:afterAutospacing="1"/>
      </w:pPr>
      <w:r w:rsidRPr="009D36E5">
        <w:t>Loyalty for investors: accumulate points or tokens for each investment which can offset future fees (kind of a rewards program).</w:t>
      </w:r>
    </w:p>
    <w:p w14:paraId="6843B7A8" w14:textId="77777777" w:rsidR="009D36E5" w:rsidRPr="009D36E5" w:rsidRDefault="009D36E5" w:rsidP="009D36E5">
      <w:pPr>
        <w:spacing w:before="100" w:beforeAutospacing="1" w:after="100" w:afterAutospacing="1"/>
      </w:pPr>
      <w:r w:rsidRPr="009D36E5">
        <w:rPr>
          <w:b/>
          <w:bCs/>
        </w:rPr>
        <w:t>Transparency and Communication:</w:t>
      </w:r>
      <w:r w:rsidRPr="009D36E5">
        <w:br/>
        <w:t>We will clearly communicate all fees upfront to both parties:</w:t>
      </w:r>
    </w:p>
    <w:p w14:paraId="08E98F96" w14:textId="77777777" w:rsidR="009D36E5" w:rsidRPr="009D36E5" w:rsidRDefault="009D36E5">
      <w:pPr>
        <w:numPr>
          <w:ilvl w:val="0"/>
          <w:numId w:val="84"/>
        </w:numPr>
        <w:spacing w:before="100" w:beforeAutospacing="1" w:after="100" w:afterAutospacing="1"/>
      </w:pPr>
      <w:r w:rsidRPr="009D36E5">
        <w:t>For miners: in the term sheet, show whatever amounts will be deducted (listing fee, success fee) and their net proceeds.</w:t>
      </w:r>
    </w:p>
    <w:p w14:paraId="03362205" w14:textId="77777777" w:rsidR="009D36E5" w:rsidRPr="009D36E5" w:rsidRDefault="009D36E5">
      <w:pPr>
        <w:numPr>
          <w:ilvl w:val="0"/>
          <w:numId w:val="84"/>
        </w:numPr>
        <w:spacing w:before="100" w:beforeAutospacing="1" w:after="100" w:afterAutospacing="1"/>
      </w:pPr>
      <w:r w:rsidRPr="009D36E5">
        <w:t>For investors: before confirming an investment, show any fee added. Also, in each distribution they receive, if any fee is taken out, show that line item (e.g., interest earned $10, platform fee $0.1, net $9.9).</w:t>
      </w:r>
      <w:r w:rsidRPr="009D36E5">
        <w:br/>
        <w:t>This builds trust and avoids surprises. It’s especially important in crypto communities to be upfront or people might call out hidden costs.</w:t>
      </w:r>
    </w:p>
    <w:p w14:paraId="4EC3D9F4" w14:textId="77777777" w:rsidR="009D36E5" w:rsidRPr="009D36E5" w:rsidRDefault="009D36E5" w:rsidP="009D36E5">
      <w:pPr>
        <w:spacing w:before="100" w:beforeAutospacing="1" w:after="100" w:afterAutospacing="1"/>
      </w:pPr>
      <w:r w:rsidRPr="009D36E5">
        <w:rPr>
          <w:b/>
          <w:bCs/>
        </w:rPr>
        <w:t>Token Governance &amp; Value (if applying platform token later):</w:t>
      </w:r>
      <w:r w:rsidRPr="009D36E5">
        <w:br/>
        <w:t xml:space="preserve">We might consider a </w:t>
      </w:r>
      <w:r w:rsidRPr="009D36E5">
        <w:rPr>
          <w:b/>
          <w:bCs/>
        </w:rPr>
        <w:t>platform governance token</w:t>
      </w:r>
      <w:r w:rsidRPr="009D36E5">
        <w:t xml:space="preserve"> distribution as part of pricing strategy long-term: e.g., reward users with our own token for using the platform, which could entitle them to fee discounts or share of revenue. This can incentivize adoption (like how some DeFi platforms did liquidity mining). However, that’s a later strategic decision and would complicate current focus. If ever, it could effectively rebate some fees to early users via token value.</w:t>
      </w:r>
    </w:p>
    <w:p w14:paraId="4A8D5210" w14:textId="77777777" w:rsidR="009D36E5" w:rsidRPr="009D36E5" w:rsidRDefault="009D36E5" w:rsidP="009D36E5">
      <w:pPr>
        <w:spacing w:before="100" w:beforeAutospacing="1" w:after="100" w:afterAutospacing="1"/>
      </w:pPr>
      <w:r w:rsidRPr="009D36E5">
        <w:rPr>
          <w:b/>
          <w:bCs/>
        </w:rPr>
        <w:t>Fee Evolution:</w:t>
      </w:r>
    </w:p>
    <w:p w14:paraId="2A921A4A" w14:textId="77777777" w:rsidR="009D36E5" w:rsidRPr="009D36E5" w:rsidRDefault="009D36E5">
      <w:pPr>
        <w:numPr>
          <w:ilvl w:val="0"/>
          <w:numId w:val="85"/>
        </w:numPr>
        <w:spacing w:before="100" w:beforeAutospacing="1" w:after="100" w:afterAutospacing="1"/>
      </w:pPr>
      <w:r w:rsidRPr="009D36E5">
        <w:t xml:space="preserve">In initial stage, perhaps run a </w:t>
      </w:r>
      <w:r w:rsidRPr="009D36E5">
        <w:rPr>
          <w:b/>
          <w:bCs/>
        </w:rPr>
        <w:t>fee promotion</w:t>
      </w:r>
      <w:r w:rsidRPr="009D36E5">
        <w:t>: e.g., “Zero fees for first 3 months” or “First project investment is fee-free up to $500”. This can attract trial users.</w:t>
      </w:r>
    </w:p>
    <w:p w14:paraId="420740A1" w14:textId="77777777" w:rsidR="009D36E5" w:rsidRPr="009D36E5" w:rsidRDefault="009D36E5">
      <w:pPr>
        <w:numPr>
          <w:ilvl w:val="0"/>
          <w:numId w:val="85"/>
        </w:numPr>
        <w:spacing w:before="100" w:beforeAutospacing="1" w:after="100" w:afterAutospacing="1"/>
      </w:pPr>
      <w:r w:rsidRPr="009D36E5">
        <w:t>Over time, as we prove value, we might actually be able to raise certain fees (for instance, if demand to list projects is high, we could charge miners 5% and they’d still come).</w:t>
      </w:r>
    </w:p>
    <w:p w14:paraId="2B473FB9" w14:textId="77777777" w:rsidR="009D36E5" w:rsidRPr="009D36E5" w:rsidRDefault="009D36E5">
      <w:pPr>
        <w:numPr>
          <w:ilvl w:val="0"/>
          <w:numId w:val="85"/>
        </w:numPr>
        <w:spacing w:before="100" w:beforeAutospacing="1" w:after="100" w:afterAutospacing="1"/>
      </w:pPr>
      <w:r w:rsidRPr="009D36E5">
        <w:t>Conversely, if competition emerges, we may lower fees or differentiate by offering better terms.</w:t>
      </w:r>
    </w:p>
    <w:p w14:paraId="676470E0" w14:textId="77777777" w:rsidR="009D36E5" w:rsidRPr="009D36E5" w:rsidRDefault="009D36E5">
      <w:pPr>
        <w:numPr>
          <w:ilvl w:val="0"/>
          <w:numId w:val="85"/>
        </w:numPr>
        <w:spacing w:before="100" w:beforeAutospacing="1" w:after="100" w:afterAutospacing="1"/>
      </w:pPr>
      <w:r w:rsidRPr="009D36E5">
        <w:t>The pricing model will be reviewed periodically with market feedback – it should remain competitive but also move towards profitability targets as in financial model.</w:t>
      </w:r>
    </w:p>
    <w:p w14:paraId="134B24F5" w14:textId="77777777" w:rsidR="009D36E5" w:rsidRPr="009D36E5" w:rsidRDefault="009D36E5" w:rsidP="009D36E5">
      <w:pPr>
        <w:spacing w:before="100" w:beforeAutospacing="1" w:after="100" w:afterAutospacing="1"/>
      </w:pPr>
      <w:r w:rsidRPr="009D36E5">
        <w:t xml:space="preserve">In summary, our pricing strategy is to </w:t>
      </w:r>
      <w:r w:rsidRPr="009D36E5">
        <w:rPr>
          <w:b/>
          <w:bCs/>
        </w:rPr>
        <w:t>start customer-friendly yet sustainable</w:t>
      </w:r>
      <w:r w:rsidRPr="009D36E5">
        <w:t>:</w:t>
      </w:r>
    </w:p>
    <w:p w14:paraId="44D58DD7" w14:textId="77777777" w:rsidR="009D36E5" w:rsidRPr="009D36E5" w:rsidRDefault="009D36E5">
      <w:pPr>
        <w:numPr>
          <w:ilvl w:val="0"/>
          <w:numId w:val="86"/>
        </w:numPr>
        <w:spacing w:before="100" w:beforeAutospacing="1" w:after="100" w:afterAutospacing="1"/>
      </w:pPr>
      <w:r w:rsidRPr="009D36E5">
        <w:t>Gold stablecoin priced at market with minimal friction, making it an easy entry to our ecosystem.</w:t>
      </w:r>
    </w:p>
    <w:p w14:paraId="4FAF4BD8" w14:textId="77777777" w:rsidR="009D36E5" w:rsidRPr="009D36E5" w:rsidRDefault="009D36E5">
      <w:pPr>
        <w:numPr>
          <w:ilvl w:val="0"/>
          <w:numId w:val="86"/>
        </w:numPr>
        <w:spacing w:before="100" w:beforeAutospacing="1" w:after="100" w:afterAutospacing="1"/>
      </w:pPr>
      <w:r w:rsidRPr="009D36E5">
        <w:t>Project tokens priced to reflect risk with guidance to ensure fairness.</w:t>
      </w:r>
    </w:p>
    <w:p w14:paraId="12FD7609" w14:textId="77777777" w:rsidR="009D36E5" w:rsidRPr="009D36E5" w:rsidRDefault="009D36E5">
      <w:pPr>
        <w:numPr>
          <w:ilvl w:val="0"/>
          <w:numId w:val="86"/>
        </w:numPr>
        <w:spacing w:before="100" w:beforeAutospacing="1" w:after="100" w:afterAutospacing="1"/>
      </w:pPr>
      <w:r w:rsidRPr="009D36E5">
        <w:t>Fees moderate and mostly on success, so we get paid when users get value (funding or returns).</w:t>
      </w:r>
    </w:p>
    <w:p w14:paraId="20A60592" w14:textId="77777777" w:rsidR="009D36E5" w:rsidRPr="009D36E5" w:rsidRDefault="009D36E5">
      <w:pPr>
        <w:numPr>
          <w:ilvl w:val="0"/>
          <w:numId w:val="86"/>
        </w:numPr>
        <w:spacing w:before="100" w:beforeAutospacing="1" w:after="100" w:afterAutospacing="1"/>
      </w:pPr>
      <w:r w:rsidRPr="009D36E5">
        <w:t>Align incentives: both sides pay a little, so neither side bears all cost, and we earn across various touchpoints (transactions, custody, etc.) to diversify revenue.</w:t>
      </w:r>
      <w:r w:rsidRPr="009D36E5">
        <w:br/>
        <w:t>This balanced approach should help attract users to the new concept, while paving a clear path to monetization as volume scales.</w:t>
      </w:r>
    </w:p>
    <w:p w14:paraId="1C3084C3" w14:textId="7668B25C" w:rsidR="009D36E5" w:rsidRPr="00DA5F7F" w:rsidRDefault="009D36E5" w:rsidP="009D36E5">
      <w:pPr>
        <w:spacing w:before="100" w:beforeAutospacing="1" w:after="100" w:afterAutospacing="1"/>
        <w:outlineLvl w:val="1"/>
        <w:rPr>
          <w:b/>
          <w:bCs/>
          <w:sz w:val="36"/>
          <w:szCs w:val="36"/>
          <w:lang w:val="en-US"/>
        </w:rPr>
      </w:pPr>
      <w:r w:rsidRPr="009D36E5">
        <w:rPr>
          <w:b/>
          <w:bCs/>
          <w:sz w:val="36"/>
          <w:szCs w:val="36"/>
        </w:rPr>
        <w:lastRenderedPageBreak/>
        <w:t>Pitch Deck (Investor Presentation)</w:t>
      </w:r>
      <w:r w:rsidR="00DA5F7F">
        <w:rPr>
          <w:b/>
          <w:bCs/>
          <w:sz w:val="36"/>
          <w:szCs w:val="36"/>
          <w:lang w:val="en-US"/>
        </w:rPr>
        <w:t xml:space="preserve"> To be done</w:t>
      </w:r>
    </w:p>
    <w:p w14:paraId="0C61F4B3" w14:textId="7C38D03F" w:rsidR="009D36E5" w:rsidRPr="009D36E5" w:rsidRDefault="009D36E5" w:rsidP="009D36E5">
      <w:pPr>
        <w:spacing w:before="100" w:beforeAutospacing="1" w:after="100" w:afterAutospacing="1"/>
      </w:pPr>
    </w:p>
    <w:p w14:paraId="24F531EC" w14:textId="77777777" w:rsidR="009D36E5" w:rsidRPr="009D36E5" w:rsidRDefault="009D36E5">
      <w:pPr>
        <w:numPr>
          <w:ilvl w:val="0"/>
          <w:numId w:val="87"/>
        </w:numPr>
        <w:spacing w:before="100" w:beforeAutospacing="1" w:after="100" w:afterAutospacing="1"/>
      </w:pPr>
      <w:r w:rsidRPr="009D36E5">
        <w:rPr>
          <w:b/>
          <w:bCs/>
        </w:rPr>
        <w:t>Title Slide:</w:t>
      </w:r>
    </w:p>
    <w:p w14:paraId="6D88FBBB" w14:textId="4A786277" w:rsidR="009D36E5" w:rsidRPr="009D36E5" w:rsidRDefault="00DA5F7F">
      <w:pPr>
        <w:numPr>
          <w:ilvl w:val="1"/>
          <w:numId w:val="87"/>
        </w:numPr>
        <w:spacing w:before="100" w:beforeAutospacing="1" w:after="100" w:afterAutospacing="1"/>
      </w:pPr>
      <w:r>
        <w:rPr>
          <w:i/>
          <w:iCs/>
          <w:lang w:val="en-US"/>
        </w:rPr>
        <w:t>AurumChain</w:t>
      </w:r>
      <w:r w:rsidR="009D36E5" w:rsidRPr="009D36E5">
        <w:t xml:space="preserve"> – </w:t>
      </w:r>
      <w:r w:rsidR="009D36E5" w:rsidRPr="009D36E5">
        <w:rPr>
          <w:b/>
          <w:bCs/>
        </w:rPr>
        <w:t>Blockchain Gold Investment Platform</w:t>
      </w:r>
    </w:p>
    <w:p w14:paraId="3B2E1C56" w14:textId="22FAEE2D" w:rsidR="009D36E5" w:rsidRPr="009D36E5" w:rsidRDefault="009D36E5">
      <w:pPr>
        <w:numPr>
          <w:ilvl w:val="1"/>
          <w:numId w:val="87"/>
        </w:numPr>
        <w:spacing w:before="100" w:beforeAutospacing="1" w:after="100" w:afterAutospacing="1"/>
      </w:pPr>
      <w:r w:rsidRPr="009D36E5">
        <w:t xml:space="preserve">Tagline: </w:t>
      </w:r>
      <w:r w:rsidRPr="009D36E5">
        <w:rPr>
          <w:i/>
          <w:iCs/>
        </w:rPr>
        <w:t>“Connecting Gold Mines with Global Investors through Tokenized Contracts”</w:t>
      </w:r>
      <w:r w:rsidR="00DA5F7F">
        <w:rPr>
          <w:i/>
          <w:iCs/>
          <w:lang w:val="en-US"/>
        </w:rPr>
        <w:t xml:space="preserve"> Or “Own your own gold mine”</w:t>
      </w:r>
    </w:p>
    <w:p w14:paraId="7301DC31" w14:textId="77777777" w:rsidR="009D36E5" w:rsidRPr="009D36E5" w:rsidRDefault="009D36E5">
      <w:pPr>
        <w:numPr>
          <w:ilvl w:val="1"/>
          <w:numId w:val="87"/>
        </w:numPr>
        <w:spacing w:before="100" w:beforeAutospacing="1" w:after="100" w:afterAutospacing="1"/>
      </w:pPr>
      <w:r w:rsidRPr="009D36E5">
        <w:t>Include the company logo, presenter name/title, and date. A striking visual (perhaps a gold bar and blockchain network graphic) to set the theme.</w:t>
      </w:r>
    </w:p>
    <w:p w14:paraId="2969328C" w14:textId="77777777" w:rsidR="009D36E5" w:rsidRPr="009D36E5" w:rsidRDefault="009D36E5">
      <w:pPr>
        <w:numPr>
          <w:ilvl w:val="0"/>
          <w:numId w:val="87"/>
        </w:numPr>
        <w:spacing w:before="100" w:beforeAutospacing="1" w:after="100" w:afterAutospacing="1"/>
      </w:pPr>
      <w:r w:rsidRPr="009D36E5">
        <w:rPr>
          <w:b/>
          <w:bCs/>
        </w:rPr>
        <w:t>Problem Statement:</w:t>
      </w:r>
    </w:p>
    <w:p w14:paraId="43C4EA51" w14:textId="77777777" w:rsidR="009D36E5" w:rsidRPr="009D36E5" w:rsidRDefault="009D36E5">
      <w:pPr>
        <w:numPr>
          <w:ilvl w:val="1"/>
          <w:numId w:val="87"/>
        </w:numPr>
        <w:spacing w:before="100" w:beforeAutospacing="1" w:after="100" w:afterAutospacing="1"/>
      </w:pPr>
      <w:r w:rsidRPr="009D36E5">
        <w:rPr>
          <w:b/>
          <w:bCs/>
        </w:rPr>
        <w:t>Capital Starvation for Small Gold Mines:</w:t>
      </w:r>
      <w:r w:rsidRPr="009D36E5">
        <w:t xml:space="preserve"> Early-stage miners struggle to secure financing; banks consider them high-risk, and raising equity dilutes owners. Many viable gold projects stall due to lack of funds.</w:t>
      </w:r>
    </w:p>
    <w:p w14:paraId="745E0DDF" w14:textId="77777777" w:rsidR="009D36E5" w:rsidRPr="009D36E5" w:rsidRDefault="009D36E5">
      <w:pPr>
        <w:numPr>
          <w:ilvl w:val="1"/>
          <w:numId w:val="87"/>
        </w:numPr>
        <w:spacing w:before="100" w:beforeAutospacing="1" w:after="100" w:afterAutospacing="1"/>
      </w:pPr>
      <w:r w:rsidRPr="009D36E5">
        <w:rPr>
          <w:b/>
          <w:bCs/>
        </w:rPr>
        <w:t>Idle Gold Investment:</w:t>
      </w:r>
      <w:r w:rsidRPr="009D36E5">
        <w:t xml:space="preserve"> Investors hold gold as a safe asset (~$12T market) but earn no yield. In low interest environments, this is an opportunity cost. There’s demand for secure investments that also generate income.</w:t>
      </w:r>
    </w:p>
    <w:p w14:paraId="57472C28" w14:textId="77777777" w:rsidR="009D36E5" w:rsidRPr="009D36E5" w:rsidRDefault="009D36E5">
      <w:pPr>
        <w:numPr>
          <w:ilvl w:val="1"/>
          <w:numId w:val="87"/>
        </w:numPr>
        <w:spacing w:before="100" w:beforeAutospacing="1" w:after="100" w:afterAutospacing="1"/>
      </w:pPr>
      <w:r w:rsidRPr="009D36E5">
        <w:t xml:space="preserve">Possibly a statistic: </w:t>
      </w:r>
      <w:r w:rsidRPr="009D36E5">
        <w:rPr>
          <w:i/>
          <w:iCs/>
        </w:rPr>
        <w:t>“20% of world’s gold is produced by small miners who lack easy funding</w:t>
      </w:r>
      <w:hyperlink r:id="rId47" w:anchor=":~:text=Why%20This%20Work%20Matters" w:tgtFrame="_blank" w:history="1">
        <w:r w:rsidRPr="009D36E5">
          <w:rPr>
            <w:i/>
            <w:iCs/>
            <w:color w:val="0000FF"/>
            <w:u w:val="single"/>
          </w:rPr>
          <w:t>artisanalgold.org</w:t>
        </w:r>
      </w:hyperlink>
      <w:r w:rsidRPr="009D36E5">
        <w:rPr>
          <w:i/>
          <w:iCs/>
        </w:rPr>
        <w:t>; meanwhile gold-backed tokens are &lt;1% of stablecoin market</w:t>
      </w:r>
      <w:hyperlink r:id="rId48" w:anchor=":~:text=Perhaps%20this%20is%20why%20the,the%20market%20cap%20of%20USDT" w:tgtFrame="_blank" w:history="1">
        <w:r w:rsidRPr="009D36E5">
          <w:rPr>
            <w:i/>
            <w:iCs/>
            <w:color w:val="0000FF"/>
            <w:u w:val="single"/>
          </w:rPr>
          <w:t>cointelegraph.com</w:t>
        </w:r>
      </w:hyperlink>
      <w:r w:rsidRPr="009D36E5">
        <w:rPr>
          <w:i/>
          <w:iCs/>
        </w:rPr>
        <w:t>.”</w:t>
      </w:r>
      <w:r w:rsidRPr="009D36E5">
        <w:t xml:space="preserve"> (Show the gap and potential.)</w:t>
      </w:r>
    </w:p>
    <w:p w14:paraId="6075D604" w14:textId="77777777" w:rsidR="009D36E5" w:rsidRPr="009D36E5" w:rsidRDefault="009D36E5">
      <w:pPr>
        <w:numPr>
          <w:ilvl w:val="0"/>
          <w:numId w:val="87"/>
        </w:numPr>
        <w:spacing w:before="100" w:beforeAutospacing="1" w:after="100" w:afterAutospacing="1"/>
      </w:pPr>
      <w:r w:rsidRPr="009D36E5">
        <w:rPr>
          <w:b/>
          <w:bCs/>
        </w:rPr>
        <w:t>Solution Overview:</w:t>
      </w:r>
    </w:p>
    <w:p w14:paraId="23A04F57" w14:textId="77777777" w:rsidR="009D36E5" w:rsidRPr="009D36E5" w:rsidRDefault="009D36E5">
      <w:pPr>
        <w:numPr>
          <w:ilvl w:val="1"/>
          <w:numId w:val="87"/>
        </w:numPr>
        <w:spacing w:before="100" w:beforeAutospacing="1" w:after="100" w:afterAutospacing="1"/>
      </w:pPr>
      <w:r w:rsidRPr="009D36E5">
        <w:rPr>
          <w:b/>
          <w:bCs/>
        </w:rPr>
        <w:t>Our Platform = Gold + DeFi:</w:t>
      </w:r>
      <w:r w:rsidRPr="009D36E5">
        <w:t xml:space="preserve"> A dual-token platform where small miners raise capital by issuing </w:t>
      </w:r>
      <w:r w:rsidRPr="009D36E5">
        <w:rPr>
          <w:b/>
          <w:bCs/>
        </w:rPr>
        <w:t>“Contract Coins”</w:t>
      </w:r>
      <w:r w:rsidRPr="009D36E5">
        <w:t xml:space="preserve"> (smart contract-based financing tokens) and investors buy these using a </w:t>
      </w:r>
      <w:r w:rsidRPr="009D36E5">
        <w:rPr>
          <w:b/>
          <w:bCs/>
        </w:rPr>
        <w:t>Gold-Backed Stablecoin</w:t>
      </w:r>
      <w:r w:rsidRPr="009D36E5">
        <w:t>.</w:t>
      </w:r>
    </w:p>
    <w:p w14:paraId="5810880F" w14:textId="77777777" w:rsidR="009D36E5" w:rsidRPr="009D36E5" w:rsidRDefault="009D36E5">
      <w:pPr>
        <w:numPr>
          <w:ilvl w:val="1"/>
          <w:numId w:val="87"/>
        </w:numPr>
        <w:spacing w:before="100" w:beforeAutospacing="1" w:after="100" w:afterAutospacing="1"/>
      </w:pPr>
      <w:r w:rsidRPr="009D36E5">
        <w:t>Visualize the ecosystem: Investors =&gt; provide funds (via gold token) =&gt; Miners; Miners =&gt; provide yield/backing in gold =&gt; Investors.</w:t>
      </w:r>
    </w:p>
    <w:p w14:paraId="0D407DEB" w14:textId="77777777" w:rsidR="009D36E5" w:rsidRPr="009D36E5" w:rsidRDefault="009D36E5">
      <w:pPr>
        <w:numPr>
          <w:ilvl w:val="1"/>
          <w:numId w:val="87"/>
        </w:numPr>
        <w:spacing w:before="100" w:beforeAutospacing="1" w:after="100" w:afterAutospacing="1"/>
      </w:pPr>
      <w:r w:rsidRPr="009D36E5">
        <w:t>Key benefits: Investors earn yield on gold; miners get funding without giving up ownership. Transactions are secure, transparent, and global via blockchain.</w:t>
      </w:r>
    </w:p>
    <w:p w14:paraId="7E2B6B5F" w14:textId="77777777" w:rsidR="009D36E5" w:rsidRPr="009D36E5" w:rsidRDefault="009D36E5">
      <w:pPr>
        <w:numPr>
          <w:ilvl w:val="0"/>
          <w:numId w:val="87"/>
        </w:numPr>
        <w:spacing w:before="100" w:beforeAutospacing="1" w:after="100" w:afterAutospacing="1"/>
      </w:pPr>
      <w:r w:rsidRPr="009D36E5">
        <w:rPr>
          <w:b/>
          <w:bCs/>
        </w:rPr>
        <w:t>How It Works (Product Demo):</w:t>
      </w:r>
    </w:p>
    <w:p w14:paraId="62C314E5" w14:textId="77777777" w:rsidR="009D36E5" w:rsidRPr="009D36E5" w:rsidRDefault="009D36E5">
      <w:pPr>
        <w:numPr>
          <w:ilvl w:val="1"/>
          <w:numId w:val="87"/>
        </w:numPr>
        <w:spacing w:before="100" w:beforeAutospacing="1" w:after="100" w:afterAutospacing="1"/>
      </w:pPr>
      <w:r w:rsidRPr="009D36E5">
        <w:t>Step 1: Investor buys Gold Stablecoin (each token = 1 gram gold, fully backed).</w:t>
      </w:r>
    </w:p>
    <w:p w14:paraId="710578EB" w14:textId="77777777" w:rsidR="009D36E5" w:rsidRPr="009D36E5" w:rsidRDefault="009D36E5">
      <w:pPr>
        <w:numPr>
          <w:ilvl w:val="1"/>
          <w:numId w:val="87"/>
        </w:numPr>
        <w:spacing w:before="100" w:beforeAutospacing="1" w:after="100" w:afterAutospacing="1"/>
      </w:pPr>
      <w:r w:rsidRPr="009D36E5">
        <w:t>Step 2: Investor browses mining projects on platform, sees details and terms (e.g. 8% annual yield for 3 years).</w:t>
      </w:r>
    </w:p>
    <w:p w14:paraId="79FCC681" w14:textId="77777777" w:rsidR="009D36E5" w:rsidRPr="009D36E5" w:rsidRDefault="009D36E5">
      <w:pPr>
        <w:numPr>
          <w:ilvl w:val="1"/>
          <w:numId w:val="87"/>
        </w:numPr>
        <w:spacing w:before="100" w:beforeAutospacing="1" w:after="100" w:afterAutospacing="1"/>
      </w:pPr>
      <w:r w:rsidRPr="009D36E5">
        <w:t>Step 3: Investor invests stablecoins for project tokens (smart contract issues tokens, holds funds).</w:t>
      </w:r>
    </w:p>
    <w:p w14:paraId="71583BDF" w14:textId="77777777" w:rsidR="009D36E5" w:rsidRPr="009D36E5" w:rsidRDefault="009D36E5">
      <w:pPr>
        <w:numPr>
          <w:ilvl w:val="1"/>
          <w:numId w:val="87"/>
        </w:numPr>
        <w:spacing w:before="100" w:beforeAutospacing="1" w:after="100" w:afterAutospacing="1"/>
      </w:pPr>
      <w:r w:rsidRPr="009D36E5">
        <w:t>Step 4: Miner uses funds to develop project.</w:t>
      </w:r>
    </w:p>
    <w:p w14:paraId="60FDC156" w14:textId="77777777" w:rsidR="009D36E5" w:rsidRPr="009D36E5" w:rsidRDefault="009D36E5">
      <w:pPr>
        <w:numPr>
          <w:ilvl w:val="1"/>
          <w:numId w:val="87"/>
        </w:numPr>
        <w:spacing w:before="100" w:beforeAutospacing="1" w:after="100" w:afterAutospacing="1"/>
      </w:pPr>
      <w:r w:rsidRPr="009D36E5">
        <w:t>Step 5: Returns: as miner produces gold or per contract terms, they repay in gold tokens which are distributed to token holders as yield. Investor can redeem gold tokens to cash or keep investing.</w:t>
      </w:r>
    </w:p>
    <w:p w14:paraId="01EEECAB" w14:textId="77777777" w:rsidR="009D36E5" w:rsidRPr="009D36E5" w:rsidRDefault="009D36E5">
      <w:pPr>
        <w:numPr>
          <w:ilvl w:val="1"/>
          <w:numId w:val="87"/>
        </w:numPr>
        <w:spacing w:before="100" w:beforeAutospacing="1" w:after="100" w:afterAutospacing="1"/>
      </w:pPr>
      <w:r w:rsidRPr="009D36E5">
        <w:t>Highlight user-friendly interface elements: maybe 3-click investment process, real-time tracking of returns.</w:t>
      </w:r>
    </w:p>
    <w:p w14:paraId="45FA093A" w14:textId="77777777" w:rsidR="009D36E5" w:rsidRPr="009D36E5" w:rsidRDefault="009D36E5">
      <w:pPr>
        <w:numPr>
          <w:ilvl w:val="0"/>
          <w:numId w:val="87"/>
        </w:numPr>
        <w:spacing w:before="100" w:beforeAutospacing="1" w:after="100" w:afterAutospacing="1"/>
      </w:pPr>
      <w:r w:rsidRPr="009D36E5">
        <w:rPr>
          <w:b/>
          <w:bCs/>
        </w:rPr>
        <w:t>Market Opportunity:</w:t>
      </w:r>
    </w:p>
    <w:p w14:paraId="2440DD40" w14:textId="77777777" w:rsidR="009D36E5" w:rsidRPr="009D36E5" w:rsidRDefault="009D36E5">
      <w:pPr>
        <w:numPr>
          <w:ilvl w:val="1"/>
          <w:numId w:val="87"/>
        </w:numPr>
        <w:spacing w:before="100" w:beforeAutospacing="1" w:after="100" w:afterAutospacing="1"/>
      </w:pPr>
      <w:r w:rsidRPr="009D36E5">
        <w:rPr>
          <w:b/>
          <w:bCs/>
        </w:rPr>
        <w:t>Gold Market:</w:t>
      </w:r>
      <w:r w:rsidRPr="009D36E5">
        <w:t xml:space="preserve"> Multi-trillion dollar store of value; record demand and prices</w:t>
      </w:r>
      <w:hyperlink r:id="rId49" w:anchor=":~:text=Annual%20gold%20demand%20,highest%20on%20record%20at%204%2C899t" w:tgtFrame="_blank" w:history="1">
        <w:r w:rsidRPr="009D36E5">
          <w:rPr>
            <w:color w:val="0000FF"/>
            <w:u w:val="single"/>
          </w:rPr>
          <w:t>gold.org</w:t>
        </w:r>
      </w:hyperlink>
      <w:hyperlink r:id="rId50" w:anchor=":~:text=Highlights" w:tgtFrame="_blank" w:history="1">
        <w:r w:rsidRPr="009D36E5">
          <w:rPr>
            <w:color w:val="0000FF"/>
            <w:u w:val="single"/>
          </w:rPr>
          <w:t>gold.org</w:t>
        </w:r>
      </w:hyperlink>
      <w:r w:rsidRPr="009D36E5">
        <w:t>. Even a small slice of gold investors seeking yield is enormous (1% of $12T is $120B potential).</w:t>
      </w:r>
    </w:p>
    <w:p w14:paraId="6774AF4C" w14:textId="77777777" w:rsidR="009D36E5" w:rsidRPr="009D36E5" w:rsidRDefault="009D36E5">
      <w:pPr>
        <w:numPr>
          <w:ilvl w:val="1"/>
          <w:numId w:val="87"/>
        </w:numPr>
        <w:spacing w:before="100" w:beforeAutospacing="1" w:after="100" w:afterAutospacing="1"/>
      </w:pPr>
      <w:r w:rsidRPr="009D36E5">
        <w:rPr>
          <w:b/>
          <w:bCs/>
        </w:rPr>
        <w:lastRenderedPageBreak/>
        <w:t>Crypto &amp; DeFi:</w:t>
      </w:r>
      <w:r w:rsidRPr="009D36E5">
        <w:t xml:space="preserve"> 560M crypto users globally</w:t>
      </w:r>
      <w:hyperlink r:id="rId51" w:anchor=":~:text=As%20of%202024%2C%20we%20estimated,560%20million%20crypto%20owners%20worldwide" w:tgtFrame="_blank" w:history="1">
        <w:r w:rsidRPr="009D36E5">
          <w:rPr>
            <w:color w:val="0000FF"/>
            <w:u w:val="single"/>
          </w:rPr>
          <w:t>triple-a.io</w:t>
        </w:r>
      </w:hyperlink>
      <w:r w:rsidRPr="009D36E5">
        <w:t>; DeFi maturing with real-world assets forecasted to reach $16T by 2030</w:t>
      </w:r>
      <w:hyperlink r:id="rId52" w:anchor=":~:text=The%20report%20forecasts%20that%20asset,of%20global%20GDP" w:tgtFrame="_blank" w:history="1">
        <w:r w:rsidRPr="009D36E5">
          <w:rPr>
            <w:color w:val="0000FF"/>
            <w:u w:val="single"/>
          </w:rPr>
          <w:t>addx.co</w:t>
        </w:r>
      </w:hyperlink>
      <w:r w:rsidRPr="009D36E5">
        <w:t>. Gold is poised to be a major RWA in DeFi.</w:t>
      </w:r>
    </w:p>
    <w:p w14:paraId="0275E8A8" w14:textId="77777777" w:rsidR="009D36E5" w:rsidRPr="009D36E5" w:rsidRDefault="009D36E5">
      <w:pPr>
        <w:numPr>
          <w:ilvl w:val="1"/>
          <w:numId w:val="87"/>
        </w:numPr>
        <w:spacing w:before="100" w:beforeAutospacing="1" w:after="100" w:afterAutospacing="1"/>
      </w:pPr>
      <w:r w:rsidRPr="009D36E5">
        <w:rPr>
          <w:b/>
          <w:bCs/>
        </w:rPr>
        <w:t>Small Mining Projects:</w:t>
      </w:r>
      <w:r w:rsidRPr="009D36E5">
        <w:t xml:space="preserve"> Thousands globally, representing &gt;$30B annual output</w:t>
      </w:r>
      <w:hyperlink r:id="rId53" w:anchor=":~:text=Why%20This%20Work%20Matters" w:tgtFrame="_blank" w:history="1">
        <w:r w:rsidRPr="009D36E5">
          <w:rPr>
            <w:color w:val="0000FF"/>
            <w:u w:val="single"/>
          </w:rPr>
          <w:t>artisanalgold.org</w:t>
        </w:r>
      </w:hyperlink>
      <w:r w:rsidRPr="009D36E5">
        <w:t>. If we finance even 1% of that new output, that’s hundreds of millions.</w:t>
      </w:r>
    </w:p>
    <w:p w14:paraId="006B13AE" w14:textId="77777777" w:rsidR="009D36E5" w:rsidRPr="009D36E5" w:rsidRDefault="009D36E5">
      <w:pPr>
        <w:numPr>
          <w:ilvl w:val="1"/>
          <w:numId w:val="87"/>
        </w:numPr>
        <w:spacing w:before="100" w:beforeAutospacing="1" w:after="100" w:afterAutospacing="1"/>
      </w:pPr>
      <w:r w:rsidRPr="009D36E5">
        <w:t>Illustrate TAM/SAM: e.g., TAM = all gold investment + mining finance ($X trillion), SAM = accessible portion like small mines + crypto gold investors ($50B), SOM = target to capture perhaps $1B in 5 years.</w:t>
      </w:r>
    </w:p>
    <w:p w14:paraId="26DEB8DB" w14:textId="77777777" w:rsidR="009D36E5" w:rsidRPr="009D36E5" w:rsidRDefault="009D36E5">
      <w:pPr>
        <w:numPr>
          <w:ilvl w:val="0"/>
          <w:numId w:val="87"/>
        </w:numPr>
        <w:spacing w:before="100" w:beforeAutospacing="1" w:after="100" w:afterAutospacing="1"/>
      </w:pPr>
      <w:r w:rsidRPr="009D36E5">
        <w:rPr>
          <w:b/>
          <w:bCs/>
        </w:rPr>
        <w:t>Competitive Landscape:</w:t>
      </w:r>
    </w:p>
    <w:p w14:paraId="49666E56" w14:textId="77777777" w:rsidR="009D36E5" w:rsidRPr="009D36E5" w:rsidRDefault="009D36E5">
      <w:pPr>
        <w:numPr>
          <w:ilvl w:val="1"/>
          <w:numId w:val="87"/>
        </w:numPr>
        <w:spacing w:before="100" w:beforeAutospacing="1" w:after="100" w:afterAutospacing="1"/>
      </w:pPr>
      <w:r w:rsidRPr="009D36E5">
        <w:t xml:space="preserve">Table or quadrant comparing us to: </w:t>
      </w:r>
      <w:r w:rsidRPr="009D36E5">
        <w:rPr>
          <w:b/>
          <w:bCs/>
        </w:rPr>
        <w:t>Gold ETFs/Stablecoins</w:t>
      </w:r>
      <w:r w:rsidRPr="009D36E5">
        <w:t xml:space="preserve"> (PAXG, XAUT), </w:t>
      </w:r>
      <w:r w:rsidRPr="009D36E5">
        <w:rPr>
          <w:b/>
          <w:bCs/>
        </w:rPr>
        <w:t>DeFi Lending</w:t>
      </w:r>
      <w:r w:rsidRPr="009D36E5">
        <w:t xml:space="preserve"> (MakerDAO, etc.), </w:t>
      </w:r>
      <w:r w:rsidRPr="009D36E5">
        <w:rPr>
          <w:b/>
          <w:bCs/>
        </w:rPr>
        <w:t>Mining Equity/Royalty Companies</w:t>
      </w:r>
      <w:r w:rsidRPr="009D36E5">
        <w:t xml:space="preserve"> (traditional).</w:t>
      </w:r>
    </w:p>
    <w:p w14:paraId="79A3BC8E" w14:textId="77777777" w:rsidR="009D36E5" w:rsidRPr="009D36E5" w:rsidRDefault="009D36E5">
      <w:pPr>
        <w:numPr>
          <w:ilvl w:val="1"/>
          <w:numId w:val="87"/>
        </w:numPr>
        <w:spacing w:before="100" w:beforeAutospacing="1" w:after="100" w:afterAutospacing="1"/>
      </w:pPr>
      <w:r w:rsidRPr="009D36E5">
        <w:t xml:space="preserve">Show we combine the strengths: like an ETF we are gold-backed, like DeFi we give yield and liquidity, like royalty companies we fund mines, but </w:t>
      </w:r>
      <w:r w:rsidRPr="009D36E5">
        <w:rPr>
          <w:i/>
          <w:iCs/>
        </w:rPr>
        <w:t>no one else does all three</w:t>
      </w:r>
      <w:r w:rsidRPr="009D36E5">
        <w:t>.</w:t>
      </w:r>
    </w:p>
    <w:p w14:paraId="19859DE8" w14:textId="77777777" w:rsidR="009D36E5" w:rsidRPr="009D36E5" w:rsidRDefault="009D36E5">
      <w:pPr>
        <w:numPr>
          <w:ilvl w:val="1"/>
          <w:numId w:val="87"/>
        </w:numPr>
        <w:spacing w:before="100" w:beforeAutospacing="1" w:after="100" w:afterAutospacing="1"/>
      </w:pPr>
      <w:r w:rsidRPr="009D36E5">
        <w:t>Emphasize differentiators: first-mover in tokenized mining finance, technology advantage (smart contracts automating trust), focus on under-served market, and network effects as we grow (difficult to replicate trust/community).</w:t>
      </w:r>
    </w:p>
    <w:p w14:paraId="36078CBF" w14:textId="77777777" w:rsidR="009D36E5" w:rsidRPr="009D36E5" w:rsidRDefault="009D36E5">
      <w:pPr>
        <w:numPr>
          <w:ilvl w:val="0"/>
          <w:numId w:val="87"/>
        </w:numPr>
        <w:spacing w:before="100" w:beforeAutospacing="1" w:after="100" w:afterAutospacing="1"/>
      </w:pPr>
      <w:r w:rsidRPr="009D36E5">
        <w:rPr>
          <w:b/>
          <w:bCs/>
        </w:rPr>
        <w:t>Business Model:</w:t>
      </w:r>
    </w:p>
    <w:p w14:paraId="5AAF4F74" w14:textId="77777777" w:rsidR="009D36E5" w:rsidRPr="009D36E5" w:rsidRDefault="009D36E5">
      <w:pPr>
        <w:numPr>
          <w:ilvl w:val="1"/>
          <w:numId w:val="87"/>
        </w:numPr>
        <w:spacing w:before="100" w:beforeAutospacing="1" w:after="100" w:afterAutospacing="1"/>
      </w:pPr>
      <w:r w:rsidRPr="009D36E5">
        <w:t>Revenue Streams: 3% transaction fees on funds raised, custody fees on gold AUM, trading fees, etc. (List bullet of each with projected margin).</w:t>
      </w:r>
    </w:p>
    <w:p w14:paraId="12880DB4" w14:textId="77777777" w:rsidR="009D36E5" w:rsidRPr="009D36E5" w:rsidRDefault="009D36E5">
      <w:pPr>
        <w:numPr>
          <w:ilvl w:val="1"/>
          <w:numId w:val="87"/>
        </w:numPr>
        <w:spacing w:before="100" w:beforeAutospacing="1" w:after="100" w:afterAutospacing="1"/>
      </w:pPr>
      <w:r w:rsidRPr="009D36E5">
        <w:t>High-level projection: “We expect to reach $XM revenue by Year Y.” (Maybe include optimistic year 5 revenue $28M from earlier).</w:t>
      </w:r>
    </w:p>
    <w:p w14:paraId="08826FD6" w14:textId="77777777" w:rsidR="009D36E5" w:rsidRPr="009D36E5" w:rsidRDefault="009D36E5">
      <w:pPr>
        <w:numPr>
          <w:ilvl w:val="1"/>
          <w:numId w:val="87"/>
        </w:numPr>
        <w:spacing w:before="100" w:beforeAutospacing="1" w:after="100" w:afterAutospacing="1"/>
      </w:pPr>
      <w:r w:rsidRPr="009D36E5">
        <w:t>Show a quick unit economics: e.g., average project $2M yields $60k fee, average customer invests $1k yielding $30 in fees per year – profitable per use.</w:t>
      </w:r>
    </w:p>
    <w:p w14:paraId="0F091620" w14:textId="77777777" w:rsidR="009D36E5" w:rsidRPr="009D36E5" w:rsidRDefault="009D36E5">
      <w:pPr>
        <w:numPr>
          <w:ilvl w:val="1"/>
          <w:numId w:val="87"/>
        </w:numPr>
        <w:spacing w:before="100" w:beforeAutospacing="1" w:after="100" w:afterAutospacing="1"/>
      </w:pPr>
      <w:r w:rsidRPr="009D36E5">
        <w:t>Possibly a chart: break-even by Year 3, then strong profit growth (to reassure investors on viability).</w:t>
      </w:r>
    </w:p>
    <w:p w14:paraId="6AA271A2" w14:textId="77777777" w:rsidR="009D36E5" w:rsidRPr="009D36E5" w:rsidRDefault="009D36E5">
      <w:pPr>
        <w:numPr>
          <w:ilvl w:val="0"/>
          <w:numId w:val="87"/>
        </w:numPr>
        <w:spacing w:before="100" w:beforeAutospacing="1" w:after="100" w:afterAutospacing="1"/>
      </w:pPr>
      <w:r w:rsidRPr="009D36E5">
        <w:rPr>
          <w:b/>
          <w:bCs/>
        </w:rPr>
        <w:t>Traction &amp; Milestones:</w:t>
      </w:r>
      <w:r w:rsidRPr="009D36E5">
        <w:t xml:space="preserve"> </w:t>
      </w:r>
      <w:r w:rsidRPr="009D36E5">
        <w:rPr>
          <w:i/>
          <w:iCs/>
        </w:rPr>
        <w:t>(If early stage with no traction yet, this can be “Roadmap &amp; Current Status”)</w:t>
      </w:r>
    </w:p>
    <w:p w14:paraId="74EE53E7" w14:textId="77777777" w:rsidR="009D36E5" w:rsidRPr="009D36E5" w:rsidRDefault="009D36E5">
      <w:pPr>
        <w:numPr>
          <w:ilvl w:val="1"/>
          <w:numId w:val="87"/>
        </w:numPr>
        <w:spacing w:before="100" w:beforeAutospacing="1" w:after="100" w:afterAutospacing="1"/>
      </w:pPr>
      <w:r w:rsidRPr="009D36E5">
        <w:t>If we have pilots or MVP: “MVP live in Georgia with 2 pilot projects raising $0.5M and $300k; 1000 beta users; Gold stablecoin issued and audited.” (If not actual, can be projected traction goals for near future).</w:t>
      </w:r>
    </w:p>
    <w:p w14:paraId="7615AF03" w14:textId="77777777" w:rsidR="009D36E5" w:rsidRPr="009D36E5" w:rsidRDefault="009D36E5">
      <w:pPr>
        <w:numPr>
          <w:ilvl w:val="1"/>
          <w:numId w:val="87"/>
        </w:numPr>
        <w:spacing w:before="100" w:beforeAutospacing="1" w:after="100" w:afterAutospacing="1"/>
      </w:pPr>
      <w:r w:rsidRPr="009D36E5">
        <w:t>Milestones timeline graphic: Q1 2025 – prototype complete; Q2 – regulatory sandbox approval in Georgia, seed funding secured; Q3 – first project funded; Q4 – launch mobile app; etc.</w:t>
      </w:r>
    </w:p>
    <w:p w14:paraId="38E80E16" w14:textId="77777777" w:rsidR="009D36E5" w:rsidRPr="009D36E5" w:rsidRDefault="009D36E5">
      <w:pPr>
        <w:numPr>
          <w:ilvl w:val="1"/>
          <w:numId w:val="87"/>
        </w:numPr>
        <w:spacing w:before="100" w:beforeAutospacing="1" w:after="100" w:afterAutospacing="1"/>
      </w:pPr>
      <w:r w:rsidRPr="009D36E5">
        <w:t>Future milestones: Year 1 – 10 projects, $5M volume; Year 2 – expand to 3 countries, $20M volume; etc (to show vision of growth).</w:t>
      </w:r>
    </w:p>
    <w:p w14:paraId="39712F8B" w14:textId="77777777" w:rsidR="009D36E5" w:rsidRPr="009D36E5" w:rsidRDefault="009D36E5">
      <w:pPr>
        <w:numPr>
          <w:ilvl w:val="0"/>
          <w:numId w:val="87"/>
        </w:numPr>
        <w:spacing w:before="100" w:beforeAutospacing="1" w:after="100" w:afterAutospacing="1"/>
      </w:pPr>
      <w:r w:rsidRPr="009D36E5">
        <w:rPr>
          <w:b/>
          <w:bCs/>
        </w:rPr>
        <w:t>Team:</w:t>
      </w:r>
    </w:p>
    <w:p w14:paraId="4639C143" w14:textId="77777777" w:rsidR="009D36E5" w:rsidRPr="009D36E5" w:rsidRDefault="009D36E5">
      <w:pPr>
        <w:numPr>
          <w:ilvl w:val="1"/>
          <w:numId w:val="87"/>
        </w:numPr>
        <w:spacing w:before="100" w:beforeAutospacing="1" w:after="100" w:afterAutospacing="1"/>
      </w:pPr>
      <w:r w:rsidRPr="009D36E5">
        <w:t>Show portraits/names/titles of founders and key team or advisors.</w:t>
      </w:r>
    </w:p>
    <w:p w14:paraId="30B7F20B" w14:textId="77777777" w:rsidR="009D36E5" w:rsidRPr="009D36E5" w:rsidRDefault="009D36E5">
      <w:pPr>
        <w:numPr>
          <w:ilvl w:val="1"/>
          <w:numId w:val="87"/>
        </w:numPr>
        <w:spacing w:before="100" w:beforeAutospacing="1" w:after="100" w:afterAutospacing="1"/>
      </w:pPr>
      <w:r w:rsidRPr="009D36E5">
        <w:t>Brief relevant experience: e.g., CEO – 10y in fintech or ex-investment banker; CTO – blockchain dev from [company]; Mining Advisor – former geologist from Newmont; etc.</w:t>
      </w:r>
    </w:p>
    <w:p w14:paraId="1BCD6D82" w14:textId="77777777" w:rsidR="009D36E5" w:rsidRPr="009D36E5" w:rsidRDefault="009D36E5">
      <w:pPr>
        <w:numPr>
          <w:ilvl w:val="1"/>
          <w:numId w:val="87"/>
        </w:numPr>
        <w:spacing w:before="100" w:beforeAutospacing="1" w:after="100" w:afterAutospacing="1"/>
      </w:pPr>
      <w:r w:rsidRPr="009D36E5">
        <w:t>Emphasize capability to execute in both crypto and gold domains. Perhaps note: “Combined experience in blockchain, finance and mining: 30+ years. Supported by advisors from [notable org].”</w:t>
      </w:r>
    </w:p>
    <w:p w14:paraId="32EEE214" w14:textId="77777777" w:rsidR="009D36E5" w:rsidRPr="009D36E5" w:rsidRDefault="009D36E5">
      <w:pPr>
        <w:numPr>
          <w:ilvl w:val="0"/>
          <w:numId w:val="87"/>
        </w:numPr>
        <w:spacing w:before="100" w:beforeAutospacing="1" w:after="100" w:afterAutospacing="1"/>
      </w:pPr>
      <w:r w:rsidRPr="009D36E5">
        <w:rPr>
          <w:b/>
          <w:bCs/>
        </w:rPr>
        <w:lastRenderedPageBreak/>
        <w:t>Go-to-Market Strategy:</w:t>
      </w:r>
    </w:p>
    <w:p w14:paraId="1163E88B" w14:textId="77777777" w:rsidR="009D36E5" w:rsidRPr="009D36E5" w:rsidRDefault="009D36E5">
      <w:pPr>
        <w:numPr>
          <w:ilvl w:val="1"/>
          <w:numId w:val="87"/>
        </w:numPr>
        <w:spacing w:before="100" w:beforeAutospacing="1" w:after="100" w:afterAutospacing="1"/>
      </w:pPr>
      <w:r w:rsidRPr="009D36E5">
        <w:t>Summarize how we acquire users/projects: “Launching in Georgia as pilot market to refine model, then targeting high-gold, high-crypto adoption regions (e.g. Middle East, SE Asia)</w:t>
      </w:r>
      <w:hyperlink r:id="rId54" w:anchor=":~:text=Georgia%20is%20among%20one%20of,2" w:tgtFrame="_blank" w:history="1">
        <w:r w:rsidRPr="009D36E5">
          <w:rPr>
            <w:color w:val="0000FF"/>
            <w:u w:val="single"/>
          </w:rPr>
          <w:t>freemanlaw.com</w:t>
        </w:r>
      </w:hyperlink>
      <w:r w:rsidRPr="009D36E5">
        <w:t>.”</w:t>
      </w:r>
    </w:p>
    <w:p w14:paraId="40DCD6B7" w14:textId="77777777" w:rsidR="009D36E5" w:rsidRPr="009D36E5" w:rsidRDefault="009D36E5">
      <w:pPr>
        <w:numPr>
          <w:ilvl w:val="1"/>
          <w:numId w:val="87"/>
        </w:numPr>
        <w:spacing w:before="100" w:beforeAutospacing="1" w:after="100" w:afterAutospacing="1"/>
      </w:pPr>
      <w:r w:rsidRPr="009D36E5">
        <w:t>Channels: community building in crypto, partnerships with gold dealers, influencer campaigns (as detailed in the plan).</w:t>
      </w:r>
    </w:p>
    <w:p w14:paraId="7326097D" w14:textId="77777777" w:rsidR="009D36E5" w:rsidRPr="009D36E5" w:rsidRDefault="009D36E5">
      <w:pPr>
        <w:numPr>
          <w:ilvl w:val="1"/>
          <w:numId w:val="87"/>
        </w:numPr>
        <w:spacing w:before="100" w:beforeAutospacing="1" w:after="100" w:afterAutospacing="1"/>
      </w:pPr>
      <w:r w:rsidRPr="009D36E5">
        <w:t>Perhaps a small map highlighting expansion plan: Georgia (year1) -&gt; MENA &amp; Africa (year2) -&gt; Global (year3+).</w:t>
      </w:r>
    </w:p>
    <w:p w14:paraId="1546E68A" w14:textId="77777777" w:rsidR="009D36E5" w:rsidRPr="009D36E5" w:rsidRDefault="009D36E5">
      <w:pPr>
        <w:numPr>
          <w:ilvl w:val="1"/>
          <w:numId w:val="87"/>
        </w:numPr>
        <w:spacing w:before="100" w:beforeAutospacing="1" w:after="100" w:afterAutospacing="1"/>
      </w:pPr>
      <w:r w:rsidRPr="009D36E5">
        <w:t>Highlight any already secured partnerships or MOUs (e.g., “MOU with Georgian Mining Association” or “Partnership with VaultCo for gold storage”).</w:t>
      </w:r>
    </w:p>
    <w:p w14:paraId="5C0705C9" w14:textId="77777777" w:rsidR="009D36E5" w:rsidRPr="009D36E5" w:rsidRDefault="009D36E5">
      <w:pPr>
        <w:numPr>
          <w:ilvl w:val="0"/>
          <w:numId w:val="87"/>
        </w:numPr>
        <w:spacing w:before="100" w:beforeAutospacing="1" w:after="100" w:afterAutospacing="1"/>
      </w:pPr>
      <w:r w:rsidRPr="009D36E5">
        <w:rPr>
          <w:b/>
          <w:bCs/>
        </w:rPr>
        <w:t>Financial Projections:</w:t>
      </w:r>
    </w:p>
    <w:p w14:paraId="1475DF11" w14:textId="77777777" w:rsidR="009D36E5" w:rsidRPr="009D36E5" w:rsidRDefault="009D36E5">
      <w:pPr>
        <w:numPr>
          <w:ilvl w:val="1"/>
          <w:numId w:val="87"/>
        </w:numPr>
        <w:spacing w:before="100" w:beforeAutospacing="1" w:after="100" w:afterAutospacing="1"/>
      </w:pPr>
      <w:r w:rsidRPr="009D36E5">
        <w:t>Chart revenue vs expenses for 5 years (log scale if big growth). Show turning profitable by Year 3 (opt scenario), with revenues reaching maybe $25M by Year 5 and strong growth onward.</w:t>
      </w:r>
    </w:p>
    <w:p w14:paraId="08FB4A00" w14:textId="77777777" w:rsidR="009D36E5" w:rsidRPr="009D36E5" w:rsidRDefault="009D36E5">
      <w:pPr>
        <w:numPr>
          <w:ilvl w:val="1"/>
          <w:numId w:val="87"/>
        </w:numPr>
        <w:spacing w:before="100" w:beforeAutospacing="1" w:after="100" w:afterAutospacing="1"/>
      </w:pPr>
      <w:r w:rsidRPr="009D36E5">
        <w:t>Key assumptions beneath: mention user growth, fee rates, etc. Possibly present both conservative and optimistic if needed, but often investors just want the base case (which we can align closer to our optimistic to be ambitious but grounded).</w:t>
      </w:r>
    </w:p>
    <w:p w14:paraId="2B5285AB" w14:textId="77777777" w:rsidR="009D36E5" w:rsidRPr="009D36E5" w:rsidRDefault="009D36E5">
      <w:pPr>
        <w:numPr>
          <w:ilvl w:val="1"/>
          <w:numId w:val="87"/>
        </w:numPr>
        <w:spacing w:before="100" w:beforeAutospacing="1" w:after="100" w:afterAutospacing="1"/>
      </w:pPr>
      <w:r w:rsidRPr="009D36E5">
        <w:t>If raising money, also project cash burn and when next funding might be needed (or that this round gets to profitability if that’s plausible).</w:t>
      </w:r>
    </w:p>
    <w:p w14:paraId="17DEB648" w14:textId="77777777" w:rsidR="009D36E5" w:rsidRPr="009D36E5" w:rsidRDefault="009D36E5">
      <w:pPr>
        <w:numPr>
          <w:ilvl w:val="0"/>
          <w:numId w:val="87"/>
        </w:numPr>
        <w:spacing w:before="100" w:beforeAutospacing="1" w:after="100" w:afterAutospacing="1"/>
      </w:pPr>
      <w:r w:rsidRPr="009D36E5">
        <w:rPr>
          <w:b/>
          <w:bCs/>
        </w:rPr>
        <w:t>Ask &amp; Use of Funds:</w:t>
      </w:r>
    </w:p>
    <w:p w14:paraId="5603B4BB" w14:textId="77777777" w:rsidR="009D36E5" w:rsidRPr="009D36E5" w:rsidRDefault="009D36E5">
      <w:pPr>
        <w:numPr>
          <w:ilvl w:val="1"/>
          <w:numId w:val="87"/>
        </w:numPr>
        <w:spacing w:before="100" w:beforeAutospacing="1" w:after="100" w:afterAutospacing="1"/>
      </w:pPr>
      <w:r w:rsidRPr="009D36E5">
        <w:t>How much we are raising (e.g., “Seeking $2M Seed Round” or “$5M Series A”).</w:t>
      </w:r>
    </w:p>
    <w:p w14:paraId="67395C32" w14:textId="77777777" w:rsidR="009D36E5" w:rsidRPr="009D36E5" w:rsidRDefault="009D36E5">
      <w:pPr>
        <w:numPr>
          <w:ilvl w:val="1"/>
          <w:numId w:val="87"/>
        </w:numPr>
        <w:spacing w:before="100" w:beforeAutospacing="1" w:after="100" w:afterAutospacing="1"/>
      </w:pPr>
      <w:r w:rsidRPr="009D36E5">
        <w:t>Funding purpose breakdown: X% tech/dev, Y% regulatory/compliance, Z% marketing &amp; growth, etc., to show thoughtful use.</w:t>
      </w:r>
    </w:p>
    <w:p w14:paraId="1E92EA72" w14:textId="77777777" w:rsidR="009D36E5" w:rsidRPr="009D36E5" w:rsidRDefault="009D36E5">
      <w:pPr>
        <w:numPr>
          <w:ilvl w:val="1"/>
          <w:numId w:val="87"/>
        </w:numPr>
        <w:spacing w:before="100" w:beforeAutospacing="1" w:after="100" w:afterAutospacing="1"/>
      </w:pPr>
      <w:r w:rsidRPr="009D36E5">
        <w:t>Runway: “Gives 18-month runway to reach [milestone], including [key results like number of projects, beta launch in new markets].”</w:t>
      </w:r>
    </w:p>
    <w:p w14:paraId="0538C9B2" w14:textId="77777777" w:rsidR="009D36E5" w:rsidRPr="009D36E5" w:rsidRDefault="009D36E5">
      <w:pPr>
        <w:numPr>
          <w:ilvl w:val="1"/>
          <w:numId w:val="87"/>
        </w:numPr>
        <w:spacing w:before="100" w:beforeAutospacing="1" w:after="100" w:afterAutospacing="1"/>
      </w:pPr>
      <w:r w:rsidRPr="009D36E5">
        <w:t>Optionally mention current interest or commitments if any (e.g., “$500k committed from founders/angels”).</w:t>
      </w:r>
    </w:p>
    <w:p w14:paraId="6E9E6091" w14:textId="77777777" w:rsidR="009D36E5" w:rsidRPr="009D36E5" w:rsidRDefault="009D36E5">
      <w:pPr>
        <w:numPr>
          <w:ilvl w:val="0"/>
          <w:numId w:val="87"/>
        </w:numPr>
        <w:spacing w:before="100" w:beforeAutospacing="1" w:after="100" w:afterAutospacing="1"/>
      </w:pPr>
      <w:r w:rsidRPr="009D36E5">
        <w:rPr>
          <w:b/>
          <w:bCs/>
        </w:rPr>
        <w:t>Vision &amp; Future:</w:t>
      </w:r>
    </w:p>
    <w:p w14:paraId="4CEB8FA3" w14:textId="77777777" w:rsidR="009D36E5" w:rsidRPr="009D36E5" w:rsidRDefault="009D36E5">
      <w:pPr>
        <w:numPr>
          <w:ilvl w:val="1"/>
          <w:numId w:val="87"/>
        </w:numPr>
        <w:spacing w:before="100" w:beforeAutospacing="1" w:after="100" w:afterAutospacing="1"/>
      </w:pPr>
      <w:r w:rsidRPr="009D36E5">
        <w:t xml:space="preserve">Paint the bigger picture: </w:t>
      </w:r>
      <w:r w:rsidRPr="009D36E5">
        <w:rPr>
          <w:i/>
          <w:iCs/>
        </w:rPr>
        <w:t>“Building the financial ecosystem for commodities on blockchain.”</w:t>
      </w:r>
      <w:r w:rsidRPr="009D36E5">
        <w:t xml:space="preserve"> After gold, could tokenize other metals or natural resources. The platform could become the go-to marketplace for real-world asset yield.</w:t>
      </w:r>
    </w:p>
    <w:p w14:paraId="03F24EE3" w14:textId="77777777" w:rsidR="009D36E5" w:rsidRPr="009D36E5" w:rsidRDefault="009D36E5">
      <w:pPr>
        <w:numPr>
          <w:ilvl w:val="1"/>
          <w:numId w:val="87"/>
        </w:numPr>
        <w:spacing w:before="100" w:beforeAutospacing="1" w:after="100" w:afterAutospacing="1"/>
      </w:pPr>
      <w:r w:rsidRPr="009D36E5">
        <w:t>Emphasize social impact and ESG: enabling responsible mining, wealth creation in emerging economies, democratizing access. This slide inspires investors with long-term potential beyond immediate metrics.</w:t>
      </w:r>
    </w:p>
    <w:p w14:paraId="01C918CF" w14:textId="77777777" w:rsidR="009D36E5" w:rsidRPr="009D36E5" w:rsidRDefault="009D36E5">
      <w:pPr>
        <w:numPr>
          <w:ilvl w:val="0"/>
          <w:numId w:val="87"/>
        </w:numPr>
        <w:spacing w:before="100" w:beforeAutospacing="1" w:after="100" w:afterAutospacing="1"/>
      </w:pPr>
      <w:r w:rsidRPr="009D36E5">
        <w:rPr>
          <w:b/>
          <w:bCs/>
        </w:rPr>
        <w:t>Closing – Why Us / Why Now:</w:t>
      </w:r>
    </w:p>
    <w:p w14:paraId="1AC97579" w14:textId="77777777" w:rsidR="009D36E5" w:rsidRPr="009D36E5" w:rsidRDefault="009D36E5">
      <w:pPr>
        <w:numPr>
          <w:ilvl w:val="1"/>
          <w:numId w:val="87"/>
        </w:numPr>
        <w:spacing w:before="100" w:beforeAutospacing="1" w:after="100" w:afterAutospacing="1"/>
      </w:pPr>
      <w:r w:rsidRPr="009D36E5">
        <w:t>Reiterate: combination of strong market trends (gold demand + DeFi growth), unique solution, capable team, early traction, and potential for high returns.</w:t>
      </w:r>
    </w:p>
    <w:p w14:paraId="3DAC663F" w14:textId="77777777" w:rsidR="009D36E5" w:rsidRPr="009D36E5" w:rsidRDefault="009D36E5">
      <w:pPr>
        <w:numPr>
          <w:ilvl w:val="1"/>
          <w:numId w:val="87"/>
        </w:numPr>
        <w:spacing w:before="100" w:beforeAutospacing="1" w:after="100" w:afterAutospacing="1"/>
      </w:pPr>
      <w:r w:rsidRPr="009D36E5">
        <w:t>Possibly a short testimonial or endorsement if available (e.g., a quote from a pilot miner or an advisor).</w:t>
      </w:r>
    </w:p>
    <w:p w14:paraId="19DB4DB7" w14:textId="77777777" w:rsidR="009D36E5" w:rsidRPr="009D36E5" w:rsidRDefault="009D36E5">
      <w:pPr>
        <w:numPr>
          <w:ilvl w:val="1"/>
          <w:numId w:val="87"/>
        </w:numPr>
        <w:spacing w:before="100" w:beforeAutospacing="1" w:after="100" w:afterAutospacing="1"/>
      </w:pPr>
      <w:r w:rsidRPr="009D36E5">
        <w:t>End with company name and contact info. Thank the audience.</w:t>
      </w:r>
    </w:p>
    <w:p w14:paraId="7FC96D7E" w14:textId="77777777" w:rsidR="00DA5F7F" w:rsidRDefault="00DA5F7F" w:rsidP="009D36E5">
      <w:pPr>
        <w:spacing w:before="100" w:beforeAutospacing="1" w:after="100" w:afterAutospacing="1"/>
        <w:outlineLvl w:val="1"/>
      </w:pPr>
    </w:p>
    <w:p w14:paraId="2943396E" w14:textId="298F76B3" w:rsidR="009D36E5" w:rsidRPr="009D36E5" w:rsidRDefault="009D36E5" w:rsidP="009D36E5">
      <w:pPr>
        <w:spacing w:before="100" w:beforeAutospacing="1" w:after="100" w:afterAutospacing="1"/>
        <w:outlineLvl w:val="1"/>
        <w:rPr>
          <w:b/>
          <w:bCs/>
          <w:sz w:val="36"/>
          <w:szCs w:val="36"/>
        </w:rPr>
      </w:pPr>
      <w:r w:rsidRPr="009D36E5">
        <w:rPr>
          <w:b/>
          <w:bCs/>
          <w:sz w:val="36"/>
          <w:szCs w:val="36"/>
        </w:rPr>
        <w:t>Vision, Mission &amp; Values Statement</w:t>
      </w:r>
    </w:p>
    <w:p w14:paraId="12FEE94F" w14:textId="77777777" w:rsidR="009D36E5" w:rsidRPr="009D36E5" w:rsidRDefault="009D36E5" w:rsidP="009D36E5">
      <w:pPr>
        <w:spacing w:before="100" w:beforeAutospacing="1" w:after="100" w:afterAutospacing="1"/>
      </w:pPr>
      <w:r w:rsidRPr="009D36E5">
        <w:rPr>
          <w:b/>
          <w:bCs/>
        </w:rPr>
        <w:lastRenderedPageBreak/>
        <w:t>Vision:</w:t>
      </w:r>
      <w:r w:rsidRPr="009D36E5">
        <w:br/>
      </w:r>
      <w:r w:rsidRPr="009D36E5">
        <w:rPr>
          <w:i/>
          <w:iCs/>
        </w:rPr>
        <w:t>To become the world’s leading platform for democratizing gold investment and financing, bridging the gap between traditional assets and decentralized finance.</w:t>
      </w:r>
      <w:r w:rsidRPr="009D36E5">
        <w:t xml:space="preserve"> We envision a future where </w:t>
      </w:r>
      <w:r w:rsidRPr="009D36E5">
        <w:rPr>
          <w:b/>
          <w:bCs/>
        </w:rPr>
        <w:t>anyone, anywhere can invest in real gold assets and mining projects as easily as buying stocks</w:t>
      </w:r>
      <w:r w:rsidRPr="009D36E5">
        <w:t xml:space="preserve">, and where even the smallest gold mine can access global capital. In this future, gold is not just a static store of value but a driving force for inclusive wealth creation and economic development, powered by our technology. Our ultimate vision is to </w:t>
      </w:r>
      <w:r w:rsidRPr="009D36E5">
        <w:rPr>
          <w:b/>
          <w:bCs/>
        </w:rPr>
        <w:t>transform gold – one of humanity’s oldest assets – into a modern engine for financial innovation and opportunity</w:t>
      </w:r>
      <w:r w:rsidRPr="009D36E5">
        <w:t>.</w:t>
      </w:r>
    </w:p>
    <w:p w14:paraId="584945F4" w14:textId="77777777" w:rsidR="009D36E5" w:rsidRPr="009D36E5" w:rsidRDefault="009D36E5" w:rsidP="009D36E5">
      <w:pPr>
        <w:spacing w:before="100" w:beforeAutospacing="1" w:after="100" w:afterAutospacing="1"/>
      </w:pPr>
      <w:r w:rsidRPr="009D36E5">
        <w:rPr>
          <w:b/>
          <w:bCs/>
        </w:rPr>
        <w:t>Mission:</w:t>
      </w:r>
      <w:r w:rsidRPr="009D36E5">
        <w:br/>
        <w:t xml:space="preserve">Our mission is to </w:t>
      </w:r>
      <w:r w:rsidRPr="009D36E5">
        <w:rPr>
          <w:b/>
          <w:bCs/>
        </w:rPr>
        <w:t>empower both investors and gold producers through a secure, transparent blockchain platform</w:t>
      </w:r>
      <w:r w:rsidRPr="009D36E5">
        <w:t xml:space="preserve">. We strive to </w:t>
      </w:r>
      <w:r w:rsidRPr="009D36E5">
        <w:rPr>
          <w:b/>
          <w:bCs/>
        </w:rPr>
        <w:t>provide global retail investors with yield-bearing, asset-backed investment opportunities that were once out of reach</w:t>
      </w:r>
      <w:r w:rsidRPr="009D36E5">
        <w:t xml:space="preserve">, while simultaneously </w:t>
      </w:r>
      <w:r w:rsidRPr="009D36E5">
        <w:rPr>
          <w:b/>
          <w:bCs/>
        </w:rPr>
        <w:t>unlocking vital capital for small and artisanal mining companies</w:t>
      </w:r>
      <w:r w:rsidRPr="009D36E5">
        <w:t xml:space="preserve"> to grow and thrive. We aim to achieve this by:</w:t>
      </w:r>
    </w:p>
    <w:p w14:paraId="0E0D7BB5" w14:textId="77777777" w:rsidR="009D36E5" w:rsidRPr="009D36E5" w:rsidRDefault="009D36E5">
      <w:pPr>
        <w:numPr>
          <w:ilvl w:val="0"/>
          <w:numId w:val="88"/>
        </w:numPr>
        <w:spacing w:before="100" w:beforeAutospacing="1" w:after="100" w:afterAutospacing="1"/>
      </w:pPr>
      <w:r w:rsidRPr="009D36E5">
        <w:t xml:space="preserve">Developing and continuously improving a </w:t>
      </w:r>
      <w:r w:rsidRPr="009D36E5">
        <w:rPr>
          <w:b/>
          <w:bCs/>
        </w:rPr>
        <w:t>trustworthy dual-token system</w:t>
      </w:r>
      <w:r w:rsidRPr="009D36E5">
        <w:t xml:space="preserve"> that maintains the stability of gold and the efficiency of smart contracts.</w:t>
      </w:r>
    </w:p>
    <w:p w14:paraId="364F8EF8" w14:textId="77777777" w:rsidR="009D36E5" w:rsidRPr="009D36E5" w:rsidRDefault="009D36E5">
      <w:pPr>
        <w:numPr>
          <w:ilvl w:val="0"/>
          <w:numId w:val="88"/>
        </w:numPr>
        <w:spacing w:before="100" w:beforeAutospacing="1" w:after="100" w:afterAutospacing="1"/>
      </w:pPr>
      <w:r w:rsidRPr="009D36E5">
        <w:t xml:space="preserve">Upholding the highest standards of compliance, security, and integrity to ensure </w:t>
      </w:r>
      <w:r w:rsidRPr="009D36E5">
        <w:rPr>
          <w:b/>
          <w:bCs/>
        </w:rPr>
        <w:t>trust and safety</w:t>
      </w:r>
      <w:r w:rsidRPr="009D36E5">
        <w:t xml:space="preserve"> for all participants.</w:t>
      </w:r>
    </w:p>
    <w:p w14:paraId="252C8D1F" w14:textId="77777777" w:rsidR="009D36E5" w:rsidRPr="009D36E5" w:rsidRDefault="009D36E5">
      <w:pPr>
        <w:numPr>
          <w:ilvl w:val="0"/>
          <w:numId w:val="88"/>
        </w:numPr>
        <w:spacing w:before="100" w:beforeAutospacing="1" w:after="100" w:afterAutospacing="1"/>
      </w:pPr>
      <w:r w:rsidRPr="009D36E5">
        <w:t xml:space="preserve">Educating and engaging our user community to foster </w:t>
      </w:r>
      <w:r w:rsidRPr="009D36E5">
        <w:rPr>
          <w:b/>
          <w:bCs/>
        </w:rPr>
        <w:t>financial inclusion and literacy</w:t>
      </w:r>
      <w:r w:rsidRPr="009D36E5">
        <w:t>, especially in emerging markets where access to such investments is limited.</w:t>
      </w:r>
      <w:r w:rsidRPr="009D36E5">
        <w:br/>
        <w:t xml:space="preserve">In essence, our mission is to </w:t>
      </w:r>
      <w:r w:rsidRPr="009D36E5">
        <w:rPr>
          <w:b/>
          <w:bCs/>
        </w:rPr>
        <w:t>bridge the worlds of gold and crypto for mutual benefit</w:t>
      </w:r>
      <w:r w:rsidRPr="009D36E5">
        <w:t>, enabling everyday people to invest in gold’s future and enabling miners to build that future.</w:t>
      </w:r>
    </w:p>
    <w:p w14:paraId="392EAD9D" w14:textId="77777777" w:rsidR="009D36E5" w:rsidRPr="009D36E5" w:rsidRDefault="009D36E5" w:rsidP="009D36E5">
      <w:pPr>
        <w:spacing w:before="100" w:beforeAutospacing="1" w:after="100" w:afterAutospacing="1"/>
      </w:pPr>
      <w:r w:rsidRPr="009D36E5">
        <w:rPr>
          <w:b/>
          <w:bCs/>
        </w:rPr>
        <w:t>Values:</w:t>
      </w:r>
      <w:r w:rsidRPr="009D36E5">
        <w:br/>
        <w:t>Our core values guide every decision and interaction within our team and with our community:</w:t>
      </w:r>
    </w:p>
    <w:p w14:paraId="4EC72139" w14:textId="77777777" w:rsidR="009D36E5" w:rsidRPr="009D36E5" w:rsidRDefault="009D36E5">
      <w:pPr>
        <w:numPr>
          <w:ilvl w:val="0"/>
          <w:numId w:val="89"/>
        </w:numPr>
        <w:spacing w:before="100" w:beforeAutospacing="1" w:after="100" w:afterAutospacing="1"/>
      </w:pPr>
      <w:r w:rsidRPr="009D36E5">
        <w:rPr>
          <w:b/>
          <w:bCs/>
        </w:rPr>
        <w:t>Transparency:</w:t>
      </w:r>
      <w:r w:rsidRPr="009D36E5">
        <w:t xml:space="preserve"> We operate with open processes and clear communication. From how gold reserves are audited to how smart contracts function, we commit to transparency. This extends to fee structures and risk disclosures – no hidden information. Transparency builds the trust that is fundamental to our platform’s success.</w:t>
      </w:r>
    </w:p>
    <w:p w14:paraId="48526298" w14:textId="77777777" w:rsidR="009D36E5" w:rsidRPr="009D36E5" w:rsidRDefault="009D36E5">
      <w:pPr>
        <w:numPr>
          <w:ilvl w:val="0"/>
          <w:numId w:val="89"/>
        </w:numPr>
        <w:spacing w:before="100" w:beforeAutospacing="1" w:after="100" w:afterAutospacing="1"/>
      </w:pPr>
      <w:r w:rsidRPr="009D36E5">
        <w:rPr>
          <w:b/>
          <w:bCs/>
        </w:rPr>
        <w:t>Integrity:</w:t>
      </w:r>
      <w:r w:rsidRPr="009D36E5">
        <w:t xml:space="preserve"> We hold ourselves to high ethical standards. The funds and assets entrusted to us are handled with utmost honesty and responsibility. We comply with laws, protect user data, and ensure fair dealing for both investors and miners. We will only list projects that pass due diligence and meet our ethical criteria (including environmental and safety standards), standing by the integrity of our marketplace.</w:t>
      </w:r>
    </w:p>
    <w:p w14:paraId="1B9D47B9" w14:textId="77777777" w:rsidR="009D36E5" w:rsidRPr="009D36E5" w:rsidRDefault="009D36E5">
      <w:pPr>
        <w:numPr>
          <w:ilvl w:val="0"/>
          <w:numId w:val="89"/>
        </w:numPr>
        <w:spacing w:before="100" w:beforeAutospacing="1" w:after="100" w:afterAutospacing="1"/>
      </w:pPr>
      <w:r w:rsidRPr="009D36E5">
        <w:rPr>
          <w:b/>
          <w:bCs/>
        </w:rPr>
        <w:t>Innovation:</w:t>
      </w:r>
      <w:r w:rsidRPr="009D36E5">
        <w:t xml:space="preserve"> We embrace creativity and forward-thinking solutions. By pioneering the tokenization of mining finance, we challenge traditional finance norms. We encourage innovative ideas within our team, whether it’s improving tech, finding better ways to assess projects, or enhancing user experience. Our culture is one of continuous improvement and adaptation in the fast-evolving blockchain landscape.</w:t>
      </w:r>
    </w:p>
    <w:p w14:paraId="7BD54A43" w14:textId="77777777" w:rsidR="009D36E5" w:rsidRPr="009D36E5" w:rsidRDefault="009D36E5">
      <w:pPr>
        <w:numPr>
          <w:ilvl w:val="0"/>
          <w:numId w:val="89"/>
        </w:numPr>
        <w:spacing w:before="100" w:beforeAutospacing="1" w:after="100" w:afterAutospacing="1"/>
      </w:pPr>
      <w:r w:rsidRPr="009D36E5">
        <w:rPr>
          <w:b/>
          <w:bCs/>
        </w:rPr>
        <w:t>Empowerment:</w:t>
      </w:r>
      <w:r w:rsidRPr="009D36E5">
        <w:t xml:space="preserve"> Our platform is built to empower others – empowering small miners to grow their business, empowering investors with new opportunities, and empowering </w:t>
      </w:r>
      <w:r w:rsidRPr="009D36E5">
        <w:lastRenderedPageBreak/>
        <w:t>communities through the economic development that funded projects can bring. Internally, we empower team members to take initiative and lead in their domain. We believe financial empowerment can change lives, and we aim to contribute to that through our services.</w:t>
      </w:r>
    </w:p>
    <w:p w14:paraId="408EE62C" w14:textId="77777777" w:rsidR="009D36E5" w:rsidRPr="009D36E5" w:rsidRDefault="009D36E5">
      <w:pPr>
        <w:numPr>
          <w:ilvl w:val="0"/>
          <w:numId w:val="89"/>
        </w:numPr>
        <w:spacing w:before="100" w:beforeAutospacing="1" w:after="100" w:afterAutospacing="1"/>
      </w:pPr>
      <w:r w:rsidRPr="009D36E5">
        <w:rPr>
          <w:b/>
          <w:bCs/>
        </w:rPr>
        <w:t>Inclusivity:</w:t>
      </w:r>
      <w:r w:rsidRPr="009D36E5">
        <w:t xml:space="preserve"> We value diversity and strive to make our platform accessible and beneficial to people across different regions and backgrounds. Whether it’s a miner in a remote area or a first-time investor with $100, we design our platform to be user-friendly and inclusive. We also foster an inclusive workplace where diverse perspectives are heard and respected, as we operate across cultures and countries.</w:t>
      </w:r>
    </w:p>
    <w:p w14:paraId="45210D4F" w14:textId="77777777" w:rsidR="009D36E5" w:rsidRPr="009D36E5" w:rsidRDefault="009D36E5">
      <w:pPr>
        <w:numPr>
          <w:ilvl w:val="0"/>
          <w:numId w:val="89"/>
        </w:numPr>
        <w:spacing w:before="100" w:beforeAutospacing="1" w:after="100" w:afterAutospacing="1"/>
      </w:pPr>
      <w:r w:rsidRPr="009D36E5">
        <w:rPr>
          <w:b/>
          <w:bCs/>
        </w:rPr>
        <w:t>Sustainability:</w:t>
      </w:r>
      <w:r w:rsidRPr="009D36E5">
        <w:t xml:space="preserve"> We are committed to sustainable practices. In context, this means supporting responsible mining (projects that minimize environmental harm and have community benefit), and building a business that is financially sustainable with long-term vision rather than short-term gains. We consider the broader impact of our work – for instance, can our financing help artisanal miners adopt cleaner technology? We align with global sustainability goals where possible, making sure progress doesn’t come at the cost of planet or people’s well-being.</w:t>
      </w:r>
    </w:p>
    <w:p w14:paraId="20087C0C" w14:textId="77777777" w:rsidR="009D36E5" w:rsidRPr="009D36E5" w:rsidRDefault="009D36E5" w:rsidP="009D36E5">
      <w:pPr>
        <w:spacing w:before="100" w:beforeAutospacing="1" w:after="100" w:afterAutospacing="1"/>
      </w:pPr>
      <w:r w:rsidRPr="009D36E5">
        <w:t>By adhering to these vision, mission, and values, we ensure that as we pursue aggressive growth and innovation, we remain grounded in principles that build a positive reputation and lasting legacy. We will communicate these internally for alignment and externally to let our stakeholders know what we stand for. Ultimately, success for us is not just measured in financial terms, but in how well we uphold our mission and values while realizing our vision of a more accessible and dynamic gold investment ecosystem.</w:t>
      </w:r>
    </w:p>
    <w:p w14:paraId="01E67A80" w14:textId="77777777" w:rsidR="009D36E5" w:rsidRPr="009D36E5" w:rsidRDefault="009D36E5" w:rsidP="009D36E5">
      <w:pPr>
        <w:spacing w:before="100" w:beforeAutospacing="1" w:after="100" w:afterAutospacing="1"/>
      </w:pPr>
    </w:p>
    <w:p w14:paraId="302A93E0" w14:textId="5246141C" w:rsidR="009D36E5" w:rsidRDefault="009D36E5"/>
    <w:p w14:paraId="657E49B7" w14:textId="38DEDFA0" w:rsidR="009D36E5" w:rsidRDefault="009D36E5"/>
    <w:p w14:paraId="3D3BC420" w14:textId="77777777" w:rsidR="009D36E5" w:rsidRPr="009D36E5" w:rsidRDefault="009D36E5" w:rsidP="009D36E5">
      <w:pPr>
        <w:spacing w:before="100" w:beforeAutospacing="1" w:after="100" w:afterAutospacing="1"/>
        <w:outlineLvl w:val="0"/>
        <w:rPr>
          <w:b/>
          <w:bCs/>
          <w:kern w:val="36"/>
          <w:sz w:val="48"/>
          <w:szCs w:val="48"/>
        </w:rPr>
      </w:pPr>
      <w:r w:rsidRPr="009D36E5">
        <w:rPr>
          <w:b/>
          <w:bCs/>
          <w:kern w:val="36"/>
          <w:sz w:val="48"/>
          <w:szCs w:val="48"/>
        </w:rPr>
        <w:t>Legal &amp; Administrative Setup for the Crypto Startup</w:t>
      </w:r>
    </w:p>
    <w:p w14:paraId="38DFCD7A"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1. Founders Agreement</w:t>
      </w:r>
    </w:p>
    <w:p w14:paraId="7CDA9097" w14:textId="77777777" w:rsidR="009D36E5" w:rsidRPr="009D36E5" w:rsidRDefault="009D36E5" w:rsidP="009D36E5">
      <w:pPr>
        <w:spacing w:before="100" w:beforeAutospacing="1" w:after="100" w:afterAutospacing="1"/>
      </w:pPr>
      <w:r w:rsidRPr="009D36E5">
        <w:t xml:space="preserve">A </w:t>
      </w:r>
      <w:r w:rsidRPr="009D36E5">
        <w:rPr>
          <w:b/>
          <w:bCs/>
        </w:rPr>
        <w:t>Founders’ Agreement</w:t>
      </w:r>
      <w:r w:rsidRPr="009D36E5">
        <w:t xml:space="preserve"> is a foundational contract among the startup’s co-founders that governs their business relationship. It lays out each founder’s </w:t>
      </w:r>
      <w:r w:rsidRPr="009D36E5">
        <w:rPr>
          <w:b/>
          <w:bCs/>
        </w:rPr>
        <w:t>rights, responsibilities, liabilities, and obligations</w:t>
      </w:r>
      <w:r w:rsidRPr="009D36E5">
        <w:t xml:space="preserve"> in the venture</w:t>
      </w:r>
      <w:hyperlink r:id="rId55" w:anchor=":~:text=2%20A%20Model%20Founders%E2%80%99%20Agreement,Generally%20speaking%2C%20it%20regulates" w:tgtFrame="_blank" w:history="1">
        <w:r w:rsidRPr="009D36E5">
          <w:rPr>
            <w:color w:val="0000FF"/>
            <w:u w:val="single"/>
          </w:rPr>
          <w:t>law.upenn.edu</w:t>
        </w:r>
      </w:hyperlink>
      <w:r w:rsidRPr="009D36E5">
        <w:t>. In essence, this agreement serves as an internal “constitution” for the founding team, ensuring everyone agrees on the venture’s structure and how they will work together</w:t>
      </w:r>
      <w:hyperlink r:id="rId56" w:anchor=":~:text=2%20A%20Model%20Founders%E2%80%99%20Agreement,an%20agreement%20between%20all%20founders" w:tgtFrame="_blank" w:history="1">
        <w:r w:rsidRPr="009D36E5">
          <w:rPr>
            <w:color w:val="0000FF"/>
            <w:u w:val="single"/>
          </w:rPr>
          <w:t>law.upenn.edu</w:t>
        </w:r>
      </w:hyperlink>
      <w:r w:rsidRPr="009D36E5">
        <w:t>. Key provisions typically include:</w:t>
      </w:r>
    </w:p>
    <w:p w14:paraId="67E9F7CD" w14:textId="77777777" w:rsidR="009D36E5" w:rsidRPr="009D36E5" w:rsidRDefault="009D36E5">
      <w:pPr>
        <w:numPr>
          <w:ilvl w:val="0"/>
          <w:numId w:val="90"/>
        </w:numPr>
        <w:spacing w:before="100" w:beforeAutospacing="1" w:after="100" w:afterAutospacing="1"/>
      </w:pPr>
      <w:r w:rsidRPr="009D36E5">
        <w:rPr>
          <w:b/>
          <w:bCs/>
        </w:rPr>
        <w:t>Roles &amp; Decision-Making Authority:</w:t>
      </w:r>
      <w:r w:rsidRPr="009D36E5">
        <w:t xml:space="preserve"> Clearly define each founder’s role (e.g. CEO, CTO, etc.) and decision-making powers. Not all decisions should be made collectively – the agreement should specify who has authority over which decisions and set a process to resolve disagreements or deadlock</w:t>
      </w:r>
      <w:hyperlink r:id="rId57" w:anchor=":~:text=Sometimes%2C%20perspectives%20don%E2%80%99t%20align,the%20same%20pool%20of%20resources" w:tgtFrame="_blank" w:history="1">
        <w:r w:rsidRPr="009D36E5">
          <w:rPr>
            <w:color w:val="0000FF"/>
            <w:u w:val="single"/>
          </w:rPr>
          <w:t>startupguide.hbs.edu</w:t>
        </w:r>
      </w:hyperlink>
      <w:hyperlink r:id="rId58" w:anchor=":~:text=,of%20action%20if%20partners%20disagree" w:tgtFrame="_blank" w:history="1">
        <w:r w:rsidRPr="009D36E5">
          <w:rPr>
            <w:color w:val="0000FF"/>
            <w:u w:val="single"/>
          </w:rPr>
          <w:t>startupguide.hbs.edu</w:t>
        </w:r>
      </w:hyperlink>
      <w:r w:rsidRPr="009D36E5">
        <w:t xml:space="preserve">. For </w:t>
      </w:r>
      <w:r w:rsidRPr="009D36E5">
        <w:lastRenderedPageBreak/>
        <w:t>example, it may require consensus or board approval for major actions (like raising new capital or hiring key executives) and outline a tie-breaker mechanism if founders disagree</w:t>
      </w:r>
      <w:hyperlink r:id="rId59" w:anchor=":~:text=Some%20critical%20decisions%E2%80%94like%20key%20hires%2C,will%20resolve%20disagreements%20and%20deadlock" w:tgtFrame="_blank" w:history="1">
        <w:r w:rsidRPr="009D36E5">
          <w:rPr>
            <w:color w:val="0000FF"/>
            <w:u w:val="single"/>
          </w:rPr>
          <w:t>startupguide.hbs.edu</w:t>
        </w:r>
      </w:hyperlink>
      <w:hyperlink r:id="rId60" w:anchor=":~:text=long%20term%20commitments%2C%20and%20raising,will%20resolve%20disagreements%20and%20deadlock" w:tgtFrame="_blank" w:history="1">
        <w:r w:rsidRPr="009D36E5">
          <w:rPr>
            <w:color w:val="0000FF"/>
            <w:u w:val="single"/>
          </w:rPr>
          <w:t>startupguide.hbs.edu</w:t>
        </w:r>
      </w:hyperlink>
      <w:r w:rsidRPr="009D36E5">
        <w:t xml:space="preserve">. The goal is to prevent stalemate by </w:t>
      </w:r>
      <w:r w:rsidRPr="009D36E5">
        <w:rPr>
          <w:b/>
          <w:bCs/>
        </w:rPr>
        <w:t>stipulating decision-making paths</w:t>
      </w:r>
      <w:r w:rsidRPr="009D36E5">
        <w:t>: who can override whom on specific matters and how to handle conflicts</w:t>
      </w:r>
      <w:hyperlink r:id="rId61" w:anchor=":~:text=Sometimes%2C%20perspectives%20don%E2%80%99t%20align,the%20same%20pool%20of%20resources" w:tgtFrame="_blank" w:history="1">
        <w:r w:rsidRPr="009D36E5">
          <w:rPr>
            <w:color w:val="0000FF"/>
            <w:u w:val="single"/>
          </w:rPr>
          <w:t>startupguide.hbs.edu</w:t>
        </w:r>
      </w:hyperlink>
      <w:hyperlink r:id="rId62" w:anchor=":~:text=,of%20action%20if%20partners%20disagree" w:tgtFrame="_blank" w:history="1">
        <w:r w:rsidRPr="009D36E5">
          <w:rPr>
            <w:color w:val="0000FF"/>
            <w:u w:val="single"/>
          </w:rPr>
          <w:t>startupguide.hbs.edu</w:t>
        </w:r>
      </w:hyperlink>
      <w:r w:rsidRPr="009D36E5">
        <w:t>.</w:t>
      </w:r>
    </w:p>
    <w:p w14:paraId="15D4528F" w14:textId="77777777" w:rsidR="009D36E5" w:rsidRPr="009D36E5" w:rsidRDefault="009D36E5">
      <w:pPr>
        <w:numPr>
          <w:ilvl w:val="0"/>
          <w:numId w:val="90"/>
        </w:numPr>
        <w:spacing w:before="100" w:beforeAutospacing="1" w:after="100" w:afterAutospacing="1"/>
      </w:pPr>
      <w:r w:rsidRPr="009D36E5">
        <w:rPr>
          <w:b/>
          <w:bCs/>
        </w:rPr>
        <w:t>Equity Splits:</w:t>
      </w:r>
      <w:r w:rsidRPr="009D36E5">
        <w:t xml:space="preserve"> Document the initial ownership percentage each founder receives. This can be an equal split or based on contributions, but it should be decided thoughtfully. (Many founding teams split equity early on, but experts warn against simply equating equity with contribution without careful discussion</w:t>
      </w:r>
      <w:hyperlink r:id="rId63" w:anchor=":~:text=How%20much%20compensation%20should%20each,the%C2%A0last%C2%A0item%20that%20you%20should%20discuss" w:tgtFrame="_blank" w:history="1">
        <w:r w:rsidRPr="009D36E5">
          <w:rPr>
            <w:color w:val="0000FF"/>
            <w:u w:val="single"/>
          </w:rPr>
          <w:t>startupguide.hbs.edu</w:t>
        </w:r>
      </w:hyperlink>
      <w:hyperlink r:id="rId64" w:anchor=":~:text=While%20your%20FA%20can%20cover,temptation%20to%20conflate%20the%20two" w:tgtFrame="_blank" w:history="1">
        <w:r w:rsidRPr="009D36E5">
          <w:rPr>
            <w:color w:val="0000FF"/>
            <w:u w:val="single"/>
          </w:rPr>
          <w:t>startupguide.hbs.edu</w:t>
        </w:r>
      </w:hyperlink>
      <w:r w:rsidRPr="009D36E5">
        <w:t>.) The Founders Agreement can either state the agreed equity split or reference a separate equity split agreement</w:t>
      </w:r>
      <w:hyperlink r:id="rId65" w:anchor=":~:text=How%20much%20compensation%20should%20each,the%C2%A0last%C2%A0item%20that%20you%20should%20discuss" w:tgtFrame="_blank" w:history="1">
        <w:r w:rsidRPr="009D36E5">
          <w:rPr>
            <w:color w:val="0000FF"/>
            <w:u w:val="single"/>
          </w:rPr>
          <w:t>startupguide.hbs.edu</w:t>
        </w:r>
      </w:hyperlink>
      <w:hyperlink r:id="rId66" w:anchor=":~:text=While%20your%20FA%20can%20cover,temptation%20to%20conflate%20the%20two" w:tgtFrame="_blank" w:history="1">
        <w:r w:rsidRPr="009D36E5">
          <w:rPr>
            <w:color w:val="0000FF"/>
            <w:u w:val="single"/>
          </w:rPr>
          <w:t>startupguide.hbs.edu</w:t>
        </w:r>
      </w:hyperlink>
      <w:r w:rsidRPr="009D36E5">
        <w:t xml:space="preserve">. </w:t>
      </w:r>
      <w:r w:rsidRPr="009D36E5">
        <w:rPr>
          <w:b/>
          <w:bCs/>
        </w:rPr>
        <w:t>Importantly, avoid conflating equity percentage with decision power</w:t>
      </w:r>
      <w:r w:rsidRPr="009D36E5">
        <w:t xml:space="preserve"> – a founder might hold more shares but still delegate certain decision authority to another, and the agreement should reflect that distinction</w:t>
      </w:r>
      <w:hyperlink r:id="rId67" w:anchor=":~:text=,often%20leads%20to%20future%20conflict" w:tgtFrame="_blank" w:history="1">
        <w:r w:rsidRPr="009D36E5">
          <w:rPr>
            <w:color w:val="0000FF"/>
            <w:u w:val="single"/>
          </w:rPr>
          <w:t>startupguide.hbs.edu</w:t>
        </w:r>
      </w:hyperlink>
      <w:hyperlink r:id="rId68" w:anchor=":~:text=For%20instance%2C%20a%20technical%20co,making%20separately" w:tgtFrame="_blank" w:history="1">
        <w:r w:rsidRPr="009D36E5">
          <w:rPr>
            <w:color w:val="0000FF"/>
            <w:u w:val="single"/>
          </w:rPr>
          <w:t>startupguide.hbs.edu</w:t>
        </w:r>
      </w:hyperlink>
      <w:r w:rsidRPr="009D36E5">
        <w:t>.</w:t>
      </w:r>
    </w:p>
    <w:p w14:paraId="0D6FFEAF" w14:textId="77777777" w:rsidR="009D36E5" w:rsidRPr="009D36E5" w:rsidRDefault="009D36E5">
      <w:pPr>
        <w:numPr>
          <w:ilvl w:val="0"/>
          <w:numId w:val="90"/>
        </w:numPr>
        <w:spacing w:before="100" w:beforeAutospacing="1" w:after="100" w:afterAutospacing="1"/>
      </w:pPr>
      <w:r w:rsidRPr="009D36E5">
        <w:rPr>
          <w:b/>
          <w:bCs/>
        </w:rPr>
        <w:t>Vesting Terms:</w:t>
      </w:r>
      <w:r w:rsidRPr="009D36E5">
        <w:t xml:space="preserve"> To protect the company if a founder leaves, include a vesting schedule for founder equity</w:t>
      </w:r>
      <w:hyperlink r:id="rId69" w:anchor=":~:text=arise,your%20startup%20and%20your%20relationship" w:tgtFrame="_blank" w:history="1">
        <w:r w:rsidRPr="009D36E5">
          <w:rPr>
            <w:color w:val="0000FF"/>
            <w:u w:val="single"/>
          </w:rPr>
          <w:t>startupguide.hbs.edu</w:t>
        </w:r>
      </w:hyperlink>
      <w:hyperlink r:id="rId70" w:anchor=":~:text=Instead%20of%20receiving%20equity%20rights,based%20vesting%20schedule%20in%20their" w:tgtFrame="_blank" w:history="1">
        <w:r w:rsidRPr="009D36E5">
          <w:rPr>
            <w:color w:val="0000FF"/>
            <w:u w:val="single"/>
          </w:rPr>
          <w:t>startupguide.hbs.edu</w:t>
        </w:r>
      </w:hyperlink>
      <w:r w:rsidRPr="009D36E5">
        <w:t>. Vesting means founders don’t own all their shares immediately, but earn them over time or upon milestones</w:t>
      </w:r>
      <w:hyperlink r:id="rId71" w:anchor=":~:text=Instead%20of%20receiving%20equity%20rights,only%20measures%20the%20quantity%20of" w:tgtFrame="_blank" w:history="1">
        <w:r w:rsidRPr="009D36E5">
          <w:rPr>
            <w:color w:val="0000FF"/>
            <w:u w:val="single"/>
          </w:rPr>
          <w:t>startupguide.hbs.edu</w:t>
        </w:r>
      </w:hyperlink>
      <w:r w:rsidRPr="009D36E5">
        <w:t xml:space="preserve">. A common arrangement is </w:t>
      </w:r>
      <w:r w:rsidRPr="009D36E5">
        <w:rPr>
          <w:b/>
          <w:bCs/>
        </w:rPr>
        <w:t>4-year vesting with a 1-year cliff</w:t>
      </w:r>
      <w:r w:rsidRPr="009D36E5">
        <w:t xml:space="preserve"> (no equity earned if someone leaves within a year)</w:t>
      </w:r>
      <w:hyperlink r:id="rId72" w:anchor=":~:text=Instead%20of%20receiving%20equity%20rights,only%20measures%20the%20quantity%20of" w:tgtFrame="_blank" w:history="1">
        <w:r w:rsidRPr="009D36E5">
          <w:rPr>
            <w:color w:val="0000FF"/>
            <w:u w:val="single"/>
          </w:rPr>
          <w:t>startupguide.hbs.edu</w:t>
        </w:r>
      </w:hyperlink>
      <w:r w:rsidRPr="009D36E5">
        <w:t>. Vesting ensures each founder remains committed long-term – if someone quits early, the company can reclaim or redistribute that unvested equity rather than leaving a large stake with an inactive founder</w:t>
      </w:r>
      <w:hyperlink r:id="rId73" w:anchor=":~:text=Questions%20to%20consider%20about%20contingencies" w:tgtFrame="_blank" w:history="1">
        <w:r w:rsidRPr="009D36E5">
          <w:rPr>
            <w:color w:val="0000FF"/>
            <w:u w:val="single"/>
          </w:rPr>
          <w:t>startupguide.hbs.edu</w:t>
        </w:r>
      </w:hyperlink>
      <w:r w:rsidRPr="009D36E5">
        <w:t>. The agreement should also state what happens to a departing founder’s shares (e.g. do the remaining founders or the company have a right to buy them back?)</w:t>
      </w:r>
      <w:hyperlink r:id="rId74" w:anchor=":~:text=%2A%20Did%20you%20include%20time,will%20you%20reserve%20for%20that" w:tgtFrame="_blank" w:history="1">
        <w:r w:rsidRPr="009D36E5">
          <w:rPr>
            <w:color w:val="0000FF"/>
            <w:u w:val="single"/>
          </w:rPr>
          <w:t>startupguide.hbs.edu</w:t>
        </w:r>
      </w:hyperlink>
      <w:hyperlink r:id="rId75" w:anchor=":~:text=%5B%5D%C2%A0%20Did%20you%20include%20time,based%20vesting%20terms" w:tgtFrame="_blank" w:history="1">
        <w:r w:rsidRPr="009D36E5">
          <w:rPr>
            <w:color w:val="0000FF"/>
            <w:u w:val="single"/>
          </w:rPr>
          <w:t>startupguide.hbs.edu</w:t>
        </w:r>
      </w:hyperlink>
      <w:r w:rsidRPr="009D36E5">
        <w:t>.</w:t>
      </w:r>
    </w:p>
    <w:p w14:paraId="1C8A4509" w14:textId="77777777" w:rsidR="009D36E5" w:rsidRPr="009D36E5" w:rsidRDefault="009D36E5">
      <w:pPr>
        <w:numPr>
          <w:ilvl w:val="0"/>
          <w:numId w:val="90"/>
        </w:numPr>
        <w:spacing w:before="100" w:beforeAutospacing="1" w:after="100" w:afterAutospacing="1"/>
      </w:pPr>
      <w:r w:rsidRPr="009D36E5">
        <w:rPr>
          <w:b/>
          <w:bCs/>
        </w:rPr>
        <w:t>Responsibilities &amp; Time Commitment:</w:t>
      </w:r>
      <w:r w:rsidRPr="009D36E5">
        <w:t xml:space="preserve"> Outline each founder’s expected contributions (e.g. one leads technical development, another focuses on business development) and whether they will work full-time on the startup. Setting expectations on workload and duties helps prevent resentment later. Also address how roles can evolve – the agreement might allow redefining responsibilities as the company grows.</w:t>
      </w:r>
    </w:p>
    <w:p w14:paraId="7F872C5A" w14:textId="77777777" w:rsidR="009D36E5" w:rsidRPr="009D36E5" w:rsidRDefault="009D36E5">
      <w:pPr>
        <w:numPr>
          <w:ilvl w:val="0"/>
          <w:numId w:val="90"/>
        </w:numPr>
        <w:spacing w:before="100" w:beforeAutospacing="1" w:after="100" w:afterAutospacing="1"/>
      </w:pPr>
      <w:r w:rsidRPr="009D36E5">
        <w:rPr>
          <w:b/>
          <w:bCs/>
        </w:rPr>
        <w:t>Founder Exit and Removal:</w:t>
      </w:r>
      <w:r w:rsidRPr="009D36E5">
        <w:t xml:space="preserve"> Plan for contingencies like a founder voluntarily leaving or needing to be removed. The agreement should cover </w:t>
      </w:r>
      <w:r w:rsidRPr="009D36E5">
        <w:rPr>
          <w:b/>
          <w:bCs/>
        </w:rPr>
        <w:t>what happens if a founder exits</w:t>
      </w:r>
      <w:r w:rsidRPr="009D36E5">
        <w:t xml:space="preserve"> – e.g. application of vesting (unvested shares return to the company’s pool)</w:t>
      </w:r>
      <w:hyperlink r:id="rId76" w:anchor=":~:text=Questions%20to%20consider%20about%20contingencies" w:tgtFrame="_blank" w:history="1">
        <w:r w:rsidRPr="009D36E5">
          <w:rPr>
            <w:color w:val="0000FF"/>
            <w:u w:val="single"/>
          </w:rPr>
          <w:t>startupguide.hbs.edu</w:t>
        </w:r>
      </w:hyperlink>
      <w:hyperlink r:id="rId77" w:anchor=":~:text=%2A%20Did%20you%20include%20time,will%20you%20reserve%20for%20that" w:tgtFrame="_blank" w:history="1">
        <w:r w:rsidRPr="009D36E5">
          <w:rPr>
            <w:color w:val="0000FF"/>
            <w:u w:val="single"/>
          </w:rPr>
          <w:t>startupguide.hbs.edu</w:t>
        </w:r>
      </w:hyperlink>
      <w:r w:rsidRPr="009D36E5">
        <w:t>, and whether the departing founder’s vested shares must be offered to the remaining founders or the company first (to avoid unwanted third-party ownership)</w:t>
      </w:r>
      <w:hyperlink r:id="rId78" w:anchor=":~:text=%2A%20Did%20you%20include%20time,will%20you%20reserve%20for%20that" w:tgtFrame="_blank" w:history="1">
        <w:r w:rsidRPr="009D36E5">
          <w:rPr>
            <w:color w:val="0000FF"/>
            <w:u w:val="single"/>
          </w:rPr>
          <w:t>startupguide.hbs.edu</w:t>
        </w:r>
      </w:hyperlink>
      <w:r w:rsidRPr="009D36E5">
        <w:t>. It can also include non-compete or non-solicitation clauses for a period after departure, if enforceable in the jurisdiction.</w:t>
      </w:r>
    </w:p>
    <w:p w14:paraId="7FBD80D6" w14:textId="77777777" w:rsidR="009D36E5" w:rsidRPr="009D36E5" w:rsidRDefault="009D36E5">
      <w:pPr>
        <w:numPr>
          <w:ilvl w:val="0"/>
          <w:numId w:val="90"/>
        </w:numPr>
        <w:spacing w:before="100" w:beforeAutospacing="1" w:after="100" w:afterAutospacing="1"/>
      </w:pPr>
      <w:r w:rsidRPr="009D36E5">
        <w:rPr>
          <w:b/>
          <w:bCs/>
        </w:rPr>
        <w:t>Dispute Resolution:</w:t>
      </w:r>
      <w:r w:rsidRPr="009D36E5">
        <w:t xml:space="preserve"> Even with clear roles, disputes may arise. The Founders Agreement should set out how disputes or deadlocks will be resolved</w:t>
      </w:r>
      <w:hyperlink r:id="rId79" w:anchor=":~:text=Some%20critical%20decisions%E2%80%94like%20key%20hires%2C,will%20resolve%20disagreements%20and%20deadlock" w:tgtFrame="_blank" w:history="1">
        <w:r w:rsidRPr="009D36E5">
          <w:rPr>
            <w:color w:val="0000FF"/>
            <w:u w:val="single"/>
          </w:rPr>
          <w:t>startupguide.hbs.edu</w:t>
        </w:r>
      </w:hyperlink>
      <w:hyperlink r:id="rId80" w:anchor=":~:text=long%20term%20commitments%2C%20and%20raising,will%20resolve%20disagreements%20and%20deadlock" w:tgtFrame="_blank" w:history="1">
        <w:r w:rsidRPr="009D36E5">
          <w:rPr>
            <w:color w:val="0000FF"/>
            <w:u w:val="single"/>
          </w:rPr>
          <w:t>startupguide.hbs.edu</w:t>
        </w:r>
      </w:hyperlink>
      <w:r w:rsidRPr="009D36E5">
        <w:t xml:space="preserve"> – for example, requiring mediation or a neutral board member’s vote, or in extreme cases, a shotgun buy-sell arrangement. It’s wise to include a clause on </w:t>
      </w:r>
      <w:r w:rsidRPr="009D36E5">
        <w:rPr>
          <w:b/>
          <w:bCs/>
        </w:rPr>
        <w:t>governing law and jurisdiction</w:t>
      </w:r>
      <w:r w:rsidRPr="009D36E5">
        <w:t xml:space="preserve"> (or arbitration) for resolving serious conflicts</w:t>
      </w:r>
      <w:hyperlink r:id="rId81" w:anchor=":~:text=There%20is%20a%20wide%20range,are%20commonly%20seen%20in%20Founders%E2%80%99" w:tgtFrame="_blank" w:history="1">
        <w:r w:rsidRPr="009D36E5">
          <w:rPr>
            <w:color w:val="0000FF"/>
            <w:u w:val="single"/>
          </w:rPr>
          <w:t>law.upenn.edu</w:t>
        </w:r>
      </w:hyperlink>
      <w:r w:rsidRPr="009D36E5">
        <w:t>.</w:t>
      </w:r>
    </w:p>
    <w:p w14:paraId="24049398" w14:textId="77777777" w:rsidR="009D36E5" w:rsidRPr="009D36E5" w:rsidRDefault="009D36E5" w:rsidP="009D36E5">
      <w:pPr>
        <w:spacing w:before="100" w:beforeAutospacing="1" w:after="100" w:afterAutospacing="1"/>
      </w:pPr>
      <w:r w:rsidRPr="009D36E5">
        <w:t xml:space="preserve">Overall, the Founders Agreement’s purpose is to </w:t>
      </w:r>
      <w:r w:rsidRPr="009D36E5">
        <w:rPr>
          <w:b/>
          <w:bCs/>
        </w:rPr>
        <w:t>preempt future conflicts</w:t>
      </w:r>
      <w:r w:rsidRPr="009D36E5">
        <w:t xml:space="preserve"> by having the founders openly discuss and formally agree on these key issues at the start. It memorializes the </w:t>
      </w:r>
      <w:r w:rsidRPr="009D36E5">
        <w:lastRenderedPageBreak/>
        <w:t>founders’ shared vision and protects each person’s interests by making sure everyone is on the same page about ownership and operations</w:t>
      </w:r>
      <w:hyperlink r:id="rId82" w:anchor=":~:text=relationships,over%20who%20owns%20the%20business" w:tgtFrame="_blank" w:history="1">
        <w:r w:rsidRPr="009D36E5">
          <w:rPr>
            <w:color w:val="0000FF"/>
            <w:u w:val="single"/>
          </w:rPr>
          <w:t>law.upenn.edu</w:t>
        </w:r>
      </w:hyperlink>
      <w:hyperlink r:id="rId83" w:anchor=":~:text=There%20is%20a%20wide%20range,are%20commonly%20seen%20in%20Founders%E2%80%99" w:tgtFrame="_blank" w:history="1">
        <w:r w:rsidRPr="009D36E5">
          <w:rPr>
            <w:color w:val="0000FF"/>
            <w:u w:val="single"/>
          </w:rPr>
          <w:t>law.upenn.edu</w:t>
        </w:r>
      </w:hyperlink>
      <w:r w:rsidRPr="009D36E5">
        <w:t>. Taking the time to negotiate this agreement helps prevent lawsuits or bitter disputes down the road over who owns what or who controls the company. In short, it is a critical document to “found in peace” now so you don’t “litigate later.”</w:t>
      </w:r>
    </w:p>
    <w:p w14:paraId="5E9EFFD0"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2. Articles of Incorporation and Jurisdictional Setup</w:t>
      </w:r>
    </w:p>
    <w:p w14:paraId="14C8C75A" w14:textId="77777777" w:rsidR="009D36E5" w:rsidRPr="009D36E5" w:rsidRDefault="009D36E5" w:rsidP="009D36E5">
      <w:pPr>
        <w:spacing w:before="100" w:beforeAutospacing="1" w:after="100" w:afterAutospacing="1"/>
      </w:pPr>
      <w:r w:rsidRPr="009D36E5">
        <w:t xml:space="preserve">The </w:t>
      </w:r>
      <w:r w:rsidRPr="009D36E5">
        <w:rPr>
          <w:b/>
          <w:bCs/>
        </w:rPr>
        <w:t>Articles of Incorporation (for a corporation)</w:t>
      </w:r>
      <w:r w:rsidRPr="009D36E5">
        <w:t xml:space="preserve"> or </w:t>
      </w:r>
      <w:r w:rsidRPr="009D36E5">
        <w:rPr>
          <w:b/>
          <w:bCs/>
        </w:rPr>
        <w:t>Articles of Organization (for an LLC)</w:t>
      </w:r>
      <w:r w:rsidRPr="009D36E5">
        <w:t xml:space="preserve"> are the legal documents that formally create the company. They establish the company’s name, purpose, share structure, and other fundamental details in a given jurisdiction. Each jurisdiction – the UK, an EU country like Estonia or Switzerland, and Georgia – has its own requirements and strategic considerations for this stage:</w:t>
      </w:r>
    </w:p>
    <w:p w14:paraId="759473AD" w14:textId="77777777" w:rsidR="009D36E5" w:rsidRPr="009D36E5" w:rsidRDefault="009D36E5">
      <w:pPr>
        <w:numPr>
          <w:ilvl w:val="0"/>
          <w:numId w:val="91"/>
        </w:numPr>
        <w:spacing w:before="100" w:beforeAutospacing="1" w:after="100" w:afterAutospacing="1"/>
      </w:pPr>
      <w:r w:rsidRPr="009D36E5">
        <w:rPr>
          <w:b/>
          <w:bCs/>
        </w:rPr>
        <w:t>United Kingdom:</w:t>
      </w:r>
      <w:r w:rsidRPr="009D36E5">
        <w:t xml:space="preserve"> In the UK, a typical startup incorporates as a private limited company (Ltd). The formation process is fast and straightforward: filing can be done online with Companies House, often with approval in about </w:t>
      </w:r>
      <w:r w:rsidRPr="009D36E5">
        <w:rPr>
          <w:b/>
          <w:bCs/>
        </w:rPr>
        <w:t>24 hours</w:t>
      </w:r>
      <w:hyperlink r:id="rId84" w:anchor=":~:text=,Minimum%20share%20capital%20in" w:tgtFrame="_blank" w:history="1">
        <w:r w:rsidRPr="009D36E5">
          <w:rPr>
            <w:color w:val="0000FF"/>
            <w:u w:val="single"/>
          </w:rPr>
          <w:t>e-resident.gov.ee</w:t>
        </w:r>
      </w:hyperlink>
      <w:r w:rsidRPr="009D36E5">
        <w:t>. The UK has no minimum capital requirement (you can incorporate with a very small £1 share if desired)</w:t>
      </w:r>
      <w:hyperlink r:id="rId85" w:anchor=":~:text=,Minimum%20share%20capital%20in" w:tgtFrame="_blank" w:history="1">
        <w:r w:rsidRPr="009D36E5">
          <w:rPr>
            <w:color w:val="0000FF"/>
            <w:u w:val="single"/>
          </w:rPr>
          <w:t>e-resident.gov.ee</w:t>
        </w:r>
      </w:hyperlink>
      <w:r w:rsidRPr="009D36E5">
        <w:t xml:space="preserve">. The founders will need to prepare the </w:t>
      </w:r>
      <w:r w:rsidRPr="009D36E5">
        <w:rPr>
          <w:b/>
          <w:bCs/>
        </w:rPr>
        <w:t>Memorandum and Articles of Association</w:t>
      </w:r>
      <w:r w:rsidRPr="009D36E5">
        <w:t xml:space="preserve"> (the UK’s term for incorporation documents). Many startups use the default “model articles” template, but it’s often wise to tailor the Articles to allow things like multiple share classes or specific voting rights if needed</w:t>
      </w:r>
      <w:hyperlink r:id="rId86" w:anchor=":~:text=6,agreements%20different%20from%20articles%20of" w:tgtFrame="_blank" w:history="1">
        <w:r w:rsidRPr="009D36E5">
          <w:rPr>
            <w:color w:val="0000FF"/>
            <w:u w:val="single"/>
          </w:rPr>
          <w:t>harperjames.co.uk</w:t>
        </w:r>
      </w:hyperlink>
      <w:hyperlink r:id="rId87" w:anchor=":~:text=What%20are%20articles%20of%20association%3F" w:tgtFrame="_blank" w:history="1">
        <w:r w:rsidRPr="009D36E5">
          <w:rPr>
            <w:color w:val="0000FF"/>
            <w:u w:val="single"/>
          </w:rPr>
          <w:t>harperjames.co.uk</w:t>
        </w:r>
      </w:hyperlink>
      <w:r w:rsidRPr="009D36E5">
        <w:t>. The Articles of Association serve as the company’s internal rulebook, covering how the company is governed: director powers and duties, how shares can be issued or transferred, voting rights of shareholders, meeting procedures, etc.</w:t>
      </w:r>
      <w:hyperlink r:id="rId88" w:anchor=":~:text=What%20are%20articles%20of%20association%3F" w:tgtFrame="_blank" w:history="1">
        <w:r w:rsidRPr="009D36E5">
          <w:rPr>
            <w:color w:val="0000FF"/>
            <w:u w:val="single"/>
          </w:rPr>
          <w:t>harperjames.co.uk</w:t>
        </w:r>
      </w:hyperlink>
      <w:hyperlink r:id="rId89" w:anchor=":~:text=Articles%20cover%20vital%20areas%2C%20including%3A" w:tgtFrame="_blank" w:history="1">
        <w:r w:rsidRPr="009D36E5">
          <w:rPr>
            <w:color w:val="0000FF"/>
            <w:u w:val="single"/>
          </w:rPr>
          <w:t>harperjames.co.uk</w:t>
        </w:r>
      </w:hyperlink>
      <w:r w:rsidRPr="009D36E5">
        <w:t xml:space="preserve">. For instance, the articles can define different </w:t>
      </w:r>
      <w:r w:rsidRPr="009D36E5">
        <w:rPr>
          <w:b/>
          <w:bCs/>
        </w:rPr>
        <w:t>classes of shares</w:t>
      </w:r>
      <w:r w:rsidRPr="009D36E5">
        <w:t xml:space="preserve"> (e.g. ordinary vs. preferred) and their rights, pre-emption rights on new share issues, quorum requirements for decisions, and so on</w:t>
      </w:r>
      <w:hyperlink r:id="rId90" w:anchor=":~:text=1,203" w:tgtFrame="_blank" w:history="1">
        <w:r w:rsidRPr="009D36E5">
          <w:rPr>
            <w:color w:val="0000FF"/>
            <w:u w:val="single"/>
          </w:rPr>
          <w:t>harperjames.co.uk</w:t>
        </w:r>
      </w:hyperlink>
      <w:hyperlink r:id="rId91" w:anchor=":~:text=Articles%20cover%20vital%20areas%2C%20including%3A" w:tgtFrame="_blank" w:history="1">
        <w:r w:rsidRPr="009D36E5">
          <w:rPr>
            <w:color w:val="0000FF"/>
            <w:u w:val="single"/>
          </w:rPr>
          <w:t>harperjames.co.uk</w:t>
        </w:r>
      </w:hyperlink>
      <w:r w:rsidRPr="009D36E5">
        <w:t>. In the UK, one must also appoint at least one director and a registered office address. If the startup will operate internationally, note that a UK company is subject to UK corporate tax (currently 19–25% depending on profits) and must comply with UK regulations, but the UK offers a reputable legal system and is well-understood by investors.</w:t>
      </w:r>
    </w:p>
    <w:p w14:paraId="5B26A596" w14:textId="77777777" w:rsidR="009D36E5" w:rsidRPr="009D36E5" w:rsidRDefault="009D36E5">
      <w:pPr>
        <w:numPr>
          <w:ilvl w:val="0"/>
          <w:numId w:val="91"/>
        </w:numPr>
        <w:spacing w:before="100" w:beforeAutospacing="1" w:after="100" w:afterAutospacing="1"/>
      </w:pPr>
      <w:r w:rsidRPr="009D36E5">
        <w:rPr>
          <w:b/>
          <w:bCs/>
        </w:rPr>
        <w:t>European Union (Estonia/Switzerland):</w:t>
      </w:r>
      <w:r w:rsidRPr="009D36E5">
        <w:t xml:space="preserve"> European jurisdictions each have their own incorporation regimes, so choosing the right country depends on the startup’s needs (tech hubs, crypto-friendly laws, taxation, etc.). </w:t>
      </w:r>
      <w:r w:rsidRPr="009D36E5">
        <w:rPr>
          <w:b/>
          <w:bCs/>
        </w:rPr>
        <w:t>Estonia</w:t>
      </w:r>
      <w:r w:rsidRPr="009D36E5">
        <w:t xml:space="preserve"> is a popular choice for crypto startups due to its digital-friendly governance. Through Estonia’s e-Residency program, foreign founders can incorporate a private limited company (OÜ) entirely online. Incorporation is very fast – e-residents have been able to set up an Estonian company in as little as </w:t>
      </w:r>
      <w:r w:rsidRPr="009D36E5">
        <w:rPr>
          <w:b/>
          <w:bCs/>
        </w:rPr>
        <w:t>1–2 hours online</w:t>
      </w:r>
      <w:hyperlink r:id="rId92" w:anchor=":~:text=,Minimum%20share%20capital%20in" w:tgtFrame="_blank" w:history="1">
        <w:r w:rsidRPr="009D36E5">
          <w:rPr>
            <w:color w:val="0000FF"/>
            <w:u w:val="single"/>
          </w:rPr>
          <w:t>e-resident.gov.ee</w:t>
        </w:r>
      </w:hyperlink>
      <w:r w:rsidRPr="009D36E5">
        <w:t xml:space="preserve">. Estonia historically required a share capital of €2,500 for an OÜ, but now allows registration with as little as </w:t>
      </w:r>
      <w:r w:rsidRPr="009D36E5">
        <w:rPr>
          <w:b/>
          <w:bCs/>
        </w:rPr>
        <w:t>€0.01</w:t>
      </w:r>
      <w:r w:rsidRPr="009D36E5">
        <w:t xml:space="preserve"> initial capital per shareholder (with an obligation to later fund the capital)</w:t>
      </w:r>
      <w:hyperlink r:id="rId93" w:anchor=":~:text=,Minimum%20share%20capital%20in" w:tgtFrame="_blank" w:history="1">
        <w:r w:rsidRPr="009D36E5">
          <w:rPr>
            <w:color w:val="0000FF"/>
            <w:u w:val="single"/>
          </w:rPr>
          <w:t>e-resident.gov.ee</w:t>
        </w:r>
      </w:hyperlink>
      <w:r w:rsidRPr="009D36E5">
        <w:t xml:space="preserve">. The Articles of Association in Estonia will be similar in function to the UK – defining the company’s governance and share structure (in Estonia, share capital and shareholder rights must be set out in the articles). One consideration in Estonia is that if the startup will engage in </w:t>
      </w:r>
      <w:r w:rsidRPr="009D36E5">
        <w:rPr>
          <w:b/>
          <w:bCs/>
        </w:rPr>
        <w:t>crypto exchange or wallet services</w:t>
      </w:r>
      <w:r w:rsidRPr="009D36E5">
        <w:t xml:space="preserve">, a regulatory license is required; recent Estonian law </w:t>
      </w:r>
      <w:r w:rsidRPr="009D36E5">
        <w:lastRenderedPageBreak/>
        <w:t>changes mandate that crypto companies have a physical office and a local board member, plus higher capital if seeking a crypto service provider license</w:t>
      </w:r>
      <w:hyperlink r:id="rId94" w:anchor=":~:text=company%20in%20Estonia%20thanks%20to,participate%20in%20the%20company%E2%80%99s%20activities" w:tgtFrame="_blank" w:history="1">
        <w:r w:rsidRPr="009D36E5">
          <w:rPr>
            <w:color w:val="0000FF"/>
            <w:u w:val="single"/>
          </w:rPr>
          <w:t>gofaizen-sherle.com</w:t>
        </w:r>
      </w:hyperlink>
      <w:hyperlink r:id="rId95" w:anchor=":~:text=Why%20Estonia%20is%20favorable%20for,crypto%20business" w:tgtFrame="_blank" w:history="1">
        <w:r w:rsidRPr="009D36E5">
          <w:rPr>
            <w:color w:val="0000FF"/>
            <w:u w:val="single"/>
          </w:rPr>
          <w:t>gofaizen-sherle.com</w:t>
        </w:r>
      </w:hyperlink>
      <w:r w:rsidRPr="009D36E5">
        <w:t xml:space="preserve">. </w:t>
      </w:r>
      <w:r w:rsidRPr="009D36E5">
        <w:rPr>
          <w:b/>
          <w:bCs/>
        </w:rPr>
        <w:t>Switzerland</w:t>
      </w:r>
      <w:r w:rsidRPr="009D36E5">
        <w:t xml:space="preserve"> is another favored jurisdiction, especially Zug (“Crypto Valley”). A Swiss company (typically an AG for a startup aiming for investment) offers strong investor credibility but comes with higher incorporation costs. A Swiss AG requires approximately CHF 100,000 in share capital (at least CHF 50k paid in)</w:t>
      </w:r>
      <w:hyperlink r:id="rId96" w:anchor=":~:text=Global%20www,When%20issuing" w:tgtFrame="_blank" w:history="1">
        <w:r w:rsidRPr="009D36E5">
          <w:rPr>
            <w:color w:val="0000FF"/>
            <w:u w:val="single"/>
          </w:rPr>
          <w:t>dlapiperintelligence.com</w:t>
        </w:r>
      </w:hyperlink>
      <w:hyperlink r:id="rId97" w:anchor=":~:text=Swiss%20Company%20Share%20Capital%20Requirements," w:tgtFrame="_blank" w:history="1">
        <w:r w:rsidRPr="009D36E5">
          <w:rPr>
            <w:color w:val="0000FF"/>
            <w:u w:val="single"/>
          </w:rPr>
          <w:t>goldblum.ch</w:t>
        </w:r>
      </w:hyperlink>
      <w:r w:rsidRPr="009D36E5">
        <w:t xml:space="preserve"> and incorporation must be done via notarial deed. However, Switzerland provides a clear legal framework for blockchain assets and generally friendly regulatory treatment through FINMA for things like asset-backed tokens. Swiss Articles of Incorporation will need to state the company’s purpose (which can be broad) and share details; if issuing tokens via a Swiss entity, many projects establish a separate foundation for token governance. In both Estonia and Switzerland, consider the </w:t>
      </w:r>
      <w:r w:rsidRPr="009D36E5">
        <w:rPr>
          <w:b/>
          <w:bCs/>
        </w:rPr>
        <w:t>tax regime</w:t>
      </w:r>
      <w:r w:rsidRPr="009D36E5">
        <w:t>: Estonia has a 0% corporate tax on reinvested profits (15–20% only when profits are distributed)</w:t>
      </w:r>
      <w:hyperlink r:id="rId98" w:anchor=":~:text=Tax%20policy" w:tgtFrame="_blank" w:history="1">
        <w:r w:rsidRPr="009D36E5">
          <w:rPr>
            <w:color w:val="0000FF"/>
            <w:u w:val="single"/>
          </w:rPr>
          <w:t>gofaizen-sherle.com</w:t>
        </w:r>
      </w:hyperlink>
      <w:r w:rsidRPr="009D36E5">
        <w:t>, and Switzerland’s tax rates vary by canton but can be competitive.</w:t>
      </w:r>
    </w:p>
    <w:p w14:paraId="74AB6180" w14:textId="77777777" w:rsidR="009D36E5" w:rsidRPr="009D36E5" w:rsidRDefault="009D36E5">
      <w:pPr>
        <w:numPr>
          <w:ilvl w:val="0"/>
          <w:numId w:val="91"/>
        </w:numPr>
        <w:spacing w:before="100" w:beforeAutospacing="1" w:after="100" w:afterAutospacing="1"/>
      </w:pPr>
      <w:r w:rsidRPr="009D36E5">
        <w:rPr>
          <w:b/>
          <w:bCs/>
        </w:rPr>
        <w:t>Georgia:</w:t>
      </w:r>
      <w:r w:rsidRPr="009D36E5">
        <w:t xml:space="preserve"> Georgia (the country) is an increasingly popular base for startups due to its </w:t>
      </w:r>
      <w:r w:rsidRPr="009D36E5">
        <w:rPr>
          <w:b/>
          <w:bCs/>
        </w:rPr>
        <w:t>business-friendly environment</w:t>
      </w:r>
      <w:r w:rsidRPr="009D36E5">
        <w:t xml:space="preserve">. Incorporation of a Limited Liability Company (LLC) in Georgia is remarkably fast and simple – often completed </w:t>
      </w:r>
      <w:r w:rsidRPr="009D36E5">
        <w:rPr>
          <w:b/>
          <w:bCs/>
        </w:rPr>
        <w:t>within 1–2 days</w:t>
      </w:r>
      <w:r w:rsidRPr="009D36E5">
        <w:t xml:space="preserve"> at the National Agency of Public Registry</w:t>
      </w:r>
      <w:hyperlink r:id="rId99" w:anchor=":~:text=The%20potential%20owner%20must%20register,window%20registration%20process" w:tgtFrame="_blank" w:history="1">
        <w:r w:rsidRPr="009D36E5">
          <w:rPr>
            <w:color w:val="0000FF"/>
            <w:u w:val="single"/>
          </w:rPr>
          <w:t>nomosgeorgia.com</w:t>
        </w:r>
      </w:hyperlink>
      <w:r w:rsidRPr="009D36E5">
        <w:t xml:space="preserve">. There is </w:t>
      </w:r>
      <w:r w:rsidRPr="009D36E5">
        <w:rPr>
          <w:b/>
          <w:bCs/>
        </w:rPr>
        <w:t>no minimum capital requirement</w:t>
      </w:r>
      <w:r w:rsidRPr="009D36E5">
        <w:t xml:space="preserve"> for most businesses in Georgia</w:t>
      </w:r>
      <w:hyperlink r:id="rId100" w:anchor=":~:text=,from%20one%20to%20fifty%20individuals" w:tgtFrame="_blank" w:history="1">
        <w:r w:rsidRPr="009D36E5">
          <w:rPr>
            <w:color w:val="0000FF"/>
            <w:u w:val="single"/>
          </w:rPr>
          <w:t>nomosgeorgia.com</w:t>
        </w:r>
      </w:hyperlink>
      <w:r w:rsidRPr="009D36E5">
        <w:t xml:space="preserve">. You can have between 1 and 50 shareholders, and importantly </w:t>
      </w:r>
      <w:r w:rsidRPr="009D36E5">
        <w:rPr>
          <w:b/>
          <w:bCs/>
        </w:rPr>
        <w:t>100% foreign ownership is allowed</w:t>
      </w:r>
      <w:r w:rsidRPr="009D36E5">
        <w:t xml:space="preserve"> (no local partner needed)</w:t>
      </w:r>
      <w:hyperlink r:id="rId101" w:anchor=":~:text=,from%20one%20to%20fifty%20individuals" w:tgtFrame="_blank" w:history="1">
        <w:r w:rsidRPr="009D36E5">
          <w:rPr>
            <w:color w:val="0000FF"/>
            <w:u w:val="single"/>
          </w:rPr>
          <w:t>nomosgeorgia.com</w:t>
        </w:r>
      </w:hyperlink>
      <w:r w:rsidRPr="009D36E5">
        <w:t>. The founding document in Georgia is typically a Charter or Articles of Association (sometimes referred to as a shareholders’ agreement in the registration context</w:t>
      </w:r>
      <w:hyperlink r:id="rId102" w:anchor=":~:text=,legal%20address" w:tgtFrame="_blank" w:history="1">
        <w:r w:rsidRPr="009D36E5">
          <w:rPr>
            <w:color w:val="0000FF"/>
            <w:u w:val="single"/>
          </w:rPr>
          <w:t>nomosgeorgia.com</w:t>
        </w:r>
      </w:hyperlink>
      <w:r w:rsidRPr="009D36E5">
        <w:t>). It must include the company name (which cannot conflict with existing names), the legal address in Georgia, identities of shareholders and their ownership percentages, and the appointed director(s)</w:t>
      </w:r>
      <w:hyperlink r:id="rId103" w:anchor=":~:text=You%20need%20the%20following%20documents,for%20registration" w:tgtFrame="_blank" w:history="1">
        <w:r w:rsidRPr="009D36E5">
          <w:rPr>
            <w:color w:val="0000FF"/>
            <w:u w:val="single"/>
          </w:rPr>
          <w:t>nomosgeorgia.com</w:t>
        </w:r>
      </w:hyperlink>
      <w:r w:rsidRPr="009D36E5">
        <w:t xml:space="preserve">. Georgia offers </w:t>
      </w:r>
      <w:r w:rsidRPr="009D36E5">
        <w:rPr>
          <w:b/>
          <w:bCs/>
        </w:rPr>
        <w:t>low corporate taxes</w:t>
      </w:r>
      <w:r w:rsidRPr="009D36E5">
        <w:t xml:space="preserve"> – it uses a tax system similar to Estonia’s where corporate profit is taxed at 15% only when distributed as dividends (undistributed reinvested profits are tax-free)</w:t>
      </w:r>
      <w:hyperlink r:id="rId104" w:anchor=":~:text=%28Country%29%20expathub,the%20time%20of%20distribution%20only" w:tgtFrame="_blank" w:history="1">
        <w:r w:rsidRPr="009D36E5">
          <w:rPr>
            <w:color w:val="0000FF"/>
            <w:u w:val="single"/>
          </w:rPr>
          <w:t>expathub.ge</w:t>
        </w:r>
      </w:hyperlink>
      <w:hyperlink r:id="rId105" w:anchor=":~:text=Navigating%20Georgia%27s%20Tax%20System%20for,on%20taxable%20turnover" w:tgtFrame="_blank" w:history="1">
        <w:r w:rsidRPr="009D36E5">
          <w:rPr>
            <w:color w:val="0000FF"/>
            <w:u w:val="single"/>
          </w:rPr>
          <w:t>ants.ge</w:t>
        </w:r>
      </w:hyperlink>
      <w:r w:rsidRPr="009D36E5">
        <w:t xml:space="preserve">. The country actively supports crypto ventures: </w:t>
      </w:r>
      <w:r w:rsidRPr="009D36E5">
        <w:rPr>
          <w:b/>
          <w:bCs/>
        </w:rPr>
        <w:t>Georgia is known for favorable taxation and government support for crypto companies</w:t>
      </w:r>
      <w:r w:rsidRPr="009D36E5">
        <w:t>, and even has very low electricity costs which attract crypto mining operations</w:t>
      </w:r>
      <w:hyperlink r:id="rId106" w:anchor=":~:text=Georgia" w:tgtFrame="_blank" w:history="1">
        <w:r w:rsidRPr="009D36E5">
          <w:rPr>
            <w:color w:val="0000FF"/>
            <w:u w:val="single"/>
          </w:rPr>
          <w:t>gofaizen-sherle.com</w:t>
        </w:r>
      </w:hyperlink>
      <w:r w:rsidRPr="009D36E5">
        <w:t>. When setting up, one must obtain a local corporate bank account (typically takes a few days)</w:t>
      </w:r>
      <w:hyperlink r:id="rId107" w:anchor=":~:text=identical%20or%20similar%20to%20an,identification%20details%20of%20the%20director" w:tgtFrame="_blank" w:history="1">
        <w:r w:rsidRPr="009D36E5">
          <w:rPr>
            <w:color w:val="0000FF"/>
            <w:u w:val="single"/>
          </w:rPr>
          <w:t>nomosgeorgia.com</w:t>
        </w:r>
      </w:hyperlink>
      <w:r w:rsidRPr="009D36E5">
        <w:t>. While Georgia is outside the EU, it has free trade agreements with the EU and others</w:t>
      </w:r>
      <w:hyperlink r:id="rId108" w:anchor=":~:text=Georgia%20has%20introduced%20several%20economic,and%20attractive%20to%20foreign%20investors" w:tgtFrame="_blank" w:history="1">
        <w:r w:rsidRPr="009D36E5">
          <w:rPr>
            <w:color w:val="0000FF"/>
            <w:u w:val="single"/>
          </w:rPr>
          <w:t>nomosgeorgia.com</w:t>
        </w:r>
      </w:hyperlink>
      <w:r w:rsidRPr="009D36E5">
        <w:t>, and the startup would not directly fall under EU regulations unless it targets EU customers (however, EU laws like GDPR can apply extraterritorially – see Privacy section). For internal planning, Georgia’s quick setup and light bureaucracy can be an advantage, but you should also consider where your investors are – they may prefer the legal familiarity of a UK or EU entity for the main holding company, using Georgia perhaps for a specific operational subsidiary (e.g. if the gold mining projects are located or managed there).</w:t>
      </w:r>
    </w:p>
    <w:p w14:paraId="6DC86EEC" w14:textId="77777777" w:rsidR="009D36E5" w:rsidRPr="009D36E5" w:rsidRDefault="009D36E5" w:rsidP="009D36E5">
      <w:pPr>
        <w:spacing w:before="100" w:beforeAutospacing="1" w:after="100" w:afterAutospacing="1"/>
      </w:pPr>
      <w:r w:rsidRPr="009D36E5">
        <w:rPr>
          <w:b/>
          <w:bCs/>
        </w:rPr>
        <w:t>Articles/Formation Summary:</w:t>
      </w:r>
      <w:r w:rsidRPr="009D36E5">
        <w:t xml:space="preserve"> In all jurisdictions, the </w:t>
      </w:r>
      <w:r w:rsidRPr="009D36E5">
        <w:rPr>
          <w:b/>
          <w:bCs/>
        </w:rPr>
        <w:t>Articles of Incorporation/Organization</w:t>
      </w:r>
      <w:r w:rsidRPr="009D36E5">
        <w:t xml:space="preserve"> are filed with the government to legally form the entity. They establish the company’s structure at a high level. Once filed, you will receive a certificate of incorporation (or local equivalent) and the company becomes a legal person. It’s important to get </w:t>
      </w:r>
      <w:r w:rsidRPr="009D36E5">
        <w:lastRenderedPageBreak/>
        <w:t>this setup right (potentially with local legal counsel) because it’s the foundation for everything else: you’ll issue founder shares pursuant to these documents, and they need to allow for future investment (e.g. not prohibit new share issuance or limit share transfers in a problematic way). Each jurisdiction has nuances (for example, a UK company’s articles can be amended by special resolution of shareholders; an Estonian company might require notarization for certain changes). Choose the jurisdiction that best fits the startup’s needs in terms of regulatory environment (crypto regulation, financial licensing), taxation, and investor expectations, and prepare the formation documents accordingly</w:t>
      </w:r>
      <w:hyperlink r:id="rId109" w:anchor=":~:text=,Minimum%20share%20capital%20in" w:tgtFrame="_blank" w:history="1">
        <w:r w:rsidRPr="009D36E5">
          <w:rPr>
            <w:color w:val="0000FF"/>
            <w:u w:val="single"/>
          </w:rPr>
          <w:t>e-resident.gov.ee</w:t>
        </w:r>
      </w:hyperlink>
      <w:hyperlink r:id="rId110" w:anchor=":~:text=,from%20one%20to%20fifty%20individuals" w:tgtFrame="_blank" w:history="1">
        <w:r w:rsidRPr="009D36E5">
          <w:rPr>
            <w:color w:val="0000FF"/>
            <w:u w:val="single"/>
          </w:rPr>
          <w:t>nomosgeorgia.com</w:t>
        </w:r>
      </w:hyperlink>
      <w:r w:rsidRPr="009D36E5">
        <w:t>.</w:t>
      </w:r>
    </w:p>
    <w:p w14:paraId="3D5444A7"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3. Operating Agreement / Shareholders Agreement</w:t>
      </w:r>
    </w:p>
    <w:p w14:paraId="64DA8A51" w14:textId="77777777" w:rsidR="009D36E5" w:rsidRPr="009D36E5" w:rsidRDefault="009D36E5" w:rsidP="009D36E5">
      <w:pPr>
        <w:spacing w:before="100" w:beforeAutospacing="1" w:after="100" w:afterAutospacing="1"/>
      </w:pPr>
      <w:r w:rsidRPr="009D36E5">
        <w:t xml:space="preserve">Once the company is formed, a </w:t>
      </w:r>
      <w:r w:rsidRPr="009D36E5">
        <w:rPr>
          <w:b/>
          <w:bCs/>
        </w:rPr>
        <w:t>Shareholders’ Agreement</w:t>
      </w:r>
      <w:r w:rsidRPr="009D36E5">
        <w:t xml:space="preserve"> (for a corporation) or an </w:t>
      </w:r>
      <w:r w:rsidRPr="009D36E5">
        <w:rPr>
          <w:b/>
          <w:bCs/>
        </w:rPr>
        <w:t>Operating Agreement</w:t>
      </w:r>
      <w:r w:rsidRPr="009D36E5">
        <w:t xml:space="preserve"> (for an LLC) is strongly recommended to supplement the Articles and govern the detailed relations between owners. While the Articles of Incorporation set out the basic corporate structure and some governance rules, a Shareholders Agreement is a private contract among the owners that can be more specific and restrictive, establishing </w:t>
      </w:r>
      <w:r w:rsidRPr="009D36E5">
        <w:rPr>
          <w:b/>
          <w:bCs/>
        </w:rPr>
        <w:t>how the company will be operated, the rights of various classes of owners, and mechanisms for resolving issues</w:t>
      </w:r>
      <w:hyperlink r:id="rId111" w:anchor=":~:text=A%20shareholder%20agreement%20is%20a,and%20prevent%20potential%20shareholder%20disputes" w:tgtFrame="_blank" w:history="1">
        <w:r w:rsidRPr="009D36E5">
          <w:rPr>
            <w:color w:val="0000FF"/>
            <w:u w:val="single"/>
          </w:rPr>
          <w:t>buxtonandcollie.com</w:t>
        </w:r>
      </w:hyperlink>
      <w:hyperlink r:id="rId112" w:anchor=":~:text=rights%20to%20dividends%2C%20voting%20rights%2C,to%20sue%20for%20wrongful%20acts" w:tgtFrame="_blank" w:history="1">
        <w:r w:rsidRPr="009D36E5">
          <w:rPr>
            <w:color w:val="0000FF"/>
            <w:u w:val="single"/>
          </w:rPr>
          <w:t>buxtonandcollie.com</w:t>
        </w:r>
      </w:hyperlink>
      <w:r w:rsidRPr="009D36E5">
        <w:t>. This is especially important when external investors join the company.</w:t>
      </w:r>
    </w:p>
    <w:p w14:paraId="2EF9227D" w14:textId="77777777" w:rsidR="009D36E5" w:rsidRPr="009D36E5" w:rsidRDefault="009D36E5" w:rsidP="009D36E5">
      <w:pPr>
        <w:spacing w:before="100" w:beforeAutospacing="1" w:after="100" w:afterAutospacing="1"/>
      </w:pPr>
      <w:r w:rsidRPr="009D36E5">
        <w:t>Key components to address in a Shareholders/Operating Agreement include:</w:t>
      </w:r>
    </w:p>
    <w:p w14:paraId="26ACDFD1" w14:textId="77777777" w:rsidR="009D36E5" w:rsidRPr="009D36E5" w:rsidRDefault="009D36E5">
      <w:pPr>
        <w:numPr>
          <w:ilvl w:val="0"/>
          <w:numId w:val="92"/>
        </w:numPr>
        <w:spacing w:before="100" w:beforeAutospacing="1" w:after="100" w:afterAutospacing="1"/>
      </w:pPr>
      <w:r w:rsidRPr="009D36E5">
        <w:rPr>
          <w:b/>
          <w:bCs/>
        </w:rPr>
        <w:t>Governance and Voting Rights:</w:t>
      </w:r>
      <w:r w:rsidRPr="009D36E5">
        <w:t xml:space="preserve"> Detail the composition of the board (if any) and how decisions are made. For a small LLC, the Operating Agreement might specify that each member has a vote proportional to their ownership, or designate a managing member. For a company with shares, the Shareholders Agreement often ties into the board of directors structure – e.g. founders agreeing how many board seats they control vs. investors. If there are different </w:t>
      </w:r>
      <w:r w:rsidRPr="009D36E5">
        <w:rPr>
          <w:b/>
          <w:bCs/>
        </w:rPr>
        <w:t>classes of shares</w:t>
      </w:r>
      <w:r w:rsidRPr="009D36E5">
        <w:t xml:space="preserve">, list each class and their voting rights, dividend rights, and any special veto rights. (For instance, investor </w:t>
      </w:r>
      <w:r w:rsidRPr="009D36E5">
        <w:rPr>
          <w:b/>
          <w:bCs/>
        </w:rPr>
        <w:t>Preferred Shares</w:t>
      </w:r>
      <w:r w:rsidRPr="009D36E5">
        <w:t xml:space="preserve"> might have the right to veto certain major decisions or have priority in getting repaid on an exit.) All these class rights would also be reflected in the Articles of Association, but the Shareholders Agreement can ensure, for example, that no one will change the Articles or issue new shares without the required approvals of the relevant shareholders. It essentially </w:t>
      </w:r>
      <w:r w:rsidRPr="009D36E5">
        <w:rPr>
          <w:b/>
          <w:bCs/>
        </w:rPr>
        <w:t>binds everyone to certain rules beyond the default law</w:t>
      </w:r>
      <w:r w:rsidRPr="009D36E5">
        <w:t>, to protect all parties. Common governance provisions include what percentage vote is needed for critical actions (issuing new equity, amending bylaws/articles, taking on large debts, selling the company, etc.).</w:t>
      </w:r>
    </w:p>
    <w:p w14:paraId="51131690" w14:textId="77777777" w:rsidR="009D36E5" w:rsidRPr="009D36E5" w:rsidRDefault="009D36E5">
      <w:pPr>
        <w:numPr>
          <w:ilvl w:val="0"/>
          <w:numId w:val="92"/>
        </w:numPr>
        <w:spacing w:before="100" w:beforeAutospacing="1" w:after="100" w:afterAutospacing="1"/>
      </w:pPr>
      <w:r w:rsidRPr="009D36E5">
        <w:rPr>
          <w:b/>
          <w:bCs/>
        </w:rPr>
        <w:t>Share Classes and Equity Structure:</w:t>
      </w:r>
      <w:r w:rsidRPr="009D36E5">
        <w:t xml:space="preserve"> If the startup has multiple share classes (founders’ common stock vs. investors’ preferred stock, etc.), the agreement should spell out the rights of each. This can include </w:t>
      </w:r>
      <w:r w:rsidRPr="009D36E5">
        <w:rPr>
          <w:b/>
          <w:bCs/>
        </w:rPr>
        <w:t>liquidation preferences</w:t>
      </w:r>
      <w:r w:rsidRPr="009D36E5">
        <w:t xml:space="preserve"> for certain shares (e.g. investors get paid back first in a sale), </w:t>
      </w:r>
      <w:r w:rsidRPr="009D36E5">
        <w:rPr>
          <w:b/>
          <w:bCs/>
        </w:rPr>
        <w:t>anti-dilution provisions</w:t>
      </w:r>
      <w:r w:rsidRPr="009D36E5">
        <w:t xml:space="preserve">, or special voting rights. It should also address the </w:t>
      </w:r>
      <w:r w:rsidRPr="009D36E5">
        <w:rPr>
          <w:b/>
          <w:bCs/>
        </w:rPr>
        <w:t>option pool</w:t>
      </w:r>
      <w:r w:rsidRPr="009D36E5">
        <w:t xml:space="preserve"> for employees – typically a portion of shares is set aside as stock options; the agreement may describe how that pool can be expanded and how option exercises are handled. The Shareholders Agreement may also impose </w:t>
      </w:r>
      <w:r w:rsidRPr="009D36E5">
        <w:rPr>
          <w:b/>
          <w:bCs/>
        </w:rPr>
        <w:t>restrictions on share transfers</w:t>
      </w:r>
      <w:r w:rsidRPr="009D36E5">
        <w:t>: often founders cannot sell their shares without approval for a certain period, to maintain stability.</w:t>
      </w:r>
    </w:p>
    <w:p w14:paraId="645570A5" w14:textId="77777777" w:rsidR="009D36E5" w:rsidRPr="009D36E5" w:rsidRDefault="009D36E5">
      <w:pPr>
        <w:numPr>
          <w:ilvl w:val="0"/>
          <w:numId w:val="92"/>
        </w:numPr>
        <w:spacing w:before="100" w:beforeAutospacing="1" w:after="100" w:afterAutospacing="1"/>
      </w:pPr>
      <w:r w:rsidRPr="009D36E5">
        <w:rPr>
          <w:b/>
          <w:bCs/>
        </w:rPr>
        <w:lastRenderedPageBreak/>
        <w:t>Pre-emption Rights and New Issuances:</w:t>
      </w:r>
      <w:r w:rsidRPr="009D36E5">
        <w:t xml:space="preserve"> To protect existing owners from dilution, a Shareholders Agreement commonly gives existing shareholders a </w:t>
      </w:r>
      <w:r w:rsidRPr="009D36E5">
        <w:rPr>
          <w:b/>
          <w:bCs/>
        </w:rPr>
        <w:t>pre-emption right</w:t>
      </w:r>
      <w:r w:rsidRPr="009D36E5">
        <w:t xml:space="preserve"> (right of first refusal) to participate in future equity issuances in proportion to their stake</w:t>
      </w:r>
      <w:hyperlink r:id="rId113" w:anchor=":~:text=Share%20Transfers" w:tgtFrame="_blank" w:history="1">
        <w:r w:rsidRPr="009D36E5">
          <w:rPr>
            <w:color w:val="0000FF"/>
            <w:u w:val="single"/>
          </w:rPr>
          <w:t>buxtonandcollie.com</w:t>
        </w:r>
      </w:hyperlink>
      <w:r w:rsidRPr="009D36E5">
        <w:t>. That way, if the company issues new shares, current shareholders can buy their pro rata share to maintain their percentage ownership. Similarly, if a shareholder wants to sell their shares, the agreement might grant other shareholders a right of first refusal to buy those shares before they are offered to an outside party.</w:t>
      </w:r>
    </w:p>
    <w:p w14:paraId="3CCF5E15" w14:textId="77777777" w:rsidR="009D36E5" w:rsidRPr="009D36E5" w:rsidRDefault="009D36E5">
      <w:pPr>
        <w:numPr>
          <w:ilvl w:val="0"/>
          <w:numId w:val="92"/>
        </w:numPr>
        <w:spacing w:before="100" w:beforeAutospacing="1" w:after="100" w:afterAutospacing="1"/>
      </w:pPr>
      <w:r w:rsidRPr="009D36E5">
        <w:rPr>
          <w:b/>
          <w:bCs/>
        </w:rPr>
        <w:t>Tag-Along and Drag-Along Rights:</w:t>
      </w:r>
      <w:r w:rsidRPr="009D36E5">
        <w:t xml:space="preserve"> These clauses deal with situations where some but not all shareholders are selling their stakes. </w:t>
      </w:r>
      <w:r w:rsidRPr="009D36E5">
        <w:rPr>
          <w:b/>
          <w:bCs/>
        </w:rPr>
        <w:t>Tag-along rights</w:t>
      </w:r>
      <w:r w:rsidRPr="009D36E5">
        <w:t xml:space="preserve"> protect minority shareholders: if a majority shareholder finds a buyer for their shares, minorities have the right to “tag along” and sell their shares on the same terms so they are not left behind</w:t>
      </w:r>
      <w:hyperlink r:id="rId114" w:anchor=":~:text=A%20straightforward%20process%20for%20transferring,another%20shareholder%20wishes%20to%20sell" w:tgtFrame="_blank" w:history="1">
        <w:r w:rsidRPr="009D36E5">
          <w:rPr>
            <w:color w:val="0000FF"/>
            <w:u w:val="single"/>
          </w:rPr>
          <w:t>buxtonandcollie.com</w:t>
        </w:r>
      </w:hyperlink>
      <w:r w:rsidRPr="009D36E5">
        <w:t xml:space="preserve">. </w:t>
      </w:r>
      <w:r w:rsidRPr="009D36E5">
        <w:rPr>
          <w:b/>
          <w:bCs/>
        </w:rPr>
        <w:t>Drag-along rights</w:t>
      </w:r>
      <w:r w:rsidRPr="009D36E5">
        <w:t xml:space="preserve"> protect the ability to do a full company sale: if the majority decides to sell the company, they can “drag” minority shareholders into selling as well, so a buyer can acquire 100% of the company</w:t>
      </w:r>
      <w:hyperlink r:id="rId115" w:anchor=":~:text=A%20straightforward%20process%20for%20transferring,another%20shareholder%20wishes%20to%20sell" w:tgtFrame="_blank" w:history="1">
        <w:r w:rsidRPr="009D36E5">
          <w:rPr>
            <w:color w:val="0000FF"/>
            <w:u w:val="single"/>
          </w:rPr>
          <w:t>buxtonandcollie.com</w:t>
        </w:r>
      </w:hyperlink>
      <w:r w:rsidRPr="009D36E5">
        <w:t>. These provisions ensure that one group of shareholders isn’t stranded or able to block a beneficial exit.</w:t>
      </w:r>
    </w:p>
    <w:p w14:paraId="7A5913EE" w14:textId="77777777" w:rsidR="009D36E5" w:rsidRPr="009D36E5" w:rsidRDefault="009D36E5">
      <w:pPr>
        <w:numPr>
          <w:ilvl w:val="0"/>
          <w:numId w:val="92"/>
        </w:numPr>
        <w:spacing w:before="100" w:beforeAutospacing="1" w:after="100" w:afterAutospacing="1"/>
      </w:pPr>
      <w:r w:rsidRPr="009D36E5">
        <w:rPr>
          <w:b/>
          <w:bCs/>
        </w:rPr>
        <w:t>Dispute Resolution and Deadlock:</w:t>
      </w:r>
      <w:r w:rsidRPr="009D36E5">
        <w:t xml:space="preserve"> Since multiple parties are involved, the agreement should set a mechanism for disputes among shareholders. For example, it may require that any dispute be resolved by negotiation first, then mediation, and finally arbitration in a chosen forum</w:t>
      </w:r>
      <w:hyperlink r:id="rId116" w:anchor=":~:text=Dispute%20Resolution" w:tgtFrame="_blank" w:history="1">
        <w:r w:rsidRPr="009D36E5">
          <w:rPr>
            <w:color w:val="0000FF"/>
            <w:u w:val="single"/>
          </w:rPr>
          <w:t>buxtonandcollie.com</w:t>
        </w:r>
      </w:hyperlink>
      <w:r w:rsidRPr="009D36E5">
        <w:t xml:space="preserve">. In an LLC Operating Agreement, especially if there are only two 50/50 members, a </w:t>
      </w:r>
      <w:r w:rsidRPr="009D36E5">
        <w:rPr>
          <w:b/>
          <w:bCs/>
        </w:rPr>
        <w:t>deadlock provision</w:t>
      </w:r>
      <w:r w:rsidRPr="009D36E5">
        <w:t xml:space="preserve"> is crucial (some agreements include a buy-sell clause or even a coin-flip or Russian roulette clause to break deadlocks). The idea is to avoid court litigation by agreeing in advance on how to handle conflicts. Specifying the governing law and jurisdiction (or arbitration rules) in this contract is also important.</w:t>
      </w:r>
    </w:p>
    <w:p w14:paraId="465E9C87" w14:textId="77777777" w:rsidR="009D36E5" w:rsidRPr="009D36E5" w:rsidRDefault="009D36E5">
      <w:pPr>
        <w:numPr>
          <w:ilvl w:val="0"/>
          <w:numId w:val="92"/>
        </w:numPr>
        <w:spacing w:before="100" w:beforeAutospacing="1" w:after="100" w:afterAutospacing="1"/>
      </w:pPr>
      <w:r w:rsidRPr="009D36E5">
        <w:rPr>
          <w:b/>
          <w:bCs/>
        </w:rPr>
        <w:t>Exit Mechanisms:</w:t>
      </w:r>
      <w:r w:rsidRPr="009D36E5">
        <w:t xml:space="preserve"> A good Shareholders Agreement plans for various exit scenarios. This can include </w:t>
      </w:r>
      <w:r w:rsidRPr="009D36E5">
        <w:rPr>
          <w:b/>
          <w:bCs/>
        </w:rPr>
        <w:t>what happens if one shareholder wants to exit</w:t>
      </w:r>
      <w:r w:rsidRPr="009D36E5">
        <w:t xml:space="preserve"> (can they force the company to buy back shares? Must they first offer shares to others?), as well as what happens on a </w:t>
      </w:r>
      <w:r w:rsidRPr="009D36E5">
        <w:rPr>
          <w:b/>
          <w:bCs/>
        </w:rPr>
        <w:t>company sale or IPO</w:t>
      </w:r>
      <w:r w:rsidRPr="009D36E5">
        <w:t xml:space="preserve">. Often, investors will require drag-along rights as mentioned, so that if an attractive acquisition offer comes, all shareholders can be compelled to sell and realize the exit. Also, the agreement might outline how to handle a </w:t>
      </w:r>
      <w:r w:rsidRPr="009D36E5">
        <w:rPr>
          <w:b/>
          <w:bCs/>
        </w:rPr>
        <w:t>founder’s departure</w:t>
      </w:r>
      <w:r w:rsidRPr="009D36E5">
        <w:t xml:space="preserve"> or death – e.g. an agreement that the company or remaining founders can buy back the shares of a deceased founder from their estate, to keep equity in friendly hands (usually at a fair market value or a predetermined formula).</w:t>
      </w:r>
    </w:p>
    <w:p w14:paraId="36A7C5AE" w14:textId="77777777" w:rsidR="009D36E5" w:rsidRPr="009D36E5" w:rsidRDefault="009D36E5">
      <w:pPr>
        <w:numPr>
          <w:ilvl w:val="0"/>
          <w:numId w:val="92"/>
        </w:numPr>
        <w:spacing w:before="100" w:beforeAutospacing="1" w:after="100" w:afterAutospacing="1"/>
      </w:pPr>
      <w:r w:rsidRPr="009D36E5">
        <w:rPr>
          <w:b/>
          <w:bCs/>
        </w:rPr>
        <w:t>Confidentiality and Non-Compete:</w:t>
      </w:r>
      <w:r w:rsidRPr="009D36E5">
        <w:t xml:space="preserve"> Sometimes shareholders (especially if they are active in the business) will agree not to compete with the company or solicit its employees if they leave, for a certain time. And all parties might be bound to keep company information confidential. (This can also be in separate agreements, but noting it in the shareholders agreement emphasizes it.)</w:t>
      </w:r>
    </w:p>
    <w:p w14:paraId="5D57677F" w14:textId="77777777" w:rsidR="009D36E5" w:rsidRPr="009D36E5" w:rsidRDefault="009D36E5" w:rsidP="009D36E5">
      <w:pPr>
        <w:spacing w:before="100" w:beforeAutospacing="1" w:after="100" w:afterAutospacing="1"/>
      </w:pPr>
      <w:r w:rsidRPr="009D36E5">
        <w:t xml:space="preserve">In summary, the Shareholders/Operating Agreement is meant to </w:t>
      </w:r>
      <w:r w:rsidRPr="009D36E5">
        <w:rPr>
          <w:b/>
          <w:bCs/>
        </w:rPr>
        <w:t>safeguard the interests of all parties and set ground rules for operations beyond what basic corporate law provides</w:t>
      </w:r>
      <w:r w:rsidRPr="009D36E5">
        <w:t>. It ensures everyone knows their rights (e.g. to dividends, to information, to vote on certain matters)</w:t>
      </w:r>
      <w:hyperlink r:id="rId117" w:anchor=":~:text=Every%20shareholder%20has%20certain%20rights,to%20sue%20for%20wrongful%20acts" w:tgtFrame="_blank" w:history="1">
        <w:r w:rsidRPr="009D36E5">
          <w:rPr>
            <w:color w:val="0000FF"/>
            <w:u w:val="single"/>
          </w:rPr>
          <w:t>buxtonandcollie.com</w:t>
        </w:r>
      </w:hyperlink>
      <w:hyperlink r:id="rId118" w:anchor=":~:text=the%20right%20to%20sue%20for,wrongful%20acts" w:tgtFrame="_blank" w:history="1">
        <w:r w:rsidRPr="009D36E5">
          <w:rPr>
            <w:color w:val="0000FF"/>
            <w:u w:val="single"/>
          </w:rPr>
          <w:t>buxtonandcollie.com</w:t>
        </w:r>
      </w:hyperlink>
      <w:r w:rsidRPr="009D36E5">
        <w:t xml:space="preserve"> and obligations (e.g. fiduciary duty to act in the company’s best interest, not to compete, etc.), and it creates a stable structure that investors </w:t>
      </w:r>
      <w:r w:rsidRPr="009D36E5">
        <w:lastRenderedPageBreak/>
        <w:t xml:space="preserve">will expect to see. Many of the provisions in this agreement (pre-emption rights, tag-along/drag-along, etc.) are </w:t>
      </w:r>
      <w:r w:rsidRPr="009D36E5">
        <w:rPr>
          <w:b/>
          <w:bCs/>
        </w:rPr>
        <w:t>crucial for preventing future conflicts and protecting minority shareholders</w:t>
      </w:r>
      <w:hyperlink r:id="rId119" w:anchor=":~:text=A%20straightforward%20process%20for%20transferring,another%20shareholder%20wishes%20to%20sell" w:tgtFrame="_blank" w:history="1">
        <w:r w:rsidRPr="009D36E5">
          <w:rPr>
            <w:color w:val="0000FF"/>
            <w:u w:val="single"/>
          </w:rPr>
          <w:t>buxtonandcollie.com</w:t>
        </w:r>
      </w:hyperlink>
      <w:hyperlink r:id="rId120" w:anchor=":~:text=Dispute%20Resolution" w:tgtFrame="_blank" w:history="1">
        <w:r w:rsidRPr="009D36E5">
          <w:rPr>
            <w:color w:val="0000FF"/>
            <w:u w:val="single"/>
          </w:rPr>
          <w:t>buxtonandcollie.com</w:t>
        </w:r>
      </w:hyperlink>
      <w:r w:rsidRPr="009D36E5">
        <w:t>. Having a well-drafted Shareholders Agreement gives all stakeholders confidence that the company’s governance is clear and fair, which is important for internal harmony and for attracting investors down the line.</w:t>
      </w:r>
    </w:p>
    <w:p w14:paraId="7D2A5151"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4. Non-Disclosure Agreements (NDAs)</w:t>
      </w:r>
    </w:p>
    <w:p w14:paraId="5B7E9CFD" w14:textId="77777777" w:rsidR="009D36E5" w:rsidRPr="009D36E5" w:rsidRDefault="009D36E5" w:rsidP="009D36E5">
      <w:pPr>
        <w:spacing w:before="100" w:beforeAutospacing="1" w:after="100" w:afterAutospacing="1"/>
      </w:pPr>
      <w:r w:rsidRPr="009D36E5">
        <w:rPr>
          <w:b/>
          <w:bCs/>
        </w:rPr>
        <w:t>Non-Disclosure Agreements (NDAs)</w:t>
      </w:r>
      <w:r w:rsidRPr="009D36E5">
        <w:t xml:space="preserve"> are legal contracts used to protect the startup’s confidential information when it needs to be shared with outsiders. They impose a duty on the receiving party to keep specified information secret and not misuse it. A well-drafted NDA defines </w:t>
      </w:r>
      <w:r w:rsidRPr="009D36E5">
        <w:rPr>
          <w:b/>
          <w:bCs/>
        </w:rPr>
        <w:t>what information is confidential, and forbids the recipient from disclosing it or using it for any unauthorized purpose</w:t>
      </w:r>
      <w:hyperlink r:id="rId121" w:anchor=":~:text=A%20well,and%20is%20not%20confidential%20information" w:tgtFrame="_blank" w:history="1">
        <w:r w:rsidRPr="009D36E5">
          <w:rPr>
            <w:color w:val="0000FF"/>
            <w:u w:val="single"/>
          </w:rPr>
          <w:t>cooleygo.com</w:t>
        </w:r>
      </w:hyperlink>
      <w:r w:rsidRPr="009D36E5">
        <w:t>. In the context of this startup, NDAs will be useful in several scenarios:</w:t>
      </w:r>
    </w:p>
    <w:p w14:paraId="23598CD3" w14:textId="77777777" w:rsidR="009D36E5" w:rsidRPr="009D36E5" w:rsidRDefault="009D36E5">
      <w:pPr>
        <w:numPr>
          <w:ilvl w:val="0"/>
          <w:numId w:val="93"/>
        </w:numPr>
        <w:spacing w:before="100" w:beforeAutospacing="1" w:after="100" w:afterAutospacing="1"/>
      </w:pPr>
      <w:r w:rsidRPr="009D36E5">
        <w:rPr>
          <w:b/>
          <w:bCs/>
        </w:rPr>
        <w:t>With Partners or Vendors:</w:t>
      </w:r>
      <w:r w:rsidRPr="009D36E5">
        <w:t xml:space="preserve"> If you engage any business partners, such as a company assisting with gold token development or a marketing agency, you should sign mutual NDAs before exchanging sensitive data. For example, when discussing a potential partnership or providing details about your technology or customer base, an NDA ensures the other party can’t take those ideas to a competitor or publicly leak them. It’s a simple but important first step before any deeper collaboration.</w:t>
      </w:r>
    </w:p>
    <w:p w14:paraId="3D7C383E" w14:textId="77777777" w:rsidR="009D36E5" w:rsidRPr="009D36E5" w:rsidRDefault="009D36E5">
      <w:pPr>
        <w:numPr>
          <w:ilvl w:val="0"/>
          <w:numId w:val="93"/>
        </w:numPr>
        <w:spacing w:before="100" w:beforeAutospacing="1" w:after="100" w:afterAutospacing="1"/>
      </w:pPr>
      <w:r w:rsidRPr="009D36E5">
        <w:rPr>
          <w:b/>
          <w:bCs/>
        </w:rPr>
        <w:t>With Contractors and Service Providers:</w:t>
      </w:r>
      <w:r w:rsidRPr="009D36E5">
        <w:t xml:space="preserve"> Anyone you bring on as a contractor (say a freelance developer writing smart contract code, or a consultant helping with tokenomics) should sign an NDA (often as part of their contractor agreement) at the start of the engagement. This ensures that any source code, algorithms, business plans, or other proprietary info they access remains confidential. Contractors often work with multiple clients, so you want a clear legal commitment that they won’t share your trade secrets or reuse your code elsewhere.</w:t>
      </w:r>
    </w:p>
    <w:p w14:paraId="61868833" w14:textId="77777777" w:rsidR="009D36E5" w:rsidRPr="009D36E5" w:rsidRDefault="009D36E5">
      <w:pPr>
        <w:numPr>
          <w:ilvl w:val="0"/>
          <w:numId w:val="93"/>
        </w:numPr>
        <w:spacing w:before="100" w:beforeAutospacing="1" w:after="100" w:afterAutospacing="1"/>
      </w:pPr>
      <w:r w:rsidRPr="009D36E5">
        <w:rPr>
          <w:b/>
          <w:bCs/>
        </w:rPr>
        <w:t>With Employees:</w:t>
      </w:r>
      <w:r w:rsidRPr="009D36E5">
        <w:t xml:space="preserve"> Although employees typically have confidentiality obligations in their employment contracts, it’s worth emphasizing NDA-like clauses with any early hires. Founders themselves can even sign between each other to formalize that company-related ideas are owned by the company and kept secret. In some cases, early informal contributors or advisors might not have a full employment contract, so an NDA can fill the gap to cover any sensitive info they learn.</w:t>
      </w:r>
    </w:p>
    <w:p w14:paraId="0123F907" w14:textId="77777777" w:rsidR="009D36E5" w:rsidRPr="009D36E5" w:rsidRDefault="009D36E5">
      <w:pPr>
        <w:numPr>
          <w:ilvl w:val="0"/>
          <w:numId w:val="93"/>
        </w:numPr>
        <w:spacing w:before="100" w:beforeAutospacing="1" w:after="100" w:afterAutospacing="1"/>
      </w:pPr>
      <w:r w:rsidRPr="009D36E5">
        <w:rPr>
          <w:b/>
          <w:bCs/>
        </w:rPr>
        <w:t>With Investors:</w:t>
      </w:r>
      <w:r w:rsidRPr="009D36E5">
        <w:t xml:space="preserve"> This one is tricky – when approaching investors (VCs or angels), founders often </w:t>
      </w:r>
      <w:r w:rsidRPr="009D36E5">
        <w:rPr>
          <w:i/>
          <w:iCs/>
        </w:rPr>
        <w:t>want</w:t>
      </w:r>
      <w:r w:rsidRPr="009D36E5">
        <w:t xml:space="preserve"> to protect their pitch and financial info, but it is industry norm that </w:t>
      </w:r>
      <w:r w:rsidRPr="009D36E5">
        <w:rPr>
          <w:b/>
          <w:bCs/>
        </w:rPr>
        <w:t>professional investors almost always refuse to sign NDAs</w:t>
      </w:r>
      <w:hyperlink r:id="rId122" w:anchor=":~:text=Many%20founders%20believe%20that%20an,and%20na%C3%AFve%20to%20potential%20investors" w:tgtFrame="_blank" w:history="1">
        <w:r w:rsidRPr="009D36E5">
          <w:rPr>
            <w:color w:val="0000FF"/>
            <w:u w:val="single"/>
          </w:rPr>
          <w:t>cooleygo.com</w:t>
        </w:r>
      </w:hyperlink>
      <w:r w:rsidRPr="009D36E5">
        <w:t>. Venture capital firms see hundreds of deals and don’t want the legal risk of NDAs (since they might be talking to other startups with similar ideas). As Cooley (a major startup law firm) notes, requesting an NDA from a VC can make a founder seem inexperienced</w:t>
      </w:r>
      <w:hyperlink r:id="rId123" w:anchor=":~:text=Many%20founders%20believe%20that%20an,and%20na%C3%AFve%20to%20potential%20investors" w:tgtFrame="_blank" w:history="1">
        <w:r w:rsidRPr="009D36E5">
          <w:rPr>
            <w:color w:val="0000FF"/>
            <w:u w:val="single"/>
          </w:rPr>
          <w:t>cooleygo.com</w:t>
        </w:r>
      </w:hyperlink>
      <w:r w:rsidRPr="009D36E5">
        <w:t xml:space="preserve">. Therefore, for investor discussions, the general practice is </w:t>
      </w:r>
      <w:r w:rsidRPr="009D36E5">
        <w:rPr>
          <w:i/>
          <w:iCs/>
        </w:rPr>
        <w:t>not</w:t>
      </w:r>
      <w:r w:rsidRPr="009D36E5">
        <w:t xml:space="preserve"> to ask VC firms to sign an NDA at the pitching stage. You should still be prudent about what you reveal in early meetings – focus on the vision and progress rather than the “secret sauce” algorithm. If an investor does due diligence later, they’ll likely keep info confidential by custom, but probably not under a signed NDA. (One exception: certain </w:t>
      </w:r>
      <w:r w:rsidRPr="009D36E5">
        <w:lastRenderedPageBreak/>
        <w:t>strategic investors or individuals might agree to an NDA if the deal is unusual – but assume most won’t.)</w:t>
      </w:r>
    </w:p>
    <w:p w14:paraId="5C15359E" w14:textId="77777777" w:rsidR="009D36E5" w:rsidRPr="009D36E5" w:rsidRDefault="009D36E5">
      <w:pPr>
        <w:numPr>
          <w:ilvl w:val="0"/>
          <w:numId w:val="93"/>
        </w:numPr>
        <w:spacing w:before="100" w:beforeAutospacing="1" w:after="100" w:afterAutospacing="1"/>
      </w:pPr>
      <w:r w:rsidRPr="009D36E5">
        <w:rPr>
          <w:b/>
          <w:bCs/>
        </w:rPr>
        <w:t>When to use NDAs:</w:t>
      </w:r>
      <w:r w:rsidRPr="009D36E5">
        <w:t xml:space="preserve"> Use NDAs generously with </w:t>
      </w:r>
      <w:r w:rsidRPr="009D36E5">
        <w:rPr>
          <w:b/>
          <w:bCs/>
        </w:rPr>
        <w:t>any third-party</w:t>
      </w:r>
      <w:r w:rsidRPr="009D36E5">
        <w:t xml:space="preserve"> who will receive unreleased or sensitive information about your project and who is not already bound by some confidentiality obligation. This includes potential gold mining partners (if you need to share geological data or contract terms), exchanges or stablecoin infrastructure providers (if you must expose technical or compliance details), and so on. It’s a cheap form of protection – while an NDA is not foolproof (it doesn’t prevent someone from disregarding it, but gives you legal recourse if they do), having it in place will deter casual leaks and establish clear expectations of secrecy.</w:t>
      </w:r>
    </w:p>
    <w:p w14:paraId="34B6D175" w14:textId="77777777" w:rsidR="009D36E5" w:rsidRPr="009D36E5" w:rsidRDefault="009D36E5" w:rsidP="009D36E5">
      <w:pPr>
        <w:spacing w:before="100" w:beforeAutospacing="1" w:after="100" w:afterAutospacing="1"/>
      </w:pPr>
      <w:r w:rsidRPr="009D36E5">
        <w:t xml:space="preserve">An NDA typically covers </w:t>
      </w:r>
      <w:r w:rsidRPr="009D36E5">
        <w:rPr>
          <w:b/>
          <w:bCs/>
        </w:rPr>
        <w:t>what is considered confidential</w:t>
      </w:r>
      <w:r w:rsidRPr="009D36E5">
        <w:t xml:space="preserve">, any exclusions (e.g. if info is public or already known to the recipient, the NDA won’t apply), the </w:t>
      </w:r>
      <w:r w:rsidRPr="009D36E5">
        <w:rPr>
          <w:b/>
          <w:bCs/>
        </w:rPr>
        <w:t>allowed use of the info</w:t>
      </w:r>
      <w:r w:rsidRPr="009D36E5">
        <w:t xml:space="preserve"> (usually only for evaluating the potential partnership or task), and the </w:t>
      </w:r>
      <w:r w:rsidRPr="009D36E5">
        <w:rPr>
          <w:b/>
          <w:bCs/>
        </w:rPr>
        <w:t>time period</w:t>
      </w:r>
      <w:r w:rsidRPr="009D36E5">
        <w:t xml:space="preserve"> of confidentiality (often 2-5 years, or sometimes indefinitely for trade secrets). Also specify that all confidential materials (documents, etc.) should be returned or destroyed upon request.</w:t>
      </w:r>
    </w:p>
    <w:p w14:paraId="648E3963" w14:textId="77777777" w:rsidR="009D36E5" w:rsidRPr="009D36E5" w:rsidRDefault="009D36E5" w:rsidP="009D36E5">
      <w:pPr>
        <w:spacing w:before="100" w:beforeAutospacing="1" w:after="100" w:afterAutospacing="1"/>
      </w:pPr>
      <w:r w:rsidRPr="009D36E5">
        <w:t xml:space="preserve">For internal planning, note that NDAs are usually </w:t>
      </w:r>
      <w:r w:rsidRPr="009D36E5">
        <w:rPr>
          <w:b/>
          <w:bCs/>
        </w:rPr>
        <w:t>one-way or mutual</w:t>
      </w:r>
      <w:r w:rsidRPr="009D36E5">
        <w:t xml:space="preserve">. A one-way NDA binds only the recipient (common when you hire a contractor – they must keep your info secret, but you aren’t receiving info from them). A </w:t>
      </w:r>
      <w:r w:rsidRPr="009D36E5">
        <w:rPr>
          <w:b/>
          <w:bCs/>
        </w:rPr>
        <w:t>mutual NDA</w:t>
      </w:r>
      <w:r w:rsidRPr="009D36E5">
        <w:t xml:space="preserve"> binds both parties (typical when two companies explore a partnership – both might share secrets). Use the mutual form if there’s any two-way exchange.</w:t>
      </w:r>
    </w:p>
    <w:p w14:paraId="3F3C7A89" w14:textId="77777777" w:rsidR="009D36E5" w:rsidRPr="009D36E5" w:rsidRDefault="009D36E5" w:rsidP="009D36E5">
      <w:pPr>
        <w:spacing w:before="100" w:beforeAutospacing="1" w:after="100" w:afterAutospacing="1"/>
      </w:pPr>
      <w:r w:rsidRPr="009D36E5">
        <w:t xml:space="preserve">Finally, enforceability: if a party breaches an NDA, the startup could sue for damages or an injunction. This is last resort, as litigation is costly. The real value is in </w:t>
      </w:r>
      <w:r w:rsidRPr="009D36E5">
        <w:rPr>
          <w:b/>
          <w:bCs/>
        </w:rPr>
        <w:t>preventing problems</w:t>
      </w:r>
      <w:r w:rsidRPr="009D36E5">
        <w:t xml:space="preserve"> – making clear from the start that information shared is confidential. Always have an NDA signed </w:t>
      </w:r>
      <w:r w:rsidRPr="009D36E5">
        <w:rPr>
          <w:i/>
          <w:iCs/>
        </w:rPr>
        <w:t>before</w:t>
      </w:r>
      <w:r w:rsidRPr="009D36E5">
        <w:t xml:space="preserve"> you divulge key information. One related note: </w:t>
      </w:r>
      <w:r w:rsidRPr="009D36E5">
        <w:rPr>
          <w:b/>
          <w:bCs/>
        </w:rPr>
        <w:t>nondisclosure vs. non-compete</w:t>
      </w:r>
      <w:r w:rsidRPr="009D36E5">
        <w:t xml:space="preserve"> – an NDA is </w:t>
      </w:r>
      <w:r w:rsidRPr="009D36E5">
        <w:rPr>
          <w:i/>
          <w:iCs/>
        </w:rPr>
        <w:t>not</w:t>
      </w:r>
      <w:r w:rsidRPr="009D36E5">
        <w:t xml:space="preserve"> a non-compete agreement. It won’t stop, say, a contractor from later working for a competitor, as long as they don’t reveal or use your confidential info. Non-competes are separate clauses (often unenforceable in many jurisdictions for workers). So think of NDAs as focused strictly on information security.</w:t>
      </w:r>
    </w:p>
    <w:p w14:paraId="0E359F02" w14:textId="77777777" w:rsidR="009D36E5" w:rsidRPr="009D36E5" w:rsidRDefault="009D36E5" w:rsidP="009D36E5">
      <w:pPr>
        <w:spacing w:before="100" w:beforeAutospacing="1" w:after="100" w:afterAutospacing="1"/>
      </w:pPr>
      <w:r w:rsidRPr="009D36E5">
        <w:t xml:space="preserve">In summary, NDAs are a simple but vital tool to </w:t>
      </w:r>
      <w:r w:rsidRPr="009D36E5">
        <w:rPr>
          <w:b/>
          <w:bCs/>
        </w:rPr>
        <w:t>protect the startup’s intellectual assets and business plans</w:t>
      </w:r>
      <w:r w:rsidRPr="009D36E5">
        <w:t xml:space="preserve"> when dealing with outsiders. Use them with contractors, vendors, and any partners. Be aware of the limitations with investors, but otherwise err on the side of keeping things confidential early on. It creates a culture of secrecy around your competitive advantages, which is important in the crypto and tech space where ideas and code can be easily copied if not protected.</w:t>
      </w:r>
    </w:p>
    <w:p w14:paraId="3A21BCE9"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5. IP Assignment Agreements</w:t>
      </w:r>
    </w:p>
    <w:p w14:paraId="3B58FE6D" w14:textId="77777777" w:rsidR="009D36E5" w:rsidRPr="009D36E5" w:rsidRDefault="009D36E5" w:rsidP="009D36E5">
      <w:pPr>
        <w:spacing w:before="100" w:beforeAutospacing="1" w:after="100" w:afterAutospacing="1"/>
      </w:pPr>
      <w:r w:rsidRPr="009D36E5">
        <w:t xml:space="preserve">For a technology startup, </w:t>
      </w:r>
      <w:r w:rsidRPr="009D36E5">
        <w:rPr>
          <w:b/>
          <w:bCs/>
        </w:rPr>
        <w:t>ensuring the company owns all the intellectual property (IP)</w:t>
      </w:r>
      <w:r w:rsidRPr="009D36E5">
        <w:t xml:space="preserve"> created for the business is critical. An </w:t>
      </w:r>
      <w:r w:rsidRPr="009D36E5">
        <w:rPr>
          <w:i/>
          <w:iCs/>
        </w:rPr>
        <w:t>IP Assignment Agreement</w:t>
      </w:r>
      <w:r w:rsidRPr="009D36E5">
        <w:t xml:space="preserve"> is used to achieve this. It is often combined with a </w:t>
      </w:r>
      <w:r w:rsidRPr="009D36E5">
        <w:rPr>
          <w:b/>
          <w:bCs/>
        </w:rPr>
        <w:t>Proprietary Information and Inventions Assignment (PIIA)</w:t>
      </w:r>
      <w:r w:rsidRPr="009D36E5">
        <w:t xml:space="preserve"> agreement that every founder, employee, and contractor signs. The purpose is to legally transfer </w:t>
      </w:r>
      <w:r w:rsidRPr="009D36E5">
        <w:lastRenderedPageBreak/>
        <w:t>any inventions, code, content, or other IP created by an individual to the company, so that the company has clear ownership of its product and technology</w:t>
      </w:r>
      <w:hyperlink r:id="rId124" w:anchor=":~:text=company%E2%80%99s%20founders%2C%20as%20well%20as,contractor%20upon%20hiring%20or%20engagement" w:tgtFrame="_blank" w:history="1">
        <w:r w:rsidRPr="009D36E5">
          <w:rPr>
            <w:color w:val="0000FF"/>
            <w:u w:val="single"/>
          </w:rPr>
          <w:t>jdsupra.com</w:t>
        </w:r>
      </w:hyperlink>
      <w:hyperlink r:id="rId125" w:anchor=":~:text=The%20PIIA%20is%20a%20contract,patents%20and%20other%20IP%20rights" w:tgtFrame="_blank" w:history="1">
        <w:r w:rsidRPr="009D36E5">
          <w:rPr>
            <w:color w:val="0000FF"/>
            <w:u w:val="single"/>
          </w:rPr>
          <w:t>jdsupra.com</w:t>
        </w:r>
      </w:hyperlink>
      <w:r w:rsidRPr="009D36E5">
        <w:t>.</w:t>
      </w:r>
    </w:p>
    <w:p w14:paraId="602575E2" w14:textId="77777777" w:rsidR="009D36E5" w:rsidRPr="009D36E5" w:rsidRDefault="009D36E5" w:rsidP="009D36E5">
      <w:pPr>
        <w:spacing w:before="100" w:beforeAutospacing="1" w:after="100" w:afterAutospacing="1"/>
      </w:pPr>
      <w:r w:rsidRPr="009D36E5">
        <w:t>Key points and uses of IP assignment in this startup’s context:</w:t>
      </w:r>
    </w:p>
    <w:p w14:paraId="18285A96" w14:textId="77777777" w:rsidR="009D36E5" w:rsidRPr="009D36E5" w:rsidRDefault="009D36E5">
      <w:pPr>
        <w:numPr>
          <w:ilvl w:val="0"/>
          <w:numId w:val="94"/>
        </w:numPr>
        <w:spacing w:before="100" w:beforeAutospacing="1" w:after="100" w:afterAutospacing="1"/>
      </w:pPr>
      <w:r w:rsidRPr="009D36E5">
        <w:rPr>
          <w:b/>
          <w:bCs/>
        </w:rPr>
        <w:t>Founders Assigning IP to the Company:</w:t>
      </w:r>
      <w:r w:rsidRPr="009D36E5">
        <w:t xml:space="preserve"> When the company is formed, each founder should formally assign to the company any relevant IP they developed before incorporation</w:t>
      </w:r>
      <w:hyperlink r:id="rId126" w:anchor=":~:text=Upon%20the%20formation%20of%20the,however%2C%20the%20more%20that%20a" w:tgtFrame="_blank" w:history="1">
        <w:r w:rsidRPr="009D36E5">
          <w:rPr>
            <w:color w:val="0000FF"/>
            <w:u w:val="single"/>
          </w:rPr>
          <w:t>launch.wilmerhale.com</w:t>
        </w:r>
      </w:hyperlink>
      <w:r w:rsidRPr="009D36E5">
        <w:t xml:space="preserve">. For example, if one founder wrote a prototype smart contract or devised a stablecoin algorithm prior to the company’s existence, those IP rights need to be transferred to the newly formed company. This is usually done in a Founders IP Assignment Agreement shortly after incorporation. It ensures that the company, not the individual founders, will own the core technology and can continue to develop it, license it, etc. (Investors will require proof of this in due diligence.) One caveat: if any founder developed something while at a previous job or university, </w:t>
      </w:r>
      <w:r w:rsidRPr="009D36E5">
        <w:rPr>
          <w:b/>
          <w:bCs/>
        </w:rPr>
        <w:t>verify that the previous employer or institution doesn’t have a claim</w:t>
      </w:r>
      <w:r w:rsidRPr="009D36E5">
        <w:t xml:space="preserve"> on that IP</w:t>
      </w:r>
      <w:hyperlink r:id="rId127" w:anchor=":~:text=However%2C%20the%20founders%20may%20not,In%20that%20case%2C%20it" w:tgtFrame="_blank" w:history="1">
        <w:r w:rsidRPr="009D36E5">
          <w:rPr>
            <w:color w:val="0000FF"/>
            <w:u w:val="single"/>
          </w:rPr>
          <w:t>launch.wilmerhale.com</w:t>
        </w:r>
      </w:hyperlink>
      <w:r w:rsidRPr="009D36E5">
        <w:t>. Often employment contracts stipulate the employer owns inventions related to their business or made using their resources. So founders should confirm they have freedom to assign the IP – if not, you may need a waiver or license from the prior employer/university</w:t>
      </w:r>
      <w:hyperlink r:id="rId128" w:anchor=":~:text=However%2C%20the%20founders%20may%20not,In%20that%20case%2C%20it" w:tgtFrame="_blank" w:history="1">
        <w:r w:rsidRPr="009D36E5">
          <w:rPr>
            <w:color w:val="0000FF"/>
            <w:u w:val="single"/>
          </w:rPr>
          <w:t>launch.wilmerhale.com</w:t>
        </w:r>
      </w:hyperlink>
      <w:r w:rsidRPr="009D36E5">
        <w:t>. This is common if, say, a founder started building the idea as a research project at school or on nights/weekends while employed elsewhere. Resolving any such issues early (by getting a release or confirming it’s original work) is essential.</w:t>
      </w:r>
    </w:p>
    <w:p w14:paraId="5F27ED27" w14:textId="77777777" w:rsidR="009D36E5" w:rsidRPr="009D36E5" w:rsidRDefault="009D36E5">
      <w:pPr>
        <w:numPr>
          <w:ilvl w:val="0"/>
          <w:numId w:val="94"/>
        </w:numPr>
        <w:spacing w:before="100" w:beforeAutospacing="1" w:after="100" w:afterAutospacing="1"/>
      </w:pPr>
      <w:r w:rsidRPr="009D36E5">
        <w:rPr>
          <w:b/>
          <w:bCs/>
        </w:rPr>
        <w:t>Employee and Contractor IP Assignment:</w:t>
      </w:r>
      <w:r w:rsidRPr="009D36E5">
        <w:t xml:space="preserve"> By default (in many jurisdictions) if you hire a contractor to write code, </w:t>
      </w:r>
      <w:r w:rsidRPr="009D36E5">
        <w:rPr>
          <w:i/>
          <w:iCs/>
        </w:rPr>
        <w:t>they</w:t>
      </w:r>
      <w:r w:rsidRPr="009D36E5">
        <w:t xml:space="preserve"> might hold the copyright unless a contract says otherwise</w:t>
      </w:r>
      <w:hyperlink r:id="rId129" w:anchor=":~:text=Who%20owns%20the%20code%20for,an%20employer%2Femployee%20relationship%20automatically" w:tgtFrame="_blank" w:history="1">
        <w:r w:rsidRPr="009D36E5">
          <w:rPr>
            <w:color w:val="0000FF"/>
            <w:u w:val="single"/>
          </w:rPr>
          <w:t>reddit.com</w:t>
        </w:r>
      </w:hyperlink>
      <w:r w:rsidRPr="009D36E5">
        <w:t xml:space="preserve">. Similarly, employees, depending on local law, might automatically assign certain IP to the employer, but it’s not uniform (e.g. in the U.S., code by employees is “work made for hire” and the company owns the copyright, but patents require explicit assignment). The safest practice is to have </w:t>
      </w:r>
      <w:r w:rsidRPr="009D36E5">
        <w:rPr>
          <w:b/>
          <w:bCs/>
        </w:rPr>
        <w:t>every employee and independent contractor sign an IP assignment agreement</w:t>
      </w:r>
      <w:r w:rsidRPr="009D36E5">
        <w:t xml:space="preserve"> as part of their onboarding</w:t>
      </w:r>
      <w:hyperlink r:id="rId130" w:anchor=":~:text=company%E2%80%99s%20founders%2C%20as%20well%20as,contractor%20upon%20hiring%20or%20engagement" w:tgtFrame="_blank" w:history="1">
        <w:r w:rsidRPr="009D36E5">
          <w:rPr>
            <w:color w:val="0000FF"/>
            <w:u w:val="single"/>
          </w:rPr>
          <w:t>jdsupra.com</w:t>
        </w:r>
      </w:hyperlink>
      <w:r w:rsidRPr="009D36E5">
        <w:t xml:space="preserve">. This document will state that any work product they create in the scope of their work for the company (code, designs, inventions, content, trade secrets, etc.) is the property of the company. It usually also includes a clause that any </w:t>
      </w:r>
      <w:r w:rsidRPr="009D36E5">
        <w:rPr>
          <w:b/>
          <w:bCs/>
        </w:rPr>
        <w:t>ideas or inventions related to the company’s business conceived during their employment/engagement</w:t>
      </w:r>
      <w:r w:rsidRPr="009D36E5">
        <w:t xml:space="preserve"> belong to the company (to catch things developed off-hours that relate to the business). By obtaining these assignments, the startup establishes a clear “chain of title” to all IP. This prevents a situation later where a developer could claim they own a piece of the code or a patent. It’s worth noting that sophisticated investors and acquirers will ask for representations that everyone who contributed to the IP has signed such agreements</w:t>
      </w:r>
      <w:hyperlink r:id="rId131" w:anchor=":~:text=Further%2C%20even%20if%20a%20company,have%20them%20sign%20a%20PIIA" w:tgtFrame="_blank" w:history="1">
        <w:r w:rsidRPr="009D36E5">
          <w:rPr>
            <w:color w:val="0000FF"/>
            <w:u w:val="single"/>
          </w:rPr>
          <w:t>jdsupra.com</w:t>
        </w:r>
      </w:hyperlink>
      <w:hyperlink r:id="rId132" w:anchor=":~:text=employees%20and%20contractors%20have%20executed,the%20former%20employee%20or%20contractor" w:tgtFrame="_blank" w:history="1">
        <w:r w:rsidRPr="009D36E5">
          <w:rPr>
            <w:color w:val="0000FF"/>
            <w:u w:val="single"/>
          </w:rPr>
          <w:t>jdsupra.com</w:t>
        </w:r>
      </w:hyperlink>
      <w:r w:rsidRPr="009D36E5">
        <w:t>. If any are missing, it can complicate funding or a sale; you might have to chase down a former developer to sign an assignment (possibly paying them extra if done after the fact)</w:t>
      </w:r>
      <w:hyperlink r:id="rId133" w:anchor=":~:text=Further%2C%20even%20if%20a%20company,have%20them%20sign%20a%20PIIA" w:tgtFrame="_blank" w:history="1">
        <w:r w:rsidRPr="009D36E5">
          <w:rPr>
            <w:color w:val="0000FF"/>
            <w:u w:val="single"/>
          </w:rPr>
          <w:t>jdsupra.com</w:t>
        </w:r>
      </w:hyperlink>
      <w:r w:rsidRPr="009D36E5">
        <w:t>. So it’s best to do it upfront.</w:t>
      </w:r>
    </w:p>
    <w:p w14:paraId="19C1E802" w14:textId="77777777" w:rsidR="009D36E5" w:rsidRPr="009D36E5" w:rsidRDefault="009D36E5">
      <w:pPr>
        <w:numPr>
          <w:ilvl w:val="0"/>
          <w:numId w:val="94"/>
        </w:numPr>
        <w:spacing w:before="100" w:beforeAutospacing="1" w:after="100" w:afterAutospacing="1"/>
      </w:pPr>
      <w:r w:rsidRPr="009D36E5">
        <w:rPr>
          <w:b/>
          <w:bCs/>
        </w:rPr>
        <w:t>Scope of IP Covered:</w:t>
      </w:r>
      <w:r w:rsidRPr="009D36E5">
        <w:t xml:space="preserve"> These agreements cover </w:t>
      </w:r>
      <w:r w:rsidRPr="009D36E5">
        <w:rPr>
          <w:b/>
          <w:bCs/>
        </w:rPr>
        <w:t>code, software, technical designs, patents, know-how, trademarks, and even domain names</w:t>
      </w:r>
      <w:r w:rsidRPr="009D36E5">
        <w:t xml:space="preserve"> that a person might create for the company. For a blockchain startup, that means all smart contract code, platform source code, any whitepapers or documentation, brand logos/names designed by a person, and so forth. Additionally, the PIIA typically has a confidentiality clause (to keep </w:t>
      </w:r>
      <w:r w:rsidRPr="009D36E5">
        <w:lastRenderedPageBreak/>
        <w:t xml:space="preserve">company information secret, similar to an NDA) and might include a </w:t>
      </w:r>
      <w:r w:rsidRPr="009D36E5">
        <w:rPr>
          <w:b/>
          <w:bCs/>
        </w:rPr>
        <w:t>release of any prior inventions</w:t>
      </w:r>
      <w:r w:rsidRPr="009D36E5">
        <w:t xml:space="preserve"> not being claimed by the company (the person can list any inventions they made before joining that are not related, to keep those personal).</w:t>
      </w:r>
    </w:p>
    <w:p w14:paraId="3EEE4B5A" w14:textId="77777777" w:rsidR="009D36E5" w:rsidRPr="009D36E5" w:rsidRDefault="009D36E5">
      <w:pPr>
        <w:numPr>
          <w:ilvl w:val="0"/>
          <w:numId w:val="94"/>
        </w:numPr>
        <w:spacing w:before="100" w:beforeAutospacing="1" w:after="100" w:afterAutospacing="1"/>
      </w:pPr>
      <w:r w:rsidRPr="009D36E5">
        <w:rPr>
          <w:b/>
          <w:bCs/>
        </w:rPr>
        <w:t>Moral Rights and Open Source:</w:t>
      </w:r>
      <w:r w:rsidRPr="009D36E5">
        <w:t xml:space="preserve"> In some jurisdictions (like many EU countries), creators have “moral rights” to their work (like the right to be credited or to object to changes). Often, IP assignment contracts will have the individual waive any applicable moral rights in the work they create, to prevent future assertions. Also, if the startup uses open-source contributions, be mindful: contributors usually implicitly license their contributions under the project’s open-source license. If you incorporate outside contributions into proprietary software, you’d want those contributors to sign an assignment or contributor license agreement as well. For internal planning: decide what will be open-sourced (perhaps certain smart contracts might be open for transparency) and what remains proprietary. Ensure even open-sourced code is owned by the company so you have the authority to license it as open source.</w:t>
      </w:r>
    </w:p>
    <w:p w14:paraId="56CD7F21" w14:textId="77777777" w:rsidR="009D36E5" w:rsidRPr="009D36E5" w:rsidRDefault="009D36E5">
      <w:pPr>
        <w:numPr>
          <w:ilvl w:val="0"/>
          <w:numId w:val="94"/>
        </w:numPr>
        <w:spacing w:before="100" w:beforeAutospacing="1" w:after="100" w:afterAutospacing="1"/>
      </w:pPr>
      <w:r w:rsidRPr="009D36E5">
        <w:rPr>
          <w:b/>
          <w:bCs/>
        </w:rPr>
        <w:t>Trademarks and Domains:</w:t>
      </w:r>
      <w:r w:rsidRPr="009D36E5">
        <w:t xml:space="preserve"> Founders should also assign any domains or trademarks they may have registered personally for the project to the company. For instance, if a founder bought the domain name for the platform or filed a provisional patent, those should be transferred to the company entity.</w:t>
      </w:r>
    </w:p>
    <w:p w14:paraId="2493011D" w14:textId="77777777" w:rsidR="009D36E5" w:rsidRPr="009D36E5" w:rsidRDefault="009D36E5" w:rsidP="009D36E5">
      <w:pPr>
        <w:spacing w:before="100" w:beforeAutospacing="1" w:after="100" w:afterAutospacing="1"/>
      </w:pPr>
      <w:r w:rsidRPr="009D36E5">
        <w:t xml:space="preserve">By implementing IP assignment agreements with everyone involved (founders, employees, contractors), the startup creates a solid foundation where </w:t>
      </w:r>
      <w:r w:rsidRPr="009D36E5">
        <w:rPr>
          <w:b/>
          <w:bCs/>
        </w:rPr>
        <w:t>the company holds all intellectual property rights necessary for its business</w:t>
      </w:r>
      <w:hyperlink r:id="rId134" w:anchor=":~:text=company%E2%80%99s%20founders%2C%20as%20well%20as,contractor%20upon%20hiring%20or%20engagement" w:tgtFrame="_blank" w:history="1">
        <w:r w:rsidRPr="009D36E5">
          <w:rPr>
            <w:color w:val="0000FF"/>
            <w:u w:val="single"/>
          </w:rPr>
          <w:t>jdsupra.com</w:t>
        </w:r>
      </w:hyperlink>
      <w:hyperlink r:id="rId135" w:anchor=":~:text=The%20PIIA%20is%20a%20contract,patents%20and%20other%20IP%20rights" w:tgtFrame="_blank" w:history="1">
        <w:r w:rsidRPr="009D36E5">
          <w:rPr>
            <w:color w:val="0000FF"/>
            <w:u w:val="single"/>
          </w:rPr>
          <w:t>jdsupra.com</w:t>
        </w:r>
      </w:hyperlink>
      <w:r w:rsidRPr="009D36E5">
        <w:t>. This avoids legal tangles down the road. The IP is essentially the “crown jewels” of a tech startup</w:t>
      </w:r>
      <w:hyperlink r:id="rId136" w:anchor=":~:text=For%20nearly%20all%20companies%2C%20but,contractor%20upon%20hiring%20or%20engagement" w:tgtFrame="_blank" w:history="1">
        <w:r w:rsidRPr="009D36E5">
          <w:rPr>
            <w:color w:val="0000FF"/>
            <w:u w:val="single"/>
          </w:rPr>
          <w:t>jdsupra.com</w:t>
        </w:r>
      </w:hyperlink>
      <w:r w:rsidRPr="009D36E5">
        <w:t xml:space="preserve"> – for a blockchain company that could be the codebase and algorithms – so you want no doubt that the company owns it outright. In summary: </w:t>
      </w:r>
      <w:r w:rsidRPr="009D36E5">
        <w:rPr>
          <w:b/>
          <w:bCs/>
        </w:rPr>
        <w:t>make IP assignment a standard part of your onboarding and formation process</w:t>
      </w:r>
      <w:r w:rsidRPr="009D36E5">
        <w:t xml:space="preserve"> to secure all code, inventions, and creative assets under the company’s ownership.</w:t>
      </w:r>
    </w:p>
    <w:p w14:paraId="369E6D22"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6. Trademarks, Patents, and Copyrights</w:t>
      </w:r>
    </w:p>
    <w:p w14:paraId="76CD82A5" w14:textId="77777777" w:rsidR="009D36E5" w:rsidRPr="009D36E5" w:rsidRDefault="009D36E5" w:rsidP="009D36E5">
      <w:pPr>
        <w:spacing w:before="100" w:beforeAutospacing="1" w:after="100" w:afterAutospacing="1"/>
      </w:pPr>
      <w:r w:rsidRPr="009D36E5">
        <w:t xml:space="preserve">This component of the setup involves protecting the startup’s intellectual property externally. It’s about registering rights like </w:t>
      </w:r>
      <w:r w:rsidRPr="009D36E5">
        <w:rPr>
          <w:b/>
          <w:bCs/>
        </w:rPr>
        <w:t>trademarks</w:t>
      </w:r>
      <w:r w:rsidRPr="009D36E5">
        <w:t xml:space="preserve"> for your brand, considering </w:t>
      </w:r>
      <w:r w:rsidRPr="009D36E5">
        <w:rPr>
          <w:b/>
          <w:bCs/>
        </w:rPr>
        <w:t>patents</w:t>
      </w:r>
      <w:r w:rsidRPr="009D36E5">
        <w:t xml:space="preserve"> for any novel technology, and understanding </w:t>
      </w:r>
      <w:r w:rsidRPr="009D36E5">
        <w:rPr>
          <w:b/>
          <w:bCs/>
        </w:rPr>
        <w:t>copyright</w:t>
      </w:r>
      <w:r w:rsidRPr="009D36E5">
        <w:t xml:space="preserve"> protection for your software and content. The focus should be on what’s most relevant to a crypto/blockchain startup and ensuring protection across the jurisdictions you operate (UK, EU, Georgia, and beyond).</w:t>
      </w:r>
    </w:p>
    <w:p w14:paraId="4519F737" w14:textId="77777777" w:rsidR="009D36E5" w:rsidRPr="009D36E5" w:rsidRDefault="009D36E5">
      <w:pPr>
        <w:numPr>
          <w:ilvl w:val="0"/>
          <w:numId w:val="95"/>
        </w:numPr>
        <w:spacing w:before="100" w:beforeAutospacing="1" w:after="100" w:afterAutospacing="1"/>
      </w:pPr>
      <w:r w:rsidRPr="009D36E5">
        <w:rPr>
          <w:b/>
          <w:bCs/>
        </w:rPr>
        <w:t>Trademarks:</w:t>
      </w:r>
      <w:r w:rsidRPr="009D36E5">
        <w:t xml:space="preserve"> A trademark protects your brand names, logos, and product names. For a crypto startup, this likely means trademarking the name of your platform, the name of your stablecoin and gold token, and any unique brand identity (like your logo or slogan). Trademarks prevent others from using a confusingly similar name in a way that could mislead customers. Given you operate in multiple regions, you should consider securing trademark registration in each major market or using international systems. For example, you might file a UK trademark for the name and also an EU Trademark (via the EU Intellectual Property Office) for EU-wide protection (note: post-Brexit, a UK trademark no longer covers EU and vice versa). Georgia has its own trademark registry as well. There’s also the </w:t>
      </w:r>
      <w:r w:rsidRPr="009D36E5">
        <w:rPr>
          <w:b/>
          <w:bCs/>
        </w:rPr>
        <w:t>Madrid Protocol</w:t>
      </w:r>
      <w:r w:rsidRPr="009D36E5">
        <w:t xml:space="preserve"> which allows a single international application </w:t>
      </w:r>
      <w:r w:rsidRPr="009D36E5">
        <w:lastRenderedPageBreak/>
        <w:t xml:space="preserve">designating many countries. When filing, ensure to cover relevant classes (likely software, financial services, digital tokens, etc.). Importantly, </w:t>
      </w:r>
      <w:r w:rsidRPr="009D36E5">
        <w:rPr>
          <w:b/>
          <w:bCs/>
        </w:rPr>
        <w:t>trademarks in crypto</w:t>
      </w:r>
      <w:r w:rsidRPr="009D36E5">
        <w:t xml:space="preserve"> also help protect against scam projects that might use your name. If your stablecoin or token name gains reputation, having it trademarked means you can more easily shut down copycats or phishing sites abusing your brand.</w:t>
      </w:r>
    </w:p>
    <w:p w14:paraId="102DDBD0" w14:textId="77777777" w:rsidR="009D36E5" w:rsidRPr="009D36E5" w:rsidRDefault="009D36E5">
      <w:pPr>
        <w:numPr>
          <w:ilvl w:val="0"/>
          <w:numId w:val="95"/>
        </w:numPr>
        <w:spacing w:before="100" w:beforeAutospacing="1" w:after="100" w:afterAutospacing="1"/>
      </w:pPr>
      <w:r w:rsidRPr="009D36E5">
        <w:rPr>
          <w:b/>
          <w:bCs/>
        </w:rPr>
        <w:t>Patents:</w:t>
      </w:r>
      <w:r w:rsidRPr="009D36E5">
        <w:t xml:space="preserve"> Patents protect novel inventions – processes, algorithms, systems – provided they meet criteria of being new, non-obvious, and useful. In the blockchain field, many projects rely on open-source and well-known algorithms (which can’t be patented if already public). However, if your startup has developed a truly unique technical solution (say a novel method of pegging the stablecoin to gold or a unique smart contract architecture for the gold investment platform), you might consider patent protection. Patents would give you a monopoly on that invention for ~20 years. Keep in mind: obtaining patents is a lengthy and costly process (often tens of thousands of dollars and several years, especially if filing in multiple jurisdictions). You also have to publicly disclose the invention in the patent application. Many crypto startups forego patents in favor of moving quickly and using first-mover advantage. But some do pursue them – for example, if you have a unique cryptographic algorithm or a special hardware device for gold tracking, those could be patentable. Note that </w:t>
      </w:r>
      <w:r w:rsidRPr="009D36E5">
        <w:rPr>
          <w:b/>
          <w:bCs/>
        </w:rPr>
        <w:t>software patents</w:t>
      </w:r>
      <w:r w:rsidRPr="009D36E5">
        <w:t xml:space="preserve"> are treated differently across jurisdictions: they are permissible in the US for certain kinds of inventions, a bit more limited in Europe (where pure software “as such” isn’t patentable unless it has a technical effect), and Georgia follows its own patent laws (likely similar to European standards). If you think you have patentable material, consult with an IP attorney early </w:t>
      </w:r>
      <w:r w:rsidRPr="009D36E5">
        <w:rPr>
          <w:b/>
          <w:bCs/>
        </w:rPr>
        <w:t>before you publicly disclose the tech</w:t>
      </w:r>
      <w:r w:rsidRPr="009D36E5">
        <w:t xml:space="preserve"> (public disclosure can forfeit patent rights in many countries). In summary, </w:t>
      </w:r>
      <w:r w:rsidRPr="009D36E5">
        <w:rPr>
          <w:b/>
          <w:bCs/>
        </w:rPr>
        <w:t>patents</w:t>
      </w:r>
      <w:r w:rsidRPr="009D36E5">
        <w:t xml:space="preserve"> are relevant if you have a strong technical innovation to protect, but they may be less of a priority if your edge is more in execution or business model than in proprietary tech. Many blockchain innovations are open-source and patented by big players, so do a </w:t>
      </w:r>
      <w:r w:rsidRPr="009D36E5">
        <w:rPr>
          <w:b/>
          <w:bCs/>
        </w:rPr>
        <w:t>freedom-to-operate analysis</w:t>
      </w:r>
      <w:r w:rsidRPr="009D36E5">
        <w:t xml:space="preserve"> if concerned (ensure you’re not infringing someone else’s patent either).</w:t>
      </w:r>
    </w:p>
    <w:p w14:paraId="4A568471" w14:textId="77777777" w:rsidR="009D36E5" w:rsidRPr="009D36E5" w:rsidRDefault="009D36E5">
      <w:pPr>
        <w:numPr>
          <w:ilvl w:val="0"/>
          <w:numId w:val="95"/>
        </w:numPr>
        <w:spacing w:before="100" w:beforeAutospacing="1" w:after="100" w:afterAutospacing="1"/>
      </w:pPr>
      <w:r w:rsidRPr="009D36E5">
        <w:rPr>
          <w:b/>
          <w:bCs/>
        </w:rPr>
        <w:t>Copyrights:</w:t>
      </w:r>
      <w:r w:rsidRPr="009D36E5">
        <w:t xml:space="preserve"> Copyright automatically protects original works of authorship when they are fixed in a medium. For your startup, the main copyrighted materials are the </w:t>
      </w:r>
      <w:r w:rsidRPr="009D36E5">
        <w:rPr>
          <w:b/>
          <w:bCs/>
        </w:rPr>
        <w:t>software code</w:t>
      </w:r>
      <w:r w:rsidRPr="009D36E5">
        <w:t xml:space="preserve"> (source code and object code are literary works under copyright law) and any original content (website text, whitepapers, blog posts, app UI design, etc.). You typically don’t </w:t>
      </w:r>
      <w:r w:rsidRPr="009D36E5">
        <w:rPr>
          <w:b/>
          <w:bCs/>
        </w:rPr>
        <w:t>register</w:t>
      </w:r>
      <w:r w:rsidRPr="009D36E5">
        <w:t xml:space="preserve"> copyrights as a matter of course in the UK/EU because protection is automatic. However, in some cases (like the US), registering can give extra legal benefits if you ever need to sue (statutory damages). At minimum, ensure all your code files and docs have proper copyright notices (e.g. “© 2025 [Company Name]”). Thanks to the IP assignment agreements, the </w:t>
      </w:r>
      <w:r w:rsidRPr="009D36E5">
        <w:rPr>
          <w:b/>
          <w:bCs/>
        </w:rPr>
        <w:t>company</w:t>
      </w:r>
      <w:r w:rsidRPr="009D36E5">
        <w:t xml:space="preserve"> will be the owner of the copyright in works created by employees/contractors. Copyright gives you the right to prevent others from copying or distributing your software without permission. In practice, you might not aggressively enforce copyright against, say, someone running an unauthorized fork of your open-source code (if you choose an open-source license, that’s allowed by that license). But if someone straight up plagiarizes your closed-source code or website, you could use copyright law to stop them. It’s more of a defensive measure to have in place. Also, note </w:t>
      </w:r>
      <w:r w:rsidRPr="009D36E5">
        <w:rPr>
          <w:b/>
          <w:bCs/>
        </w:rPr>
        <w:t>whitepapers and documentation</w:t>
      </w:r>
      <w:r w:rsidRPr="009D36E5">
        <w:t xml:space="preserve"> – those should be protected by copyright as well, preventing others from plagiarizing your material.</w:t>
      </w:r>
    </w:p>
    <w:p w14:paraId="7423C0A2" w14:textId="77777777" w:rsidR="009D36E5" w:rsidRPr="009D36E5" w:rsidRDefault="009D36E5">
      <w:pPr>
        <w:numPr>
          <w:ilvl w:val="0"/>
          <w:numId w:val="95"/>
        </w:numPr>
        <w:spacing w:before="100" w:beforeAutospacing="1" w:after="100" w:afterAutospacing="1"/>
      </w:pPr>
      <w:r w:rsidRPr="009D36E5">
        <w:rPr>
          <w:b/>
          <w:bCs/>
        </w:rPr>
        <w:lastRenderedPageBreak/>
        <w:t>Trade Secrets:</w:t>
      </w:r>
      <w:r w:rsidRPr="009D36E5">
        <w:t xml:space="preserve"> Although not in the title, worth mentioning: some of your valuable information may best be kept as </w:t>
      </w:r>
      <w:r w:rsidRPr="009D36E5">
        <w:rPr>
          <w:b/>
          <w:bCs/>
        </w:rPr>
        <w:t>trade secrets</w:t>
      </w:r>
      <w:r w:rsidRPr="009D36E5">
        <w:t xml:space="preserve"> (e.g. an algorithm, or the exact process of gold token auditing). Trade secrets are protected by keeping them secret (through NDAs, internal controls); there’s no registration. If someone misappropriates a trade secret (like a former employee taking code), you can take legal action. A lot of software that isn’t patent-protected is essentially guarded as trade secret.</w:t>
      </w:r>
    </w:p>
    <w:p w14:paraId="1AA20209" w14:textId="77777777" w:rsidR="009D36E5" w:rsidRPr="009D36E5" w:rsidRDefault="009D36E5">
      <w:pPr>
        <w:numPr>
          <w:ilvl w:val="0"/>
          <w:numId w:val="95"/>
        </w:numPr>
        <w:spacing w:before="100" w:beforeAutospacing="1" w:after="100" w:afterAutospacing="1"/>
      </w:pPr>
      <w:r w:rsidRPr="009D36E5">
        <w:rPr>
          <w:b/>
          <w:bCs/>
        </w:rPr>
        <w:t>International Protection:</w:t>
      </w:r>
      <w:r w:rsidRPr="009D36E5">
        <w:t xml:space="preserve"> The question specifically notes “include international protections.” This means thinking about how to extend these IP rights across borders. Here’s a quick guide:</w:t>
      </w:r>
    </w:p>
    <w:p w14:paraId="5434DE6C" w14:textId="77777777" w:rsidR="009D36E5" w:rsidRPr="009D36E5" w:rsidRDefault="009D36E5">
      <w:pPr>
        <w:numPr>
          <w:ilvl w:val="1"/>
          <w:numId w:val="95"/>
        </w:numPr>
        <w:spacing w:before="100" w:beforeAutospacing="1" w:after="100" w:afterAutospacing="1"/>
      </w:pPr>
      <w:r w:rsidRPr="009D36E5">
        <w:t xml:space="preserve">For </w:t>
      </w:r>
      <w:r w:rsidRPr="009D36E5">
        <w:rPr>
          <w:b/>
          <w:bCs/>
        </w:rPr>
        <w:t>trademarks</w:t>
      </w:r>
      <w:r w:rsidRPr="009D36E5">
        <w:t>, as mentioned, use the Madrid system or apply in key jurisdictions (e.g. UK, EU, maybe the US if you foresee a market there, and possibly any other major market where you’ll have users). Trademarks are territorial; an EU trademark covers all EU members, but not Georgia or the UK. Georgia would require a separate application (or via international if Georgia is part of Madrid). Ensure consistency (same mark, same owner).</w:t>
      </w:r>
    </w:p>
    <w:p w14:paraId="0B45B632" w14:textId="77777777" w:rsidR="009D36E5" w:rsidRPr="009D36E5" w:rsidRDefault="009D36E5">
      <w:pPr>
        <w:numPr>
          <w:ilvl w:val="1"/>
          <w:numId w:val="95"/>
        </w:numPr>
        <w:spacing w:before="100" w:beforeAutospacing="1" w:after="100" w:afterAutospacing="1"/>
      </w:pPr>
      <w:r w:rsidRPr="009D36E5">
        <w:t xml:space="preserve">For </w:t>
      </w:r>
      <w:r w:rsidRPr="009D36E5">
        <w:rPr>
          <w:b/>
          <w:bCs/>
        </w:rPr>
        <w:t>patents</w:t>
      </w:r>
      <w:r w:rsidRPr="009D36E5">
        <w:t>, you typically file in each country/region where you want protection. There’s the Patent Cooperation Treaty (PCT) process – you file one international application to essentially buy time (30 months) and then enter national phase in each country of interest (e.g. European Patent Office for EU-wide, US, etc.). Given cost, startups often file in just a few jurisdictions (US, maybe EU, maybe one more) if at all.</w:t>
      </w:r>
    </w:p>
    <w:p w14:paraId="0C6B514B" w14:textId="77777777" w:rsidR="009D36E5" w:rsidRPr="009D36E5" w:rsidRDefault="009D36E5">
      <w:pPr>
        <w:numPr>
          <w:ilvl w:val="1"/>
          <w:numId w:val="95"/>
        </w:numPr>
        <w:spacing w:before="100" w:beforeAutospacing="1" w:after="100" w:afterAutospacing="1"/>
      </w:pPr>
      <w:r w:rsidRPr="009D36E5">
        <w:rPr>
          <w:b/>
          <w:bCs/>
        </w:rPr>
        <w:t>Copyrights</w:t>
      </w:r>
      <w:r w:rsidRPr="009D36E5">
        <w:t xml:space="preserve"> are largely handled by international conventions (Berne Convention) which means each member country (including UK, EU countries, Georgia) will respect copyright from other members without formalities. So you don’t need to register everywhere. But consider US registration if you want the ability to pursue someone in the US easily.</w:t>
      </w:r>
    </w:p>
    <w:p w14:paraId="0C1A5569" w14:textId="77777777" w:rsidR="009D36E5" w:rsidRPr="009D36E5" w:rsidRDefault="009D36E5">
      <w:pPr>
        <w:numPr>
          <w:ilvl w:val="1"/>
          <w:numId w:val="95"/>
        </w:numPr>
        <w:spacing w:before="100" w:beforeAutospacing="1" w:after="100" w:afterAutospacing="1"/>
      </w:pPr>
      <w:r w:rsidRPr="009D36E5">
        <w:rPr>
          <w:b/>
          <w:bCs/>
        </w:rPr>
        <w:t>Domain Names:</w:t>
      </w:r>
      <w:r w:rsidRPr="009D36E5">
        <w:t xml:space="preserve"> Not an IP right per se, but ensure you’ve secured your domain name in relevant domains (e.g. </w:t>
      </w:r>
      <w:r w:rsidRPr="009D36E5">
        <w:rPr>
          <w:rFonts w:ascii="Courier New" w:hAnsi="Courier New" w:cs="Courier New"/>
          <w:sz w:val="20"/>
          <w:szCs w:val="20"/>
        </w:rPr>
        <w:t>.com</w:t>
      </w:r>
      <w:r w:rsidRPr="009D36E5">
        <w:t xml:space="preserve">, maybe a </w:t>
      </w:r>
      <w:r w:rsidRPr="009D36E5">
        <w:rPr>
          <w:rFonts w:ascii="Courier New" w:hAnsi="Courier New" w:cs="Courier New"/>
          <w:sz w:val="20"/>
          <w:szCs w:val="20"/>
        </w:rPr>
        <w:t>.io</w:t>
      </w:r>
      <w:r w:rsidRPr="009D36E5">
        <w:t xml:space="preserve"> or others popular in crypto, and perhaps country domains if relevant). This prevents squatters. It’s easier to get a domain from a squatter if you have a trademark on the name (via UDRP process), which is another reason to trademark your brand.</w:t>
      </w:r>
    </w:p>
    <w:p w14:paraId="694B423B" w14:textId="77777777" w:rsidR="009D36E5" w:rsidRPr="009D36E5" w:rsidRDefault="009D36E5" w:rsidP="009D36E5">
      <w:pPr>
        <w:spacing w:before="100" w:beforeAutospacing="1" w:after="100" w:afterAutospacing="1"/>
      </w:pPr>
      <w:r w:rsidRPr="009D36E5">
        <w:t xml:space="preserve">What’s most relevant to a blockchain startup is usually </w:t>
      </w:r>
      <w:r w:rsidRPr="009D36E5">
        <w:rPr>
          <w:b/>
          <w:bCs/>
        </w:rPr>
        <w:t>trademark and copyright</w:t>
      </w:r>
      <w:r w:rsidRPr="009D36E5">
        <w:t>. Trademark for the branding – you want people to trust your stablecoin name and know it’s uniquely yours (especially to avoid phishing scams). Copyright for your code – though you might open-source parts, you want to control the license. Patents are less common in this space but should be evaluated if you have a standout innovation. For example, if you created a new method of digital asset custody or a novel consensus mechanism for something, a patent might be considered. Otherwise, speed to market and secrecy (trade secret) could be the path.</w:t>
      </w:r>
    </w:p>
    <w:p w14:paraId="0738CE45" w14:textId="77777777" w:rsidR="009D36E5" w:rsidRPr="009D36E5" w:rsidRDefault="009D36E5" w:rsidP="009D36E5">
      <w:pPr>
        <w:spacing w:before="100" w:beforeAutospacing="1" w:after="100" w:afterAutospacing="1"/>
      </w:pPr>
      <w:r w:rsidRPr="009D36E5">
        <w:t>In implementing this:</w:t>
      </w:r>
    </w:p>
    <w:p w14:paraId="294DD1B5" w14:textId="77777777" w:rsidR="009D36E5" w:rsidRPr="009D36E5" w:rsidRDefault="009D36E5">
      <w:pPr>
        <w:numPr>
          <w:ilvl w:val="0"/>
          <w:numId w:val="96"/>
        </w:numPr>
        <w:spacing w:before="100" w:beforeAutospacing="1" w:after="100" w:afterAutospacing="1"/>
      </w:pPr>
      <w:r w:rsidRPr="009D36E5">
        <w:t xml:space="preserve">Early on, do a </w:t>
      </w:r>
      <w:r w:rsidRPr="009D36E5">
        <w:rPr>
          <w:b/>
          <w:bCs/>
        </w:rPr>
        <w:t>trademark search</w:t>
      </w:r>
      <w:r w:rsidRPr="009D36E5">
        <w:t xml:space="preserve"> to ensure your chosen name isn’t infringing someone else’s mark, especially in finance/crypto. Then file trademark applications in key jurisdictions.</w:t>
      </w:r>
    </w:p>
    <w:p w14:paraId="2972DFC7" w14:textId="77777777" w:rsidR="009D36E5" w:rsidRPr="009D36E5" w:rsidRDefault="009D36E5">
      <w:pPr>
        <w:numPr>
          <w:ilvl w:val="0"/>
          <w:numId w:val="96"/>
        </w:numPr>
        <w:spacing w:before="100" w:beforeAutospacing="1" w:after="100" w:afterAutospacing="1"/>
      </w:pPr>
      <w:r w:rsidRPr="009D36E5">
        <w:lastRenderedPageBreak/>
        <w:t xml:space="preserve">Decide on an </w:t>
      </w:r>
      <w:r w:rsidRPr="009D36E5">
        <w:rPr>
          <w:b/>
          <w:bCs/>
        </w:rPr>
        <w:t>open-source strategy</w:t>
      </w:r>
      <w:r w:rsidRPr="009D36E5">
        <w:t xml:space="preserve"> for any code. If some code will be open (for transparency of stablecoin reserves or similar), pick a license (MIT, Apache 2.0, etc.) and still maintain copyright (license just grants use under conditions).</w:t>
      </w:r>
    </w:p>
    <w:p w14:paraId="36FF92A9" w14:textId="77777777" w:rsidR="009D36E5" w:rsidRPr="009D36E5" w:rsidRDefault="009D36E5">
      <w:pPr>
        <w:numPr>
          <w:ilvl w:val="0"/>
          <w:numId w:val="96"/>
        </w:numPr>
        <w:spacing w:before="100" w:beforeAutospacing="1" w:after="100" w:afterAutospacing="1"/>
      </w:pPr>
      <w:r w:rsidRPr="009D36E5">
        <w:t>For any proprietary code, keep it closed and protected; monitor that employees/contractors don’t put it in public repositories.</w:t>
      </w:r>
    </w:p>
    <w:p w14:paraId="05AA2E2C" w14:textId="77777777" w:rsidR="009D36E5" w:rsidRPr="009D36E5" w:rsidRDefault="009D36E5">
      <w:pPr>
        <w:numPr>
          <w:ilvl w:val="0"/>
          <w:numId w:val="96"/>
        </w:numPr>
        <w:spacing w:before="100" w:beforeAutospacing="1" w:after="100" w:afterAutospacing="1"/>
      </w:pPr>
      <w:r w:rsidRPr="009D36E5">
        <w:t>Monitor competitors or new projects – if someone uses a confusingly similar name or copies your content, be prepared to send cease-and-desist letters leveraging your IP rights.</w:t>
      </w:r>
    </w:p>
    <w:p w14:paraId="6CB9FA1D" w14:textId="77777777" w:rsidR="009D36E5" w:rsidRPr="009D36E5" w:rsidRDefault="009D36E5" w:rsidP="009D36E5">
      <w:pPr>
        <w:spacing w:before="100" w:beforeAutospacing="1" w:after="100" w:afterAutospacing="1"/>
      </w:pPr>
      <w:r w:rsidRPr="009D36E5">
        <w:t xml:space="preserve">By covering trademarks, patents (if applicable), and copyrights, you create legal barriers to entry that </w:t>
      </w:r>
      <w:r w:rsidRPr="009D36E5">
        <w:rPr>
          <w:b/>
          <w:bCs/>
        </w:rPr>
        <w:t>protect your brand and technology</w:t>
      </w:r>
      <w:hyperlink r:id="rId137" w:anchor=":~:text=There%20are%20several%20types%20of,obvious%2C%20and%20useful" w:tgtFrame="_blank" w:history="1">
        <w:r w:rsidRPr="009D36E5">
          <w:rPr>
            <w:color w:val="0000FF"/>
            <w:u w:val="single"/>
          </w:rPr>
          <w:t>ecovis.com</w:t>
        </w:r>
      </w:hyperlink>
      <w:r w:rsidRPr="009D36E5">
        <w:t>. For example, trademarking your token name means another cannot launch a token with an identical name in your jurisdictions without legal challenge. Protecting IP is also something investors look for – it indicates you have defensible assets and have mitigated the risk of IP disputes. Always remember to align this with the international nature of crypto: you might have users globally, so prioritize protection where the risk and markets are greatest (UK/EU definitely, and any major crypto markets relevant).</w:t>
      </w:r>
    </w:p>
    <w:p w14:paraId="35BD2A37" w14:textId="77777777" w:rsidR="009D36E5" w:rsidRPr="009D36E5" w:rsidRDefault="009D36E5" w:rsidP="009D36E5">
      <w:pPr>
        <w:spacing w:before="100" w:beforeAutospacing="1" w:after="100" w:afterAutospacing="1"/>
      </w:pPr>
      <w:r w:rsidRPr="009D36E5">
        <w:t xml:space="preserve">To summarize, </w:t>
      </w:r>
      <w:r w:rsidRPr="009D36E5">
        <w:rPr>
          <w:b/>
          <w:bCs/>
        </w:rPr>
        <w:t>Trademarks, Patents, and Copyrights</w:t>
      </w:r>
      <w:r w:rsidRPr="009D36E5">
        <w:t xml:space="preserve"> are tools to secure your innovation and brand externally:</w:t>
      </w:r>
    </w:p>
    <w:p w14:paraId="3509473D" w14:textId="77777777" w:rsidR="009D36E5" w:rsidRPr="009D36E5" w:rsidRDefault="009D36E5">
      <w:pPr>
        <w:numPr>
          <w:ilvl w:val="0"/>
          <w:numId w:val="97"/>
        </w:numPr>
        <w:spacing w:before="100" w:beforeAutospacing="1" w:after="100" w:afterAutospacing="1"/>
      </w:pPr>
      <w:r w:rsidRPr="009D36E5">
        <w:t>Use trademarks for names/logos (internationally, via registration),</w:t>
      </w:r>
    </w:p>
    <w:p w14:paraId="3FFEBF09" w14:textId="77777777" w:rsidR="009D36E5" w:rsidRPr="009D36E5" w:rsidRDefault="009D36E5">
      <w:pPr>
        <w:numPr>
          <w:ilvl w:val="0"/>
          <w:numId w:val="97"/>
        </w:numPr>
        <w:spacing w:before="100" w:beforeAutospacing="1" w:after="100" w:afterAutospacing="1"/>
      </w:pPr>
      <w:r w:rsidRPr="009D36E5">
        <w:t>Use patents selectively for major innovations (file in key countries if at all),</w:t>
      </w:r>
    </w:p>
    <w:p w14:paraId="2AF387E0" w14:textId="77777777" w:rsidR="009D36E5" w:rsidRPr="009D36E5" w:rsidRDefault="009D36E5">
      <w:pPr>
        <w:numPr>
          <w:ilvl w:val="0"/>
          <w:numId w:val="97"/>
        </w:numPr>
        <w:spacing w:before="100" w:beforeAutospacing="1" w:after="100" w:afterAutospacing="1"/>
      </w:pPr>
      <w:r w:rsidRPr="009D36E5">
        <w:t>Rely on copyrights (with company ownership via assignment) for code and content, and possibly keep some things as trade secrets. This multi-faceted IP protection strategy will guard the startup’s identity and tech as it scales</w:t>
      </w:r>
      <w:hyperlink r:id="rId138" w:anchor=":~:text=There%20are%20several%20types%20of,obvious%2C%20and%20useful" w:tgtFrame="_blank" w:history="1">
        <w:r w:rsidRPr="009D36E5">
          <w:rPr>
            <w:color w:val="0000FF"/>
            <w:u w:val="single"/>
          </w:rPr>
          <w:t>ecovis.com</w:t>
        </w:r>
      </w:hyperlink>
      <w:hyperlink r:id="rId139" w:anchor=":~:text=Trademarks%20can%20be%20used%20to,source%20code%20or%20business%20processes" w:tgtFrame="_blank" w:history="1">
        <w:r w:rsidRPr="009D36E5">
          <w:rPr>
            <w:color w:val="0000FF"/>
            <w:u w:val="single"/>
          </w:rPr>
          <w:t>ecovis.com</w:t>
        </w:r>
      </w:hyperlink>
      <w:r w:rsidRPr="009D36E5">
        <w:t>.</w:t>
      </w:r>
    </w:p>
    <w:p w14:paraId="5BB05A6A"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7. Employment &amp; Contractor Agreements</w:t>
      </w:r>
    </w:p>
    <w:p w14:paraId="17897DA3" w14:textId="77777777" w:rsidR="009D36E5" w:rsidRPr="009D36E5" w:rsidRDefault="009D36E5" w:rsidP="009D36E5">
      <w:pPr>
        <w:spacing w:before="100" w:beforeAutospacing="1" w:after="100" w:afterAutospacing="1"/>
      </w:pPr>
      <w:r w:rsidRPr="009D36E5">
        <w:t xml:space="preserve">Given the startup is operating across the UK, EU, and Georgia – potentially with a distributed team – it’s crucial to have proper </w:t>
      </w:r>
      <w:r w:rsidRPr="009D36E5">
        <w:rPr>
          <w:b/>
          <w:bCs/>
        </w:rPr>
        <w:t>Employment Agreements</w:t>
      </w:r>
      <w:r w:rsidRPr="009D36E5">
        <w:t xml:space="preserve"> for employees and </w:t>
      </w:r>
      <w:r w:rsidRPr="009D36E5">
        <w:rPr>
          <w:b/>
          <w:bCs/>
        </w:rPr>
        <w:t>Contractor Agreements</w:t>
      </w:r>
      <w:r w:rsidRPr="009D36E5">
        <w:t xml:space="preserve"> for freelancers/consultants, tailored to each legal jurisdiction’s requirements. This not only defines the working relationship and expectations, but also ensures compliance with labor laws (which can vary significantly between the UK, EU countries, and Georgia).</w:t>
      </w:r>
    </w:p>
    <w:p w14:paraId="10A583A0" w14:textId="77777777" w:rsidR="009D36E5" w:rsidRPr="009D36E5" w:rsidRDefault="009D36E5" w:rsidP="009D36E5">
      <w:pPr>
        <w:spacing w:before="100" w:beforeAutospacing="1" w:after="100" w:afterAutospacing="1"/>
      </w:pPr>
      <w:r w:rsidRPr="009D36E5">
        <w:t>Key considerations include:</w:t>
      </w:r>
    </w:p>
    <w:p w14:paraId="38B74773" w14:textId="77777777" w:rsidR="009D36E5" w:rsidRPr="009D36E5" w:rsidRDefault="009D36E5">
      <w:pPr>
        <w:numPr>
          <w:ilvl w:val="0"/>
          <w:numId w:val="98"/>
        </w:numPr>
        <w:spacing w:before="100" w:beforeAutospacing="1" w:after="100" w:afterAutospacing="1"/>
      </w:pPr>
      <w:r w:rsidRPr="009D36E5">
        <w:rPr>
          <w:b/>
          <w:bCs/>
        </w:rPr>
        <w:t>Clear Written Contracts:</w:t>
      </w:r>
      <w:r w:rsidRPr="009D36E5">
        <w:t xml:space="preserve"> All team members, whether employees or independent contractors, should have a written agreement in place. This might seem obvious, but it’s also a legal requirement in many places. For instance, </w:t>
      </w:r>
      <w:r w:rsidRPr="009D36E5">
        <w:rPr>
          <w:b/>
          <w:bCs/>
        </w:rPr>
        <w:t>Georgia’s Labour Code mandates that any employment contract over one month be in writing</w:t>
      </w:r>
      <w:hyperlink r:id="rId140" w:anchor=":~:text=as%20they%20clearly%20document%20the,month%20must%20be%20in%20writing" w:tgtFrame="_blank" w:history="1">
        <w:r w:rsidRPr="009D36E5">
          <w:rPr>
            <w:color w:val="0000FF"/>
            <w:u w:val="single"/>
          </w:rPr>
          <w:t>nativeteams.com</w:t>
        </w:r>
      </w:hyperlink>
      <w:r w:rsidRPr="009D36E5">
        <w:t xml:space="preserve"> (oral agreements are hard to enforce and not recommended). In the EU and UK, workers must be given written terms of employment (covering job role, salary, working hours, etc.) typically on or before their start date</w:t>
      </w:r>
      <w:hyperlink r:id="rId141" w:anchor=":~:text=Employment%20contracts%20,that%20confirms%20your%20working%20conditions" w:tgtFrame="_blank" w:history="1">
        <w:r w:rsidRPr="009D36E5">
          <w:rPr>
            <w:color w:val="0000FF"/>
            <w:u w:val="single"/>
          </w:rPr>
          <w:t>europa.eu</w:t>
        </w:r>
      </w:hyperlink>
      <w:r w:rsidRPr="009D36E5">
        <w:t>. So, have a solid written contract that spells out the role, responsibilities, compensation, work location (remote), and so on. For remote employees, it should clarify their home base for legal purposes (as that often determines which country’s employment law applies).</w:t>
      </w:r>
    </w:p>
    <w:p w14:paraId="6A3CD4B3" w14:textId="77777777" w:rsidR="009D36E5" w:rsidRPr="009D36E5" w:rsidRDefault="009D36E5">
      <w:pPr>
        <w:numPr>
          <w:ilvl w:val="0"/>
          <w:numId w:val="98"/>
        </w:numPr>
        <w:spacing w:before="100" w:beforeAutospacing="1" w:after="100" w:afterAutospacing="1"/>
      </w:pPr>
      <w:r w:rsidRPr="009D36E5">
        <w:rPr>
          <w:b/>
          <w:bCs/>
        </w:rPr>
        <w:lastRenderedPageBreak/>
        <w:t>Employment Law Compliance (Working Hours, Leave, Benefits):</w:t>
      </w:r>
      <w:r w:rsidRPr="009D36E5">
        <w:t xml:space="preserve"> Each jurisdiction has protective employment laws, especially in the EU. For example, EU directives (like the Working Time Directive) set </w:t>
      </w:r>
      <w:r w:rsidRPr="009D36E5">
        <w:rPr>
          <w:b/>
          <w:bCs/>
        </w:rPr>
        <w:t>maximum working hours (generally 48 hours/week on average)</w:t>
      </w:r>
      <w:r w:rsidRPr="009D36E5">
        <w:t xml:space="preserve">, mandatory rest periods (11 hours/day, one day off per week), and minimum paid leave (at least </w:t>
      </w:r>
      <w:r w:rsidRPr="009D36E5">
        <w:rPr>
          <w:b/>
          <w:bCs/>
        </w:rPr>
        <w:t>4 weeks of paid annual leave</w:t>
      </w:r>
      <w:r w:rsidRPr="009D36E5">
        <w:t xml:space="preserve"> per year)</w:t>
      </w:r>
      <w:hyperlink r:id="rId142" w:anchor=":~:text=Working%20Hours%20and%20Overtime%20Rules,Across%20EU%20Companies" w:tgtFrame="_blank" w:history="1">
        <w:r w:rsidRPr="009D36E5">
          <w:rPr>
            <w:color w:val="0000FF"/>
            <w:u w:val="single"/>
          </w:rPr>
          <w:t>omnipresent.com</w:t>
        </w:r>
      </w:hyperlink>
      <w:hyperlink r:id="rId143" w:anchor=":~:text=%2A%20For%20each%207,8%20hours%20per%2024%20hours" w:tgtFrame="_blank" w:history="1">
        <w:r w:rsidRPr="009D36E5">
          <w:rPr>
            <w:color w:val="0000FF"/>
            <w:u w:val="single"/>
          </w:rPr>
          <w:t>omnipresent.com</w:t>
        </w:r>
      </w:hyperlink>
      <w:r w:rsidRPr="009D36E5">
        <w:t xml:space="preserve">. The UK, having derived many rules from the EU, has similar standards (e.g. 28 days paid holiday as statutory minimum for full-time workers, which is about 5.6 weeks). Georgia’s laws are slightly different but also provide for a standard 40-hour workweek and at least </w:t>
      </w:r>
      <w:r w:rsidRPr="009D36E5">
        <w:rPr>
          <w:b/>
          <w:bCs/>
        </w:rPr>
        <w:t>24 calendar days of paid annual leave</w:t>
      </w:r>
      <w:r w:rsidRPr="009D36E5">
        <w:t xml:space="preserve"> (after 11 months of work)</w:t>
      </w:r>
      <w:hyperlink r:id="rId144" w:anchor=":~:text=Annual%20leave" w:tgtFrame="_blank" w:history="1">
        <w:r w:rsidRPr="009D36E5">
          <w:rPr>
            <w:color w:val="0000FF"/>
            <w:u w:val="single"/>
          </w:rPr>
          <w:t>nativeteams.com</w:t>
        </w:r>
      </w:hyperlink>
      <w:r w:rsidRPr="009D36E5">
        <w:t>, plus some unpaid leave and rights for overtime, etc. The agreements should outline working hour expectations and leave entitlements in compliance with local law – e.g. if you hire someone in Georgia, ensure the contract grants at least the legal minimum leave and adheres to working hour limits. Also consider local public holidays and any country-specific leave (maternity/paternity leave requirements, etc., which are quite generous in many EU countries by law).</w:t>
      </w:r>
    </w:p>
    <w:p w14:paraId="3AB8D3A2" w14:textId="77777777" w:rsidR="009D36E5" w:rsidRPr="009D36E5" w:rsidRDefault="009D36E5">
      <w:pPr>
        <w:numPr>
          <w:ilvl w:val="0"/>
          <w:numId w:val="98"/>
        </w:numPr>
        <w:spacing w:before="100" w:beforeAutospacing="1" w:after="100" w:afterAutospacing="1"/>
      </w:pPr>
      <w:r w:rsidRPr="009D36E5">
        <w:rPr>
          <w:b/>
          <w:bCs/>
        </w:rPr>
        <w:t>Remote and Hybrid Work Clauses:</w:t>
      </w:r>
      <w:r w:rsidRPr="009D36E5">
        <w:t xml:space="preserve"> Because the team is remote/hybrid, include provisions about remote work expectations – like working hours (maybe aligning with certain time zones), provision of equipment, and handling of expenses (will the company reimburse home office costs or travel for team meetups?). Ensure compliance with any </w:t>
      </w:r>
      <w:r w:rsidRPr="009D36E5">
        <w:rPr>
          <w:b/>
          <w:bCs/>
        </w:rPr>
        <w:t>cross-border remote work issues</w:t>
      </w:r>
      <w:r w:rsidRPr="009D36E5">
        <w:t xml:space="preserve">: if, say, you have an employee in an EU country while the company has no entity there, technically the company still has to follow that country’s labor laws and possibly register for payroll tax there. This can be complex; one solution many startups use is an </w:t>
      </w:r>
      <w:r w:rsidRPr="009D36E5">
        <w:rPr>
          <w:b/>
          <w:bCs/>
        </w:rPr>
        <w:t>Employer of Record (EOR)</w:t>
      </w:r>
      <w:r w:rsidRPr="009D36E5">
        <w:t xml:space="preserve"> service or a local subsidiary. For planning, note that if you directly employ someone in a foreign country, you may need local legal guidance to register as an employer and withhold taxes/social contributions in that country. EOR services (like Remote.com, Deel, etc.) can handle employing them on your behalf, ensuring compliance. In any case, the employment agreement should specify the governing law. Typically it should be the law of the country where the employee actually works/resides (as that law will usually apply regardless due to public policy – e.g. a German employee gets German protections even if you wrote UK law in the contract, usually). So it might be easier to issue a German-law compliant contract for a German remote worker, a Georgia-law contract for a Georgian worker, etc.</w:t>
      </w:r>
    </w:p>
    <w:p w14:paraId="5F9BCA50" w14:textId="77777777" w:rsidR="009D36E5" w:rsidRPr="009D36E5" w:rsidRDefault="009D36E5">
      <w:pPr>
        <w:numPr>
          <w:ilvl w:val="0"/>
          <w:numId w:val="98"/>
        </w:numPr>
        <w:spacing w:before="100" w:beforeAutospacing="1" w:after="100" w:afterAutospacing="1"/>
      </w:pPr>
      <w:r w:rsidRPr="009D36E5">
        <w:rPr>
          <w:b/>
          <w:bCs/>
        </w:rPr>
        <w:t>Contractor vs. Employee Distinction:</w:t>
      </w:r>
      <w:r w:rsidRPr="009D36E5">
        <w:t xml:space="preserve"> Decide for each team member whether they are an </w:t>
      </w:r>
      <w:r w:rsidRPr="009D36E5">
        <w:rPr>
          <w:b/>
          <w:bCs/>
        </w:rPr>
        <w:t>employee</w:t>
      </w:r>
      <w:r w:rsidRPr="009D36E5">
        <w:t xml:space="preserve"> (on payroll, with all benefits and protections) or an </w:t>
      </w:r>
      <w:r w:rsidRPr="009D36E5">
        <w:rPr>
          <w:b/>
          <w:bCs/>
        </w:rPr>
        <w:t>independent contractor</w:t>
      </w:r>
      <w:r w:rsidRPr="009D36E5">
        <w:t xml:space="preserve"> (paid via invoice, no benefits, theoretically more control over their work). Some startups initially engage people as contractors, especially if they are in different countries, to avoid the complexities of foreign employment law. However, be cautious: many countries (and the EU generally) have strict rules against misclassification. If a person works full-time for you, follows your instructions, and is essentially integrated like an employee, law may deem them an employee regardless of what the contract says, which could expose the company to penalties or owed benefits. Thus, if you use contractors, ensure the contract language clearly states they are independent, responsible for their own taxes, can control how they deliver work (to some extent), etc. But if the relationship is effectively full-time and long-term, it might be safer to convert them to an employee status (perhaps via an EOR if needed).</w:t>
      </w:r>
    </w:p>
    <w:p w14:paraId="76AD3E71" w14:textId="77777777" w:rsidR="009D36E5" w:rsidRPr="009D36E5" w:rsidRDefault="009D36E5">
      <w:pPr>
        <w:numPr>
          <w:ilvl w:val="0"/>
          <w:numId w:val="98"/>
        </w:numPr>
        <w:spacing w:before="100" w:beforeAutospacing="1" w:after="100" w:afterAutospacing="1"/>
      </w:pPr>
      <w:r w:rsidRPr="009D36E5">
        <w:rPr>
          <w:b/>
          <w:bCs/>
        </w:rPr>
        <w:lastRenderedPageBreak/>
        <w:t>IP and Confidentiality in Agreements:</w:t>
      </w:r>
      <w:r w:rsidRPr="009D36E5">
        <w:t xml:space="preserve"> As discussed above, make sure each employment or contractor agreement contains robust clauses that the person: (a) will keep company information confidential (an NDA clause) and (b) assigns any IP they create to the company. For employees, usually the contract states all intellectual property created in the scope of employment is the company’s property (and possibly lists exceptions for prior inventions). For contractors, include a clause explicitly assigning the work product to the company (since default law might not). This ties back to section 5 – you can have separate PIIA documents or include the text right in the contract; just ensure it’s covered.</w:t>
      </w:r>
    </w:p>
    <w:p w14:paraId="6F417E04" w14:textId="77777777" w:rsidR="009D36E5" w:rsidRPr="009D36E5" w:rsidRDefault="009D36E5">
      <w:pPr>
        <w:numPr>
          <w:ilvl w:val="0"/>
          <w:numId w:val="98"/>
        </w:numPr>
        <w:spacing w:before="100" w:beforeAutospacing="1" w:after="100" w:afterAutospacing="1"/>
      </w:pPr>
      <w:r w:rsidRPr="009D36E5">
        <w:rPr>
          <w:b/>
          <w:bCs/>
        </w:rPr>
        <w:t>Non-compete and Non-solicit:</w:t>
      </w:r>
      <w:r w:rsidRPr="009D36E5">
        <w:t xml:space="preserve"> Depending on jurisdiction, you may include reasonable </w:t>
      </w:r>
      <w:r w:rsidRPr="009D36E5">
        <w:rPr>
          <w:b/>
          <w:bCs/>
        </w:rPr>
        <w:t>non-compete clauses</w:t>
      </w:r>
      <w:r w:rsidRPr="009D36E5">
        <w:t xml:space="preserve"> (e.g. an employee can’t join a direct competitor or start a competing project for X months after leaving) and </w:t>
      </w:r>
      <w:r w:rsidRPr="009D36E5">
        <w:rPr>
          <w:b/>
          <w:bCs/>
        </w:rPr>
        <w:t>non-solicitation</w:t>
      </w:r>
      <w:r w:rsidRPr="009D36E5">
        <w:t xml:space="preserve"> (cannot poach your other employees or customers). Note that in the EU/UK such clauses must be limited in time and scope and in some countries are hard to enforce or even require compensation (for example, in Germany and France, enforceable non-competes require paying a portion of salary during the restricted period). Georgia’s laws on this may be more flexible. Use these clauses carefully – they can be a deterrent, but you rely more on IP and confidentiality to truly protect yourself since courts often scrutinize non-competes.</w:t>
      </w:r>
    </w:p>
    <w:p w14:paraId="3E8C6128" w14:textId="77777777" w:rsidR="009D36E5" w:rsidRPr="009D36E5" w:rsidRDefault="009D36E5">
      <w:pPr>
        <w:numPr>
          <w:ilvl w:val="0"/>
          <w:numId w:val="98"/>
        </w:numPr>
        <w:spacing w:before="100" w:beforeAutospacing="1" w:after="100" w:afterAutospacing="1"/>
      </w:pPr>
      <w:r w:rsidRPr="009D36E5">
        <w:rPr>
          <w:b/>
          <w:bCs/>
        </w:rPr>
        <w:t>Local Mandatory Benefits and Contributions:</w:t>
      </w:r>
      <w:r w:rsidRPr="009D36E5">
        <w:t xml:space="preserve"> As an employer, be aware of each country’s mandatory contributions (social security, pensions, health insurance, etc.). In the UK, you’ll need to enroll employees in a pension scheme (auto-enrollment) and pay employer National Insurance contributions. In EU countries, social taxes can be substantial. In Georgia, you might have to withhold income tax and modest social contributions (Georgia’s system is relatively simple with flat income tax ~20% and some contributions). Ensure payroll compliance – possibly by hiring local accountants or using global payroll services. The employment agreements should outline the salary (gross vs. net) and any benefits provided (health insurance, equity/options, etc.). If you’re granting stock options or tokens as part of compensation, that should be referenced (and subject to the separate equity or token plan documents).</w:t>
      </w:r>
    </w:p>
    <w:p w14:paraId="2A77FF31" w14:textId="77777777" w:rsidR="009D36E5" w:rsidRPr="009D36E5" w:rsidRDefault="009D36E5">
      <w:pPr>
        <w:numPr>
          <w:ilvl w:val="0"/>
          <w:numId w:val="98"/>
        </w:numPr>
        <w:spacing w:before="100" w:beforeAutospacing="1" w:after="100" w:afterAutospacing="1"/>
      </w:pPr>
      <w:r w:rsidRPr="009D36E5">
        <w:rPr>
          <w:b/>
          <w:bCs/>
        </w:rPr>
        <w:t>Termination and Dispute Resolution:</w:t>
      </w:r>
      <w:r w:rsidRPr="009D36E5">
        <w:t xml:space="preserve"> Clearly state termination conditions in the agreements. In the UK, for instance, employees have strong protections from unfair dismissal after 2 years’ service, and minimum notice periods apply. In EU countries, termination can require cause or severance unless it’s mutual. In Georgia, the labor law also has specific allowable grounds for termination and notice requirements. The contract should comply with these – e.g. include the statutory notice period or any probation period at start. Also, consider including which country’s courts have jurisdiction in a dispute (though again, an employee can usually still go to their home country’s employment tribunal regardless). Some startups choose arbitration for disputes, but employees might still have right to labor court for statutory claims.</w:t>
      </w:r>
    </w:p>
    <w:p w14:paraId="5885D576" w14:textId="77777777" w:rsidR="009D36E5" w:rsidRPr="009D36E5" w:rsidRDefault="009D36E5" w:rsidP="009D36E5">
      <w:pPr>
        <w:spacing w:before="100" w:beforeAutospacing="1" w:after="100" w:afterAutospacing="1"/>
      </w:pPr>
      <w:r w:rsidRPr="009D36E5">
        <w:t xml:space="preserve">In conclusion, the approach is: </w:t>
      </w:r>
      <w:r w:rsidRPr="009D36E5">
        <w:rPr>
          <w:b/>
          <w:bCs/>
        </w:rPr>
        <w:t>use strong, locally-compliant employment contracts for each hire in the UK, EU, or Georgia, and solid contractor agreements for any freelancers</w:t>
      </w:r>
      <w:r w:rsidRPr="009D36E5">
        <w:t>, ensuring all necessary legal terms (IP assignment, confidentiality, duties, pay, termination, etc.) are included. Each region has its quirks: EU countries have more rigid worker protections (so build those into contracts; e.g. overtime policies, minimum vacation, etc. reflecting at least the legal minimums)</w:t>
      </w:r>
      <w:hyperlink r:id="rId145" w:anchor=":~:text=%2A%20Despite%20EU,personal%20information%20in%20HR%20processes" w:tgtFrame="_blank" w:history="1">
        <w:r w:rsidRPr="009D36E5">
          <w:rPr>
            <w:color w:val="0000FF"/>
            <w:u w:val="single"/>
          </w:rPr>
          <w:t>omnipresent.com</w:t>
        </w:r>
      </w:hyperlink>
      <w:hyperlink r:id="rId146" w:anchor=":~:text=Working%20Hours%20and%20Overtime%20Rules,Across%20EU%20Companies" w:tgtFrame="_blank" w:history="1">
        <w:r w:rsidRPr="009D36E5">
          <w:rPr>
            <w:color w:val="0000FF"/>
            <w:u w:val="single"/>
          </w:rPr>
          <w:t>omnipresent.com</w:t>
        </w:r>
      </w:hyperlink>
      <w:r w:rsidRPr="009D36E5">
        <w:t xml:space="preserve">, whereas Georgia’s framework is a bit more flexible but you should still meet its requirements (like written contracts, working hour limits, </w:t>
      </w:r>
      <w:r w:rsidRPr="009D36E5">
        <w:lastRenderedPageBreak/>
        <w:t>leave)</w:t>
      </w:r>
      <w:hyperlink r:id="rId147" w:anchor=":~:text=as%20they%20clearly%20document%20the,month%20must%20be%20in%20writing" w:tgtFrame="_blank" w:history="1">
        <w:r w:rsidRPr="009D36E5">
          <w:rPr>
            <w:color w:val="0000FF"/>
            <w:u w:val="single"/>
          </w:rPr>
          <w:t>nativeteams.com</w:t>
        </w:r>
      </w:hyperlink>
      <w:hyperlink r:id="rId148" w:anchor=":~:text=Annual%20leave" w:tgtFrame="_blank" w:history="1">
        <w:r w:rsidRPr="009D36E5">
          <w:rPr>
            <w:color w:val="0000FF"/>
            <w:u w:val="single"/>
          </w:rPr>
          <w:t>nativeteams.com</w:t>
        </w:r>
      </w:hyperlink>
      <w:r w:rsidRPr="009D36E5">
        <w:t xml:space="preserve">. For remote work, document the arrangement (home office, any planned office visits, any stipend for equipment). By doing this, you </w:t>
      </w:r>
      <w:r w:rsidRPr="009D36E5">
        <w:rPr>
          <w:b/>
          <w:bCs/>
        </w:rPr>
        <w:t>protect the company</w:t>
      </w:r>
      <w:r w:rsidRPr="009D36E5">
        <w:t xml:space="preserve"> from potential legal issues (like wrongful dismissal claims or IP leakage by a disgruntled ex-contractor) and </w:t>
      </w:r>
      <w:r w:rsidRPr="009D36E5">
        <w:rPr>
          <w:b/>
          <w:bCs/>
        </w:rPr>
        <w:t>set clear expectations</w:t>
      </w:r>
      <w:r w:rsidRPr="009D36E5">
        <w:t xml:space="preserve"> with your team. As the team grows, also consider creating an employee handbook or policies (e.g. code of conduct, data security rules for remote work, etc.), but initially, the contract itself is the main tool to govern each relationship.</w:t>
      </w:r>
    </w:p>
    <w:p w14:paraId="215B07D4"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8. Terms of Service &amp; Privacy Policy</w:t>
      </w:r>
    </w:p>
    <w:p w14:paraId="3C482270" w14:textId="77777777" w:rsidR="009D36E5" w:rsidRPr="009D36E5" w:rsidRDefault="009D36E5" w:rsidP="009D36E5">
      <w:pPr>
        <w:spacing w:before="100" w:beforeAutospacing="1" w:after="100" w:afterAutospacing="1"/>
      </w:pPr>
      <w:r w:rsidRPr="009D36E5">
        <w:t xml:space="preserve">When your platform goes live to users (whether those are investors, gold mining project operators, or everyday stablecoin holders), you need to have a clear </w:t>
      </w:r>
      <w:r w:rsidRPr="009D36E5">
        <w:rPr>
          <w:b/>
          <w:bCs/>
        </w:rPr>
        <w:t>Terms of Service (ToS)</w:t>
      </w:r>
      <w:r w:rsidRPr="009D36E5">
        <w:t xml:space="preserve"> and </w:t>
      </w:r>
      <w:r w:rsidRPr="009D36E5">
        <w:rPr>
          <w:b/>
          <w:bCs/>
        </w:rPr>
        <w:t>Privacy Policy</w:t>
      </w:r>
      <w:r w:rsidRPr="009D36E5">
        <w:t xml:space="preserve"> on your website or app. These documents govern your relationship with users and ensure compliance with regulations such as Know-Your-Customer (KYC)/Anti-Money Laundering (AML) laws and data protection laws (GDPR in the EU, UK Data Protection Act, etc.).</w:t>
      </w:r>
    </w:p>
    <w:p w14:paraId="365DF509" w14:textId="77777777" w:rsidR="009D36E5" w:rsidRPr="009D36E5" w:rsidRDefault="009D36E5" w:rsidP="009D36E5">
      <w:pPr>
        <w:spacing w:before="100" w:beforeAutospacing="1" w:after="100" w:afterAutospacing="1"/>
      </w:pPr>
      <w:r w:rsidRPr="009D36E5">
        <w:rPr>
          <w:b/>
          <w:bCs/>
        </w:rPr>
        <w:t>Terms of Service (ToS):</w:t>
      </w:r>
      <w:r w:rsidRPr="009D36E5">
        <w:t xml:space="preserve"> This is essentially a contract between the platform and its users, setting the rules for using the service. Key things to cover in a crypto/web3 ToS include:</w:t>
      </w:r>
    </w:p>
    <w:p w14:paraId="4D8E25A6" w14:textId="77777777" w:rsidR="009D36E5" w:rsidRPr="009D36E5" w:rsidRDefault="009D36E5">
      <w:pPr>
        <w:numPr>
          <w:ilvl w:val="0"/>
          <w:numId w:val="99"/>
        </w:numPr>
        <w:spacing w:before="100" w:beforeAutospacing="1" w:after="100" w:afterAutospacing="1"/>
      </w:pPr>
      <w:r w:rsidRPr="009D36E5">
        <w:rPr>
          <w:b/>
          <w:bCs/>
        </w:rPr>
        <w:t>Scope of Services:</w:t>
      </w:r>
      <w:r w:rsidRPr="009D36E5">
        <w:t xml:space="preserve"> Describe what your platform does – e.g. “connecting investors with tokenized gold mining project investments and providing stablecoin transaction services.” Make clear any important limitations: for example, if you are not a broker-dealer or not providing financial advice, </w:t>
      </w:r>
      <w:r w:rsidRPr="009D36E5">
        <w:rPr>
          <w:b/>
          <w:bCs/>
        </w:rPr>
        <w:t>disclaim that</w:t>
      </w:r>
      <w:r w:rsidRPr="009D36E5">
        <w:t xml:space="preserve"> up front. A typical clause might say “We do not provide investment advice or any fiduciary service; all information on the platform is for informational purposes and users must do their own due diligence.”</w:t>
      </w:r>
    </w:p>
    <w:p w14:paraId="614720CD" w14:textId="77777777" w:rsidR="009D36E5" w:rsidRPr="009D36E5" w:rsidRDefault="009D36E5">
      <w:pPr>
        <w:numPr>
          <w:ilvl w:val="0"/>
          <w:numId w:val="99"/>
        </w:numPr>
        <w:spacing w:before="100" w:beforeAutospacing="1" w:after="100" w:afterAutospacing="1"/>
      </w:pPr>
      <w:r w:rsidRPr="009D36E5">
        <w:rPr>
          <w:b/>
          <w:bCs/>
        </w:rPr>
        <w:t>User Eligibility and KYC:</w:t>
      </w:r>
      <w:r w:rsidRPr="009D36E5">
        <w:t xml:space="preserve"> State that users must be of a certain age (usually 18+) and not from prohibited jurisdictions. Importantly for a crypto platform dealing with stablecoins and investments, you’ll likely require users to complete </w:t>
      </w:r>
      <w:r w:rsidRPr="009D36E5">
        <w:rPr>
          <w:b/>
          <w:bCs/>
        </w:rPr>
        <w:t>KYC verification</w:t>
      </w:r>
      <w:r w:rsidRPr="009D36E5">
        <w:t xml:space="preserve">. The ToS should reserve your right to conduct KYC/AML checks and require users to provide accurate information and documents. It should also say you can suspend or terminate accounts that fail KYC or where you suspect money laundering or other illicit activity. Given global AML regulations, </w:t>
      </w:r>
      <w:r w:rsidRPr="009D36E5">
        <w:rPr>
          <w:b/>
          <w:bCs/>
        </w:rPr>
        <w:t>KYC and AML compliance is not optional</w:t>
      </w:r>
      <w:r w:rsidRPr="009D36E5">
        <w:t xml:space="preserve"> – it is </w:t>
      </w:r>
      <w:r w:rsidRPr="009D36E5">
        <w:rPr>
          <w:i/>
          <w:iCs/>
        </w:rPr>
        <w:t>required by law in most jurisdictions</w:t>
      </w:r>
      <w:r w:rsidRPr="009D36E5">
        <w:t xml:space="preserve"> for businesses dealing with crypto asset exchange or e-wallet services</w:t>
      </w:r>
      <w:hyperlink r:id="rId149" w:anchor=":~:text=Legal%20Compliance" w:tgtFrame="_blank" w:history="1">
        <w:r w:rsidRPr="009D36E5">
          <w:rPr>
            <w:color w:val="0000FF"/>
            <w:u w:val="single"/>
          </w:rPr>
          <w:t>legalgps.com</w:t>
        </w:r>
      </w:hyperlink>
      <w:r w:rsidRPr="009D36E5">
        <w:t>. So the ToS can reference that by using the service, users agree to comply with KYC requests and that you follow applicable AML laws. You might even outline the basics of your AML policy (e.g. large transactions will be monitored or reported as needed).</w:t>
      </w:r>
    </w:p>
    <w:p w14:paraId="00C24DF7" w14:textId="77777777" w:rsidR="009D36E5" w:rsidRPr="009D36E5" w:rsidRDefault="009D36E5">
      <w:pPr>
        <w:numPr>
          <w:ilvl w:val="0"/>
          <w:numId w:val="99"/>
        </w:numPr>
        <w:spacing w:before="100" w:beforeAutospacing="1" w:after="100" w:afterAutospacing="1"/>
      </w:pPr>
      <w:r w:rsidRPr="009D36E5">
        <w:rPr>
          <w:b/>
          <w:bCs/>
        </w:rPr>
        <w:t>Stablecoin and Token Specific Terms:</w:t>
      </w:r>
      <w:r w:rsidRPr="009D36E5">
        <w:t xml:space="preserve"> If users will buy or hold your stablecoin or gold-backed token on the platform, clarify what those tokens represent and any risks. For instance, a section might explain the stablecoin is pegged to fiat or gold, but there’s no absolute guarantee and certain force majeure could affect redemption. If the gold investment tokens represent a contract or share in a project, you need to explain that they are </w:t>
      </w:r>
      <w:r w:rsidRPr="009D36E5">
        <w:rPr>
          <w:i/>
          <w:iCs/>
        </w:rPr>
        <w:t>not</w:t>
      </w:r>
      <w:r w:rsidRPr="009D36E5">
        <w:t xml:space="preserve"> the same as owning physical gold, but rather an entitlement tied to the project’s performance or gold output (whatever your model is). Include risk disclosures: the value of tokens can fluctuate, gold prices can change, mining projects carry risk of failure, etc. </w:t>
      </w:r>
      <w:r w:rsidRPr="009D36E5">
        <w:lastRenderedPageBreak/>
        <w:t>Investors should understand they could lose money. Also state that tokens are not insured by any government (unlike bank deposits, etc.).</w:t>
      </w:r>
    </w:p>
    <w:p w14:paraId="3935A904" w14:textId="77777777" w:rsidR="009D36E5" w:rsidRPr="009D36E5" w:rsidRDefault="009D36E5">
      <w:pPr>
        <w:numPr>
          <w:ilvl w:val="0"/>
          <w:numId w:val="99"/>
        </w:numPr>
        <w:spacing w:before="100" w:beforeAutospacing="1" w:after="100" w:afterAutospacing="1"/>
      </w:pPr>
      <w:r w:rsidRPr="009D36E5">
        <w:rPr>
          <w:b/>
          <w:bCs/>
        </w:rPr>
        <w:t>Liability and Disclaimers:</w:t>
      </w:r>
      <w:r w:rsidRPr="009D36E5">
        <w:t xml:space="preserve"> As with any platform, you want to limit your liability. A ToS will have a </w:t>
      </w:r>
      <w:r w:rsidRPr="009D36E5">
        <w:rPr>
          <w:b/>
          <w:bCs/>
        </w:rPr>
        <w:t>disclaimer of warranties</w:t>
      </w:r>
      <w:r w:rsidRPr="009D36E5">
        <w:t xml:space="preserve"> (service is provided “as is” without guarantee of uptime or error-free operation)</w:t>
      </w:r>
      <w:hyperlink r:id="rId150" w:anchor=":~:text=11" w:tgtFrame="_blank" w:history="1">
        <w:r w:rsidRPr="009D36E5">
          <w:rPr>
            <w:color w:val="0000FF"/>
            <w:u w:val="single"/>
          </w:rPr>
          <w:t>kraken.com</w:t>
        </w:r>
      </w:hyperlink>
      <w:r w:rsidRPr="009D36E5">
        <w:t xml:space="preserve"> and a </w:t>
      </w:r>
      <w:r w:rsidRPr="009D36E5">
        <w:rPr>
          <w:b/>
          <w:bCs/>
        </w:rPr>
        <w:t>limitation of liability</w:t>
      </w:r>
      <w:r w:rsidRPr="009D36E5">
        <w:t xml:space="preserve"> (e.g. you won’t be liable for indirect damages, and overall liability is capped, etc.). Since financial loss is possible in investments, usually the ToS says the company is not liable for losses users incur trading or investing, as these are inherently risky markets that users voluntarily participate in. However, note that you cannot contract out of liability for things like gross negligence or fraud under most laws. But you can disclaim, for example, any liability for third-party content (if projects post info on the platform) or for price volatility.</w:t>
      </w:r>
    </w:p>
    <w:p w14:paraId="5AA1BF57" w14:textId="77777777" w:rsidR="009D36E5" w:rsidRPr="009D36E5" w:rsidRDefault="009D36E5">
      <w:pPr>
        <w:numPr>
          <w:ilvl w:val="0"/>
          <w:numId w:val="99"/>
        </w:numPr>
        <w:spacing w:before="100" w:beforeAutospacing="1" w:after="100" w:afterAutospacing="1"/>
      </w:pPr>
      <w:r w:rsidRPr="009D36E5">
        <w:rPr>
          <w:b/>
          <w:bCs/>
        </w:rPr>
        <w:t>User Conduct Rules:</w:t>
      </w:r>
      <w:r w:rsidRPr="009D36E5">
        <w:t xml:space="preserve"> Include what users are not allowed to do – e.g. no using the platform for illegal purposes (money laundering, fraud, terrorism financing – tie into AML), no posting of unlawful or harassing content, no attempting to hack or reverse engineer the platform, etc. Also, if there’s a community or communications, set rules (no scams, etc.).</w:t>
      </w:r>
    </w:p>
    <w:p w14:paraId="0A365D73" w14:textId="77777777" w:rsidR="009D36E5" w:rsidRPr="009D36E5" w:rsidRDefault="009D36E5">
      <w:pPr>
        <w:numPr>
          <w:ilvl w:val="0"/>
          <w:numId w:val="99"/>
        </w:numPr>
        <w:spacing w:before="100" w:beforeAutospacing="1" w:after="100" w:afterAutospacing="1"/>
      </w:pPr>
      <w:r w:rsidRPr="009D36E5">
        <w:rPr>
          <w:b/>
          <w:bCs/>
        </w:rPr>
        <w:t>Termination Rights:</w:t>
      </w:r>
      <w:r w:rsidRPr="009D36E5">
        <w:t xml:space="preserve"> Reserve the right to terminate or freeze accounts if users violate the terms or for any security reasons. For instance, if someone is found doing fraudulent transactions, you would terminate and perhaps report to authorities as required by AML law.</w:t>
      </w:r>
    </w:p>
    <w:p w14:paraId="62ABCD62" w14:textId="77777777" w:rsidR="009D36E5" w:rsidRPr="009D36E5" w:rsidRDefault="009D36E5">
      <w:pPr>
        <w:numPr>
          <w:ilvl w:val="0"/>
          <w:numId w:val="99"/>
        </w:numPr>
        <w:spacing w:before="100" w:beforeAutospacing="1" w:after="100" w:afterAutospacing="1"/>
      </w:pPr>
      <w:r w:rsidRPr="009D36E5">
        <w:rPr>
          <w:b/>
          <w:bCs/>
        </w:rPr>
        <w:t>Fees and Payments:</w:t>
      </w:r>
      <w:r w:rsidRPr="009D36E5">
        <w:t xml:space="preserve"> If your platform charges any fees (transaction fees, token issuance fees, etc.), outline them or reference a fee schedule. Also mention if you have the right to offset or deduct fees from user balances, etc.</w:t>
      </w:r>
    </w:p>
    <w:p w14:paraId="73F302D0" w14:textId="77777777" w:rsidR="009D36E5" w:rsidRPr="009D36E5" w:rsidRDefault="009D36E5">
      <w:pPr>
        <w:numPr>
          <w:ilvl w:val="0"/>
          <w:numId w:val="99"/>
        </w:numPr>
        <w:spacing w:before="100" w:beforeAutospacing="1" w:after="100" w:afterAutospacing="1"/>
      </w:pPr>
      <w:r w:rsidRPr="009D36E5">
        <w:rPr>
          <w:b/>
          <w:bCs/>
        </w:rPr>
        <w:t>Jurisdiction and Dispute Resolution:</w:t>
      </w:r>
      <w:r w:rsidRPr="009D36E5">
        <w:t xml:space="preserve"> The ToS should state the governing law (maybe the law of your main operating entity’s country) and how disputes will be resolved. Many platforms choose arbitration for user disputes (to avoid class actions, etc., especially in US context) – e.g. “any dispute will be resolved by binding arbitration, no class actions, venue in X.” For your jurisdictions, you might say English law and English courts if UK-based, or Georgian law if that’s the base – but keep in mind if you serve consumers in the EU, consumer protection laws might allow them to sue in their home country regardless. You should also include that users from certain jurisdictions where you can’t operate (say US or sanctioned countries) are not allowed, to avoid regulatory issues.</w:t>
      </w:r>
    </w:p>
    <w:p w14:paraId="4CBFDA13" w14:textId="77777777" w:rsidR="009D36E5" w:rsidRPr="009D36E5" w:rsidRDefault="009D36E5">
      <w:pPr>
        <w:numPr>
          <w:ilvl w:val="0"/>
          <w:numId w:val="99"/>
        </w:numPr>
        <w:spacing w:before="100" w:beforeAutospacing="1" w:after="100" w:afterAutospacing="1"/>
      </w:pPr>
      <w:r w:rsidRPr="009D36E5">
        <w:rPr>
          <w:b/>
          <w:bCs/>
        </w:rPr>
        <w:t>Acknowledgement of Regulatory Compliance:</w:t>
      </w:r>
      <w:r w:rsidRPr="009D36E5">
        <w:t xml:space="preserve"> Given the nature of stablecoins and investment tokens, consider a statement that the user acknowledges the platform might be subject to regulations and that by agreeing they confirm they are complying with relevant laws (like not using the platform for sanction evasion, etc.). Also, if you have obtained or are operating under any regulatory licenses or exemptions, mention those for transparency.</w:t>
      </w:r>
    </w:p>
    <w:p w14:paraId="771DF61F" w14:textId="77777777" w:rsidR="009D36E5" w:rsidRPr="009D36E5" w:rsidRDefault="009D36E5" w:rsidP="009D36E5">
      <w:pPr>
        <w:spacing w:before="100" w:beforeAutospacing="1" w:after="100" w:afterAutospacing="1"/>
      </w:pPr>
      <w:r w:rsidRPr="009D36E5">
        <w:rPr>
          <w:b/>
          <w:bCs/>
        </w:rPr>
        <w:t>Privacy Policy:</w:t>
      </w:r>
      <w:r w:rsidRPr="009D36E5">
        <w:t xml:space="preserve"> This is a legally required document (especially under GDPR/UK law) that tells users what personal data you collect, how you use it, and their rights. Key elements for your case:</w:t>
      </w:r>
    </w:p>
    <w:p w14:paraId="537800B1" w14:textId="77777777" w:rsidR="009D36E5" w:rsidRPr="009D36E5" w:rsidRDefault="009D36E5">
      <w:pPr>
        <w:numPr>
          <w:ilvl w:val="0"/>
          <w:numId w:val="100"/>
        </w:numPr>
        <w:spacing w:before="100" w:beforeAutospacing="1" w:after="100" w:afterAutospacing="1"/>
      </w:pPr>
      <w:r w:rsidRPr="009D36E5">
        <w:rPr>
          <w:b/>
          <w:bCs/>
        </w:rPr>
        <w:t>Compliance with GDPR/UK Data Protection:</w:t>
      </w:r>
      <w:r w:rsidRPr="009D36E5">
        <w:t xml:space="preserve"> Since you will likely collect personal data for KYC (names, addresses, IDs, perhaps even biometric data for identity verification) and possibly have users in the EU or UK, you must adhere to GDPR </w:t>
      </w:r>
      <w:r w:rsidRPr="009D36E5">
        <w:lastRenderedPageBreak/>
        <w:t xml:space="preserve">principles. This means the Privacy Policy should be very clear and comprehensive. Outline </w:t>
      </w:r>
      <w:r w:rsidRPr="009D36E5">
        <w:rPr>
          <w:b/>
          <w:bCs/>
        </w:rPr>
        <w:t>what data is collected</w:t>
      </w:r>
      <w:r w:rsidRPr="009D36E5">
        <w:t xml:space="preserve">: e.g. account registration info (name, email, DOB), KYC info (copies of passport or ID, proof of address, possibly selfie verification, etc.), transactional data (records of their token transactions), device or usage data (IP addresses, etc. for security). Then state </w:t>
      </w:r>
      <w:r w:rsidRPr="009D36E5">
        <w:rPr>
          <w:b/>
          <w:bCs/>
        </w:rPr>
        <w:t>the purposes</w:t>
      </w:r>
      <w:r w:rsidRPr="009D36E5">
        <w:t xml:space="preserve"> for which you use each category. For example, use of identification data is for compliance with AML laws (that’s a legal obligation under AML regulations – a lawful basis under GDPR)</w:t>
      </w:r>
      <w:hyperlink r:id="rId151" w:anchor=":~:text=Common%20Challenges%3A%20Implementing%20KYC%20can,personal%20data%20is%20handled%20securely" w:tgtFrame="_blank" w:history="1">
        <w:r w:rsidRPr="009D36E5">
          <w:rPr>
            <w:color w:val="0000FF"/>
            <w:u w:val="single"/>
          </w:rPr>
          <w:t>legalgps.com</w:t>
        </w:r>
      </w:hyperlink>
      <w:r w:rsidRPr="009D36E5">
        <w:t>. Use of email might be to send service updates (contractual necessity or legitimate interest). If you do any marketing, you might need consent, etc.</w:t>
      </w:r>
    </w:p>
    <w:p w14:paraId="3DBF62D6" w14:textId="77777777" w:rsidR="009D36E5" w:rsidRPr="009D36E5" w:rsidRDefault="009D36E5">
      <w:pPr>
        <w:numPr>
          <w:ilvl w:val="0"/>
          <w:numId w:val="100"/>
        </w:numPr>
        <w:spacing w:before="100" w:beforeAutospacing="1" w:after="100" w:afterAutospacing="1"/>
      </w:pPr>
      <w:r w:rsidRPr="009D36E5">
        <w:rPr>
          <w:b/>
          <w:bCs/>
        </w:rPr>
        <w:t>Legal Bases (for GDPR):</w:t>
      </w:r>
      <w:r w:rsidRPr="009D36E5">
        <w:t xml:space="preserve"> Identify the legal bases for processing personal data. Common ones here: </w:t>
      </w:r>
      <w:r w:rsidRPr="009D36E5">
        <w:rPr>
          <w:i/>
          <w:iCs/>
        </w:rPr>
        <w:t>Legal Obligation</w:t>
      </w:r>
      <w:r w:rsidRPr="009D36E5">
        <w:t xml:space="preserve"> (for KYC/AML – you are required by law to collect and potentially report certain info)</w:t>
      </w:r>
      <w:hyperlink r:id="rId152" w:anchor=":~:text=Legal%20Compliance" w:tgtFrame="_blank" w:history="1">
        <w:r w:rsidRPr="009D36E5">
          <w:rPr>
            <w:color w:val="0000FF"/>
            <w:u w:val="single"/>
          </w:rPr>
          <w:t>legalgps.com</w:t>
        </w:r>
      </w:hyperlink>
      <w:r w:rsidRPr="009D36E5">
        <w:t xml:space="preserve">, </w:t>
      </w:r>
      <w:r w:rsidRPr="009D36E5">
        <w:rPr>
          <w:i/>
          <w:iCs/>
        </w:rPr>
        <w:t>Contract</w:t>
      </w:r>
      <w:r w:rsidRPr="009D36E5">
        <w:t xml:space="preserve"> (processing needed to provide the service, like using their bank account info to process a withdrawal), </w:t>
      </w:r>
      <w:r w:rsidRPr="009D36E5">
        <w:rPr>
          <w:i/>
          <w:iCs/>
        </w:rPr>
        <w:t>Legitimate Interests</w:t>
      </w:r>
      <w:r w:rsidRPr="009D36E5">
        <w:t xml:space="preserve"> (fraud prevention, network security, etc.), and </w:t>
      </w:r>
      <w:r w:rsidRPr="009D36E5">
        <w:rPr>
          <w:i/>
          <w:iCs/>
        </w:rPr>
        <w:t>Consent</w:t>
      </w:r>
      <w:r w:rsidRPr="009D36E5">
        <w:t xml:space="preserve"> (perhaps for optional things like a newsletter or if you ever process sensitive data you might need explicit consent). Also inform users of their rights: right to access their data, correct it, delete it (although for AML, note you must by law keep certain data for e.g. 5 years – so the Privacy Policy should mention that some data will be retained to comply with laws, even if the user requests deletion, you may not delete those pieces until the retention period ends). If any data is transferred out of the EU/UK (say your servers or a KYC provider are outside EU), mention that and that you have appropriate safeguards (e.g. standard contractual clauses).</w:t>
      </w:r>
    </w:p>
    <w:p w14:paraId="723F9217" w14:textId="77777777" w:rsidR="009D36E5" w:rsidRPr="009D36E5" w:rsidRDefault="009D36E5">
      <w:pPr>
        <w:numPr>
          <w:ilvl w:val="0"/>
          <w:numId w:val="100"/>
        </w:numPr>
        <w:spacing w:before="100" w:beforeAutospacing="1" w:after="100" w:afterAutospacing="1"/>
      </w:pPr>
      <w:r w:rsidRPr="009D36E5">
        <w:rPr>
          <w:b/>
          <w:bCs/>
        </w:rPr>
        <w:t>Data Security Measures:</w:t>
      </w:r>
      <w:r w:rsidRPr="009D36E5">
        <w:t xml:space="preserve"> Without too much detail (for security reasons), reassure that you take security seriously (encryption, etc.). Given you may hold passport scans, which are sensitive personal data, you should implement strong security and possibly need to do a Data Protection Impact Assessment (DPIA) under GDPR because large-scale processing of IDs is high risk.</w:t>
      </w:r>
    </w:p>
    <w:p w14:paraId="0BD48135" w14:textId="77777777" w:rsidR="009D36E5" w:rsidRPr="009D36E5" w:rsidRDefault="009D36E5">
      <w:pPr>
        <w:numPr>
          <w:ilvl w:val="0"/>
          <w:numId w:val="100"/>
        </w:numPr>
        <w:spacing w:before="100" w:beforeAutospacing="1" w:after="100" w:afterAutospacing="1"/>
      </w:pPr>
      <w:r w:rsidRPr="009D36E5">
        <w:rPr>
          <w:b/>
          <w:bCs/>
        </w:rPr>
        <w:t>Cookies/Tracking:</w:t>
      </w:r>
      <w:r w:rsidRPr="009D36E5">
        <w:t xml:space="preserve"> If your platform uses cookies or analytics, mention that and if required, have a cookie notice for EU users to consent for non-essential cookies.</w:t>
      </w:r>
    </w:p>
    <w:p w14:paraId="726D83AD" w14:textId="77777777" w:rsidR="009D36E5" w:rsidRPr="009D36E5" w:rsidRDefault="009D36E5">
      <w:pPr>
        <w:numPr>
          <w:ilvl w:val="0"/>
          <w:numId w:val="100"/>
        </w:numPr>
        <w:spacing w:before="100" w:beforeAutospacing="1" w:after="100" w:afterAutospacing="1"/>
      </w:pPr>
      <w:r w:rsidRPr="009D36E5">
        <w:rPr>
          <w:b/>
          <w:bCs/>
        </w:rPr>
        <w:t>UK vs EU GDPR:</w:t>
      </w:r>
      <w:r w:rsidRPr="009D36E5">
        <w:t xml:space="preserve"> The UK’s law is essentially </w:t>
      </w:r>
      <w:r w:rsidRPr="009D36E5">
        <w:rPr>
          <w:b/>
          <w:bCs/>
        </w:rPr>
        <w:t>UK GDPR + Data Protection Act 2018</w:t>
      </w:r>
      <w:r w:rsidRPr="009D36E5">
        <w:t>, which is very similar to EU GDPR at this time. You can have one Privacy Policy covering both, just maybe note “for users in the UK/EU, these rights apply…”. If you have users in Georgia: Georgia has its own personal data protection law (influenced by European principles, given their EU trade agreements). It might not be as stringent as GDPR, but if you handle EU data, you basically have to play by GDPR rules anyway. So best practice is to have a single high-standard Privacy Policy that meets GDPR requirements, which will inherently cover most other regions (with minor tweaks if needed).</w:t>
      </w:r>
    </w:p>
    <w:p w14:paraId="6E61713E" w14:textId="77777777" w:rsidR="009D36E5" w:rsidRPr="009D36E5" w:rsidRDefault="009D36E5">
      <w:pPr>
        <w:numPr>
          <w:ilvl w:val="0"/>
          <w:numId w:val="100"/>
        </w:numPr>
        <w:spacing w:before="100" w:beforeAutospacing="1" w:after="100" w:afterAutospacing="1"/>
      </w:pPr>
      <w:r w:rsidRPr="009D36E5">
        <w:rPr>
          <w:b/>
          <w:bCs/>
        </w:rPr>
        <w:t>KYC/AML specifics:</w:t>
      </w:r>
      <w:r w:rsidRPr="009D36E5">
        <w:t xml:space="preserve"> The Privacy Policy should acknowledge that some data will be used for identity verification and that you may share data with third-party identity verification providers or with government/law enforcement as required by AML laws. Be transparent about that. Also mention data retention periods (e.g. “We retain identity verification data for at least 5 years after account closure, as mandated by financial regulations” – this is typical per AMLD5 in EU).</w:t>
      </w:r>
    </w:p>
    <w:p w14:paraId="2B4238DB" w14:textId="77777777" w:rsidR="009D36E5" w:rsidRPr="009D36E5" w:rsidRDefault="009D36E5">
      <w:pPr>
        <w:numPr>
          <w:ilvl w:val="0"/>
          <w:numId w:val="100"/>
        </w:numPr>
        <w:spacing w:before="100" w:beforeAutospacing="1" w:after="100" w:afterAutospacing="1"/>
      </w:pPr>
      <w:r w:rsidRPr="009D36E5">
        <w:rPr>
          <w:b/>
          <w:bCs/>
        </w:rPr>
        <w:t>User Rights and Contact:</w:t>
      </w:r>
      <w:r w:rsidRPr="009D36E5">
        <w:t xml:space="preserve"> Provide users with a way to contact you or your Data Protection Officer (if you need to appoint one – under GDPR, if you’re systematically </w:t>
      </w:r>
      <w:r w:rsidRPr="009D36E5">
        <w:lastRenderedPageBreak/>
        <w:t>processing sensitive data or large-scale monitoring, you might need a DPO; likely you can get by without one initially unless scale is big, but keep under review). Inform users of their right to lodge a complaint with a supervisory authority (ICO in UK, or their EU country’s authority).</w:t>
      </w:r>
    </w:p>
    <w:p w14:paraId="268C019A" w14:textId="77777777" w:rsidR="009D36E5" w:rsidRPr="009D36E5" w:rsidRDefault="009D36E5" w:rsidP="009D36E5">
      <w:pPr>
        <w:spacing w:before="100" w:beforeAutospacing="1" w:after="100" w:afterAutospacing="1"/>
      </w:pPr>
      <w:r w:rsidRPr="009D36E5">
        <w:t xml:space="preserve">In summary, </w:t>
      </w:r>
      <w:r w:rsidRPr="009D36E5">
        <w:rPr>
          <w:b/>
          <w:bCs/>
        </w:rPr>
        <w:t xml:space="preserve">the ToS is about the </w:t>
      </w:r>
      <w:r w:rsidRPr="009D36E5">
        <w:rPr>
          <w:b/>
          <w:bCs/>
          <w:i/>
          <w:iCs/>
        </w:rPr>
        <w:t>rules and liabilities</w:t>
      </w:r>
      <w:r w:rsidRPr="009D36E5">
        <w:t xml:space="preserve"> for using the platform, whereas </w:t>
      </w:r>
      <w:r w:rsidRPr="009D36E5">
        <w:rPr>
          <w:b/>
          <w:bCs/>
        </w:rPr>
        <w:t xml:space="preserve">the Privacy Policy is about </w:t>
      </w:r>
      <w:r w:rsidRPr="009D36E5">
        <w:rPr>
          <w:b/>
          <w:bCs/>
          <w:i/>
          <w:iCs/>
        </w:rPr>
        <w:t>how you handle personal data</w:t>
      </w:r>
      <w:r w:rsidRPr="009D36E5">
        <w:t>. Both should be accessible on your website/app and users should ideally accept them (e.g. clicking “I agree” when signing up).</w:t>
      </w:r>
    </w:p>
    <w:p w14:paraId="642634D4" w14:textId="77777777" w:rsidR="009D36E5" w:rsidRPr="009D36E5" w:rsidRDefault="009D36E5" w:rsidP="009D36E5">
      <w:pPr>
        <w:spacing w:before="100" w:beforeAutospacing="1" w:after="100" w:afterAutospacing="1"/>
      </w:pPr>
      <w:r w:rsidRPr="009D36E5">
        <w:t>From a planning perspective:</w:t>
      </w:r>
    </w:p>
    <w:p w14:paraId="28C59896" w14:textId="77777777" w:rsidR="009D36E5" w:rsidRPr="009D36E5" w:rsidRDefault="009D36E5">
      <w:pPr>
        <w:numPr>
          <w:ilvl w:val="0"/>
          <w:numId w:val="101"/>
        </w:numPr>
        <w:spacing w:before="100" w:beforeAutospacing="1" w:after="100" w:afterAutospacing="1"/>
      </w:pPr>
      <w:r w:rsidRPr="009D36E5">
        <w:t xml:space="preserve">Draft comprehensive Terms that cover user obligations (especially KYC/AML compliance – you might incorporate by reference an “AML Policy” or state that you follow applicable laws and thus users must cooperate and that you can refuse service to those on sanctions lists, etc.), platform obligations (or lack thereof, via disclaimers), and risk disclosures (particularly important in an investment context – consider a </w:t>
      </w:r>
      <w:r w:rsidRPr="009D36E5">
        <w:rPr>
          <w:b/>
          <w:bCs/>
        </w:rPr>
        <w:t>“Risk Disclosure Statement”</w:t>
      </w:r>
      <w:r w:rsidRPr="009D36E5">
        <w:t xml:space="preserve"> as part of the Terms or separate, like many crypto platforms have, warning of volatility, no guarantees, etc.).</w:t>
      </w:r>
    </w:p>
    <w:p w14:paraId="3F7B77BA" w14:textId="77777777" w:rsidR="009D36E5" w:rsidRPr="009D36E5" w:rsidRDefault="009D36E5">
      <w:pPr>
        <w:numPr>
          <w:ilvl w:val="0"/>
          <w:numId w:val="101"/>
        </w:numPr>
        <w:spacing w:before="100" w:beforeAutospacing="1" w:after="100" w:afterAutospacing="1"/>
      </w:pPr>
      <w:r w:rsidRPr="009D36E5">
        <w:t>Draft a Privacy Policy aligning with GDPR. Perhaps use templates or outside counsel because GDPR can be nuanced, but be truthful and transparent.</w:t>
      </w:r>
    </w:p>
    <w:p w14:paraId="7EACEE1D" w14:textId="77777777" w:rsidR="009D36E5" w:rsidRPr="009D36E5" w:rsidRDefault="009D36E5" w:rsidP="009D36E5">
      <w:pPr>
        <w:spacing w:before="100" w:beforeAutospacing="1" w:after="100" w:afterAutospacing="1"/>
      </w:pPr>
      <w:r w:rsidRPr="009D36E5">
        <w:t xml:space="preserve">Remember, having robust ToS/Privacy documents not only is a legal requirement but also builds trust with users (they see you are serious about compliance and their rights). And regulators in crypto are paying attention – demonstrating that you have proper user agreements and privacy measures is part of staying on the right side of law as the regulatory landscape (e.g. </w:t>
      </w:r>
      <w:r w:rsidRPr="009D36E5">
        <w:rPr>
          <w:b/>
          <w:bCs/>
        </w:rPr>
        <w:t>MiCA</w:t>
      </w:r>
      <w:r w:rsidRPr="009D36E5">
        <w:t xml:space="preserve"> in EU for crypto-assets, or UK’s FCA registration for crypto firms) evolves.</w:t>
      </w:r>
    </w:p>
    <w:p w14:paraId="4B37BCAE" w14:textId="77777777" w:rsidR="009D36E5" w:rsidRPr="009D36E5" w:rsidRDefault="009D36E5" w:rsidP="009D36E5">
      <w:pPr>
        <w:spacing w:before="100" w:beforeAutospacing="1" w:after="100" w:afterAutospacing="1"/>
      </w:pPr>
      <w:r w:rsidRPr="009D36E5">
        <w:t xml:space="preserve">So, </w:t>
      </w:r>
      <w:r w:rsidRPr="009D36E5">
        <w:rPr>
          <w:b/>
          <w:bCs/>
        </w:rPr>
        <w:t>focus</w:t>
      </w:r>
      <w:r w:rsidRPr="009D36E5">
        <w:t xml:space="preserve"> on KYC/AML and data privacy compliance in these documents, as they are critical: failing to implement KYC/AML can lead to serious legal penalties or shutdowns</w:t>
      </w:r>
      <w:hyperlink r:id="rId153" w:anchor=":~:text=Legal%20Compliance" w:tgtFrame="_blank" w:history="1">
        <w:r w:rsidRPr="009D36E5">
          <w:rPr>
            <w:color w:val="0000FF"/>
            <w:u w:val="single"/>
          </w:rPr>
          <w:t>legalgps.com</w:t>
        </w:r>
      </w:hyperlink>
      <w:r w:rsidRPr="009D36E5">
        <w:t>, and mishandling personal data can result in GDPR fines. With solid Terms of Service and a Privacy Policy in place, you set the stage for operating your platform within legal boundaries and with clarity to users about their rights and responsibilities.</w:t>
      </w:r>
    </w:p>
    <w:p w14:paraId="344E39A7"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9. Cap Table Management (Equity &amp; Tokens)</w:t>
      </w:r>
    </w:p>
    <w:p w14:paraId="3806785C" w14:textId="77777777" w:rsidR="009D36E5" w:rsidRPr="009D36E5" w:rsidRDefault="009D36E5" w:rsidP="009D36E5">
      <w:pPr>
        <w:spacing w:before="100" w:beforeAutospacing="1" w:after="100" w:afterAutospacing="1"/>
      </w:pPr>
      <w:r w:rsidRPr="009D36E5">
        <w:t xml:space="preserve">A </w:t>
      </w:r>
      <w:r w:rsidRPr="009D36E5">
        <w:rPr>
          <w:b/>
          <w:bCs/>
        </w:rPr>
        <w:t>Cap Table (Capitalization Table)</w:t>
      </w:r>
      <w:r w:rsidRPr="009D36E5">
        <w:t xml:space="preserve"> is a record (often a spreadsheet or specialized software output) that tracks the ownership stakes in the company – essentially “who owns what”. For an ordinary startup this means listing all shareholders (founders, investors, option holders) and their equity. In a crypto startup like yours, there’s an added dimension: you may eventually issue tokens (stablecoins, gold tokens) and grant allocations of those to various parties. Thus, it’s useful to maintain both an </w:t>
      </w:r>
      <w:r w:rsidRPr="009D36E5">
        <w:rPr>
          <w:b/>
          <w:bCs/>
        </w:rPr>
        <w:t>equity cap table</w:t>
      </w:r>
      <w:r w:rsidRPr="009D36E5">
        <w:t xml:space="preserve"> and a </w:t>
      </w:r>
      <w:r w:rsidRPr="009D36E5">
        <w:rPr>
          <w:b/>
          <w:bCs/>
        </w:rPr>
        <w:t>token cap table</w:t>
      </w:r>
      <w:r w:rsidRPr="009D36E5">
        <w:t>.</w:t>
      </w:r>
    </w:p>
    <w:p w14:paraId="6B444034" w14:textId="15C00DAD" w:rsidR="009D36E5" w:rsidRPr="009D36E5" w:rsidRDefault="009D36E5" w:rsidP="009D36E5">
      <w:r w:rsidRPr="009D36E5">
        <w:fldChar w:fldCharType="begin"/>
      </w:r>
      <w:r w:rsidRPr="009D36E5">
        <w:instrText xml:space="preserve"> INCLUDEPICTURE "blob:https://chatgpt.com/fb982319-64cd-4a9b-a200-fb20c3b8b15f" \* MERGEFORMATINET </w:instrText>
      </w:r>
      <w:r w:rsidRPr="009D36E5">
        <w:fldChar w:fldCharType="separate"/>
      </w:r>
      <w:r w:rsidRPr="009D36E5">
        <w:rPr>
          <w:noProof/>
        </w:rPr>
        <mc:AlternateContent>
          <mc:Choice Requires="wps">
            <w:drawing>
              <wp:inline distT="0" distB="0" distL="0" distR="0" wp14:anchorId="4AF53D41" wp14:editId="0720F0BC">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7EBC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D36E5">
        <w:fldChar w:fldCharType="end"/>
      </w:r>
    </w:p>
    <w:p w14:paraId="3460027A" w14:textId="77777777" w:rsidR="009D36E5" w:rsidRPr="009D36E5" w:rsidRDefault="009D36E5" w:rsidP="009D36E5">
      <w:r w:rsidRPr="009D36E5">
        <w:rPr>
          <w:i/>
          <w:iCs/>
        </w:rPr>
        <w:t xml:space="preserve">Example: a startup with both an equity cap table (left) after several funding rounds, and a token cap table (right) for a launched crypto token. The equity table shows founders/employees and </w:t>
      </w:r>
      <w:r w:rsidRPr="009D36E5">
        <w:rPr>
          <w:i/>
          <w:iCs/>
        </w:rPr>
        <w:lastRenderedPageBreak/>
        <w:t>various investor rounds; the token table reserves a majority for community users, with portions for team, investors, and a treasury.</w:t>
      </w:r>
    </w:p>
    <w:p w14:paraId="624BD843" w14:textId="77777777" w:rsidR="009D36E5" w:rsidRPr="009D36E5" w:rsidRDefault="009D36E5" w:rsidP="009D36E5">
      <w:pPr>
        <w:spacing w:before="100" w:beforeAutospacing="1" w:after="100" w:afterAutospacing="1"/>
      </w:pPr>
      <w:r w:rsidRPr="009D36E5">
        <w:rPr>
          <w:b/>
          <w:bCs/>
        </w:rPr>
        <w:t>Equity Cap Table:</w:t>
      </w:r>
      <w:r w:rsidRPr="009D36E5">
        <w:t xml:space="preserve"> This is a detailed list of all the company’s shares or ownership units. It typically includes: founders’ shares, shares issued to investors in each funding round, an employee stock option pool (ESOP) for future hires, and any other stock classes or convertible securities. The cap table usually indicates the number of shares each person/entity holds and the percentage of the company that represents (on both a basic and a fully diluted basis). For example, your initial cap table might show Founder A owns 5000 shares (50%), Founder B 5000 shares (50%) at incorporation. Then if you raise a seed round, you’d add the seed investor’s shares and recalc percentages. It’s common to see something like: after a couple of rounds, founders + employees collectively own X%, investors Series Seed Y%, Series A Z%, and so forth</w:t>
      </w:r>
      <w:hyperlink r:id="rId154" w:anchor=":~:text=Let%E2%80%99s%20look%20at%20a%20hypothetical,employee%20grants%20and%20retention%20grants" w:tgtFrame="_blank" w:history="1">
        <w:r w:rsidRPr="009D36E5">
          <w:rPr>
            <w:color w:val="0000FF"/>
            <w:u w:val="single"/>
          </w:rPr>
          <w:t>tomtunguz.com</w:t>
        </w:r>
      </w:hyperlink>
      <w:r w:rsidRPr="009D36E5">
        <w:t xml:space="preserve">. The cap table should also account for </w:t>
      </w:r>
      <w:r w:rsidRPr="009D36E5">
        <w:rPr>
          <w:b/>
          <w:bCs/>
        </w:rPr>
        <w:t>convertible instruments</w:t>
      </w:r>
      <w:r w:rsidRPr="009D36E5">
        <w:t xml:space="preserve"> like SAFEs (Simple Agreements for Future Equity) or convertible notes. These don’t show up as shares yet but represent a right to future equity. Best practice is to have a section that models how those SAFEs/notes will convert at the next round – e.g. “SAFE #1, $100k, cap $5M, which at conversion would yield N shares if the valuation is above the cap,” etc. That helps you anticipate dilution. Many startups use cap table management tools (like Carta, Capdesk, etc.) to handle this, but a carefully maintained spreadsheet can work in early stages.</w:t>
      </w:r>
    </w:p>
    <w:p w14:paraId="12B4694B" w14:textId="77777777" w:rsidR="009D36E5" w:rsidRPr="009D36E5" w:rsidRDefault="009D36E5" w:rsidP="009D36E5">
      <w:pPr>
        <w:spacing w:before="100" w:beforeAutospacing="1" w:after="100" w:afterAutospacing="1"/>
      </w:pPr>
      <w:r w:rsidRPr="009D36E5">
        <w:t>Important features of the equity cap table:</w:t>
      </w:r>
    </w:p>
    <w:p w14:paraId="2E382BC1" w14:textId="77777777" w:rsidR="009D36E5" w:rsidRPr="009D36E5" w:rsidRDefault="009D36E5">
      <w:pPr>
        <w:numPr>
          <w:ilvl w:val="0"/>
          <w:numId w:val="102"/>
        </w:numPr>
        <w:spacing w:before="100" w:beforeAutospacing="1" w:after="100" w:afterAutospacing="1"/>
      </w:pPr>
      <w:r w:rsidRPr="009D36E5">
        <w:rPr>
          <w:b/>
          <w:bCs/>
        </w:rPr>
        <w:t>Share Classes:</w:t>
      </w:r>
      <w:r w:rsidRPr="009D36E5">
        <w:t xml:space="preserve"> If you have multiple classes (e.g., Series A Preferred vs. Ordinary shares), the cap table breaks down ownership by class. For instance, founders may hold ordinary shares, investors hold preferred shares with certain rights.</w:t>
      </w:r>
    </w:p>
    <w:p w14:paraId="3BF345DC" w14:textId="77777777" w:rsidR="009D36E5" w:rsidRPr="009D36E5" w:rsidRDefault="009D36E5">
      <w:pPr>
        <w:numPr>
          <w:ilvl w:val="0"/>
          <w:numId w:val="102"/>
        </w:numPr>
        <w:spacing w:before="100" w:beforeAutospacing="1" w:after="100" w:afterAutospacing="1"/>
      </w:pPr>
      <w:r w:rsidRPr="009D36E5">
        <w:rPr>
          <w:b/>
          <w:bCs/>
        </w:rPr>
        <w:t>Option Pool:</w:t>
      </w:r>
      <w:r w:rsidRPr="009D36E5">
        <w:t xml:space="preserve"> Typically allocated as a pool (say 10-15% of the company reserved for employees). The cap table should show what portion is granted vs. still available.</w:t>
      </w:r>
    </w:p>
    <w:p w14:paraId="7ECBCBFB" w14:textId="77777777" w:rsidR="009D36E5" w:rsidRPr="009D36E5" w:rsidRDefault="009D36E5">
      <w:pPr>
        <w:numPr>
          <w:ilvl w:val="0"/>
          <w:numId w:val="102"/>
        </w:numPr>
        <w:spacing w:before="100" w:beforeAutospacing="1" w:after="100" w:afterAutospacing="1"/>
      </w:pPr>
      <w:r w:rsidRPr="009D36E5">
        <w:rPr>
          <w:b/>
          <w:bCs/>
        </w:rPr>
        <w:t>Fully Diluted Calculation:</w:t>
      </w:r>
      <w:r w:rsidRPr="009D36E5">
        <w:t xml:space="preserve"> This means counting all issued shares plus things like the full option pool and any convertible notes/SAFEs as if converted. This percentage is often what investors look at to see their true ownership.</w:t>
      </w:r>
    </w:p>
    <w:p w14:paraId="6B5D4BD3" w14:textId="77777777" w:rsidR="009D36E5" w:rsidRPr="009D36E5" w:rsidRDefault="009D36E5">
      <w:pPr>
        <w:numPr>
          <w:ilvl w:val="0"/>
          <w:numId w:val="102"/>
        </w:numPr>
        <w:spacing w:before="100" w:beforeAutospacing="1" w:after="100" w:afterAutospacing="1"/>
      </w:pPr>
      <w:r w:rsidRPr="009D36E5">
        <w:rPr>
          <w:b/>
          <w:bCs/>
        </w:rPr>
        <w:t>Updates After Each Round:</w:t>
      </w:r>
      <w:r w:rsidRPr="009D36E5">
        <w:t xml:space="preserve"> After any equity transaction (new issuance, conversion, secondary sales), the cap table must be updated. It’s essentially the ledger of company ownership and is crucial for legal filings and decision-making.</w:t>
      </w:r>
    </w:p>
    <w:p w14:paraId="7532D05D" w14:textId="77777777" w:rsidR="009D36E5" w:rsidRPr="009D36E5" w:rsidRDefault="009D36E5" w:rsidP="009D36E5">
      <w:pPr>
        <w:spacing w:before="100" w:beforeAutospacing="1" w:after="100" w:afterAutospacing="1"/>
      </w:pPr>
      <w:r w:rsidRPr="009D36E5">
        <w:rPr>
          <w:b/>
          <w:bCs/>
        </w:rPr>
        <w:t>Token Cap Table:</w:t>
      </w:r>
      <w:r w:rsidRPr="009D36E5">
        <w:t xml:space="preserve"> If the startup is launching a crypto token (in addition to equity), it’s wise to create a “token cap table” or token allocation table. As one VC observed, crypto companies effectively maintain </w:t>
      </w:r>
      <w:r w:rsidRPr="009D36E5">
        <w:rPr>
          <w:b/>
          <w:bCs/>
        </w:rPr>
        <w:t>two parallel cap tables: one for equity and one for tokens</w:t>
      </w:r>
      <w:hyperlink r:id="rId155" w:anchor=":~:text=Crypto%20companies%20that%20launch%20a,Image%3A%20image" w:tgtFrame="_blank" w:history="1">
        <w:r w:rsidRPr="009D36E5">
          <w:rPr>
            <w:color w:val="0000FF"/>
            <w:u w:val="single"/>
          </w:rPr>
          <w:t>tomtunguz.com</w:t>
        </w:r>
      </w:hyperlink>
      <w:r w:rsidRPr="009D36E5">
        <w:t>. They are related but distinct. The token cap table outlines the total token supply and how it’s allocated among different stakeholder groups. For example, you might decide:</w:t>
      </w:r>
    </w:p>
    <w:p w14:paraId="39708396" w14:textId="77777777" w:rsidR="009D36E5" w:rsidRPr="009D36E5" w:rsidRDefault="009D36E5">
      <w:pPr>
        <w:numPr>
          <w:ilvl w:val="0"/>
          <w:numId w:val="103"/>
        </w:numPr>
        <w:spacing w:before="100" w:beforeAutospacing="1" w:after="100" w:afterAutospacing="1"/>
      </w:pPr>
      <w:r w:rsidRPr="009D36E5">
        <w:t>Total token supply = 100 million tokens (just an example number).</w:t>
      </w:r>
    </w:p>
    <w:p w14:paraId="2C74D873" w14:textId="77777777" w:rsidR="009D36E5" w:rsidRPr="009D36E5" w:rsidRDefault="009D36E5">
      <w:pPr>
        <w:numPr>
          <w:ilvl w:val="0"/>
          <w:numId w:val="103"/>
        </w:numPr>
        <w:spacing w:before="100" w:beforeAutospacing="1" w:after="100" w:afterAutospacing="1"/>
      </w:pPr>
      <w:r w:rsidRPr="009D36E5">
        <w:rPr>
          <w:b/>
          <w:bCs/>
        </w:rPr>
        <w:t>Community/Public allocation:</w:t>
      </w:r>
      <w:r w:rsidRPr="009D36E5">
        <w:t xml:space="preserve"> 55% (55 million) for community distribution (this could include tokens to be sold to the public, or earned by users via mining/staking, etc.)</w:t>
      </w:r>
      <w:hyperlink r:id="rId156" w:anchor=":~:text=On%20the%20right%20is%20the,still%20coalescing%20in%20the%20market" w:tgtFrame="_blank" w:history="1">
        <w:r w:rsidRPr="009D36E5">
          <w:rPr>
            <w:color w:val="0000FF"/>
            <w:u w:val="single"/>
          </w:rPr>
          <w:t>tomtunguz.com</w:t>
        </w:r>
      </w:hyperlink>
      <w:r w:rsidRPr="009D36E5">
        <w:t>.</w:t>
      </w:r>
    </w:p>
    <w:p w14:paraId="19A08E25" w14:textId="77777777" w:rsidR="009D36E5" w:rsidRPr="009D36E5" w:rsidRDefault="009D36E5">
      <w:pPr>
        <w:numPr>
          <w:ilvl w:val="0"/>
          <w:numId w:val="103"/>
        </w:numPr>
        <w:spacing w:before="100" w:beforeAutospacing="1" w:after="100" w:afterAutospacing="1"/>
      </w:pPr>
      <w:r w:rsidRPr="009D36E5">
        <w:rPr>
          <w:b/>
          <w:bCs/>
        </w:rPr>
        <w:lastRenderedPageBreak/>
        <w:t>Team (Founders &amp; Employees):</w:t>
      </w:r>
      <w:r w:rsidRPr="009D36E5">
        <w:t xml:space="preserve"> 15% allocated to team, often vested over time (this is similar to an option pool, giving team skin in the game in tokens)</w:t>
      </w:r>
      <w:hyperlink r:id="rId157" w:anchor=":~:text=On%20the%20right%20is%20the,still%20coalescing%20in%20the%20market" w:tgtFrame="_blank" w:history="1">
        <w:r w:rsidRPr="009D36E5">
          <w:rPr>
            <w:color w:val="0000FF"/>
            <w:u w:val="single"/>
          </w:rPr>
          <w:t>tomtunguz.com</w:t>
        </w:r>
      </w:hyperlink>
      <w:r w:rsidRPr="009D36E5">
        <w:t>.</w:t>
      </w:r>
    </w:p>
    <w:p w14:paraId="3F79D72A" w14:textId="77777777" w:rsidR="009D36E5" w:rsidRPr="009D36E5" w:rsidRDefault="009D36E5">
      <w:pPr>
        <w:numPr>
          <w:ilvl w:val="0"/>
          <w:numId w:val="103"/>
        </w:numPr>
        <w:spacing w:before="100" w:beforeAutospacing="1" w:after="100" w:afterAutospacing="1"/>
      </w:pPr>
      <w:r w:rsidRPr="009D36E5">
        <w:rPr>
          <w:b/>
          <w:bCs/>
        </w:rPr>
        <w:t>Investors:</w:t>
      </w:r>
      <w:r w:rsidRPr="009D36E5">
        <w:t xml:space="preserve"> 15% allocated to investors, if you promised tokens to early backers (some crypto startups give equity investors a bonus allotment of tokens, or sell tokens directly to investors via SAFTs)</w:t>
      </w:r>
      <w:hyperlink r:id="rId158" w:anchor=":~:text=On%20the%20right%20is%20the,still%20coalescing%20in%20the%20market" w:tgtFrame="_blank" w:history="1">
        <w:r w:rsidRPr="009D36E5">
          <w:rPr>
            <w:color w:val="0000FF"/>
            <w:u w:val="single"/>
          </w:rPr>
          <w:t>tomtunguz.com</w:t>
        </w:r>
      </w:hyperlink>
      <w:r w:rsidRPr="009D36E5">
        <w:t>.</w:t>
      </w:r>
    </w:p>
    <w:p w14:paraId="4040492A" w14:textId="77777777" w:rsidR="009D36E5" w:rsidRPr="009D36E5" w:rsidRDefault="009D36E5">
      <w:pPr>
        <w:numPr>
          <w:ilvl w:val="0"/>
          <w:numId w:val="103"/>
        </w:numPr>
        <w:spacing w:before="100" w:beforeAutospacing="1" w:after="100" w:afterAutospacing="1"/>
      </w:pPr>
      <w:r w:rsidRPr="009D36E5">
        <w:rPr>
          <w:b/>
          <w:bCs/>
        </w:rPr>
        <w:t>Treasury/Reserve:</w:t>
      </w:r>
      <w:r w:rsidRPr="009D36E5">
        <w:t xml:space="preserve"> 15% held in the company’s treasury or a foundation’s reserve</w:t>
      </w:r>
      <w:hyperlink r:id="rId159" w:anchor=":~:text=On%20the%20right%20is%20the,still%20coalescing%20in%20the%20market" w:tgtFrame="_blank" w:history="1">
        <w:r w:rsidRPr="009D36E5">
          <w:rPr>
            <w:color w:val="0000FF"/>
            <w:u w:val="single"/>
          </w:rPr>
          <w:t>tomtunguz.com</w:t>
        </w:r>
      </w:hyperlink>
      <w:r w:rsidRPr="009D36E5">
        <w:t xml:space="preserve">. This treasury is used for future needs of the project (partnerships, liquidity, further development funding, etc.). Often the </w:t>
      </w:r>
      <w:r w:rsidRPr="009D36E5">
        <w:rPr>
          <w:b/>
          <w:bCs/>
        </w:rPr>
        <w:t>treasury tokens are effectively controlled by the company</w:t>
      </w:r>
      <w:r w:rsidRPr="009D36E5">
        <w:t xml:space="preserve"> and in a sense belong to the equity holders indirectly. In fact, typically the treasury’s benefit flows back to equity; for example, if founders own 25% of the equity, they might be entitled to 25% of the tokens in the treasury when distributed</w:t>
      </w:r>
      <w:hyperlink r:id="rId160" w:anchor=":~:text=Image%3A%20image" w:tgtFrame="_blank" w:history="1">
        <w:r w:rsidRPr="009D36E5">
          <w:rPr>
            <w:color w:val="0000FF"/>
            <w:u w:val="single"/>
          </w:rPr>
          <w:t>tomtunguz.com</w:t>
        </w:r>
      </w:hyperlink>
      <w:r w:rsidRPr="009D36E5">
        <w:t>.</w:t>
      </w:r>
    </w:p>
    <w:p w14:paraId="7D43A11A" w14:textId="77777777" w:rsidR="009D36E5" w:rsidRPr="009D36E5" w:rsidRDefault="009D36E5" w:rsidP="009D36E5">
      <w:pPr>
        <w:spacing w:before="100" w:beforeAutospacing="1" w:after="100" w:afterAutospacing="1"/>
      </w:pPr>
      <w:r w:rsidRPr="009D36E5">
        <w:t>The token cap table is usually visualized as a pie chart (like above) or table that clearly shows these allocations and any vesting schedules (e.g., “Team: 15% = 15,000,000 tokens, vesting over 4 years; Investors: 15% vested over 1 year; Community: unlocked according to usage/mining schedule”, etc.). This transparency is important when you go to market, as crypto investors will ask about tokenomics – who owns how much of the token, and is there a risk of a huge dump by insiders.</w:t>
      </w:r>
    </w:p>
    <w:p w14:paraId="26886246" w14:textId="77777777" w:rsidR="009D36E5" w:rsidRPr="009D36E5" w:rsidRDefault="009D36E5" w:rsidP="009D36E5">
      <w:pPr>
        <w:spacing w:before="100" w:beforeAutospacing="1" w:after="100" w:afterAutospacing="1"/>
      </w:pPr>
      <w:r w:rsidRPr="009D36E5">
        <w:t xml:space="preserve">From an internal perspective, maintaining a token cap table helps you plan and track </w:t>
      </w:r>
      <w:r w:rsidRPr="009D36E5">
        <w:rPr>
          <w:b/>
          <w:bCs/>
        </w:rPr>
        <w:t>who has been promised tokens</w:t>
      </w:r>
      <w:r w:rsidRPr="009D36E5">
        <w:t>. For example, if you gave a certain early advisor 1% of token supply, you’d list that in the token cap table and ensure it’s accounted for when minting tokens. It also ensures you don’t accidentally over-allocate beyond 100% of supply.</w:t>
      </w:r>
    </w:p>
    <w:p w14:paraId="592EECC6" w14:textId="77777777" w:rsidR="009D36E5" w:rsidRPr="009D36E5" w:rsidRDefault="009D36E5" w:rsidP="009D36E5">
      <w:pPr>
        <w:spacing w:before="100" w:beforeAutospacing="1" w:after="100" w:afterAutospacing="1"/>
      </w:pPr>
      <w:r w:rsidRPr="009D36E5">
        <w:t xml:space="preserve">The </w:t>
      </w:r>
      <w:r w:rsidRPr="009D36E5">
        <w:rPr>
          <w:b/>
          <w:bCs/>
        </w:rPr>
        <w:t>relationship between equity and token cap tables</w:t>
      </w:r>
      <w:r w:rsidRPr="009D36E5">
        <w:t xml:space="preserve"> can be complex. One approach: equity investors often get token rights via a </w:t>
      </w:r>
      <w:r w:rsidRPr="009D36E5">
        <w:rPr>
          <w:b/>
          <w:bCs/>
        </w:rPr>
        <w:t>Token Warrant or SAFT (Simple Agreement for Future Tokens)</w:t>
      </w:r>
      <w:r w:rsidRPr="009D36E5">
        <w:t>. This means if they invest $X, they may get equity and a right to Y tokens when launched. In your cap tables, you’d reflect the equity they got and separately note the token warrant. Eventually, when tokens launch, you populate the token cap table with actual distributions. Generally, you want alignment where equity holders collectively also hold a corresponding portion of tokens (directly or via the treasury) so incentives align. But the percentages won’t match one-to-one because, as seen in the example, a large chunk is reserved for community which has no equity. That’s why these two cap tables are “distinct but related” – the token distribution is a strategic economic design, whereas the equity distribution is ownership of the company entity</w:t>
      </w:r>
      <w:hyperlink r:id="rId161" w:anchor=":~:text=Crypto%20companies%20that%20launch%20a,Image%3A%20image" w:tgtFrame="_blank" w:history="1">
        <w:r w:rsidRPr="009D36E5">
          <w:rPr>
            <w:color w:val="0000FF"/>
            <w:u w:val="single"/>
          </w:rPr>
          <w:t>tomtunguz.com</w:t>
        </w:r>
      </w:hyperlink>
      <w:r w:rsidRPr="009D36E5">
        <w:t>.</w:t>
      </w:r>
    </w:p>
    <w:p w14:paraId="783E3D7F" w14:textId="77777777" w:rsidR="009D36E5" w:rsidRPr="009D36E5" w:rsidRDefault="009D36E5" w:rsidP="009D36E5">
      <w:pPr>
        <w:spacing w:before="100" w:beforeAutospacing="1" w:after="100" w:afterAutospacing="1"/>
      </w:pPr>
      <w:r w:rsidRPr="009D36E5">
        <w:rPr>
          <w:b/>
          <w:bCs/>
        </w:rPr>
        <w:t>Using the Cap Table for Planning:</w:t>
      </w:r>
      <w:r w:rsidRPr="009D36E5">
        <w:t xml:space="preserve"> The cap table (especially equity) is an essential tool for modeling fundraising. For instance, if you plan a seed round, you can model “if we give 15% of equity to new investors for $500k, how does that dilute existing holders and is that acceptable?” You’ll add a column to the cap table for “Post-Seed” scenario and see new percentages. It helps in negotiating and in setting option pool size (investors often ask for a certain % pool post-money for hiring – you’d work that into the cap table too). With tokens, planning might be, for example, “We want to do a public token sale of 10% of supply; after that sale, we still have X% in treasury etc.” The token cap table also helps plan vesting/unlock schedules to avoid too many tokens hitting the market at once (which could crash price).</w:t>
      </w:r>
    </w:p>
    <w:p w14:paraId="06CA1B9D" w14:textId="77777777" w:rsidR="009D36E5" w:rsidRPr="009D36E5" w:rsidRDefault="009D36E5" w:rsidP="009D36E5">
      <w:pPr>
        <w:spacing w:before="100" w:beforeAutospacing="1" w:after="100" w:afterAutospacing="1"/>
      </w:pPr>
      <w:r w:rsidRPr="009D36E5">
        <w:rPr>
          <w:b/>
          <w:bCs/>
        </w:rPr>
        <w:lastRenderedPageBreak/>
        <w:t>Template:</w:t>
      </w:r>
      <w:r w:rsidRPr="009D36E5">
        <w:t xml:space="preserve"> In a simple form, an equity cap table could be a spreadsheet with rows for each holder or category and columns like:</w:t>
      </w:r>
    </w:p>
    <w:p w14:paraId="12920DDC" w14:textId="77777777" w:rsidR="009D36E5" w:rsidRPr="009D36E5" w:rsidRDefault="009D36E5">
      <w:pPr>
        <w:numPr>
          <w:ilvl w:val="0"/>
          <w:numId w:val="104"/>
        </w:numPr>
        <w:spacing w:before="100" w:beforeAutospacing="1" w:after="100" w:afterAutospacing="1"/>
      </w:pPr>
      <w:r w:rsidRPr="009D36E5">
        <w:t>Name / Investor,</w:t>
      </w:r>
    </w:p>
    <w:p w14:paraId="082A70C4" w14:textId="77777777" w:rsidR="009D36E5" w:rsidRPr="009D36E5" w:rsidRDefault="009D36E5">
      <w:pPr>
        <w:numPr>
          <w:ilvl w:val="0"/>
          <w:numId w:val="104"/>
        </w:numPr>
        <w:spacing w:before="100" w:beforeAutospacing="1" w:after="100" w:afterAutospacing="1"/>
      </w:pPr>
      <w:r w:rsidRPr="009D36E5">
        <w:t>Shares Owned,</w:t>
      </w:r>
    </w:p>
    <w:p w14:paraId="5F34B963" w14:textId="77777777" w:rsidR="009D36E5" w:rsidRPr="009D36E5" w:rsidRDefault="009D36E5">
      <w:pPr>
        <w:numPr>
          <w:ilvl w:val="0"/>
          <w:numId w:val="104"/>
        </w:numPr>
        <w:spacing w:before="100" w:beforeAutospacing="1" w:after="100" w:afterAutospacing="1"/>
      </w:pPr>
      <w:r w:rsidRPr="009D36E5">
        <w:t>Class of shares (Founders Common, Series Seed Preferred, etc.),</w:t>
      </w:r>
    </w:p>
    <w:p w14:paraId="04B8EEEC" w14:textId="77777777" w:rsidR="009D36E5" w:rsidRPr="009D36E5" w:rsidRDefault="009D36E5">
      <w:pPr>
        <w:numPr>
          <w:ilvl w:val="0"/>
          <w:numId w:val="104"/>
        </w:numPr>
        <w:spacing w:before="100" w:beforeAutospacing="1" w:after="100" w:afterAutospacing="1"/>
      </w:pPr>
      <w:r w:rsidRPr="009D36E5">
        <w:t>% ownership (current),</w:t>
      </w:r>
    </w:p>
    <w:p w14:paraId="45B2930C" w14:textId="77777777" w:rsidR="009D36E5" w:rsidRPr="009D36E5" w:rsidRDefault="009D36E5">
      <w:pPr>
        <w:numPr>
          <w:ilvl w:val="0"/>
          <w:numId w:val="104"/>
        </w:numPr>
        <w:spacing w:before="100" w:beforeAutospacing="1" w:after="100" w:afterAutospacing="1"/>
      </w:pPr>
      <w:r w:rsidRPr="009D36E5">
        <w:t>% fully diluted (if considering the full option pool and convertibles),</w:t>
      </w:r>
    </w:p>
    <w:p w14:paraId="6EC01FDA" w14:textId="77777777" w:rsidR="009D36E5" w:rsidRPr="009D36E5" w:rsidRDefault="009D36E5">
      <w:pPr>
        <w:numPr>
          <w:ilvl w:val="0"/>
          <w:numId w:val="104"/>
        </w:numPr>
        <w:spacing w:before="100" w:beforeAutospacing="1" w:after="100" w:afterAutospacing="1"/>
      </w:pPr>
      <w:r w:rsidRPr="009D36E5">
        <w:t>perhaps notes on vesting (if some founder shares are unvested still, or options not yet exercised).</w:t>
      </w:r>
    </w:p>
    <w:p w14:paraId="5B92EEFF" w14:textId="77777777" w:rsidR="009D36E5" w:rsidRPr="009D36E5" w:rsidRDefault="009D36E5" w:rsidP="009D36E5">
      <w:pPr>
        <w:spacing w:before="100" w:beforeAutospacing="1" w:after="100" w:afterAutospacing="1"/>
      </w:pPr>
      <w:r w:rsidRPr="009D36E5">
        <w:t>A token cap table template might list:</w:t>
      </w:r>
    </w:p>
    <w:p w14:paraId="2EE78FC5" w14:textId="77777777" w:rsidR="009D36E5" w:rsidRPr="009D36E5" w:rsidRDefault="009D36E5">
      <w:pPr>
        <w:numPr>
          <w:ilvl w:val="0"/>
          <w:numId w:val="105"/>
        </w:numPr>
        <w:spacing w:before="100" w:beforeAutospacing="1" w:after="100" w:afterAutospacing="1"/>
      </w:pPr>
      <w:r w:rsidRPr="009D36E5">
        <w:t>Allocation category (Founders, Investors, Community, Treasury, etc.),</w:t>
      </w:r>
    </w:p>
    <w:p w14:paraId="048337F6" w14:textId="77777777" w:rsidR="009D36E5" w:rsidRPr="009D36E5" w:rsidRDefault="009D36E5">
      <w:pPr>
        <w:numPr>
          <w:ilvl w:val="0"/>
          <w:numId w:val="105"/>
        </w:numPr>
        <w:spacing w:before="100" w:beforeAutospacing="1" w:after="100" w:afterAutospacing="1"/>
      </w:pPr>
      <w:r w:rsidRPr="009D36E5">
        <w:t>Number of tokens,</w:t>
      </w:r>
    </w:p>
    <w:p w14:paraId="39067F1B" w14:textId="77777777" w:rsidR="009D36E5" w:rsidRPr="009D36E5" w:rsidRDefault="009D36E5">
      <w:pPr>
        <w:numPr>
          <w:ilvl w:val="0"/>
          <w:numId w:val="105"/>
        </w:numPr>
        <w:spacing w:before="100" w:beforeAutospacing="1" w:after="100" w:afterAutospacing="1"/>
      </w:pPr>
      <w:r w:rsidRPr="009D36E5">
        <w:t>% of total supply,</w:t>
      </w:r>
    </w:p>
    <w:p w14:paraId="49470520" w14:textId="77777777" w:rsidR="009D36E5" w:rsidRPr="009D36E5" w:rsidRDefault="009D36E5">
      <w:pPr>
        <w:numPr>
          <w:ilvl w:val="0"/>
          <w:numId w:val="105"/>
        </w:numPr>
        <w:spacing w:before="100" w:beforeAutospacing="1" w:after="100" w:afterAutospacing="1"/>
      </w:pPr>
      <w:r w:rsidRPr="009D36E5">
        <w:t>Vesting or lockup terms for that category (e.g. “Founders: 1-year lockup then monthly vesting for 2 years”),</w:t>
      </w:r>
    </w:p>
    <w:p w14:paraId="449C800E" w14:textId="77777777" w:rsidR="009D36E5" w:rsidRPr="009D36E5" w:rsidRDefault="009D36E5">
      <w:pPr>
        <w:numPr>
          <w:ilvl w:val="0"/>
          <w:numId w:val="105"/>
        </w:numPr>
        <w:spacing w:before="100" w:beforeAutospacing="1" w:after="100" w:afterAutospacing="1"/>
      </w:pPr>
      <w:r w:rsidRPr="009D36E5">
        <w:t>maybe the entity holding it (if you have a foundation or the company custodies the treasury).</w:t>
      </w:r>
    </w:p>
    <w:p w14:paraId="42E97459" w14:textId="77777777" w:rsidR="009D36E5" w:rsidRPr="009D36E5" w:rsidRDefault="009D36E5" w:rsidP="009D36E5">
      <w:pPr>
        <w:spacing w:before="100" w:beforeAutospacing="1" w:after="100" w:afterAutospacing="1"/>
      </w:pPr>
      <w:r w:rsidRPr="009D36E5">
        <w:t>Both cap tables should be kept updated. Treat them as sensitive documents (they show ownership and wealth distribution). Often only founders and maybe lead investors have the full cap table; you might not share it widely internally except on a need-to-know basis.</w:t>
      </w:r>
    </w:p>
    <w:p w14:paraId="11215D51" w14:textId="77777777" w:rsidR="009D36E5" w:rsidRPr="009D36E5" w:rsidRDefault="009D36E5" w:rsidP="009D36E5">
      <w:pPr>
        <w:spacing w:before="100" w:beforeAutospacing="1" w:after="100" w:afterAutospacing="1"/>
      </w:pPr>
      <w:r w:rsidRPr="009D36E5">
        <w:t>To illustrate from the example chart above</w:t>
      </w:r>
      <w:hyperlink r:id="rId162" w:anchor=":~:text=On%20the%20right%20is%20the,still%20coalescing%20in%20the%20market" w:tgtFrame="_blank" w:history="1">
        <w:r w:rsidRPr="009D36E5">
          <w:rPr>
            <w:color w:val="0000FF"/>
            <w:u w:val="single"/>
          </w:rPr>
          <w:t>tomtunguz.com</w:t>
        </w:r>
      </w:hyperlink>
      <w:r w:rsidRPr="009D36E5">
        <w:t>:</w:t>
      </w:r>
    </w:p>
    <w:p w14:paraId="48059DE1" w14:textId="77777777" w:rsidR="009D36E5" w:rsidRPr="009D36E5" w:rsidRDefault="009D36E5">
      <w:pPr>
        <w:numPr>
          <w:ilvl w:val="0"/>
          <w:numId w:val="106"/>
        </w:numPr>
        <w:spacing w:before="100" w:beforeAutospacing="1" w:after="100" w:afterAutospacing="1"/>
      </w:pPr>
      <w:r w:rsidRPr="009D36E5">
        <w:t>After several rounds, an equity cap table might look like: Founders &amp; Employees ~25%, ESOP ~10%, Seed investors ~12%, Series A ~24%, Series B ~18%, Series C ~12%. That totals 100%.</w:t>
      </w:r>
    </w:p>
    <w:p w14:paraId="1A869616" w14:textId="77777777" w:rsidR="009D36E5" w:rsidRPr="009D36E5" w:rsidRDefault="009D36E5">
      <w:pPr>
        <w:numPr>
          <w:ilvl w:val="0"/>
          <w:numId w:val="106"/>
        </w:numPr>
        <w:spacing w:before="100" w:beforeAutospacing="1" w:after="100" w:afterAutospacing="1"/>
      </w:pPr>
      <w:r w:rsidRPr="009D36E5">
        <w:t>The token cap table in the example: Community 55%, Team (Employees) 15%, Investors 15%, Treasury 15%. Note how the community gets the majority of tokens to ensure decentralization and network growth, while the team and investors still have meaningful stakes, and a treasury is kept for ecosystem needs</w:t>
      </w:r>
      <w:hyperlink r:id="rId163" w:anchor=":~:text=On%20the%20right%20is%20the,still%20coalescing%20in%20the%20market" w:tgtFrame="_blank" w:history="1">
        <w:r w:rsidRPr="009D36E5">
          <w:rPr>
            <w:color w:val="0000FF"/>
            <w:u w:val="single"/>
          </w:rPr>
          <w:t>tomtunguz.com</w:t>
        </w:r>
      </w:hyperlink>
      <w:r w:rsidRPr="009D36E5">
        <w:t>.</w:t>
      </w:r>
    </w:p>
    <w:p w14:paraId="38387933" w14:textId="77777777" w:rsidR="009D36E5" w:rsidRPr="009D36E5" w:rsidRDefault="009D36E5" w:rsidP="009D36E5">
      <w:pPr>
        <w:spacing w:before="100" w:beforeAutospacing="1" w:after="100" w:afterAutospacing="1"/>
      </w:pPr>
      <w:r w:rsidRPr="009D36E5">
        <w:t>As a planning tool, create a combined view where you can see: each founder’s equity % and what token % they might end up with. Investors might ask “what’s our share of tokens versus our equity?” and you should be able to answer that. In many deals, early investors negotiate some guaranteed allocation of tokens (via side letters or SAFTs), and you’ll account for that in the token distribution.</w:t>
      </w:r>
    </w:p>
    <w:p w14:paraId="698E5DA3" w14:textId="77777777" w:rsidR="009D36E5" w:rsidRPr="009D36E5" w:rsidRDefault="009D36E5" w:rsidP="009D36E5">
      <w:pPr>
        <w:spacing w:before="100" w:beforeAutospacing="1" w:after="100" w:afterAutospacing="1"/>
      </w:pPr>
      <w:r w:rsidRPr="009D36E5">
        <w:t xml:space="preserve">In conclusion, a </w:t>
      </w:r>
      <w:r w:rsidRPr="009D36E5">
        <w:rPr>
          <w:b/>
          <w:bCs/>
        </w:rPr>
        <w:t>cap table (equity)</w:t>
      </w:r>
      <w:r w:rsidRPr="009D36E5">
        <w:t xml:space="preserve"> is indispensable for corporate planning – it tracks ownership and is used to model investment scenarios. A </w:t>
      </w:r>
      <w:r w:rsidRPr="009D36E5">
        <w:rPr>
          <w:b/>
          <w:bCs/>
        </w:rPr>
        <w:t>token cap table</w:t>
      </w:r>
      <w:r w:rsidRPr="009D36E5">
        <w:t xml:space="preserve"> (or token allocation table) is similarly critical in a web3 project – it outlines the token’s distribution which is key to the economics and governance of your platform. Keeping both well-organized will help you manage stakeholder expectations and comply with reporting. Also, investors doing due diligence will ask </w:t>
      </w:r>
      <w:r w:rsidRPr="009D36E5">
        <w:lastRenderedPageBreak/>
        <w:t>for the cap table to understand the capitalization. Having a clean and up-to-date cap table (perhaps with a version for each major milestone) will make those conversations smoother.</w:t>
      </w:r>
    </w:p>
    <w:p w14:paraId="15AB1454" w14:textId="77777777" w:rsidR="009D36E5" w:rsidRPr="009D36E5" w:rsidRDefault="009D36E5" w:rsidP="009D36E5">
      <w:pPr>
        <w:spacing w:before="100" w:beforeAutospacing="1" w:after="100" w:afterAutospacing="1"/>
      </w:pPr>
      <w:r w:rsidRPr="009D36E5">
        <w:t xml:space="preserve">Make sure to include all relevant instruments: </w:t>
      </w:r>
      <w:r w:rsidRPr="009D36E5">
        <w:rPr>
          <w:b/>
          <w:bCs/>
        </w:rPr>
        <w:t>founder equity, investor equity, option pool, SAFE/convertible notes</w:t>
      </w:r>
      <w:r w:rsidRPr="009D36E5">
        <w:t xml:space="preserve">, and for tokens: </w:t>
      </w:r>
      <w:r w:rsidRPr="009D36E5">
        <w:rPr>
          <w:b/>
          <w:bCs/>
        </w:rPr>
        <w:t>exact allocations and lockups</w:t>
      </w:r>
      <w:r w:rsidRPr="009D36E5">
        <w:t>. Templates for cap tables are available (e.g. many accelerator programs provide one), but you can customize to your needs. The goal is to clearly communicate “who owns what portion of our company and our token supply.” As the startup grows, periodically review this (especially before and after financing events) to ensure accuracy.</w:t>
      </w:r>
    </w:p>
    <w:p w14:paraId="5F379362" w14:textId="77777777" w:rsidR="009D36E5" w:rsidRPr="009D36E5" w:rsidRDefault="009D36E5" w:rsidP="009D36E5">
      <w:pPr>
        <w:spacing w:before="100" w:beforeAutospacing="1" w:after="100" w:afterAutospacing="1"/>
      </w:pPr>
      <w:r w:rsidRPr="009D36E5">
        <w:t xml:space="preserve">By diligently managing your cap tables, you maintain transparency internally and avoid errors (like accidentally promising more equity or tokens than you actually have available). It’s a fundamental part of the legal/administrative setup that pays dividends in preventing disputes among founders or confusion with investors later on. In essence, </w:t>
      </w:r>
      <w:r w:rsidRPr="009D36E5">
        <w:rPr>
          <w:b/>
          <w:bCs/>
        </w:rPr>
        <w:t>the cap table is the snapshot of the company’s capital structure</w:t>
      </w:r>
      <w:r w:rsidRPr="009D36E5">
        <w:t xml:space="preserve"> – treat it as an important living document and update it anytime your company’s ownership or token distribution changes.</w:t>
      </w:r>
    </w:p>
    <w:p w14:paraId="5935D76A" w14:textId="709B6539" w:rsidR="009D36E5" w:rsidRDefault="009D36E5" w:rsidP="009D36E5"/>
    <w:p w14:paraId="14872BA7" w14:textId="46AEEC57" w:rsidR="009D36E5" w:rsidRDefault="009D36E5" w:rsidP="009D36E5"/>
    <w:p w14:paraId="3FADA956" w14:textId="04461905" w:rsidR="004418D1" w:rsidRDefault="004418D1" w:rsidP="009D36E5"/>
    <w:p w14:paraId="103A80F4" w14:textId="2F71C398" w:rsidR="004418D1" w:rsidRDefault="004418D1" w:rsidP="009D36E5"/>
    <w:p w14:paraId="3A69657A" w14:textId="7866C931" w:rsidR="004418D1" w:rsidRDefault="004418D1" w:rsidP="009D36E5"/>
    <w:p w14:paraId="1A414EC5" w14:textId="567799AE" w:rsidR="004418D1" w:rsidRDefault="004418D1" w:rsidP="009D36E5"/>
    <w:p w14:paraId="454F984E" w14:textId="77777777" w:rsidR="004418D1" w:rsidRDefault="004418D1" w:rsidP="009D36E5"/>
    <w:p w14:paraId="3C3AB90B" w14:textId="77777777" w:rsidR="009D36E5" w:rsidRPr="009D36E5" w:rsidRDefault="009D36E5" w:rsidP="009D36E5">
      <w:pPr>
        <w:spacing w:before="100" w:beforeAutospacing="1" w:after="100" w:afterAutospacing="1"/>
        <w:outlineLvl w:val="0"/>
        <w:rPr>
          <w:b/>
          <w:bCs/>
          <w:kern w:val="36"/>
          <w:sz w:val="48"/>
          <w:szCs w:val="48"/>
        </w:rPr>
      </w:pPr>
      <w:r w:rsidRPr="009D36E5">
        <w:rPr>
          <w:b/>
          <w:bCs/>
          <w:kern w:val="36"/>
          <w:sz w:val="48"/>
          <w:szCs w:val="48"/>
        </w:rPr>
        <w:t>Product Development Plan for a Blockchain-Based Gold Investment Platform</w:t>
      </w:r>
    </w:p>
    <w:p w14:paraId="33D9A6AD"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Product Requirement Document (PRD)</w:t>
      </w:r>
    </w:p>
    <w:p w14:paraId="3FDBFFDB"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Goals and Vision</w:t>
      </w:r>
    </w:p>
    <w:p w14:paraId="75F3598F" w14:textId="77777777" w:rsidR="009D36E5" w:rsidRPr="009D36E5" w:rsidRDefault="009D36E5" w:rsidP="009D36E5">
      <w:pPr>
        <w:spacing w:before="100" w:beforeAutospacing="1" w:after="100" w:afterAutospacing="1"/>
      </w:pPr>
      <w:r w:rsidRPr="009D36E5">
        <w:t>The platform’s core goal is to connect investors with gold mining projects by leveraging blockchain for transparency and efficiency. By tokenizing investment contracts (tying them to gold production or reserves) and using stablecoins as the medium of exchange, the product aims to democratize gold mining investment. This means enabling fractional ownership of mining projects, improving liquidity, and providing real-time transparency into project performance</w:t>
      </w:r>
      <w:hyperlink r:id="rId164" w:anchor=":~:text=Tokenizing%20a%20gold%20mine%20involves,a%20broader%20range%20of%20investors" w:tgtFrame="_blank" w:history="1">
        <w:r w:rsidRPr="009D36E5">
          <w:rPr>
            <w:color w:val="0000FF"/>
            <w:u w:val="single"/>
          </w:rPr>
          <w:t>linkedin.com</w:t>
        </w:r>
      </w:hyperlink>
      <w:hyperlink r:id="rId165" w:anchor=":~:text=,and%20Trust%3A%20Leveraging%20blockchain%20technology" w:tgtFrame="_blank" w:history="1">
        <w:r w:rsidRPr="009D36E5">
          <w:rPr>
            <w:color w:val="0000FF"/>
            <w:u w:val="single"/>
          </w:rPr>
          <w:t>linkedin.com</w:t>
        </w:r>
      </w:hyperlink>
      <w:r w:rsidRPr="009D36E5">
        <w:t>. The platform should solve pain points in traditional mining finance (illiquidity, high entry barriers, lack of trust) by offering a secure digital marketplace where investors can easily fund projects and share in the output, while mining operators can raise capital more efficiently.</w:t>
      </w:r>
    </w:p>
    <w:p w14:paraId="13BFBD76" w14:textId="77777777" w:rsidR="009D36E5" w:rsidRPr="009D36E5" w:rsidRDefault="009D36E5" w:rsidP="009D36E5">
      <w:pPr>
        <w:spacing w:before="100" w:beforeAutospacing="1" w:after="100" w:afterAutospacing="1"/>
      </w:pPr>
      <w:r w:rsidRPr="009D36E5">
        <w:rPr>
          <w:b/>
          <w:bCs/>
        </w:rPr>
        <w:t>Objectives:</w:t>
      </w:r>
    </w:p>
    <w:p w14:paraId="3DD40ABE" w14:textId="77777777" w:rsidR="009D36E5" w:rsidRPr="009D36E5" w:rsidRDefault="009D36E5">
      <w:pPr>
        <w:numPr>
          <w:ilvl w:val="0"/>
          <w:numId w:val="107"/>
        </w:numPr>
        <w:spacing w:before="100" w:beforeAutospacing="1" w:after="100" w:afterAutospacing="1"/>
      </w:pPr>
      <w:r w:rsidRPr="009D36E5">
        <w:rPr>
          <w:b/>
          <w:bCs/>
        </w:rPr>
        <w:lastRenderedPageBreak/>
        <w:t>Bridge Investors and Miners:</w:t>
      </w:r>
      <w:r w:rsidRPr="009D36E5">
        <w:t xml:space="preserve"> Create a </w:t>
      </w:r>
      <w:r w:rsidRPr="009D36E5">
        <w:rPr>
          <w:b/>
          <w:bCs/>
        </w:rPr>
        <w:t>marketplace</w:t>
      </w:r>
      <w:r w:rsidRPr="009D36E5">
        <w:t xml:space="preserve"> where vetted gold mining projects can list investment opportunities and investors worldwide can contribute stablecoins in exchange for tokenized contracts.</w:t>
      </w:r>
    </w:p>
    <w:p w14:paraId="0AAD01AE" w14:textId="77777777" w:rsidR="009D36E5" w:rsidRPr="009D36E5" w:rsidRDefault="009D36E5">
      <w:pPr>
        <w:numPr>
          <w:ilvl w:val="0"/>
          <w:numId w:val="107"/>
        </w:numPr>
        <w:spacing w:before="100" w:beforeAutospacing="1" w:after="100" w:afterAutospacing="1"/>
      </w:pPr>
      <w:r w:rsidRPr="009D36E5">
        <w:rPr>
          <w:b/>
          <w:bCs/>
        </w:rPr>
        <w:t>Transparency &amp; Trust:</w:t>
      </w:r>
      <w:r w:rsidRPr="009D36E5">
        <w:t xml:space="preserve"> Use blockchain records and smart contracts to </w:t>
      </w:r>
      <w:r w:rsidRPr="009D36E5">
        <w:rPr>
          <w:b/>
          <w:bCs/>
        </w:rPr>
        <w:t>ensure transparent tracking</w:t>
      </w:r>
      <w:r w:rsidRPr="009D36E5">
        <w:t xml:space="preserve"> of funds, token ownership, and distribution of returns (tied to gold output)</w:t>
      </w:r>
      <w:hyperlink r:id="rId166" w:anchor=":~:text=,Participation%3A%20Tokenization%20breaks%20down%20geographical" w:tgtFrame="_blank" w:history="1">
        <w:r w:rsidRPr="009D36E5">
          <w:rPr>
            <w:color w:val="0000FF"/>
            <w:u w:val="single"/>
          </w:rPr>
          <w:t>linkedin.com</w:t>
        </w:r>
      </w:hyperlink>
      <w:r w:rsidRPr="009D36E5">
        <w:t>. Implement audits and data feeds so investors trust that tokens are backed by real production and gold reserves.</w:t>
      </w:r>
    </w:p>
    <w:p w14:paraId="2A261DD8" w14:textId="77777777" w:rsidR="009D36E5" w:rsidRPr="009D36E5" w:rsidRDefault="009D36E5">
      <w:pPr>
        <w:numPr>
          <w:ilvl w:val="0"/>
          <w:numId w:val="107"/>
        </w:numPr>
        <w:spacing w:before="100" w:beforeAutospacing="1" w:after="100" w:afterAutospacing="1"/>
      </w:pPr>
      <w:r w:rsidRPr="009D36E5">
        <w:rPr>
          <w:b/>
          <w:bCs/>
        </w:rPr>
        <w:t>Liquidity &amp; Accessibility:</w:t>
      </w:r>
      <w:r w:rsidRPr="009D36E5">
        <w:t xml:space="preserve"> Lower the barrier to entry with </w:t>
      </w:r>
      <w:r w:rsidRPr="009D36E5">
        <w:rPr>
          <w:b/>
          <w:bCs/>
        </w:rPr>
        <w:t>fractional investment</w:t>
      </w:r>
      <w:r w:rsidRPr="009D36E5">
        <w:t xml:space="preserve"> tokens (small denominations) so that a broad range of investors can participate</w:t>
      </w:r>
      <w:hyperlink r:id="rId167" w:anchor=":~:text=,and%20Trust%3A%20Leveraging%20blockchain%20technology" w:tgtFrame="_blank" w:history="1">
        <w:r w:rsidRPr="009D36E5">
          <w:rPr>
            <w:color w:val="0000FF"/>
            <w:u w:val="single"/>
          </w:rPr>
          <w:t>linkedin.com</w:t>
        </w:r>
      </w:hyperlink>
      <w:r w:rsidRPr="009D36E5">
        <w:t>. Enable peer-to-peer transfer of these tokens (or eventual exchange listings) to improve liquidity compared to traditional mining equity.</w:t>
      </w:r>
    </w:p>
    <w:p w14:paraId="1353B2B3" w14:textId="77777777" w:rsidR="009D36E5" w:rsidRPr="009D36E5" w:rsidRDefault="009D36E5">
      <w:pPr>
        <w:numPr>
          <w:ilvl w:val="0"/>
          <w:numId w:val="107"/>
        </w:numPr>
        <w:spacing w:before="100" w:beforeAutospacing="1" w:after="100" w:afterAutospacing="1"/>
      </w:pPr>
      <w:r w:rsidRPr="009D36E5">
        <w:rPr>
          <w:b/>
          <w:bCs/>
        </w:rPr>
        <w:t>Stablecoin Integration:</w:t>
      </w:r>
      <w:r w:rsidRPr="009D36E5">
        <w:t xml:space="preserve"> Utilize a </w:t>
      </w:r>
      <w:r w:rsidRPr="009D36E5">
        <w:rPr>
          <w:b/>
          <w:bCs/>
        </w:rPr>
        <w:t>stablecoin</w:t>
      </w:r>
      <w:r w:rsidRPr="009D36E5">
        <w:t xml:space="preserve"> (e.g. USDC or a gold-pegged token) as the currency for all transactions. This provides price stability for investors and easier valuation of investments in fiat terms.</w:t>
      </w:r>
    </w:p>
    <w:p w14:paraId="0CFB3E98"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User Personas and Target Users</w:t>
      </w:r>
    </w:p>
    <w:p w14:paraId="1D9CFE39" w14:textId="77777777" w:rsidR="009D36E5" w:rsidRPr="009D36E5" w:rsidRDefault="009D36E5" w:rsidP="009D36E5">
      <w:pPr>
        <w:spacing w:before="100" w:beforeAutospacing="1" w:after="100" w:afterAutospacing="1"/>
      </w:pPr>
      <w:r w:rsidRPr="009D36E5">
        <w:rPr>
          <w:b/>
          <w:bCs/>
        </w:rPr>
        <w:t>Investor Persona:</w:t>
      </w:r>
      <w:r w:rsidRPr="009D36E5">
        <w:t xml:space="preserve"> “Gold Investor Ian” – A retail or institutional investor interested in commodity-backed investments. Ian seeks exposure to gold mining returns without directly operating mines. He values transparency (wants to see where his money goes and how the mine performs), liquidity (ability to sell or redeem investments), and security. Ian may not be highly crypto-savvy, so he needs a </w:t>
      </w:r>
      <w:r w:rsidRPr="009D36E5">
        <w:rPr>
          <w:b/>
          <w:bCs/>
        </w:rPr>
        <w:t>user-friendly wallet</w:t>
      </w:r>
      <w:r w:rsidRPr="009D36E5">
        <w:t xml:space="preserve"> and dashboard to manage stablecoins and tokens. He must pass KYC/AML checks as an accredited or eligible investor. Key goals for Ian: browse projects, compare their potential, invest stablecoins to buy tokens, track the token value or gold output, and receive payouts in stablecoin automatically when due.</w:t>
      </w:r>
    </w:p>
    <w:p w14:paraId="2AD1A29B" w14:textId="77777777" w:rsidR="009D36E5" w:rsidRPr="009D36E5" w:rsidRDefault="009D36E5" w:rsidP="009D36E5">
      <w:pPr>
        <w:spacing w:before="100" w:beforeAutospacing="1" w:after="100" w:afterAutospacing="1"/>
      </w:pPr>
      <w:r w:rsidRPr="009D36E5">
        <w:rPr>
          <w:b/>
          <w:bCs/>
        </w:rPr>
        <w:t>Mining Operator Persona:</w:t>
      </w:r>
      <w:r w:rsidRPr="009D36E5">
        <w:t xml:space="preserve"> “Operator Olivia” – A gold mining project owner or company executive seeking funding. Olivia might run an exploration or small-scale mining operation in need of capital for equipment or expansion. She is knowledgeable about mining but not about blockchain, so she needs a simple interface to tokenize part of her project’s future gold output and comply with regulations. Olivia’s goals: list her project with a compelling proposal (upload geological reports, licenses, business plan), set the terms of investment (how tokens correlate to gold output or revenue), and integrate her project’s performance data (gold production reports) with the platform. She also needs an interface to </w:t>
      </w:r>
      <w:r w:rsidRPr="009D36E5">
        <w:rPr>
          <w:b/>
          <w:bCs/>
        </w:rPr>
        <w:t>manage investor relations</w:t>
      </w:r>
      <w:r w:rsidRPr="009D36E5">
        <w:t>, such as posting updates or documents and triggering any payouts via smart contract when gold is produced or sold. Olivia must pass due diligence (KYC/business verification) before her project goes live.</w:t>
      </w:r>
    </w:p>
    <w:p w14:paraId="4757DC3D" w14:textId="77777777" w:rsidR="009D36E5" w:rsidRPr="009D36E5" w:rsidRDefault="009D36E5" w:rsidP="009D36E5">
      <w:pPr>
        <w:spacing w:before="100" w:beforeAutospacing="1" w:after="100" w:afterAutospacing="1"/>
      </w:pPr>
      <w:r w:rsidRPr="009D36E5">
        <w:rPr>
          <w:i/>
          <w:iCs/>
        </w:rPr>
        <w:t>(Aside from these primary personas, the platform’s internal admin persona would handle compliance checks, approvals of projects, and oversight, but initially this may be done manually by the founders.)</w:t>
      </w:r>
    </w:p>
    <w:p w14:paraId="10A8F863"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Key Use Cases &amp; Scenarios</w:t>
      </w:r>
    </w:p>
    <w:p w14:paraId="3D4DBAD7" w14:textId="77777777" w:rsidR="009D36E5" w:rsidRPr="009D36E5" w:rsidRDefault="009D36E5">
      <w:pPr>
        <w:numPr>
          <w:ilvl w:val="0"/>
          <w:numId w:val="108"/>
        </w:numPr>
        <w:spacing w:before="100" w:beforeAutospacing="1" w:after="100" w:afterAutospacing="1"/>
      </w:pPr>
      <w:r w:rsidRPr="009D36E5">
        <w:rPr>
          <w:b/>
          <w:bCs/>
        </w:rPr>
        <w:t>Investor Browses Projects:</w:t>
      </w:r>
      <w:r w:rsidRPr="009D36E5">
        <w:t xml:space="preserve"> An investor logs into the platform and </w:t>
      </w:r>
      <w:r w:rsidRPr="009D36E5">
        <w:rPr>
          <w:b/>
          <w:bCs/>
        </w:rPr>
        <w:t>views a list of gold mining projects</w:t>
      </w:r>
      <w:r w:rsidRPr="009D36E5">
        <w:t xml:space="preserve"> available for investment. They can filter by region, risk level, stage </w:t>
      </w:r>
      <w:r w:rsidRPr="009D36E5">
        <w:lastRenderedPageBreak/>
        <w:t>(exploration vs. production), etc. For each project, they see details like expected ROI, timeline, team background, documents, and token terms.</w:t>
      </w:r>
    </w:p>
    <w:p w14:paraId="6A05B1E1" w14:textId="77777777" w:rsidR="009D36E5" w:rsidRPr="009D36E5" w:rsidRDefault="009D36E5">
      <w:pPr>
        <w:numPr>
          <w:ilvl w:val="0"/>
          <w:numId w:val="108"/>
        </w:numPr>
        <w:spacing w:before="100" w:beforeAutospacing="1" w:after="100" w:afterAutospacing="1"/>
      </w:pPr>
      <w:r w:rsidRPr="009D36E5">
        <w:rPr>
          <w:b/>
          <w:bCs/>
        </w:rPr>
        <w:t>Invest in a Project:</w:t>
      </w:r>
      <w:r w:rsidRPr="009D36E5">
        <w:t xml:space="preserve"> After selecting a project, the investor uses their </w:t>
      </w:r>
      <w:r w:rsidRPr="009D36E5">
        <w:rPr>
          <w:b/>
          <w:bCs/>
        </w:rPr>
        <w:t>stablecoin wallet</w:t>
      </w:r>
      <w:r w:rsidRPr="009D36E5">
        <w:t xml:space="preserve"> to invest. For example, Ian connects his wallet (or uses a platform custodial wallet) and commits 1,000 USDC to buy tokens of Project X. The platform’s smart contract mints the appropriate amount of project tokens to Ian (representing his share in Project X’s contract). The stablecoins are either held in escrow or transferred to the operator per the investment terms.</w:t>
      </w:r>
    </w:p>
    <w:p w14:paraId="7785F487" w14:textId="77777777" w:rsidR="009D36E5" w:rsidRPr="009D36E5" w:rsidRDefault="009D36E5">
      <w:pPr>
        <w:numPr>
          <w:ilvl w:val="0"/>
          <w:numId w:val="108"/>
        </w:numPr>
        <w:spacing w:before="100" w:beforeAutospacing="1" w:after="100" w:afterAutospacing="1"/>
      </w:pPr>
      <w:r w:rsidRPr="009D36E5">
        <w:rPr>
          <w:b/>
          <w:bCs/>
        </w:rPr>
        <w:t>Token Rewards Distribution:</w:t>
      </w:r>
      <w:r w:rsidRPr="009D36E5">
        <w:t xml:space="preserve"> When the mining project produces gold or reaches a milestone, the operator (or an automated oracle) updates the smart contract with performance data. The smart contract then </w:t>
      </w:r>
      <w:r w:rsidRPr="009D36E5">
        <w:rPr>
          <w:b/>
          <w:bCs/>
        </w:rPr>
        <w:t>distributes rewards</w:t>
      </w:r>
      <w:r w:rsidRPr="009D36E5">
        <w:t xml:space="preserve"> – e.g. if 100 ounces of gold were produced and sold, the contract sends each token holder their share of proceeds in stablecoin or mints a gold-pegged stablecoin to them, according to the predefined formula</w:t>
      </w:r>
      <w:hyperlink r:id="rId168" w:anchor=":~:text=,making" w:tgtFrame="_blank" w:history="1">
        <w:r w:rsidRPr="009D36E5">
          <w:rPr>
            <w:color w:val="0000FF"/>
            <w:u w:val="single"/>
          </w:rPr>
          <w:t>linkedin.com</w:t>
        </w:r>
      </w:hyperlink>
      <w:r w:rsidRPr="009D36E5">
        <w:t>. Ian can then see the payout in his wallet.</w:t>
      </w:r>
    </w:p>
    <w:p w14:paraId="6902DF8B" w14:textId="77777777" w:rsidR="009D36E5" w:rsidRPr="009D36E5" w:rsidRDefault="009D36E5">
      <w:pPr>
        <w:numPr>
          <w:ilvl w:val="0"/>
          <w:numId w:val="108"/>
        </w:numPr>
        <w:spacing w:before="100" w:beforeAutospacing="1" w:after="100" w:afterAutospacing="1"/>
      </w:pPr>
      <w:r w:rsidRPr="009D36E5">
        <w:rPr>
          <w:b/>
          <w:bCs/>
        </w:rPr>
        <w:t>Project Listing by Operator:</w:t>
      </w:r>
      <w:r w:rsidRPr="009D36E5">
        <w:t xml:space="preserve"> A mining operator submits a </w:t>
      </w:r>
      <w:r w:rsidRPr="009D36E5">
        <w:rPr>
          <w:b/>
          <w:bCs/>
        </w:rPr>
        <w:t>new project listing</w:t>
      </w:r>
      <w:r w:rsidRPr="009D36E5">
        <w:t xml:space="preserve">. Olivia fills in a form with project info, funding goal, token terms (e.g. 1 token = right to 1 gram of gold output or a certain revenue share), and uploads required documents (business registration, mining license, geological survey, etc.). She also deploys (with the platform’s help) a smart contract for her project’s token or uses a platform template contract. The listing goes to an </w:t>
      </w:r>
      <w:r w:rsidRPr="009D36E5">
        <w:rPr>
          <w:b/>
          <w:bCs/>
        </w:rPr>
        <w:t>admin approval queue</w:t>
      </w:r>
      <w:r w:rsidRPr="009D36E5">
        <w:t xml:space="preserve"> for review. Once approved, the token sale or offering goes live on the marketplace.</w:t>
      </w:r>
    </w:p>
    <w:p w14:paraId="2E46C51E" w14:textId="77777777" w:rsidR="009D36E5" w:rsidRPr="009D36E5" w:rsidRDefault="009D36E5">
      <w:pPr>
        <w:numPr>
          <w:ilvl w:val="0"/>
          <w:numId w:val="108"/>
        </w:numPr>
        <w:spacing w:before="100" w:beforeAutospacing="1" w:after="100" w:afterAutospacing="1"/>
      </w:pPr>
      <w:r w:rsidRPr="009D36E5">
        <w:rPr>
          <w:b/>
          <w:bCs/>
        </w:rPr>
        <w:t>KYC and Compliance Check:</w:t>
      </w:r>
      <w:r w:rsidRPr="009D36E5">
        <w:t xml:space="preserve"> Before investing or listing, users go through a </w:t>
      </w:r>
      <w:r w:rsidRPr="009D36E5">
        <w:rPr>
          <w:b/>
          <w:bCs/>
        </w:rPr>
        <w:t>KYC/AML verification</w:t>
      </w:r>
      <w:r w:rsidRPr="009D36E5">
        <w:t xml:space="preserve"> process. For Ian, this might mean uploading an ID and proof of address via an integrated KYC service. For Olivia’s company, it could involve providing corporate documents. Only compliant users can proceed (the platform may mark verified accounts and only allow </w:t>
      </w:r>
      <w:r w:rsidRPr="009D36E5">
        <w:rPr>
          <w:b/>
          <w:bCs/>
        </w:rPr>
        <w:t>whitelisted wallet addresses</w:t>
      </w:r>
      <w:r w:rsidRPr="009D36E5">
        <w:t xml:space="preserve"> to invest, satisfying regulatory requirements</w:t>
      </w:r>
      <w:hyperlink r:id="rId169" w:anchor=":~:text=,for%20tokenization%20and%20mining%20operations" w:tgtFrame="_blank" w:history="1">
        <w:r w:rsidRPr="009D36E5">
          <w:rPr>
            <w:color w:val="0000FF"/>
            <w:u w:val="single"/>
          </w:rPr>
          <w:t>linkedin.com</w:t>
        </w:r>
      </w:hyperlink>
      <w:r w:rsidRPr="009D36E5">
        <w:t>).</w:t>
      </w:r>
    </w:p>
    <w:p w14:paraId="6C04DFC5" w14:textId="77777777" w:rsidR="009D36E5" w:rsidRPr="009D36E5" w:rsidRDefault="009D36E5">
      <w:pPr>
        <w:numPr>
          <w:ilvl w:val="0"/>
          <w:numId w:val="108"/>
        </w:numPr>
        <w:spacing w:before="100" w:beforeAutospacing="1" w:after="100" w:afterAutospacing="1"/>
      </w:pPr>
      <w:r w:rsidRPr="009D36E5">
        <w:rPr>
          <w:b/>
          <w:bCs/>
        </w:rPr>
        <w:t>Investor Portfolio Management:</w:t>
      </w:r>
      <w:r w:rsidRPr="009D36E5">
        <w:t xml:space="preserve"> An investor views their </w:t>
      </w:r>
      <w:r w:rsidRPr="009D36E5">
        <w:rPr>
          <w:b/>
          <w:bCs/>
        </w:rPr>
        <w:t>portfolio dashboard</w:t>
      </w:r>
      <w:r w:rsidRPr="009D36E5">
        <w:t xml:space="preserve"> – showing all the projects they’ve invested in, token balances, the current value or status of each (e.g. how much gold has been produced, any pending payouts), and an aggregated portfolio value. From here, Ian might also initiate withdrawals of stablecoins (if the platform holds some custody) or export data for his records.</w:t>
      </w:r>
    </w:p>
    <w:p w14:paraId="12097A89" w14:textId="77777777" w:rsidR="009D36E5" w:rsidRPr="009D36E5" w:rsidRDefault="009D36E5">
      <w:pPr>
        <w:numPr>
          <w:ilvl w:val="0"/>
          <w:numId w:val="108"/>
        </w:numPr>
        <w:spacing w:before="100" w:beforeAutospacing="1" w:after="100" w:afterAutospacing="1"/>
      </w:pPr>
      <w:r w:rsidRPr="009D36E5">
        <w:rPr>
          <w:b/>
          <w:bCs/>
        </w:rPr>
        <w:t>Operator Project Management:</w:t>
      </w:r>
      <w:r w:rsidRPr="009D36E5">
        <w:t xml:space="preserve"> The operator has a </w:t>
      </w:r>
      <w:r w:rsidRPr="009D36E5">
        <w:rPr>
          <w:b/>
          <w:bCs/>
        </w:rPr>
        <w:t>dashboard</w:t>
      </w:r>
      <w:r w:rsidRPr="009D36E5">
        <w:t xml:space="preserve"> to monitor their fundraising progress (how many tokens sold, funds raised), and to manage post-funding actions. For example, Olivia can update the project’s status, upload monthly production reports, and initiate distribution of returns. If integrated IoT devices or oracle feeds provide automatic production data, the dashboard would display real-time metrics (e.g. ounces mined this month) and feed that to the smart contract</w:t>
      </w:r>
      <w:hyperlink r:id="rId170" w:anchor=":~:text=Step%207%3A%20Integrate%20with%20Mining,Time%20Data" w:tgtFrame="_blank" w:history="1">
        <w:r w:rsidRPr="009D36E5">
          <w:rPr>
            <w:color w:val="0000FF"/>
            <w:u w:val="single"/>
          </w:rPr>
          <w:t>linkedin.com</w:t>
        </w:r>
      </w:hyperlink>
      <w:r w:rsidRPr="009D36E5">
        <w:t>.</w:t>
      </w:r>
    </w:p>
    <w:p w14:paraId="10AE97E3"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Features and Functional Requirements</w:t>
      </w:r>
    </w:p>
    <w:p w14:paraId="1505A932" w14:textId="77777777" w:rsidR="009D36E5" w:rsidRPr="009D36E5" w:rsidRDefault="009D36E5" w:rsidP="009D36E5">
      <w:pPr>
        <w:spacing w:before="100" w:beforeAutospacing="1" w:after="100" w:afterAutospacing="1"/>
      </w:pPr>
      <w:r w:rsidRPr="009D36E5">
        <w:rPr>
          <w:b/>
          <w:bCs/>
        </w:rPr>
        <w:t>Investor-Side Features:</w:t>
      </w:r>
    </w:p>
    <w:p w14:paraId="1538B2D1" w14:textId="77777777" w:rsidR="009D36E5" w:rsidRPr="009D36E5" w:rsidRDefault="009D36E5">
      <w:pPr>
        <w:numPr>
          <w:ilvl w:val="0"/>
          <w:numId w:val="109"/>
        </w:numPr>
        <w:spacing w:before="100" w:beforeAutospacing="1" w:after="100" w:afterAutospacing="1"/>
      </w:pPr>
      <w:r w:rsidRPr="009D36E5">
        <w:rPr>
          <w:b/>
          <w:bCs/>
        </w:rPr>
        <w:t>User Accounts &amp; Wallet:</w:t>
      </w:r>
      <w:r w:rsidRPr="009D36E5">
        <w:t xml:space="preserve"> Provide a </w:t>
      </w:r>
      <w:r w:rsidRPr="009D36E5">
        <w:rPr>
          <w:b/>
          <w:bCs/>
        </w:rPr>
        <w:t>secure wallet</w:t>
      </w:r>
      <w:r w:rsidRPr="009D36E5">
        <w:t xml:space="preserve"> (or wallet integration) for storing stablecoins and investment tokens. This could be a non-custodial web3 wallet connection (e.g. MetaMask integration) or a simple custodial wallet for non-crypto-savvy users. The </w:t>
      </w:r>
      <w:r w:rsidRPr="009D36E5">
        <w:lastRenderedPageBreak/>
        <w:t>system must support at least one major stablecoin (USDC/USDT) for deposits and withdrawals.</w:t>
      </w:r>
    </w:p>
    <w:p w14:paraId="3B30B2A0" w14:textId="77777777" w:rsidR="009D36E5" w:rsidRPr="009D36E5" w:rsidRDefault="009D36E5">
      <w:pPr>
        <w:numPr>
          <w:ilvl w:val="0"/>
          <w:numId w:val="109"/>
        </w:numPr>
        <w:spacing w:before="100" w:beforeAutospacing="1" w:after="100" w:afterAutospacing="1"/>
      </w:pPr>
      <w:r w:rsidRPr="009D36E5">
        <w:rPr>
          <w:b/>
          <w:bCs/>
        </w:rPr>
        <w:t>Project Marketplace:</w:t>
      </w:r>
      <w:r w:rsidRPr="009D36E5">
        <w:t xml:space="preserve"> A </w:t>
      </w:r>
      <w:r w:rsidRPr="009D36E5">
        <w:rPr>
          <w:b/>
          <w:bCs/>
        </w:rPr>
        <w:t>listing page</w:t>
      </w:r>
      <w:r w:rsidRPr="009D36E5">
        <w:t xml:space="preserve"> of available mining projects with summary info (project name, location, funding progress, minimum investment, etc.). Investors can click on a project for detailed view.</w:t>
      </w:r>
    </w:p>
    <w:p w14:paraId="56416E87" w14:textId="77777777" w:rsidR="009D36E5" w:rsidRPr="009D36E5" w:rsidRDefault="009D36E5">
      <w:pPr>
        <w:numPr>
          <w:ilvl w:val="0"/>
          <w:numId w:val="109"/>
        </w:numPr>
        <w:spacing w:before="100" w:beforeAutospacing="1" w:after="100" w:afterAutospacing="1"/>
      </w:pPr>
      <w:r w:rsidRPr="009D36E5">
        <w:rPr>
          <w:b/>
          <w:bCs/>
        </w:rPr>
        <w:t>Project Detail &amp; Due Diligence Info:</w:t>
      </w:r>
      <w:r w:rsidRPr="009D36E5">
        <w:t xml:space="preserve"> Each project page shows in-depth details: description, token terms (what the token represents, e.g. 1 token = 0.01% of revenue), target raise amount, tokens remaining, price per token, timeline, team bios, documents (geology report, permits) and risk disclosures. Investors should be able to download/view documents (possibly stored off-chain).</w:t>
      </w:r>
    </w:p>
    <w:p w14:paraId="273A190C" w14:textId="77777777" w:rsidR="009D36E5" w:rsidRPr="009D36E5" w:rsidRDefault="009D36E5">
      <w:pPr>
        <w:numPr>
          <w:ilvl w:val="0"/>
          <w:numId w:val="109"/>
        </w:numPr>
        <w:spacing w:before="100" w:beforeAutospacing="1" w:after="100" w:afterAutospacing="1"/>
      </w:pPr>
      <w:r w:rsidRPr="009D36E5">
        <w:rPr>
          <w:b/>
          <w:bCs/>
        </w:rPr>
        <w:t>Investment Purchase Flow:</w:t>
      </w:r>
      <w:r w:rsidRPr="009D36E5">
        <w:t xml:space="preserve"> Investors can select an amount to invest (in stablecoin) and </w:t>
      </w:r>
      <w:r w:rsidRPr="009D36E5">
        <w:rPr>
          <w:b/>
          <w:bCs/>
        </w:rPr>
        <w:t>purchase tokens</w:t>
      </w:r>
      <w:r w:rsidRPr="009D36E5">
        <w:t>. The app will prompt for confirmation via their wallet or via platform payment gateway. The smart contract transaction mints or transfers the correct amount of project tokens to the investor’s address upon successful payment. This process should be user-friendly (with clear gas fee information if on Ethereum, or abstracted if using a sidechain or L2 for low fees).</w:t>
      </w:r>
    </w:p>
    <w:p w14:paraId="7ADF9954" w14:textId="77777777" w:rsidR="009D36E5" w:rsidRPr="009D36E5" w:rsidRDefault="009D36E5">
      <w:pPr>
        <w:numPr>
          <w:ilvl w:val="0"/>
          <w:numId w:val="109"/>
        </w:numPr>
        <w:spacing w:before="100" w:beforeAutospacing="1" w:after="100" w:afterAutospacing="1"/>
      </w:pPr>
      <w:r w:rsidRPr="009D36E5">
        <w:rPr>
          <w:b/>
          <w:bCs/>
        </w:rPr>
        <w:t>Portfolio Dashboard:</w:t>
      </w:r>
      <w:r w:rsidRPr="009D36E5">
        <w:t xml:space="preserve"> Investors have a personal dashboard summarizing their holdings. For each project invested in, show the number of tokens owned, initial investment amount, and any </w:t>
      </w:r>
      <w:r w:rsidRPr="009D36E5">
        <w:rPr>
          <w:b/>
          <w:bCs/>
        </w:rPr>
        <w:t>rewards accrued</w:t>
      </w:r>
      <w:r w:rsidRPr="009D36E5">
        <w:t xml:space="preserve"> (e.g. stablecoin payouts not yet withdrawn). Include a wallet balance for their stablecoins and an option to add or withdraw funds.</w:t>
      </w:r>
    </w:p>
    <w:p w14:paraId="6F0A1FA7" w14:textId="77777777" w:rsidR="009D36E5" w:rsidRPr="009D36E5" w:rsidRDefault="009D36E5">
      <w:pPr>
        <w:numPr>
          <w:ilvl w:val="0"/>
          <w:numId w:val="109"/>
        </w:numPr>
        <w:spacing w:before="100" w:beforeAutospacing="1" w:after="100" w:afterAutospacing="1"/>
      </w:pPr>
      <w:r w:rsidRPr="009D36E5">
        <w:rPr>
          <w:b/>
          <w:bCs/>
        </w:rPr>
        <w:t>Notifications &amp; Updates:</w:t>
      </w:r>
      <w:r w:rsidRPr="009D36E5">
        <w:t xml:space="preserve"> The system should notify investors of important events: e.g., “Project X produced 50 oz of gold, you earned 100 USDC payout” or “Project Y posted a new progress report.” This could be via email or in-app notifications.</w:t>
      </w:r>
    </w:p>
    <w:p w14:paraId="726D387C" w14:textId="77777777" w:rsidR="009D36E5" w:rsidRPr="009D36E5" w:rsidRDefault="009D36E5">
      <w:pPr>
        <w:numPr>
          <w:ilvl w:val="0"/>
          <w:numId w:val="109"/>
        </w:numPr>
        <w:spacing w:before="100" w:beforeAutospacing="1" w:after="100" w:afterAutospacing="1"/>
      </w:pPr>
      <w:r w:rsidRPr="009D36E5">
        <w:rPr>
          <w:b/>
          <w:bCs/>
        </w:rPr>
        <w:t>Token Trading (Future/Optional):</w:t>
      </w:r>
      <w:r w:rsidRPr="009D36E5">
        <w:t xml:space="preserve"> Although not necessarily in MVP, plan for a </w:t>
      </w:r>
      <w:r w:rsidRPr="009D36E5">
        <w:rPr>
          <w:b/>
          <w:bCs/>
        </w:rPr>
        <w:t>secondary market</w:t>
      </w:r>
      <w:r w:rsidRPr="009D36E5">
        <w:t xml:space="preserve"> where investors might trade their project tokens with others. This would require either integrating with a DEX or building an OTC bulletin board. (This is a future-scaling consideration and may depend on regulatory allowance since these could be security tokens.)</w:t>
      </w:r>
    </w:p>
    <w:p w14:paraId="631CDFC3" w14:textId="77777777" w:rsidR="009D36E5" w:rsidRPr="009D36E5" w:rsidRDefault="009D36E5" w:rsidP="009D36E5">
      <w:pPr>
        <w:spacing w:before="100" w:beforeAutospacing="1" w:after="100" w:afterAutospacing="1"/>
      </w:pPr>
      <w:r w:rsidRPr="009D36E5">
        <w:rPr>
          <w:b/>
          <w:bCs/>
        </w:rPr>
        <w:t>Mining Operator-Side Features:</w:t>
      </w:r>
    </w:p>
    <w:p w14:paraId="65C11946" w14:textId="77777777" w:rsidR="009D36E5" w:rsidRPr="009D36E5" w:rsidRDefault="009D36E5">
      <w:pPr>
        <w:numPr>
          <w:ilvl w:val="0"/>
          <w:numId w:val="110"/>
        </w:numPr>
        <w:spacing w:before="100" w:beforeAutospacing="1" w:after="100" w:afterAutospacing="1"/>
      </w:pPr>
      <w:r w:rsidRPr="009D36E5">
        <w:rPr>
          <w:b/>
          <w:bCs/>
        </w:rPr>
        <w:t>Project Submission Portal:</w:t>
      </w:r>
      <w:r w:rsidRPr="009D36E5">
        <w:t xml:space="preserve"> A guided interface for operators to </w:t>
      </w:r>
      <w:r w:rsidRPr="009D36E5">
        <w:rPr>
          <w:b/>
          <w:bCs/>
        </w:rPr>
        <w:t>list a new project</w:t>
      </w:r>
      <w:r w:rsidRPr="009D36E5">
        <w:t>. Includes forms for project overview, funding goal, token economics (total token supply, token price, what rights tokens confer), and milestone schedule. There should be an upload feature for supporting documents (PDFs, images). The UI should also let the operator specify how funds will be used, and terms of investor returns (e.g. “investors receive 20% of net gold sales”).</w:t>
      </w:r>
    </w:p>
    <w:p w14:paraId="3BF37FAD" w14:textId="77777777" w:rsidR="009D36E5" w:rsidRPr="009D36E5" w:rsidRDefault="009D36E5">
      <w:pPr>
        <w:numPr>
          <w:ilvl w:val="0"/>
          <w:numId w:val="110"/>
        </w:numPr>
        <w:spacing w:before="100" w:beforeAutospacing="1" w:after="100" w:afterAutospacing="1"/>
      </w:pPr>
      <w:r w:rsidRPr="009D36E5">
        <w:rPr>
          <w:b/>
          <w:bCs/>
        </w:rPr>
        <w:t>Identity Verification &amp; Profile:</w:t>
      </w:r>
      <w:r w:rsidRPr="009D36E5">
        <w:t xml:space="preserve"> Each operator (or company) must have a verified profile. This includes providing KYC documents for the principals and any required proof of ownership of the mining assets. The platform might maintain an </w:t>
      </w:r>
      <w:r w:rsidRPr="009D36E5">
        <w:rPr>
          <w:b/>
          <w:bCs/>
        </w:rPr>
        <w:t>“Operator Profile”</w:t>
      </w:r>
      <w:r w:rsidRPr="009D36E5">
        <w:t xml:space="preserve"> page showing their past track record (if they’ve listed projects before) and a verification badge once due diligence is passed.</w:t>
      </w:r>
    </w:p>
    <w:p w14:paraId="0775E33F" w14:textId="77777777" w:rsidR="009D36E5" w:rsidRPr="009D36E5" w:rsidRDefault="009D36E5">
      <w:pPr>
        <w:numPr>
          <w:ilvl w:val="0"/>
          <w:numId w:val="110"/>
        </w:numPr>
        <w:spacing w:before="100" w:beforeAutospacing="1" w:after="100" w:afterAutospacing="1"/>
      </w:pPr>
      <w:r w:rsidRPr="009D36E5">
        <w:rPr>
          <w:b/>
          <w:bCs/>
        </w:rPr>
        <w:t>Project Dashboard:</w:t>
      </w:r>
      <w:r w:rsidRPr="009D36E5">
        <w:t xml:space="preserve"> Once a project is live, the operator can use a dashboard to </w:t>
      </w:r>
      <w:r w:rsidRPr="009D36E5">
        <w:rPr>
          <w:b/>
          <w:bCs/>
        </w:rPr>
        <w:t>monitor the fundraising</w:t>
      </w:r>
      <w:r w:rsidRPr="009D36E5">
        <w:t xml:space="preserve"> (how many tokens sold, how much stablecoin raised) and after the sale, manage the project. Post-funding, features include updating the project status (e.g., </w:t>
      </w:r>
      <w:r w:rsidRPr="009D36E5">
        <w:lastRenderedPageBreak/>
        <w:t>“Exploration started” or “Construction 50% complete”), uploading new reports or photos for investors, and entering production data.</w:t>
      </w:r>
    </w:p>
    <w:p w14:paraId="509BA1BB" w14:textId="77777777" w:rsidR="009D36E5" w:rsidRPr="009D36E5" w:rsidRDefault="009D36E5">
      <w:pPr>
        <w:numPr>
          <w:ilvl w:val="0"/>
          <w:numId w:val="110"/>
        </w:numPr>
        <w:spacing w:before="100" w:beforeAutospacing="1" w:after="100" w:afterAutospacing="1"/>
      </w:pPr>
      <w:r w:rsidRPr="009D36E5">
        <w:rPr>
          <w:b/>
          <w:bCs/>
        </w:rPr>
        <w:t>Smart Contract Integration:</w:t>
      </w:r>
      <w:r w:rsidRPr="009D36E5">
        <w:t xml:space="preserve"> The operator’s interface should make interacting with the smart contracts easy. For example, if the project promises quarterly payouts of a certain percentage of revenue, there might be a button to “Distribute Q1 2026 Payout” which triggers a contract function. If production data is fed via an oracle, the operator might just confirm the data and the contract automatically calculates token holder payouts</w:t>
      </w:r>
      <w:hyperlink r:id="rId171" w:anchor=":~:text=,making" w:tgtFrame="_blank" w:history="1">
        <w:r w:rsidRPr="009D36E5">
          <w:rPr>
            <w:color w:val="0000FF"/>
            <w:u w:val="single"/>
          </w:rPr>
          <w:t>linkedin.com</w:t>
        </w:r>
      </w:hyperlink>
      <w:r w:rsidRPr="009D36E5">
        <w:t>.</w:t>
      </w:r>
    </w:p>
    <w:p w14:paraId="7D986576" w14:textId="77777777" w:rsidR="009D36E5" w:rsidRPr="009D36E5" w:rsidRDefault="009D36E5">
      <w:pPr>
        <w:numPr>
          <w:ilvl w:val="0"/>
          <w:numId w:val="110"/>
        </w:numPr>
        <w:spacing w:before="100" w:beforeAutospacing="1" w:after="100" w:afterAutospacing="1"/>
      </w:pPr>
      <w:r w:rsidRPr="009D36E5">
        <w:rPr>
          <w:b/>
          <w:bCs/>
        </w:rPr>
        <w:t>Funds Withdrawal with Controls:</w:t>
      </w:r>
      <w:r w:rsidRPr="009D36E5">
        <w:t xml:space="preserve"> The platform may hold the raised stablecoin funds in escrow and only release them to the operator in tranches (to protect investors). The operator should have a way to request a withdrawal (e.g., “Withdraw 100,000 USDC for equipment purchase – milestone 1 reached”) which the platform admin can approve. The terms for this would be set in the smart contract or off-chain agreements.</w:t>
      </w:r>
    </w:p>
    <w:p w14:paraId="5A795A99" w14:textId="77777777" w:rsidR="009D36E5" w:rsidRPr="009D36E5" w:rsidRDefault="009D36E5" w:rsidP="009D36E5">
      <w:pPr>
        <w:spacing w:before="100" w:beforeAutospacing="1" w:after="100" w:afterAutospacing="1"/>
      </w:pPr>
      <w:r w:rsidRPr="009D36E5">
        <w:rPr>
          <w:b/>
          <w:bCs/>
        </w:rPr>
        <w:t>Platform-Wide &amp; Non-Functional Requirements:</w:t>
      </w:r>
    </w:p>
    <w:p w14:paraId="7C958DCC" w14:textId="77777777" w:rsidR="009D36E5" w:rsidRPr="009D36E5" w:rsidRDefault="009D36E5">
      <w:pPr>
        <w:numPr>
          <w:ilvl w:val="0"/>
          <w:numId w:val="111"/>
        </w:numPr>
        <w:spacing w:before="100" w:beforeAutospacing="1" w:after="100" w:afterAutospacing="1"/>
      </w:pPr>
      <w:r w:rsidRPr="009D36E5">
        <w:rPr>
          <w:b/>
          <w:bCs/>
        </w:rPr>
        <w:t>KYC/AML Compliance:</w:t>
      </w:r>
      <w:r w:rsidRPr="009D36E5">
        <w:t xml:space="preserve"> Integrate a third-party KYC service or workflow so that </w:t>
      </w:r>
      <w:r w:rsidRPr="009D36E5">
        <w:rPr>
          <w:b/>
          <w:bCs/>
        </w:rPr>
        <w:t>no unverified user can invest or raise funds</w:t>
      </w:r>
      <w:r w:rsidRPr="009D36E5">
        <w:t>. Maintain records to comply with AML laws and ensure token offerings meet securities regulations if applicable (e.g., enforce that only accredited investors from certain jurisdictions can invest, if required)</w:t>
      </w:r>
      <w:hyperlink r:id="rId172" w:anchor=":~:text=,for%20tokenization%20and%20mining%20operations" w:tgtFrame="_blank" w:history="1">
        <w:r w:rsidRPr="009D36E5">
          <w:rPr>
            <w:color w:val="0000FF"/>
            <w:u w:val="single"/>
          </w:rPr>
          <w:t>linkedin.com</w:t>
        </w:r>
      </w:hyperlink>
      <w:r w:rsidRPr="009D36E5">
        <w:t>.</w:t>
      </w:r>
    </w:p>
    <w:p w14:paraId="106DD2BC" w14:textId="77777777" w:rsidR="009D36E5" w:rsidRPr="009D36E5" w:rsidRDefault="009D36E5">
      <w:pPr>
        <w:numPr>
          <w:ilvl w:val="0"/>
          <w:numId w:val="111"/>
        </w:numPr>
        <w:spacing w:before="100" w:beforeAutospacing="1" w:after="100" w:afterAutospacing="1"/>
      </w:pPr>
      <w:r w:rsidRPr="009D36E5">
        <w:rPr>
          <w:b/>
          <w:bCs/>
        </w:rPr>
        <w:t>Security</w:t>
      </w:r>
      <w:r w:rsidRPr="009D36E5">
        <w:t xml:space="preserve">: The platform must follow best practices for security. Smart contracts should be </w:t>
      </w:r>
      <w:r w:rsidRPr="009D36E5">
        <w:rPr>
          <w:b/>
          <w:bCs/>
        </w:rPr>
        <w:t>audited</w:t>
      </w:r>
      <w:r w:rsidRPr="009D36E5">
        <w:t xml:space="preserve"> before deployment to mainnet to prevent vulnerabilities. The web app should use encryption (HTTPS), secure storage of any personal data, and protect against attacks (like injection, XSS). User accounts should have 2FA for login (especially for operators handling large funds). Funds (stablecoins) if held custodially should be in secure wallets (preferably multi-sig or with a custody provider).</w:t>
      </w:r>
    </w:p>
    <w:p w14:paraId="603A2114" w14:textId="77777777" w:rsidR="009D36E5" w:rsidRPr="009D36E5" w:rsidRDefault="009D36E5">
      <w:pPr>
        <w:numPr>
          <w:ilvl w:val="0"/>
          <w:numId w:val="111"/>
        </w:numPr>
        <w:spacing w:before="100" w:beforeAutospacing="1" w:after="100" w:afterAutospacing="1"/>
      </w:pPr>
      <w:r w:rsidRPr="009D36E5">
        <w:rPr>
          <w:b/>
          <w:bCs/>
        </w:rPr>
        <w:t>Scalability &amp; Performance:</w:t>
      </w:r>
      <w:r w:rsidRPr="009D36E5">
        <w:t xml:space="preserve"> Even at MVP, design with future scale in mind. The architecture should be able to handle an increasing number of projects and transactions. For example, if using Ethereum mainnet, be mindful of transaction throughput and gas costs – consider using a Layer-2 network or sidechain for cheaper, faster transactions if needed. The backend and database should use cloud infrastructure that can scale (e.g., auto-scaling servers, optimized database indexing for faster queries on project data).</w:t>
      </w:r>
    </w:p>
    <w:p w14:paraId="3113F19B" w14:textId="77777777" w:rsidR="009D36E5" w:rsidRPr="009D36E5" w:rsidRDefault="009D36E5">
      <w:pPr>
        <w:numPr>
          <w:ilvl w:val="0"/>
          <w:numId w:val="111"/>
        </w:numPr>
        <w:spacing w:before="100" w:beforeAutospacing="1" w:after="100" w:afterAutospacing="1"/>
      </w:pPr>
      <w:r w:rsidRPr="009D36E5">
        <w:rPr>
          <w:b/>
          <w:bCs/>
        </w:rPr>
        <w:t>Usability:</w:t>
      </w:r>
      <w:r w:rsidRPr="009D36E5">
        <w:t xml:space="preserve"> Since target users include non-crypto natives, prioritize a </w:t>
      </w:r>
      <w:r w:rsidRPr="009D36E5">
        <w:rPr>
          <w:b/>
          <w:bCs/>
        </w:rPr>
        <w:t>clean UX</w:t>
      </w:r>
      <w:r w:rsidRPr="009D36E5">
        <w:t>. The PRD should set usability guidelines: e.g., minimal crypto jargon in the UI (use simple terms like “digital dollar” instead of “stablecoin” where possible), guided flows for complex tasks (like step-by-step investment process), and responsive design so that the dashboard works on mobile devices as well.</w:t>
      </w:r>
    </w:p>
    <w:p w14:paraId="65288C04" w14:textId="77777777" w:rsidR="009D36E5" w:rsidRPr="009D36E5" w:rsidRDefault="009D36E5">
      <w:pPr>
        <w:numPr>
          <w:ilvl w:val="0"/>
          <w:numId w:val="111"/>
        </w:numPr>
        <w:spacing w:before="100" w:beforeAutospacing="1" w:after="100" w:afterAutospacing="1"/>
      </w:pPr>
      <w:r w:rsidRPr="009D36E5">
        <w:rPr>
          <w:b/>
          <w:bCs/>
        </w:rPr>
        <w:t>Documentation &amp; Support:</w:t>
      </w:r>
      <w:r w:rsidRPr="009D36E5">
        <w:t xml:space="preserve"> Provide user-facing documentation (FAQs, tutorials) built into the product for both investors and operators. For example, explain how the token contracts work, how to set up a wallet, and the risks involved in a clear manner. This can reduce support burden and build trust.</w:t>
      </w:r>
    </w:p>
    <w:p w14:paraId="5F9064F2" w14:textId="77777777" w:rsidR="009D36E5" w:rsidRPr="009D36E5" w:rsidRDefault="009D36E5" w:rsidP="009D36E5">
      <w:pPr>
        <w:spacing w:before="100" w:beforeAutospacing="1" w:after="100" w:afterAutospacing="1"/>
      </w:pPr>
      <w:r w:rsidRPr="009D36E5">
        <w:rPr>
          <w:i/>
          <w:iCs/>
        </w:rPr>
        <w:t>The PRD is a living document.</w:t>
      </w:r>
      <w:r w:rsidRPr="009D36E5">
        <w:t xml:space="preserve"> It should be updated as feedback comes in and as the team refines scope. It provides a single source of truth on what we’re building – including vision, user stories, features and requirements – to align all stakeholders</w:t>
      </w:r>
      <w:hyperlink r:id="rId173" w:anchor=":~:text=Here%20are%20a%20few%20of,writing%20a%20product%20requirements%20document" w:tgtFrame="_blank" w:history="1">
        <w:r w:rsidRPr="009D36E5">
          <w:rPr>
            <w:color w:val="0000FF"/>
            <w:u w:val="single"/>
          </w:rPr>
          <w:t>digitalocean.com</w:t>
        </w:r>
      </w:hyperlink>
      <w:hyperlink r:id="rId174" w:anchor=":~:text=development,the%20documented%20requirements%20and%20goals" w:tgtFrame="_blank" w:history="1">
        <w:r w:rsidRPr="009D36E5">
          <w:rPr>
            <w:color w:val="0000FF"/>
            <w:u w:val="single"/>
          </w:rPr>
          <w:t>digitalocean.com</w:t>
        </w:r>
      </w:hyperlink>
      <w:r w:rsidRPr="009D36E5">
        <w:t>.</w:t>
      </w:r>
    </w:p>
    <w:p w14:paraId="417D7C8B"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lastRenderedPageBreak/>
        <w:t>Wireframes / UX/UI Mockups</w:t>
      </w:r>
    </w:p>
    <w:p w14:paraId="061FB82B"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Approach to Early Wireframing and Prototyping</w:t>
      </w:r>
    </w:p>
    <w:p w14:paraId="09E8EAAB" w14:textId="77777777" w:rsidR="009D36E5" w:rsidRPr="009D36E5" w:rsidRDefault="009D36E5" w:rsidP="009D36E5">
      <w:pPr>
        <w:spacing w:before="100" w:beforeAutospacing="1" w:after="100" w:afterAutospacing="1"/>
      </w:pPr>
      <w:r w:rsidRPr="009D36E5">
        <w:t xml:space="preserve">In the ideation stage, start with </w:t>
      </w:r>
      <w:r w:rsidRPr="009D36E5">
        <w:rPr>
          <w:b/>
          <w:bCs/>
        </w:rPr>
        <w:t>low-fidelity wireframes</w:t>
      </w:r>
      <w:r w:rsidRPr="009D36E5">
        <w:t xml:space="preserve"> to layout key screens and user flows before worrying about visual polish. Begin by sketching the </w:t>
      </w:r>
      <w:r w:rsidRPr="009D36E5">
        <w:rPr>
          <w:b/>
          <w:bCs/>
        </w:rPr>
        <w:t>user journey</w:t>
      </w:r>
      <w:r w:rsidRPr="009D36E5">
        <w:t>: for example, draw the steps an investor takes from signup to making an investment, and the steps an operator takes to list a project. Keeping wireframes simple is important – focus on content placement and functionality rather than colors or exact styling</w:t>
      </w:r>
      <w:hyperlink r:id="rId175" w:anchor=":~:text=Figma%20www,%C2%B7%204" w:tgtFrame="_blank" w:history="1">
        <w:r w:rsidRPr="009D36E5">
          <w:rPr>
            <w:color w:val="0000FF"/>
            <w:u w:val="single"/>
          </w:rPr>
          <w:t>figma.com</w:t>
        </w:r>
      </w:hyperlink>
      <w:r w:rsidRPr="009D36E5">
        <w:t>. You might sketch on paper or use a digital whiteboard (like Miro) for the very first drafts.</w:t>
      </w:r>
    </w:p>
    <w:p w14:paraId="477F5991" w14:textId="77777777" w:rsidR="009D36E5" w:rsidRPr="009D36E5" w:rsidRDefault="009D36E5" w:rsidP="009D36E5">
      <w:pPr>
        <w:spacing w:before="100" w:beforeAutospacing="1" w:after="100" w:afterAutospacing="1"/>
      </w:pPr>
      <w:r w:rsidRPr="009D36E5">
        <w:t xml:space="preserve">Once the basic layout and flow make sense, move to a digital design tool such as </w:t>
      </w:r>
      <w:r w:rsidRPr="009D36E5">
        <w:rPr>
          <w:b/>
          <w:bCs/>
        </w:rPr>
        <w:t>Figma</w:t>
      </w:r>
      <w:r w:rsidRPr="009D36E5">
        <w:t>. Figma allows creating clickable prototypes that can simulate the user experience for testing. As a non-technical founder, you can utilize community templates or UI kits in Figma to speed up design. Start with greyscale or low-detail designs (just boxes and placeholder text) – this helps in quick iterations. Solicit feedback on these wireframes from potential users or advisors to ensure the UX flows are intuitive. After a few iterations, gradually increase fidelity (add real text, some styling, basic branding) to create a prototype that looks closer to a final app. This prototype will be invaluable for demonstrating the concept to early team hires or investors and will serve as a reference for developers.</w:t>
      </w:r>
    </w:p>
    <w:p w14:paraId="7B9BF965"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Recommended Tools for Design</w:t>
      </w:r>
    </w:p>
    <w:p w14:paraId="29BBA336" w14:textId="77777777" w:rsidR="009D36E5" w:rsidRPr="009D36E5" w:rsidRDefault="009D36E5">
      <w:pPr>
        <w:numPr>
          <w:ilvl w:val="0"/>
          <w:numId w:val="112"/>
        </w:numPr>
        <w:spacing w:before="100" w:beforeAutospacing="1" w:after="100" w:afterAutospacing="1"/>
      </w:pPr>
      <w:r w:rsidRPr="009D36E5">
        <w:rPr>
          <w:b/>
          <w:bCs/>
        </w:rPr>
        <w:t>Figma:</w:t>
      </w:r>
      <w:r w:rsidRPr="009D36E5">
        <w:t xml:space="preserve"> A versatile, user-friendly tool for both wireframing and high-fidelity UI design. It supports collaboration, so designers and stakeholders can comment directly on designs. As you refine the prototype, you can use Figma’s prototyping links to simulate clicking through the platform, which is great for user testing.</w:t>
      </w:r>
    </w:p>
    <w:p w14:paraId="1E710A7D" w14:textId="77777777" w:rsidR="009D36E5" w:rsidRPr="009D36E5" w:rsidRDefault="009D36E5">
      <w:pPr>
        <w:numPr>
          <w:ilvl w:val="0"/>
          <w:numId w:val="112"/>
        </w:numPr>
        <w:spacing w:before="100" w:beforeAutospacing="1" w:after="100" w:afterAutospacing="1"/>
      </w:pPr>
      <w:r w:rsidRPr="009D36E5">
        <w:rPr>
          <w:b/>
          <w:bCs/>
        </w:rPr>
        <w:t>Balsamiq or Sketch (optional):</w:t>
      </w:r>
      <w:r w:rsidRPr="009D36E5">
        <w:t xml:space="preserve"> If you prefer a dedicated low-fi wireframing tool, Balsamiq provides a drag-and-drop interface for sketchy-style wireframes. Sketch is another design tool (macOS only) that some designers use for UI design, but Figma’s cloud collaboration makes it a top choice for our needs.</w:t>
      </w:r>
    </w:p>
    <w:p w14:paraId="71AC15E7" w14:textId="77777777" w:rsidR="009D36E5" w:rsidRPr="009D36E5" w:rsidRDefault="009D36E5">
      <w:pPr>
        <w:numPr>
          <w:ilvl w:val="0"/>
          <w:numId w:val="112"/>
        </w:numPr>
        <w:spacing w:before="100" w:beforeAutospacing="1" w:after="100" w:afterAutospacing="1"/>
      </w:pPr>
      <w:r w:rsidRPr="009D36E5">
        <w:rPr>
          <w:b/>
          <w:bCs/>
        </w:rPr>
        <w:t>Diagramming Tools:</w:t>
      </w:r>
      <w:r w:rsidRPr="009D36E5">
        <w:t xml:space="preserve"> For mapping user flows or information architecture, consider using Miro, Lucidchart, or even Figma’s built-in diagramming features. This can help visualize how different pages connect and where blockchain interactions occur (e.g., a flow diagram showing “Investor clicks invest -&gt; transaction pop-up -&gt; confirmation”).</w:t>
      </w:r>
    </w:p>
    <w:p w14:paraId="71D13D78" w14:textId="77777777" w:rsidR="009D36E5" w:rsidRPr="009D36E5" w:rsidRDefault="009D36E5">
      <w:pPr>
        <w:numPr>
          <w:ilvl w:val="0"/>
          <w:numId w:val="112"/>
        </w:numPr>
        <w:spacing w:before="100" w:beforeAutospacing="1" w:after="100" w:afterAutospacing="1"/>
      </w:pPr>
      <w:r w:rsidRPr="009D36E5">
        <w:rPr>
          <w:b/>
          <w:bCs/>
        </w:rPr>
        <w:t>Feedback &amp; Documentation:</w:t>
      </w:r>
      <w:r w:rsidRPr="009D36E5">
        <w:t xml:space="preserve"> Use Notion or Google Docs alongside your wireframes to document the behavior of each element (for example, what happens when the user clicks a button, or how errors are shown). This </w:t>
      </w:r>
      <w:r w:rsidRPr="009D36E5">
        <w:rPr>
          <w:b/>
          <w:bCs/>
        </w:rPr>
        <w:t>design specification</w:t>
      </w:r>
      <w:r w:rsidRPr="009D36E5">
        <w:t xml:space="preserve"> will guide developers. Notion can also embed Figma frames for easy viewing in the product docs.</w:t>
      </w:r>
    </w:p>
    <w:p w14:paraId="03301CDC" w14:textId="77777777" w:rsidR="009D36E5" w:rsidRPr="009D36E5" w:rsidRDefault="009D36E5" w:rsidP="009D36E5">
      <w:pPr>
        <w:spacing w:before="100" w:beforeAutospacing="1" w:after="100" w:afterAutospacing="1"/>
      </w:pPr>
      <w:r w:rsidRPr="009D36E5">
        <w:t xml:space="preserve">Lean approach tip: If you lack a professional UI/UX designer in the very early phase, keep things simple. Use standard web UI patterns and components that users find familiar. It’s more important that the MVP is </w:t>
      </w:r>
      <w:r w:rsidRPr="009D36E5">
        <w:rPr>
          <w:b/>
          <w:bCs/>
        </w:rPr>
        <w:t>clear and usable</w:t>
      </w:r>
      <w:r w:rsidRPr="009D36E5">
        <w:t xml:space="preserve"> than perfectly on-brand. You can always improve the visuals later once the core functionality is validated.</w:t>
      </w:r>
    </w:p>
    <w:p w14:paraId="67CFC590"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lastRenderedPageBreak/>
        <w:t>MVP Views to Design First</w:t>
      </w:r>
    </w:p>
    <w:p w14:paraId="28DB1483" w14:textId="77777777" w:rsidR="009D36E5" w:rsidRPr="009D36E5" w:rsidRDefault="009D36E5" w:rsidP="009D36E5">
      <w:pPr>
        <w:spacing w:before="100" w:beforeAutospacing="1" w:after="100" w:afterAutospacing="1"/>
      </w:pPr>
      <w:r w:rsidRPr="009D36E5">
        <w:t xml:space="preserve">Prioritize wireframing the </w:t>
      </w:r>
      <w:r w:rsidRPr="009D36E5">
        <w:rPr>
          <w:b/>
          <w:bCs/>
        </w:rPr>
        <w:t>critical user interfaces</w:t>
      </w:r>
      <w:r w:rsidRPr="009D36E5">
        <w:t xml:space="preserve"> that form the backbone of the MVP:</w:t>
      </w:r>
    </w:p>
    <w:p w14:paraId="77AE9EFB" w14:textId="77777777" w:rsidR="009D36E5" w:rsidRPr="009D36E5" w:rsidRDefault="009D36E5">
      <w:pPr>
        <w:numPr>
          <w:ilvl w:val="0"/>
          <w:numId w:val="113"/>
        </w:numPr>
        <w:spacing w:before="100" w:beforeAutospacing="1" w:after="100" w:afterAutospacing="1"/>
      </w:pPr>
      <w:r w:rsidRPr="009D36E5">
        <w:rPr>
          <w:b/>
          <w:bCs/>
        </w:rPr>
        <w:t>Landing / Home Page:</w:t>
      </w:r>
      <w:r w:rsidRPr="009D36E5">
        <w:t xml:space="preserve"> The first page users see (especially new visitors) explaining the platform’s value proposition. Since this is an internal plan, you may or may not need a marketing site initially, but it’s good to design a simple landing page that also handles login/sign-up or wallet connection.</w:t>
      </w:r>
    </w:p>
    <w:p w14:paraId="011608A3" w14:textId="77777777" w:rsidR="009D36E5" w:rsidRPr="009D36E5" w:rsidRDefault="009D36E5">
      <w:pPr>
        <w:numPr>
          <w:ilvl w:val="0"/>
          <w:numId w:val="113"/>
        </w:numPr>
        <w:spacing w:before="100" w:beforeAutospacing="1" w:after="100" w:afterAutospacing="1"/>
      </w:pPr>
      <w:r w:rsidRPr="009D36E5">
        <w:rPr>
          <w:b/>
          <w:bCs/>
        </w:rPr>
        <w:t>Investor Dashboard:</w:t>
      </w:r>
      <w:r w:rsidRPr="009D36E5">
        <w:t xml:space="preserve"> A logged-in home screen for investors. It should succinctly show their portfolio summary and possibly highlight new or relevant projects. Design elements: portfolio value, list of projects invested with key stats, and perhaps a “Browse Projects” call to action.</w:t>
      </w:r>
    </w:p>
    <w:p w14:paraId="4555F5A9" w14:textId="77777777" w:rsidR="009D36E5" w:rsidRPr="009D36E5" w:rsidRDefault="009D36E5">
      <w:pPr>
        <w:numPr>
          <w:ilvl w:val="0"/>
          <w:numId w:val="113"/>
        </w:numPr>
        <w:spacing w:before="100" w:beforeAutospacing="1" w:after="100" w:afterAutospacing="1"/>
      </w:pPr>
      <w:r w:rsidRPr="009D36E5">
        <w:rPr>
          <w:b/>
          <w:bCs/>
        </w:rPr>
        <w:t>Project Marketplace List:</w:t>
      </w:r>
      <w:r w:rsidRPr="009D36E5">
        <w:t xml:space="preserve"> The screen listing multiple projects. Wireframe it as a card or table layout where each project card shows a thumbnail (maybe project location or logo), project name, a short snippet, and current funding status (e.g., 75% funded).</w:t>
      </w:r>
    </w:p>
    <w:p w14:paraId="0DBE20D3" w14:textId="77777777" w:rsidR="009D36E5" w:rsidRPr="009D36E5" w:rsidRDefault="009D36E5">
      <w:pPr>
        <w:numPr>
          <w:ilvl w:val="0"/>
          <w:numId w:val="113"/>
        </w:numPr>
        <w:spacing w:before="100" w:beforeAutospacing="1" w:after="100" w:afterAutospacing="1"/>
      </w:pPr>
      <w:r w:rsidRPr="009D36E5">
        <w:rPr>
          <w:b/>
          <w:bCs/>
        </w:rPr>
        <w:t>Project Detail Page:</w:t>
      </w:r>
      <w:r w:rsidRPr="009D36E5">
        <w:t xml:space="preserve"> One of the most important screens. Include sections for description, progress bar of funding, tokens available, stablecoin price, documents list (with download links), and an </w:t>
      </w:r>
      <w:r w:rsidRPr="009D36E5">
        <w:rPr>
          <w:b/>
          <w:bCs/>
        </w:rPr>
        <w:t>“Invest” button</w:t>
      </w:r>
      <w:r w:rsidRPr="009D36E5">
        <w:t xml:space="preserve">. Also consider a section for updates (which might be empty initially but can show operator’s posts later). In the wireframe, ensure an </w:t>
      </w:r>
      <w:r w:rsidRPr="009D36E5">
        <w:rPr>
          <w:b/>
          <w:bCs/>
        </w:rPr>
        <w:t>investment form/modal</w:t>
      </w:r>
      <w:r w:rsidRPr="009D36E5">
        <w:t xml:space="preserve"> is specified: when “Invest” is clicked, what happens? Perhaps a modal asks for amount to invest, shows conversion to tokens, and then a confirmation. Outline the steps and any warnings (e.g., “You must complete KYC before investing” message if applicable).</w:t>
      </w:r>
    </w:p>
    <w:p w14:paraId="51FE0815" w14:textId="77777777" w:rsidR="009D36E5" w:rsidRPr="009D36E5" w:rsidRDefault="009D36E5">
      <w:pPr>
        <w:numPr>
          <w:ilvl w:val="0"/>
          <w:numId w:val="113"/>
        </w:numPr>
        <w:spacing w:before="100" w:beforeAutospacing="1" w:after="100" w:afterAutospacing="1"/>
      </w:pPr>
      <w:r w:rsidRPr="009D36E5">
        <w:rPr>
          <w:b/>
          <w:bCs/>
        </w:rPr>
        <w:t>Wallet &amp; Transactions View:</w:t>
      </w:r>
      <w:r w:rsidRPr="009D36E5">
        <w:t xml:space="preserve"> Design a simple wallet page or sidebar that shows the user’s stablecoin balance and allows deposit/withdrawal. If using a non-custodial approach, this might simply show “Connected: MetaMask (Account #)” with no deposit feature (since user manages their own funds). If custodial, then a deposit function (maybe an on-ramp integration or instructions to send USDC to a provided address) and withdrawal request form should be wireframed.</w:t>
      </w:r>
    </w:p>
    <w:p w14:paraId="1988E7C5" w14:textId="77777777" w:rsidR="009D36E5" w:rsidRPr="009D36E5" w:rsidRDefault="009D36E5">
      <w:pPr>
        <w:numPr>
          <w:ilvl w:val="0"/>
          <w:numId w:val="113"/>
        </w:numPr>
        <w:spacing w:before="100" w:beforeAutospacing="1" w:after="100" w:afterAutospacing="1"/>
      </w:pPr>
      <w:r w:rsidRPr="009D36E5">
        <w:rPr>
          <w:b/>
          <w:bCs/>
        </w:rPr>
        <w:t>Operator Project Management:</w:t>
      </w:r>
      <w:r w:rsidRPr="009D36E5">
        <w:t xml:space="preserve"> A dashboard for operators listing their project(s). For MVP, if we onboard only a few operators manually, this interface could be simpler. But wireframe a “Project Admin” page where the operator sees the number of investors, funds raised, and buttons to upload an update or initiate a payout. Also include a form view for “Create New Project” with fields for everything required. This may be one of the more form-heavy parts of the UI, so layout these fields clearly (maybe break into steps or tabs: Project Info, Token Terms, Documents, Preview &amp; Submit).</w:t>
      </w:r>
    </w:p>
    <w:p w14:paraId="343037C0" w14:textId="77777777" w:rsidR="009D36E5" w:rsidRPr="009D36E5" w:rsidRDefault="009D36E5">
      <w:pPr>
        <w:numPr>
          <w:ilvl w:val="0"/>
          <w:numId w:val="113"/>
        </w:numPr>
        <w:spacing w:before="100" w:beforeAutospacing="1" w:after="100" w:afterAutospacing="1"/>
      </w:pPr>
      <w:r w:rsidRPr="009D36E5">
        <w:rPr>
          <w:b/>
          <w:bCs/>
        </w:rPr>
        <w:t>Admin Interfaces (optional for MVP):</w:t>
      </w:r>
      <w:r w:rsidRPr="009D36E5">
        <w:t xml:space="preserve"> It’s worth sketching how an internal admin might approve projects or review KYC flags. This could be a very basic web page not in the main site navigation (for internal use). For example, an “Admin Panel” listing pending projects with an approve/reject button, and KYC verification results for each user. While this is internal, designing it early (even as a rough wireframe) ensures you account for the admin workflow. In the MVP, this might even be done via backend directly or by inspecting a database, but having a plan for it will help when scaling.</w:t>
      </w:r>
    </w:p>
    <w:p w14:paraId="38D789A8" w14:textId="77777777" w:rsidR="009D36E5" w:rsidRPr="009D36E5" w:rsidRDefault="009D36E5" w:rsidP="009D36E5">
      <w:pPr>
        <w:spacing w:before="100" w:beforeAutospacing="1" w:after="100" w:afterAutospacing="1"/>
      </w:pPr>
      <w:r w:rsidRPr="009D36E5">
        <w:rPr>
          <w:b/>
          <w:bCs/>
        </w:rPr>
        <w:t>Iterate and Test:</w:t>
      </w:r>
      <w:r w:rsidRPr="009D36E5">
        <w:t xml:space="preserve"> Once these key screens are wireframed in Figma, create a clickable prototype that links them in a realistic way (e.g., clicking “Browse Projects” goes to marketplace, clicking </w:t>
      </w:r>
      <w:r w:rsidRPr="009D36E5">
        <w:lastRenderedPageBreak/>
        <w:t>a project goes to detail, hitting “Invest” shows the modal, etc.). Use this prototype for quick usability tests – have a colleague or friendly user go through a task (like “try to invest in a project”) and observe if any steps are confusing. Early testing with prototypes can catch UX issues before any code is written, saving time. Keep wireframes updated as requirements evolve, and ensure the design is aligned with the PRD features outlined (for consistency, you might maintain a checklist mapping each requirement to a UI element or flow).</w:t>
      </w:r>
    </w:p>
    <w:p w14:paraId="3FC8C1C1"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Technical Architecture Document</w:t>
      </w:r>
    </w:p>
    <w:p w14:paraId="13BDED25"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System Overview</w:t>
      </w:r>
    </w:p>
    <w:p w14:paraId="783F6AB9" w14:textId="77777777" w:rsidR="009D36E5" w:rsidRPr="009D36E5" w:rsidRDefault="009D36E5" w:rsidP="009D36E5">
      <w:pPr>
        <w:spacing w:before="100" w:beforeAutospacing="1" w:after="100" w:afterAutospacing="1"/>
      </w:pPr>
      <w:r w:rsidRPr="009D36E5">
        <w:t xml:space="preserve">The platform will employ a </w:t>
      </w:r>
      <w:r w:rsidRPr="009D36E5">
        <w:rPr>
          <w:b/>
          <w:bCs/>
        </w:rPr>
        <w:t>hybrid architecture</w:t>
      </w:r>
      <w:r w:rsidRPr="009D36E5">
        <w:t>: combining blockchain smart contracts for the critical investment logic (token issuance, value tracking, and distribution of returns) with traditional web tech (frontend, backend, database) for user management, content, and off-chain processes. At a high level, the system consists of:</w:t>
      </w:r>
    </w:p>
    <w:p w14:paraId="33EE2395" w14:textId="77777777" w:rsidR="009D36E5" w:rsidRPr="009D36E5" w:rsidRDefault="009D36E5">
      <w:pPr>
        <w:numPr>
          <w:ilvl w:val="0"/>
          <w:numId w:val="114"/>
        </w:numPr>
        <w:spacing w:before="100" w:beforeAutospacing="1" w:after="100" w:afterAutospacing="1"/>
      </w:pPr>
      <w:r w:rsidRPr="009D36E5">
        <w:t xml:space="preserve">A </w:t>
      </w:r>
      <w:r w:rsidRPr="009D36E5">
        <w:rPr>
          <w:b/>
          <w:bCs/>
        </w:rPr>
        <w:t>frontend client</w:t>
      </w:r>
      <w:r w:rsidRPr="009D36E5">
        <w:t xml:space="preserve"> (web application) that investors and operators use to interact with the platform. This communicates with both the backend server (for off-chain data and certain operations) and directly with the blockchain (for on-chain transactions, typically via a web3 provider).</w:t>
      </w:r>
    </w:p>
    <w:p w14:paraId="51D7E604" w14:textId="77777777" w:rsidR="009D36E5" w:rsidRPr="009D36E5" w:rsidRDefault="009D36E5">
      <w:pPr>
        <w:numPr>
          <w:ilvl w:val="0"/>
          <w:numId w:val="114"/>
        </w:numPr>
        <w:spacing w:before="100" w:beforeAutospacing="1" w:after="100" w:afterAutospacing="1"/>
      </w:pPr>
      <w:r w:rsidRPr="009D36E5">
        <w:t xml:space="preserve">A </w:t>
      </w:r>
      <w:r w:rsidRPr="009D36E5">
        <w:rPr>
          <w:b/>
          <w:bCs/>
        </w:rPr>
        <w:t>backend server</w:t>
      </w:r>
      <w:r w:rsidRPr="009D36E5">
        <w:t xml:space="preserve"> (application server) with a </w:t>
      </w:r>
      <w:r w:rsidRPr="009D36E5">
        <w:rPr>
          <w:b/>
          <w:bCs/>
        </w:rPr>
        <w:t>database</w:t>
      </w:r>
      <w:r w:rsidRPr="009D36E5">
        <w:t xml:space="preserve"> that handles non-blockchain functionalities: user accounts, session management, KYC status, storing project info and documents, etc. The backend also interfaces with third-party services (KYC provider, email service, etc.) and can interact with the blockchain via an API or SDK (for reading data and coordinating transactions when necessary).</w:t>
      </w:r>
    </w:p>
    <w:p w14:paraId="62A00DF4" w14:textId="77777777" w:rsidR="009D36E5" w:rsidRPr="009D36E5" w:rsidRDefault="009D36E5">
      <w:pPr>
        <w:numPr>
          <w:ilvl w:val="0"/>
          <w:numId w:val="114"/>
        </w:numPr>
        <w:spacing w:before="100" w:beforeAutospacing="1" w:after="100" w:afterAutospacing="1"/>
      </w:pPr>
      <w:r w:rsidRPr="009D36E5">
        <w:rPr>
          <w:b/>
          <w:bCs/>
        </w:rPr>
        <w:t>Smart contracts on the blockchain</w:t>
      </w:r>
      <w:r w:rsidRPr="009D36E5">
        <w:t xml:space="preserve"> that handle the issuance of tokens and the logic for investment and payouts. These include token contracts (e.g., ERC-20 tokens representing project investments or possibly an ERC-20 stablecoin if one is created) and perhaps specialized contracts (e.g., a funding escrow contract or a distribution contract). The blockchain chosen could be Ethereum (for its robust ecosystem) or an EVM-compatible chain for lower fees. All investor transactions (purchasing tokens, receiving payouts) will be recorded on-chain for transparency and immutability.</w:t>
      </w:r>
    </w:p>
    <w:p w14:paraId="31443610" w14:textId="77777777" w:rsidR="009D36E5" w:rsidRPr="009D36E5" w:rsidRDefault="009D36E5">
      <w:pPr>
        <w:numPr>
          <w:ilvl w:val="0"/>
          <w:numId w:val="114"/>
        </w:numPr>
        <w:spacing w:before="100" w:beforeAutospacing="1" w:after="100" w:afterAutospacing="1"/>
      </w:pPr>
      <w:r w:rsidRPr="009D36E5">
        <w:rPr>
          <w:b/>
          <w:bCs/>
        </w:rPr>
        <w:t>External integrations and oracles:</w:t>
      </w:r>
      <w:r w:rsidRPr="009D36E5">
        <w:t xml:space="preserve"> Components to integrate off-chain data into the blockchain, such as an oracle service to report gold production or gold prices if needed. For instance, if the token payout depends on the gold market price, an oracle (like Chainlink) would feed the current gold price to the smart contract</w:t>
      </w:r>
      <w:hyperlink r:id="rId176" w:anchor=":~:text=Smart%20contracts%20execute%20predefined%20logic,chain%20data%20to" w:tgtFrame="_blank" w:history="1">
        <w:r w:rsidRPr="009D36E5">
          <w:rPr>
            <w:color w:val="0000FF"/>
            <w:u w:val="single"/>
          </w:rPr>
          <w:t>medium.com</w:t>
        </w:r>
      </w:hyperlink>
      <w:r w:rsidRPr="009D36E5">
        <w:t>. If payouts depend on production volume, the platform might use an oracle or IoT data feed from the mine to trigger smart contract functions</w:t>
      </w:r>
      <w:hyperlink r:id="rId177" w:anchor=":~:text=Step%207%3A%20Integrate%20with%20Mining,Time%20Data" w:tgtFrame="_blank" w:history="1">
        <w:r w:rsidRPr="009D36E5">
          <w:rPr>
            <w:color w:val="0000FF"/>
            <w:u w:val="single"/>
          </w:rPr>
          <w:t>linkedin.com</w:t>
        </w:r>
      </w:hyperlink>
      <w:r w:rsidRPr="009D36E5">
        <w:t>.</w:t>
      </w:r>
    </w:p>
    <w:p w14:paraId="20DAD749" w14:textId="77777777" w:rsidR="009D36E5" w:rsidRPr="009D36E5" w:rsidRDefault="009D36E5">
      <w:pPr>
        <w:numPr>
          <w:ilvl w:val="0"/>
          <w:numId w:val="114"/>
        </w:numPr>
        <w:spacing w:before="100" w:beforeAutospacing="1" w:after="100" w:afterAutospacing="1"/>
      </w:pPr>
      <w:r w:rsidRPr="009D36E5">
        <w:rPr>
          <w:b/>
          <w:bCs/>
        </w:rPr>
        <w:t>KYC/Identity infrastructure:</w:t>
      </w:r>
      <w:r w:rsidRPr="009D36E5">
        <w:t xml:space="preserve"> While not user-facing, an integration with a KYC/AML provider will sit alongside the backend. This could be a service like SumSub, Onfido, or a custom integration. Users might upload documents via the frontend, the backend sends them to the KYC API, and the result (verified/failed) is stored in the database and enforced in both backend logic and smart contract (e.g., only whitelisted addresses can participate in token sale).</w:t>
      </w:r>
    </w:p>
    <w:p w14:paraId="0681CC56" w14:textId="77777777" w:rsidR="009D36E5" w:rsidRPr="009D36E5" w:rsidRDefault="009D36E5" w:rsidP="009D36E5">
      <w:pPr>
        <w:spacing w:before="100" w:beforeAutospacing="1" w:after="100" w:afterAutospacing="1"/>
      </w:pPr>
      <w:r w:rsidRPr="009D36E5">
        <w:lastRenderedPageBreak/>
        <w:t>All these components will be modular to allow future scaling. Below we break down each aspect in more detail:</w:t>
      </w:r>
    </w:p>
    <w:p w14:paraId="3C88B74A"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Frontend (Client Application)</w:t>
      </w:r>
    </w:p>
    <w:p w14:paraId="63EC66A0" w14:textId="77777777" w:rsidR="009D36E5" w:rsidRPr="009D36E5" w:rsidRDefault="009D36E5" w:rsidP="009D36E5">
      <w:pPr>
        <w:spacing w:before="100" w:beforeAutospacing="1" w:after="100" w:afterAutospacing="1"/>
      </w:pPr>
      <w:r w:rsidRPr="009D36E5">
        <w:t xml:space="preserve">The frontend will likely be a single-page web application (built with a framework like </w:t>
      </w:r>
      <w:r w:rsidRPr="009D36E5">
        <w:rPr>
          <w:b/>
          <w:bCs/>
        </w:rPr>
        <w:t>React</w:t>
      </w:r>
      <w:r w:rsidRPr="009D36E5">
        <w:t xml:space="preserve"> for flexibility and rich state management). This app will provide the UI as described in the wireframes section and handle interactions:</w:t>
      </w:r>
    </w:p>
    <w:p w14:paraId="7F29F2AB" w14:textId="77777777" w:rsidR="009D36E5" w:rsidRPr="009D36E5" w:rsidRDefault="009D36E5">
      <w:pPr>
        <w:numPr>
          <w:ilvl w:val="0"/>
          <w:numId w:val="115"/>
        </w:numPr>
        <w:spacing w:before="100" w:beforeAutospacing="1" w:after="100" w:afterAutospacing="1"/>
      </w:pPr>
      <w:r w:rsidRPr="009D36E5">
        <w:rPr>
          <w:b/>
          <w:bCs/>
        </w:rPr>
        <w:t>Web3 Integration:</w:t>
      </w:r>
      <w:r w:rsidRPr="009D36E5">
        <w:t xml:space="preserve"> The frontend will include a web3 library (such as </w:t>
      </w:r>
      <w:r w:rsidRPr="009D36E5">
        <w:rPr>
          <w:b/>
          <w:bCs/>
        </w:rPr>
        <w:t>Ethers.js</w:t>
      </w:r>
      <w:r w:rsidRPr="009D36E5">
        <w:t xml:space="preserve"> or Web3.js) to communicate with blockchain smart contracts</w:t>
      </w:r>
      <w:hyperlink r:id="rId178" w:anchor=":~:text=The%20frontend%20has%20to%20somehow,managing%20web3%20wallets%2C%20and%20more" w:tgtFrame="_blank" w:history="1">
        <w:r w:rsidRPr="009D36E5">
          <w:rPr>
            <w:color w:val="0000FF"/>
            <w:u w:val="single"/>
          </w:rPr>
          <w:t>medium.com</w:t>
        </w:r>
      </w:hyperlink>
      <w:r w:rsidRPr="009D36E5">
        <w:t>. If using a non-custodial approach, the user will connect via a wallet like MetaMask. In that case, the frontend needs to detect the wallet, request connection, and use the wallet’s provider to send transactions (for investing, etc.). If the platform chooses a custodial or abstracted approach, the frontend will instead talk to the backend for initiating blockchain actions (the backend might hold a service key to sign transactions on behalf of users, though this is less decentralized).</w:t>
      </w:r>
    </w:p>
    <w:p w14:paraId="074F9591" w14:textId="77777777" w:rsidR="009D36E5" w:rsidRPr="009D36E5" w:rsidRDefault="009D36E5">
      <w:pPr>
        <w:numPr>
          <w:ilvl w:val="0"/>
          <w:numId w:val="115"/>
        </w:numPr>
        <w:spacing w:before="100" w:beforeAutospacing="1" w:after="100" w:afterAutospacing="1"/>
      </w:pPr>
      <w:r w:rsidRPr="009D36E5">
        <w:rPr>
          <w:b/>
          <w:bCs/>
        </w:rPr>
        <w:t>State Management and Data Fetching:</w:t>
      </w:r>
      <w:r w:rsidRPr="009D36E5">
        <w:t xml:space="preserve"> The app will fetch </w:t>
      </w:r>
      <w:r w:rsidRPr="009D36E5">
        <w:rPr>
          <w:b/>
          <w:bCs/>
        </w:rPr>
        <w:t>project data and user info from the backend</w:t>
      </w:r>
      <w:r w:rsidRPr="009D36E5">
        <w:t xml:space="preserve"> via REST API or GraphQL. For instance, to display the list of projects, it calls an API endpoint (the backend returns project details from the database, possibly also pulling some on-chain data like how many tokens remain). For on-chain state (like how much of a token supply is sold or an investor’s token balance), the frontend can either call the blockchain directly via a web3 call or ask the backend (which might index such data). Initially, for simplicity, we might do direct web3 calls for real-time data (using contract ABI and functions to get, say, totalSupply or balanceOf). However, heavy reliance on on-chain queries from the frontend can be slow and require the user’s web3 provider. An alternative is using a service like The Graph or a backend cache for faster data.</w:t>
      </w:r>
    </w:p>
    <w:p w14:paraId="13299081" w14:textId="77777777" w:rsidR="009D36E5" w:rsidRPr="009D36E5" w:rsidRDefault="009D36E5">
      <w:pPr>
        <w:numPr>
          <w:ilvl w:val="0"/>
          <w:numId w:val="115"/>
        </w:numPr>
        <w:spacing w:before="100" w:beforeAutospacing="1" w:after="100" w:afterAutospacing="1"/>
      </w:pPr>
      <w:r w:rsidRPr="009D36E5">
        <w:rPr>
          <w:b/>
          <w:bCs/>
        </w:rPr>
        <w:t>Frameworks and Libraries:</w:t>
      </w:r>
      <w:r w:rsidRPr="009D36E5">
        <w:t xml:space="preserve"> We will likely use React with UI component libraries (e.g., Material-UI or Ant Design) to speed up development. These provide pre-built components (forms, tables, modals) ensuring consistency. For web3, </w:t>
      </w:r>
      <w:r w:rsidRPr="009D36E5">
        <w:rPr>
          <w:b/>
          <w:bCs/>
        </w:rPr>
        <w:t>Ethers.js</w:t>
      </w:r>
      <w:r w:rsidRPr="009D36E5">
        <w:t xml:space="preserve"> is recommended for its cleaner API. We may also incorporate </w:t>
      </w:r>
      <w:r w:rsidRPr="009D36E5">
        <w:rPr>
          <w:b/>
          <w:bCs/>
        </w:rPr>
        <w:t>WalletConnect</w:t>
      </w:r>
      <w:r w:rsidRPr="009D36E5">
        <w:t xml:space="preserve"> to allow mobile wallets to connect, and use libraries like </w:t>
      </w:r>
      <w:r w:rsidRPr="009D36E5">
        <w:rPr>
          <w:b/>
          <w:bCs/>
        </w:rPr>
        <w:t>web3modal</w:t>
      </w:r>
      <w:r w:rsidRPr="009D36E5">
        <w:t xml:space="preserve"> to make it easy for users to select their wallet.</w:t>
      </w:r>
    </w:p>
    <w:p w14:paraId="3C995A83" w14:textId="77777777" w:rsidR="009D36E5" w:rsidRPr="009D36E5" w:rsidRDefault="009D36E5" w:rsidP="009D36E5">
      <w:pPr>
        <w:spacing w:before="100" w:beforeAutospacing="1" w:after="100" w:afterAutospacing="1"/>
      </w:pPr>
      <w:r w:rsidRPr="009D36E5">
        <w:rPr>
          <w:b/>
          <w:bCs/>
        </w:rPr>
        <w:t>Hosting:</w:t>
      </w:r>
      <w:r w:rsidRPr="009D36E5">
        <w:t xml:space="preserve"> The frontend can be a static bundle deployed on a cloud service or even a decentralized hosting (like IPFS via a service like Fleek) for the truly web3 approach. Early on, a simple deployment (Netlify, Vercel, or S3/Cloudfront) is fine. Ensure to set up environment configurations (for pointing to testnet vs mainnet, API URLs, etc.).</w:t>
      </w:r>
    </w:p>
    <w:p w14:paraId="62322F86"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Backend Application &amp; Database</w:t>
      </w:r>
    </w:p>
    <w:p w14:paraId="3A562303" w14:textId="77777777" w:rsidR="009D36E5" w:rsidRPr="009D36E5" w:rsidRDefault="009D36E5" w:rsidP="009D36E5">
      <w:pPr>
        <w:spacing w:before="100" w:beforeAutospacing="1" w:after="100" w:afterAutospacing="1"/>
      </w:pPr>
      <w:r w:rsidRPr="009D36E5">
        <w:t xml:space="preserve">Even though much logic is on-chain, the </w:t>
      </w:r>
      <w:r w:rsidRPr="009D36E5">
        <w:rPr>
          <w:b/>
          <w:bCs/>
        </w:rPr>
        <w:t>backend</w:t>
      </w:r>
      <w:r w:rsidRPr="009D36E5">
        <w:t xml:space="preserve"> is crucial for a smooth user experience and for compliance:</w:t>
      </w:r>
    </w:p>
    <w:p w14:paraId="158A032F" w14:textId="77777777" w:rsidR="009D36E5" w:rsidRPr="009D36E5" w:rsidRDefault="009D36E5">
      <w:pPr>
        <w:numPr>
          <w:ilvl w:val="0"/>
          <w:numId w:val="116"/>
        </w:numPr>
        <w:spacing w:before="100" w:beforeAutospacing="1" w:after="100" w:afterAutospacing="1"/>
      </w:pPr>
      <w:r w:rsidRPr="009D36E5">
        <w:rPr>
          <w:b/>
          <w:bCs/>
        </w:rPr>
        <w:lastRenderedPageBreak/>
        <w:t>Backend Framework:</w:t>
      </w:r>
      <w:r w:rsidRPr="009D36E5">
        <w:t xml:space="preserve"> We can use Node.js (with Express or a framework like </w:t>
      </w:r>
      <w:r w:rsidRPr="009D36E5">
        <w:rPr>
          <w:b/>
          <w:bCs/>
        </w:rPr>
        <w:t>NestJS</w:t>
      </w:r>
      <w:r w:rsidRPr="009D36E5">
        <w:t>) or Python (with Django/Flask) depending on team expertise. Node.js aligns well with using JavaScript for both frontend and smart contract tools, so let’s assume Node/Express for this plan.</w:t>
      </w:r>
    </w:p>
    <w:p w14:paraId="6AA8D46C" w14:textId="77777777" w:rsidR="009D36E5" w:rsidRPr="009D36E5" w:rsidRDefault="009D36E5">
      <w:pPr>
        <w:numPr>
          <w:ilvl w:val="0"/>
          <w:numId w:val="116"/>
        </w:numPr>
        <w:spacing w:before="100" w:beforeAutospacing="1" w:after="100" w:afterAutospacing="1"/>
      </w:pPr>
      <w:r w:rsidRPr="009D36E5">
        <w:rPr>
          <w:b/>
          <w:bCs/>
        </w:rPr>
        <w:t>API Layer:</w:t>
      </w:r>
      <w:r w:rsidRPr="009D36E5">
        <w:t xml:space="preserve"> The backend exposes RESTful or GraphQL endpoints for the frontend. Examples: </w:t>
      </w:r>
      <w:r w:rsidRPr="009D36E5">
        <w:rPr>
          <w:rFonts w:ascii="Courier New" w:hAnsi="Courier New" w:cs="Courier New"/>
          <w:sz w:val="20"/>
          <w:szCs w:val="20"/>
        </w:rPr>
        <w:t>GET /projects</w:t>
      </w:r>
      <w:r w:rsidRPr="009D36E5">
        <w:t xml:space="preserve"> (list projects), </w:t>
      </w:r>
      <w:r w:rsidRPr="009D36E5">
        <w:rPr>
          <w:rFonts w:ascii="Courier New" w:hAnsi="Courier New" w:cs="Courier New"/>
          <w:sz w:val="20"/>
          <w:szCs w:val="20"/>
        </w:rPr>
        <w:t>GET /projects/:id</w:t>
      </w:r>
      <w:r w:rsidRPr="009D36E5">
        <w:t xml:space="preserve"> (project details including maybe aggregated data from blockchain), </w:t>
      </w:r>
      <w:r w:rsidRPr="009D36E5">
        <w:rPr>
          <w:rFonts w:ascii="Courier New" w:hAnsi="Courier New" w:cs="Courier New"/>
          <w:sz w:val="20"/>
          <w:szCs w:val="20"/>
        </w:rPr>
        <w:t>POST /invest</w:t>
      </w:r>
      <w:r w:rsidRPr="009D36E5">
        <w:t xml:space="preserve"> (which would trigger an investment process if custodial), </w:t>
      </w:r>
      <w:r w:rsidRPr="009D36E5">
        <w:rPr>
          <w:rFonts w:ascii="Courier New" w:hAnsi="Courier New" w:cs="Courier New"/>
          <w:sz w:val="20"/>
          <w:szCs w:val="20"/>
        </w:rPr>
        <w:t>POST /operator/projects</w:t>
      </w:r>
      <w:r w:rsidRPr="009D36E5">
        <w:t xml:space="preserve"> (for creating a project, which then might trigger a blockchain contract deployment). The API also handles authentication of users (if we require login separate from wallet, perhaps a JWT or session cookie after they pass KYC).</w:t>
      </w:r>
    </w:p>
    <w:p w14:paraId="69EA35D5" w14:textId="77777777" w:rsidR="009D36E5" w:rsidRPr="009D36E5" w:rsidRDefault="009D36E5">
      <w:pPr>
        <w:numPr>
          <w:ilvl w:val="0"/>
          <w:numId w:val="116"/>
        </w:numPr>
        <w:spacing w:before="100" w:beforeAutospacing="1" w:after="100" w:afterAutospacing="1"/>
      </w:pPr>
      <w:r w:rsidRPr="009D36E5">
        <w:rPr>
          <w:b/>
          <w:bCs/>
        </w:rPr>
        <w:t>Database:</w:t>
      </w:r>
      <w:r w:rsidRPr="009D36E5">
        <w:t xml:space="preserve"> Use a reliable relational database like </w:t>
      </w:r>
      <w:r w:rsidRPr="009D36E5">
        <w:rPr>
          <w:b/>
          <w:bCs/>
        </w:rPr>
        <w:t>PostgreSQL</w:t>
      </w:r>
      <w:r w:rsidRPr="009D36E5">
        <w:t xml:space="preserve"> to store persistent data. Key entities to store: Users (and their KYC status, profile info), Projects (project details, funding target, operator info, etc.), Investments (each investment record linking user, project, amount, transaction hashes), and Documents (file references and metadata). The database will store things that are either not on-chain or need easier querying than what on-chain provides. For example, while token ownership is on-chain, we might keep a cache of “user X invested Y on date Z” for quick reference and generating reports or for compliance records.</w:t>
      </w:r>
    </w:p>
    <w:p w14:paraId="59201D38" w14:textId="77777777" w:rsidR="009D36E5" w:rsidRPr="009D36E5" w:rsidRDefault="009D36E5">
      <w:pPr>
        <w:numPr>
          <w:ilvl w:val="0"/>
          <w:numId w:val="116"/>
        </w:numPr>
        <w:spacing w:before="100" w:beforeAutospacing="1" w:after="100" w:afterAutospacing="1"/>
      </w:pPr>
      <w:r w:rsidRPr="009D36E5">
        <w:rPr>
          <w:b/>
          <w:bCs/>
        </w:rPr>
        <w:t>Business Logic:</w:t>
      </w:r>
      <w:r w:rsidRPr="009D36E5">
        <w:t xml:space="preserve"> The backend will enforce business rules especially around </w:t>
      </w:r>
      <w:r w:rsidRPr="009D36E5">
        <w:rPr>
          <w:b/>
          <w:bCs/>
        </w:rPr>
        <w:t>who can do what</w:t>
      </w:r>
      <w:r w:rsidRPr="009D36E5">
        <w:t xml:space="preserve">. For instance, when an investor calls </w:t>
      </w:r>
      <w:r w:rsidRPr="009D36E5">
        <w:rPr>
          <w:rFonts w:ascii="Courier New" w:hAnsi="Courier New" w:cs="Courier New"/>
          <w:sz w:val="20"/>
          <w:szCs w:val="20"/>
        </w:rPr>
        <w:t>POST /invest</w:t>
      </w:r>
      <w:r w:rsidRPr="009D36E5">
        <w:t>, the backend will check “Is this user KYC-verified and allowed to invest in this project (jurisdiction rules)? Is the project still open for funding? What’s the max they can invest?”. If everything checks out, the backend might then instruct the smart contract to accept the investment. If using a non-custodial flow, the backend might just respond with the necessary data (e.g., “Here is the smart contract address and function to call”) and the frontend/wallet handle it. If using a custodial flow, the backend might actually move stablecoins on behalf of the user: e.g., debit an internal balance and call the contract itself to mint tokens to the user. In MVP, it might be safer to lean non-custodial to avoid handling user funds directly on the server.</w:t>
      </w:r>
    </w:p>
    <w:p w14:paraId="400DDC50" w14:textId="77777777" w:rsidR="009D36E5" w:rsidRPr="009D36E5" w:rsidRDefault="009D36E5">
      <w:pPr>
        <w:numPr>
          <w:ilvl w:val="0"/>
          <w:numId w:val="116"/>
        </w:numPr>
        <w:spacing w:before="100" w:beforeAutospacing="1" w:after="100" w:afterAutospacing="1"/>
      </w:pPr>
      <w:r w:rsidRPr="009D36E5">
        <w:rPr>
          <w:b/>
          <w:bCs/>
        </w:rPr>
        <w:t>Integration Services:</w:t>
      </w:r>
      <w:r w:rsidRPr="009D36E5">
        <w:t xml:space="preserve"> The backend will also integrate with:</w:t>
      </w:r>
    </w:p>
    <w:p w14:paraId="6EC9C346" w14:textId="77777777" w:rsidR="009D36E5" w:rsidRPr="009D36E5" w:rsidRDefault="009D36E5">
      <w:pPr>
        <w:numPr>
          <w:ilvl w:val="1"/>
          <w:numId w:val="116"/>
        </w:numPr>
        <w:spacing w:before="100" w:beforeAutospacing="1" w:after="100" w:afterAutospacing="1"/>
      </w:pPr>
      <w:r w:rsidRPr="009D36E5">
        <w:rPr>
          <w:b/>
          <w:bCs/>
        </w:rPr>
        <w:t>KYC Provider:</w:t>
      </w:r>
      <w:r w:rsidRPr="009D36E5">
        <w:t xml:space="preserve"> Receive callbacks or polling results of verification. Mark users as verified in DB. Possibly also integrate with any accreditation providers if needed for securities compliance.</w:t>
      </w:r>
    </w:p>
    <w:p w14:paraId="4D5548F1" w14:textId="77777777" w:rsidR="009D36E5" w:rsidRPr="009D36E5" w:rsidRDefault="009D36E5">
      <w:pPr>
        <w:numPr>
          <w:ilvl w:val="1"/>
          <w:numId w:val="116"/>
        </w:numPr>
        <w:spacing w:before="100" w:beforeAutospacing="1" w:after="100" w:afterAutospacing="1"/>
      </w:pPr>
      <w:r w:rsidRPr="009D36E5">
        <w:rPr>
          <w:b/>
          <w:bCs/>
        </w:rPr>
        <w:t>Email/Notifications:</w:t>
      </w:r>
      <w:r w:rsidRPr="009D36E5">
        <w:t xml:space="preserve"> Send emails for events (using a service like SendGrid). For example, a confirmation email after investment, or an alert “Your KYC is approved”.</w:t>
      </w:r>
    </w:p>
    <w:p w14:paraId="5BDC30C6" w14:textId="77777777" w:rsidR="009D36E5" w:rsidRPr="009D36E5" w:rsidRDefault="009D36E5">
      <w:pPr>
        <w:numPr>
          <w:ilvl w:val="1"/>
          <w:numId w:val="116"/>
        </w:numPr>
        <w:spacing w:before="100" w:beforeAutospacing="1" w:after="100" w:afterAutospacing="1"/>
      </w:pPr>
      <w:r w:rsidRPr="009D36E5">
        <w:rPr>
          <w:b/>
          <w:bCs/>
        </w:rPr>
        <w:t>Cloud Storage for Documents:</w:t>
      </w:r>
      <w:r w:rsidRPr="009D36E5">
        <w:t xml:space="preserve"> User-uploaded docs (from operators) like PDFs may be stored in an S3 bucket or IPFS. The backend would handle the upload (receiving file from frontend, storing securely, saving the link in DB). For public investor-facing documents, we could even use IPFS for transparency (some platforms put due diligence docs on IPFS to prove they weren’t altered). However, to start, a private S3 with proper access controls is fine.</w:t>
      </w:r>
    </w:p>
    <w:p w14:paraId="2947F300" w14:textId="77777777" w:rsidR="009D36E5" w:rsidRPr="009D36E5" w:rsidRDefault="009D36E5">
      <w:pPr>
        <w:numPr>
          <w:ilvl w:val="0"/>
          <w:numId w:val="116"/>
        </w:numPr>
        <w:spacing w:before="100" w:beforeAutospacing="1" w:after="100" w:afterAutospacing="1"/>
      </w:pPr>
      <w:r w:rsidRPr="009D36E5">
        <w:rPr>
          <w:b/>
          <w:bCs/>
        </w:rPr>
        <w:t>Security &amp; Access Control:</w:t>
      </w:r>
      <w:r w:rsidRPr="009D36E5">
        <w:t xml:space="preserve"> The backend must authenticate requests. Likely, once a user logs in (after KYC and account creation), they either use a JWT or an API key. If users mainly authenticate with their crypto wallet (signing a message to prove ownership of address), we might adopt a web3 login flow. But to incorporate email/KYC, a hybrid </w:t>
      </w:r>
      <w:r w:rsidRPr="009D36E5">
        <w:lastRenderedPageBreak/>
        <w:t>approach (username/password or email link login plus wallet linking) might be used. We should enforce role-based access: e.g., operator accounts can access certain endpoints (project creation) that investors cannot, and admin accounts can perform approvals that others can’t. Use libraries or middleware for rate limiting and input validation to prevent abuse.</w:t>
      </w:r>
    </w:p>
    <w:p w14:paraId="4841FD06"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Smart Contracts and Blockchain Layer</w:t>
      </w:r>
    </w:p>
    <w:p w14:paraId="2694A799" w14:textId="77777777" w:rsidR="009D36E5" w:rsidRPr="009D36E5" w:rsidRDefault="009D36E5" w:rsidP="009D36E5">
      <w:pPr>
        <w:spacing w:before="100" w:beforeAutospacing="1" w:after="100" w:afterAutospacing="1"/>
      </w:pPr>
      <w:r w:rsidRPr="009D36E5">
        <w:t>This is the heart of the platform’s trust mechanism. We will create smart contracts to represent the tokenized investments and manage stablecoin transactions:</w:t>
      </w:r>
    </w:p>
    <w:p w14:paraId="2FEE58F2" w14:textId="77777777" w:rsidR="009D36E5" w:rsidRPr="009D36E5" w:rsidRDefault="009D36E5">
      <w:pPr>
        <w:numPr>
          <w:ilvl w:val="0"/>
          <w:numId w:val="117"/>
        </w:numPr>
        <w:spacing w:before="100" w:beforeAutospacing="1" w:after="100" w:afterAutospacing="1"/>
      </w:pPr>
      <w:r w:rsidRPr="009D36E5">
        <w:rPr>
          <w:b/>
          <w:bCs/>
        </w:rPr>
        <w:t>Blockchain Choice:</w:t>
      </w:r>
      <w:r w:rsidRPr="009D36E5">
        <w:t xml:space="preserve"> For MVP, Ethereum is a logical choice given stablecoin availability (USDC, etc.) and familiarity. However, gas fees on Ethereum mainnet can be high; we might consider an Ethereum test network for development and possibly an Layer-2 (like Polygon, Arbitrum, etc.) for the actual MVP launch to reduce costs. The technical architecture should allow switching the network easily (abstracting RPC endpoints, etc.). The smart contracts can be Solidity-based (for EVM). If later we need a custom blockchain or another protocol for performance, that can be explored, but starting on EVM gives the most tooling support.</w:t>
      </w:r>
    </w:p>
    <w:p w14:paraId="65D716E0" w14:textId="77777777" w:rsidR="009D36E5" w:rsidRPr="009D36E5" w:rsidRDefault="009D36E5">
      <w:pPr>
        <w:numPr>
          <w:ilvl w:val="0"/>
          <w:numId w:val="117"/>
        </w:numPr>
        <w:spacing w:before="100" w:beforeAutospacing="1" w:after="100" w:afterAutospacing="1"/>
      </w:pPr>
      <w:r w:rsidRPr="009D36E5">
        <w:rPr>
          <w:b/>
          <w:bCs/>
        </w:rPr>
        <w:t>Token Contracts:</w:t>
      </w:r>
      <w:r w:rsidRPr="009D36E5">
        <w:t xml:space="preserve"> For each mining project, we plan to issue a </w:t>
      </w:r>
      <w:r w:rsidRPr="009D36E5">
        <w:rPr>
          <w:b/>
          <w:bCs/>
        </w:rPr>
        <w:t>token</w:t>
      </w:r>
      <w:r w:rsidRPr="009D36E5">
        <w:t xml:space="preserve"> that represents the investor’s stake. This could be implemented as an </w:t>
      </w:r>
      <w:r w:rsidRPr="009D36E5">
        <w:rPr>
          <w:b/>
          <w:bCs/>
        </w:rPr>
        <w:t>ERC-20 token contract</w:t>
      </w:r>
      <w:r w:rsidRPr="009D36E5">
        <w:t xml:space="preserve"> unique to the project (e.g., ProjectXToken). ERC-20 allows fungible fractional tokens, which fits fractional investment. We’ll use OpenZeppelin libraries to create these tokens safely (minting, burning, etc. with standard functions). If the token is more of a security, sometimes ERC-1404 (token with transfer restrictions) or even NFTs could be used, but ERC-20 is simplest for fractional shares. We might include features like pausing (in case we need to halt trading) or snapshots (to record balances at payout times, though this can also be done by querying). Each token contract’s supply and distribution reflect the funding – e.g., if the target was 1,000,000 tokens for $1,000,000 raise, and an investor buys 100,000 tokens, they get that proportion.</w:t>
      </w:r>
    </w:p>
    <w:p w14:paraId="07957CD9" w14:textId="77777777" w:rsidR="009D36E5" w:rsidRPr="009D36E5" w:rsidRDefault="009D36E5">
      <w:pPr>
        <w:numPr>
          <w:ilvl w:val="0"/>
          <w:numId w:val="117"/>
        </w:numPr>
        <w:spacing w:before="100" w:beforeAutospacing="1" w:after="100" w:afterAutospacing="1"/>
      </w:pPr>
      <w:r w:rsidRPr="009D36E5">
        <w:rPr>
          <w:b/>
          <w:bCs/>
        </w:rPr>
        <w:t>Investment Logic:</w:t>
      </w:r>
      <w:r w:rsidRPr="009D36E5">
        <w:t xml:space="preserve"> We have options: either bake the funding logic into the token contract or use a separate </w:t>
      </w:r>
      <w:r w:rsidRPr="009D36E5">
        <w:rPr>
          <w:b/>
          <w:bCs/>
        </w:rPr>
        <w:t>crowdsale</w:t>
      </w:r>
      <w:r w:rsidRPr="009D36E5">
        <w:t xml:space="preserve"> (ICO-like) contract that handles the sale and then distributes tokens. A straightforward approach: a </w:t>
      </w:r>
      <w:r w:rsidRPr="009D36E5">
        <w:rPr>
          <w:b/>
          <w:bCs/>
        </w:rPr>
        <w:t>Funding Contract</w:t>
      </w:r>
      <w:r w:rsidRPr="009D36E5">
        <w:t xml:space="preserve"> per project that holds the price info and accepts stablecoins. For example, ProjectXFunding contract might accept USDC and keep track of how much has been raised. When an investor sends USDC to this contract (via the platform interface), the contract mints ProjectX ERC-20 tokens to the investor. This contract can also be where stablecoins are temporarily held if needed. Alternatively, we could manage the sale off-chain and just mint tokens from a centralized trigger, but on-chain sale ensures transparency (anyone can see how much was contributed). We should ensure the contract respects caps (cannot oversell more tokens than authorized).</w:t>
      </w:r>
    </w:p>
    <w:p w14:paraId="0CE352C6" w14:textId="77777777" w:rsidR="009D36E5" w:rsidRPr="009D36E5" w:rsidRDefault="009D36E5">
      <w:pPr>
        <w:numPr>
          <w:ilvl w:val="0"/>
          <w:numId w:val="117"/>
        </w:numPr>
        <w:spacing w:before="100" w:beforeAutospacing="1" w:after="100" w:afterAutospacing="1"/>
      </w:pPr>
      <w:r w:rsidRPr="009D36E5">
        <w:rPr>
          <w:b/>
          <w:bCs/>
        </w:rPr>
        <w:t>Stablecoin Integration:</w:t>
      </w:r>
      <w:r w:rsidRPr="009D36E5">
        <w:t xml:space="preserve"> Since we are using stablecoins for transactions, the contracts will interact with an existing stablecoin contract (like the USDC ERC-20 contract on Ethereum). That means our funding contracts likely need to call </w:t>
      </w:r>
      <w:r w:rsidRPr="009D36E5">
        <w:rPr>
          <w:rFonts w:ascii="Courier New" w:hAnsi="Courier New" w:cs="Courier New"/>
          <w:sz w:val="20"/>
          <w:szCs w:val="20"/>
        </w:rPr>
        <w:t>transferFrom</w:t>
      </w:r>
      <w:r w:rsidRPr="009D36E5">
        <w:t xml:space="preserve"> on USDC to accept payment. Investors would need to </w:t>
      </w:r>
      <w:r w:rsidRPr="009D36E5">
        <w:rPr>
          <w:b/>
          <w:bCs/>
        </w:rPr>
        <w:t>approve</w:t>
      </w:r>
      <w:r w:rsidRPr="009D36E5">
        <w:t xml:space="preserve"> our contract to spend their USDC. The UI should handle that by prompting an approve transaction first (this is a common </w:t>
      </w:r>
      <w:r w:rsidRPr="009D36E5">
        <w:lastRenderedPageBreak/>
        <w:t>UX pain point on Ethereum – two transactions needed: approve, then invest). We could mitigate by using newer token standards like ERC-777 or gasless meta transactions, but that’s advanced. For MVP, standard ERC-20 flow is fine: user approves, then invests.</w:t>
      </w:r>
    </w:p>
    <w:p w14:paraId="07EB236A" w14:textId="77777777" w:rsidR="009D36E5" w:rsidRPr="009D36E5" w:rsidRDefault="009D36E5" w:rsidP="009D36E5">
      <w:pPr>
        <w:spacing w:before="100" w:beforeAutospacing="1" w:after="100" w:afterAutospacing="1"/>
        <w:ind w:left="720"/>
      </w:pPr>
      <w:r w:rsidRPr="009D36E5">
        <w:rPr>
          <w:i/>
          <w:iCs/>
        </w:rPr>
        <w:t>If a custom stablecoin is planned:</w:t>
      </w:r>
      <w:r w:rsidRPr="009D36E5">
        <w:t xml:space="preserve"> The prompt calls it a “stablecoin platform” which might imply issuing a gold-pegged stablecoin. If we go that route, we’d have an additional </w:t>
      </w:r>
      <w:r w:rsidRPr="009D36E5">
        <w:rPr>
          <w:b/>
          <w:bCs/>
        </w:rPr>
        <w:t>Gold Stablecoin Contract</w:t>
      </w:r>
      <w:r w:rsidRPr="009D36E5">
        <w:t>. That would be a token where 1 coin = 1 unit (e.g., 1 gram of gold or 1 USD, depending on design) and it’s backed by gold reserves or production. For MVP, launching a new stablecoin is a significant effort (legal and technical, needing custody of gold, audit, etc.), so we likely defer it. But we can plan for integration: e.g., the system could in the future allow mining operators to redeem produced gold for newly minted tokens (like how Tether Gold or PAX Gold work)</w:t>
      </w:r>
      <w:hyperlink r:id="rId179" w:anchor=":~:text=Their%20Idea" w:tgtFrame="_blank" w:history="1">
        <w:r w:rsidRPr="009D36E5">
          <w:rPr>
            <w:color w:val="0000FF"/>
            <w:u w:val="single"/>
          </w:rPr>
          <w:t>developcoins.com</w:t>
        </w:r>
      </w:hyperlink>
      <w:r w:rsidRPr="009D36E5">
        <w:t>. The architecture for now will treat stablecoin as an existing component, and focus on investment tokens.</w:t>
      </w:r>
    </w:p>
    <w:p w14:paraId="62BA56CC" w14:textId="77777777" w:rsidR="009D36E5" w:rsidRPr="009D36E5" w:rsidRDefault="009D36E5">
      <w:pPr>
        <w:numPr>
          <w:ilvl w:val="0"/>
          <w:numId w:val="117"/>
        </w:numPr>
        <w:spacing w:before="100" w:beforeAutospacing="1" w:after="100" w:afterAutospacing="1"/>
      </w:pPr>
      <w:r w:rsidRPr="009D36E5">
        <w:rPr>
          <w:b/>
          <w:bCs/>
        </w:rPr>
        <w:t>Payout/Revenue Contract:</w:t>
      </w:r>
      <w:r w:rsidRPr="009D36E5">
        <w:t xml:space="preserve"> A key innovative part is tying token returns to gold performance. The smart contracts can automate </w:t>
      </w:r>
      <w:r w:rsidRPr="009D36E5">
        <w:rPr>
          <w:b/>
          <w:bCs/>
        </w:rPr>
        <w:t>revenue sharing</w:t>
      </w:r>
      <w:r w:rsidRPr="009D36E5">
        <w:t xml:space="preserve">. For example, after a successful raise, the operator would periodically send a portion of their gold sales revenue (in stablecoin) to a </w:t>
      </w:r>
      <w:r w:rsidRPr="009D36E5">
        <w:rPr>
          <w:b/>
          <w:bCs/>
        </w:rPr>
        <w:t>Revenue Distribution contract</w:t>
      </w:r>
      <w:r w:rsidRPr="009D36E5">
        <w:t xml:space="preserve">. This contract, associated with the project, can be as simple as a payment splitter – it holds the logic “when X stablecoin is received, split it pro-rata among all token holders”. This could be done by reading the token contract’s total supply and each address balance to compute each share whenever a distribution is triggered. However, doing this on-chain for potentially many investors could be gas-heavy. An alternative is to require investors to claim their share (like the contract holds funds and each investor calls a claim function, which calculates their owed amount and transfers it). There are known patterns (like Distribute ERC20, or use of OpenZeppelin’s </w:t>
      </w:r>
      <w:r w:rsidRPr="009D36E5">
        <w:rPr>
          <w:rFonts w:ascii="Courier New" w:hAnsi="Courier New" w:cs="Courier New"/>
          <w:sz w:val="20"/>
          <w:szCs w:val="20"/>
        </w:rPr>
        <w:t>PaymentSplitter</w:t>
      </w:r>
      <w:r w:rsidRPr="009D36E5">
        <w:t xml:space="preserve">). For MVP, we can implement a simple pull mechanism: the contract records each payout event and how much per token it’s worth, and investors call a function to withdraw (or the platform triggers a bulk distribution if manageable). The aim is to make sure payouts are </w:t>
      </w:r>
      <w:r w:rsidRPr="009D36E5">
        <w:rPr>
          <w:b/>
          <w:bCs/>
        </w:rPr>
        <w:t>transparent and trust-minimized</w:t>
      </w:r>
      <w:r w:rsidRPr="009D36E5">
        <w:t xml:space="preserve"> – investors shouldn’t have to rely solely on the operator’s off-chain accounting. The code itself, when given the correct input (like “we have X revenue to share”), will allocate it fairly</w:t>
      </w:r>
      <w:hyperlink r:id="rId180" w:anchor=":~:text=,making" w:tgtFrame="_blank" w:history="1">
        <w:r w:rsidRPr="009D36E5">
          <w:rPr>
            <w:color w:val="0000FF"/>
            <w:u w:val="single"/>
          </w:rPr>
          <w:t>linkedin.com</w:t>
        </w:r>
      </w:hyperlink>
      <w:r w:rsidRPr="009D36E5">
        <w:t>.</w:t>
      </w:r>
    </w:p>
    <w:p w14:paraId="21A0C047" w14:textId="77777777" w:rsidR="009D36E5" w:rsidRPr="009D36E5" w:rsidRDefault="009D36E5">
      <w:pPr>
        <w:numPr>
          <w:ilvl w:val="0"/>
          <w:numId w:val="117"/>
        </w:numPr>
        <w:spacing w:before="100" w:beforeAutospacing="1" w:after="100" w:afterAutospacing="1"/>
      </w:pPr>
      <w:r w:rsidRPr="009D36E5">
        <w:rPr>
          <w:b/>
          <w:bCs/>
        </w:rPr>
        <w:t>Oracles for External Data:</w:t>
      </w:r>
      <w:r w:rsidRPr="009D36E5">
        <w:t xml:space="preserve"> Many real-world tied tokens need oracle inputs</w:t>
      </w:r>
      <w:hyperlink r:id="rId181" w:anchor=":~:text=Smart%20contracts%20execute%20predefined%20logic,chain%20data%20to" w:tgtFrame="_blank" w:history="1">
        <w:r w:rsidRPr="009D36E5">
          <w:rPr>
            <w:color w:val="0000FF"/>
            <w:u w:val="single"/>
          </w:rPr>
          <w:t>medium.com</w:t>
        </w:r>
      </w:hyperlink>
      <w:r w:rsidRPr="009D36E5">
        <w:t xml:space="preserve">. For gold mining, potential oracle needs: gold price feed (for converting physical gold output to stablecoin value), and possibly an oracle for production data (though IoT linking is complex). At MVP, the “oracle” might simply be the operator or an admin inputting data. For example, the operator could call a function </w:t>
      </w:r>
      <w:r w:rsidRPr="009D36E5">
        <w:rPr>
          <w:rFonts w:ascii="Courier New" w:hAnsi="Courier New" w:cs="Courier New"/>
          <w:sz w:val="20"/>
          <w:szCs w:val="20"/>
        </w:rPr>
        <w:t>recordProduction(quantity, price)</w:t>
      </w:r>
      <w:r w:rsidRPr="009D36E5">
        <w:t xml:space="preserve"> on the contract when they sell gold, which would in turn calculate how much stablecoin to distribute. This relies on trust in the operator’s input, so initially the platform admin might oversee it. Later, we can integrate a Chainlink oracle that maybe takes the gold price from a reputable source, or even an IoT device that measures output (this was suggested in some tokenization models</w:t>
      </w:r>
      <w:hyperlink r:id="rId182" w:anchor=":~:text=Step%207%3A%20Integrate%20with%20Mining,Time%20Data" w:tgtFrame="_blank" w:history="1">
        <w:r w:rsidRPr="009D36E5">
          <w:rPr>
            <w:color w:val="0000FF"/>
            <w:u w:val="single"/>
          </w:rPr>
          <w:t>linkedin.com</w:t>
        </w:r>
      </w:hyperlink>
      <w:r w:rsidRPr="009D36E5">
        <w:t xml:space="preserve">). The architecture should thus be </w:t>
      </w:r>
      <w:r w:rsidRPr="009D36E5">
        <w:rPr>
          <w:b/>
          <w:bCs/>
        </w:rPr>
        <w:t>extensible to include oracle feeds</w:t>
      </w:r>
      <w:r w:rsidRPr="009D36E5">
        <w:t xml:space="preserve">. Possibly use Chainlink’s framework: one could set up a Chainlink job where the mine’s reported output (via an API or IoT sensor) is fed to the contract. This is a stretch goal – </w:t>
      </w:r>
      <w:r w:rsidRPr="009D36E5">
        <w:lastRenderedPageBreak/>
        <w:t>for MVP, manual input with verification is acceptable, but design the contract in a way that oracle integration is possible (e.g., having a function that only an authorized oracle node or admin can call to update data).</w:t>
      </w:r>
    </w:p>
    <w:p w14:paraId="2EFD3A69" w14:textId="77777777" w:rsidR="009D36E5" w:rsidRPr="009D36E5" w:rsidRDefault="009D36E5">
      <w:pPr>
        <w:numPr>
          <w:ilvl w:val="0"/>
          <w:numId w:val="117"/>
        </w:numPr>
        <w:spacing w:before="100" w:beforeAutospacing="1" w:after="100" w:afterAutospacing="1"/>
      </w:pPr>
      <w:r w:rsidRPr="009D36E5">
        <w:rPr>
          <w:b/>
          <w:bCs/>
        </w:rPr>
        <w:t>Contract Upgradeability:</w:t>
      </w:r>
      <w:r w:rsidRPr="009D36E5">
        <w:t xml:space="preserve"> Smart contracts, once deployed, are immutable. For a long-term platform, you might consider using a proxy pattern (upgradeable contracts) so you can fix issues or add features. However, upgradeable contracts add complexity and risks if not done right. For the MVP, we can keep contracts simple and not upgradeable, and in worst case, deploy new versions for new projects if improvements are needed (investors would just use the new ones going forward). Perhaps the token contracts don’t need upgrade, but a central </w:t>
      </w:r>
      <w:r w:rsidRPr="009D36E5">
        <w:rPr>
          <w:b/>
          <w:bCs/>
        </w:rPr>
        <w:t>Platform Registry contract</w:t>
      </w:r>
      <w:r w:rsidRPr="009D36E5">
        <w:t xml:space="preserve"> could be upgradeable or replaceable – something that, for instance, holds a list of all project tokens or a central place to check KYC’d addresses. At minimum, our architecture might include a </w:t>
      </w:r>
      <w:r w:rsidRPr="009D36E5">
        <w:rPr>
          <w:b/>
          <w:bCs/>
        </w:rPr>
        <w:t>Registry Contract</w:t>
      </w:r>
      <w:r w:rsidRPr="009D36E5">
        <w:t xml:space="preserve"> that the platform controls, which can </w:t>
      </w:r>
      <w:r w:rsidRPr="009D36E5">
        <w:rPr>
          <w:b/>
          <w:bCs/>
        </w:rPr>
        <w:t>enable/disable projects or enforce rules</w:t>
      </w:r>
      <w:r w:rsidRPr="009D36E5">
        <w:t xml:space="preserve"> (like a contract that can blacklist certain addresses from transfers if required by law). This could also be where we implement a kill-switch for a project in case of fraud (pausing token transfers or investments). These design choices should be documented for devs to implement carefully, balancing decentralization with practical control.</w:t>
      </w:r>
    </w:p>
    <w:p w14:paraId="43B6A716" w14:textId="77777777" w:rsidR="009D36E5" w:rsidRPr="009D36E5" w:rsidRDefault="009D36E5">
      <w:pPr>
        <w:numPr>
          <w:ilvl w:val="0"/>
          <w:numId w:val="117"/>
        </w:numPr>
        <w:spacing w:before="100" w:beforeAutospacing="1" w:after="100" w:afterAutospacing="1"/>
      </w:pPr>
      <w:r w:rsidRPr="009D36E5">
        <w:rPr>
          <w:b/>
          <w:bCs/>
        </w:rPr>
        <w:t>Dev Tools:</w:t>
      </w:r>
      <w:r w:rsidRPr="009D36E5">
        <w:t xml:space="preserve"> We will use </w:t>
      </w:r>
      <w:r w:rsidRPr="009D36E5">
        <w:rPr>
          <w:b/>
          <w:bCs/>
        </w:rPr>
        <w:t>Hardhat</w:t>
      </w:r>
      <w:r w:rsidRPr="009D36E5">
        <w:t xml:space="preserve"> (a popular Ethereum development framework) for writing, testing, and deploying smart contracts. Hardhat allows writing unit tests in JavaScript/TypeScript to simulate blockchain interactions. We’ll also use OpenZeppelin’s library for standard contracts (to avoid writing token code from scratch, reducing bugs). For deployment scripts, Hardhat can manage migrating contracts to testnet/mainnet and verify them on block explorers. We should maintain configuration in Hardhat for multiple networks (one for local testing, one for testnet, etc.).</w:t>
      </w:r>
    </w:p>
    <w:p w14:paraId="5134C1C5"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Integrations and External Services</w:t>
      </w:r>
    </w:p>
    <w:p w14:paraId="6FFA870B" w14:textId="77777777" w:rsidR="009D36E5" w:rsidRPr="009D36E5" w:rsidRDefault="009D36E5" w:rsidP="009D36E5">
      <w:pPr>
        <w:spacing w:before="100" w:beforeAutospacing="1" w:after="100" w:afterAutospacing="1"/>
      </w:pPr>
      <w:r w:rsidRPr="009D36E5">
        <w:t>Beyond core components, the architecture includes integration points:</w:t>
      </w:r>
    </w:p>
    <w:p w14:paraId="791BA116" w14:textId="77777777" w:rsidR="009D36E5" w:rsidRPr="009D36E5" w:rsidRDefault="009D36E5">
      <w:pPr>
        <w:numPr>
          <w:ilvl w:val="0"/>
          <w:numId w:val="118"/>
        </w:numPr>
        <w:spacing w:before="100" w:beforeAutospacing="1" w:after="100" w:afterAutospacing="1"/>
      </w:pPr>
      <w:r w:rsidRPr="009D36E5">
        <w:rPr>
          <w:b/>
          <w:bCs/>
        </w:rPr>
        <w:t>KYC/AML Service:</w:t>
      </w:r>
      <w:r w:rsidRPr="009D36E5">
        <w:t xml:space="preserve"> As mentioned, we might use an API like SumSub or a service that provides a verification flow. Typically, the frontend will embed the service’s widget or redirect the user, and on completion, the service calls our backend with the result. The architecture should include a </w:t>
      </w:r>
      <w:r w:rsidRPr="009D36E5">
        <w:rPr>
          <w:b/>
          <w:bCs/>
        </w:rPr>
        <w:t>KYC webhook endpoint</w:t>
      </w:r>
      <w:r w:rsidRPr="009D36E5">
        <w:t xml:space="preserve"> to receive those results and update user status. All interactions with this service are off-chain (for privacy), but we might store a hash of verification or a flag on-chain in a registry if needed (e.g., the token contract could require a signature from our server to allow transfers, effectively whitelisting addresses – this is an advanced feature we might consider for regulatory compliance). At MVP, simplest path: enforce KYC off-chain (the backend refuses to give investment API access to unverified users, and token sale contracts could be open to all but since you can only invest through the platform UI, it’s indirectly enforced).</w:t>
      </w:r>
    </w:p>
    <w:p w14:paraId="33FFBF01" w14:textId="77777777" w:rsidR="009D36E5" w:rsidRPr="009D36E5" w:rsidRDefault="009D36E5">
      <w:pPr>
        <w:numPr>
          <w:ilvl w:val="0"/>
          <w:numId w:val="118"/>
        </w:numPr>
        <w:spacing w:before="100" w:beforeAutospacing="1" w:after="100" w:afterAutospacing="1"/>
      </w:pPr>
      <w:r w:rsidRPr="009D36E5">
        <w:rPr>
          <w:b/>
          <w:bCs/>
        </w:rPr>
        <w:t>Payment Rails &amp; Fiat On-ramps:</w:t>
      </w:r>
      <w:r w:rsidRPr="009D36E5">
        <w:t xml:space="preserve"> If we want to make it easy for non-crypto users, integrating a fiat on-ramp (like Stripe’s crypto on-ramp or Transak) could be considered. This would allow an investor to use a credit card or bank transfer to get stablecoins. This integration would sit in the frontend primarily, with some support from backend to credit the user’s account. However, given the complexity, we might skip this for MVP and </w:t>
      </w:r>
      <w:r w:rsidRPr="009D36E5">
        <w:lastRenderedPageBreak/>
        <w:t>require users to come with their stablecoins. The architecture leaves space for this (perhaps as a service module that can be added).</w:t>
      </w:r>
    </w:p>
    <w:p w14:paraId="754F667F" w14:textId="77777777" w:rsidR="009D36E5" w:rsidRPr="009D36E5" w:rsidRDefault="009D36E5">
      <w:pPr>
        <w:numPr>
          <w:ilvl w:val="0"/>
          <w:numId w:val="118"/>
        </w:numPr>
        <w:spacing w:before="100" w:beforeAutospacing="1" w:after="100" w:afterAutospacing="1"/>
      </w:pPr>
      <w:r w:rsidRPr="009D36E5">
        <w:rPr>
          <w:b/>
          <w:bCs/>
        </w:rPr>
        <w:t>Vaults and Gold Storage Audits:</w:t>
      </w:r>
      <w:r w:rsidRPr="009D36E5">
        <w:t xml:space="preserve"> If any stablecoin or token is explicitly backed by physical gold (e.g., if we promise that tokens can be redeemed for actual gold), we need integration with vault services. For instance, if partnering with a vault custodian, they might provide an API or at least regular audit reports. The platform backend could consume an audit feed (maybe a JSON with current gold holdings) and display an **“asset backing” status to users. This builds trust, showing that for X stablecoins issued, X amount of gold is in the vault. Some gold token projects publish their audit certificates periodically – we could plan to do the same (like upload the PDF of the auditor’s certificate to the platform for users to see). For now, since tokens are tied to mine output, we might not hold physical gold ourselves (the operator sells gold and provides stablecoin, rather than delivering gold to us). But aligning with future scaling, if the platform evolves to a point where investors can opt to redeem tokens for actual gold, we will integrate with a vault where gold can be stored on their behalf.</w:t>
      </w:r>
    </w:p>
    <w:p w14:paraId="021C0DE0" w14:textId="77777777" w:rsidR="009D36E5" w:rsidRPr="009D36E5" w:rsidRDefault="009D36E5">
      <w:pPr>
        <w:numPr>
          <w:ilvl w:val="0"/>
          <w:numId w:val="118"/>
        </w:numPr>
        <w:spacing w:before="100" w:beforeAutospacing="1" w:after="100" w:afterAutospacing="1"/>
      </w:pPr>
      <w:r w:rsidRPr="009D36E5">
        <w:rPr>
          <w:b/>
          <w:bCs/>
        </w:rPr>
        <w:t>Oracle Services:</w:t>
      </w:r>
      <w:r w:rsidRPr="009D36E5">
        <w:t xml:space="preserve"> As discussed, integration with </w:t>
      </w:r>
      <w:r w:rsidRPr="009D36E5">
        <w:rPr>
          <w:b/>
          <w:bCs/>
        </w:rPr>
        <w:t>Chainlink</w:t>
      </w:r>
      <w:r w:rsidRPr="009D36E5">
        <w:t xml:space="preserve"> or similar will allow reliable external data input. In practice, we’d write a Chainlink oracle contract and have a node to push data. The architecture should allow plugging this in without major changes – e.g., design contracts so that the data input function can be called by either an admin or an oracle account. Off-chain, we’d maintain an oracle node server (which is beyond MVP scope, might come later or via a Chainlink decentralized oracle network).</w:t>
      </w:r>
    </w:p>
    <w:p w14:paraId="094D080B" w14:textId="77777777" w:rsidR="009D36E5" w:rsidRPr="009D36E5" w:rsidRDefault="009D36E5">
      <w:pPr>
        <w:numPr>
          <w:ilvl w:val="0"/>
          <w:numId w:val="118"/>
        </w:numPr>
        <w:spacing w:before="100" w:beforeAutospacing="1" w:after="100" w:afterAutospacing="1"/>
      </w:pPr>
      <w:r w:rsidRPr="009D36E5">
        <w:rPr>
          <w:b/>
          <w:bCs/>
        </w:rPr>
        <w:t>Analytics &amp; Logging:</w:t>
      </w:r>
      <w:r w:rsidRPr="009D36E5">
        <w:t xml:space="preserve"> It’s good practice to integrate some logging/monitoring. Use tools for error tracking (e.g., Sentry for the frontend/backends) and analytics (maybe Google Analytics or Mixpanel on the frontend to see user behavior in aggregate). Also, running an Ethereum node or using a service like Infura/Alchemy for RPC calls is key – we should set up an account with a provider (Infura API for testnet and mainnet) to relay blockchain requests reliably</w:t>
      </w:r>
      <w:hyperlink r:id="rId183" w:anchor=":~:text=dApps%20also%20require%20the%20frontend,or%20Infura%20offer%20suitable%20solutions" w:tgtFrame="_blank" w:history="1">
        <w:r w:rsidRPr="009D36E5">
          <w:rPr>
            <w:color w:val="0000FF"/>
            <w:u w:val="single"/>
          </w:rPr>
          <w:t>medium.com</w:t>
        </w:r>
      </w:hyperlink>
      <w:r w:rsidRPr="009D36E5">
        <w:t>.</w:t>
      </w:r>
    </w:p>
    <w:p w14:paraId="6B3A5447"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Security and Scalability Considerations</w:t>
      </w:r>
    </w:p>
    <w:p w14:paraId="37C0272A" w14:textId="77777777" w:rsidR="009D36E5" w:rsidRPr="009D36E5" w:rsidRDefault="009D36E5">
      <w:pPr>
        <w:numPr>
          <w:ilvl w:val="0"/>
          <w:numId w:val="119"/>
        </w:numPr>
        <w:spacing w:before="100" w:beforeAutospacing="1" w:after="100" w:afterAutospacing="1"/>
      </w:pPr>
      <w:r w:rsidRPr="009D36E5">
        <w:rPr>
          <w:b/>
          <w:bCs/>
        </w:rPr>
        <w:t>Security in Architecture:</w:t>
      </w:r>
      <w:r w:rsidRPr="009D36E5">
        <w:t xml:space="preserve"> All secrets (like private keys if any, API keys for KYC, etc.) should be stored securely (in environment variables, not hardcoded). Use proper </w:t>
      </w:r>
      <w:r w:rsidRPr="009D36E5">
        <w:rPr>
          <w:b/>
          <w:bCs/>
        </w:rPr>
        <w:t>solidity security patterns</w:t>
      </w:r>
      <w:r w:rsidRPr="009D36E5">
        <w:t xml:space="preserve"> (checks-effects-interactions, reentrancy guards, etc.). Plan to have the contracts </w:t>
      </w:r>
      <w:r w:rsidRPr="009D36E5">
        <w:rPr>
          <w:b/>
          <w:bCs/>
        </w:rPr>
        <w:t>audited by a third party</w:t>
      </w:r>
      <w:r w:rsidRPr="009D36E5">
        <w:t xml:space="preserve"> and also do internal audits. The architecture doc should include a threat model section (e.g., identify risks like “operator could input false data – mitigated by audit/oracle” or “hacker could try to drain contract – mitigated by standard safe math and access control”). We might incorporate a multi-signature admin for contracts so that no single person can maliciously upgrade or withdraw funds.</w:t>
      </w:r>
    </w:p>
    <w:p w14:paraId="61AB38DE" w14:textId="77777777" w:rsidR="009D36E5" w:rsidRPr="009D36E5" w:rsidRDefault="009D36E5">
      <w:pPr>
        <w:numPr>
          <w:ilvl w:val="0"/>
          <w:numId w:val="119"/>
        </w:numPr>
        <w:spacing w:before="100" w:beforeAutospacing="1" w:after="100" w:afterAutospacing="1"/>
      </w:pPr>
      <w:r w:rsidRPr="009D36E5">
        <w:rPr>
          <w:b/>
          <w:bCs/>
        </w:rPr>
        <w:t>Performance:</w:t>
      </w:r>
      <w:r w:rsidRPr="009D36E5">
        <w:t xml:space="preserve"> The web backend should be stateless where possible (easy scaling horizontally). Use caching for expensive operations – e.g., cache project lists or user portfolio calculations so the DB isn’t hit every time (especially if combining on-chain data, perhaps pre-fetch token balances via a cron job or use TheGraph indexing). For blockchain interactions, too many on-chain calls can slow the UI; consider aggregating data. If the platform grows, we might run our own database of blockchain events (like a subgraph) for quick querying of who owns what. For MVP scale (a few projects, few </w:t>
      </w:r>
      <w:r w:rsidRPr="009D36E5">
        <w:lastRenderedPageBreak/>
        <w:t>hundred investors), performance is not a big issue, but build with cleanliness so it doesn’t become a bottleneck.</w:t>
      </w:r>
    </w:p>
    <w:p w14:paraId="00B188D9" w14:textId="77777777" w:rsidR="009D36E5" w:rsidRPr="009D36E5" w:rsidRDefault="009D36E5">
      <w:pPr>
        <w:numPr>
          <w:ilvl w:val="0"/>
          <w:numId w:val="119"/>
        </w:numPr>
        <w:spacing w:before="100" w:beforeAutospacing="1" w:after="100" w:afterAutospacing="1"/>
      </w:pPr>
      <w:r w:rsidRPr="009D36E5">
        <w:rPr>
          <w:b/>
          <w:bCs/>
        </w:rPr>
        <w:t>Modularity for Future:</w:t>
      </w:r>
      <w:r w:rsidRPr="009D36E5">
        <w:t xml:space="preserve"> We keep the frontend, backend, and contracts decoupled via clear interfaces (APIs for backend, ABIs for contracts). This means we could swap out components – e.g., move from Node backend to a serverless architecture, or from one blockchain to another – with manageable effort. Also maintain good documentation of the architecture. When new devs join, they should see an </w:t>
      </w:r>
      <w:r w:rsidRPr="009D36E5">
        <w:rPr>
          <w:b/>
          <w:bCs/>
        </w:rPr>
        <w:t>architecture diagram</w:t>
      </w:r>
      <w:r w:rsidRPr="009D36E5">
        <w:t xml:space="preserve"> and readme that explains how data flows from user action to blockchain and back, what each component does, and how they communicate.</w:t>
      </w:r>
    </w:p>
    <w:p w14:paraId="35DBAB66" w14:textId="77777777" w:rsidR="009D36E5" w:rsidRPr="009D36E5" w:rsidRDefault="009D36E5" w:rsidP="009D36E5">
      <w:pPr>
        <w:spacing w:before="100" w:beforeAutospacing="1" w:after="100" w:afterAutospacing="1"/>
      </w:pPr>
      <w:r w:rsidRPr="009D36E5">
        <w:t>By carefully designing the above architecture and using appropriate tools (e.g., Hardhat for contract development, Infura/Alchemy for node access, Figma for UI design, PostgreSQL for data, etc.), the team will have a solid blueprint to implement the platform. This document will be updated as the architecture evolves (for example, if we add a mobile app, or if we incorporate a new module for stablecoin issuance). Keeping architecture documentation current ensures that as we scale, new team members can quickly understand the system’s components and their interactions.</w:t>
      </w:r>
    </w:p>
    <w:p w14:paraId="474B353B"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Agile/Scrum Backlog &amp; Sprint Plan</w:t>
      </w:r>
    </w:p>
    <w:p w14:paraId="2B46012F" w14:textId="77777777" w:rsidR="009D36E5" w:rsidRPr="009D36E5" w:rsidRDefault="009D36E5" w:rsidP="009D36E5">
      <w:pPr>
        <w:spacing w:before="100" w:beforeAutospacing="1" w:after="100" w:afterAutospacing="1"/>
      </w:pPr>
      <w:r w:rsidRPr="009D36E5">
        <w:t xml:space="preserve">Developing this platform will be approached with </w:t>
      </w:r>
      <w:r w:rsidRPr="009D36E5">
        <w:rPr>
          <w:b/>
          <w:bCs/>
        </w:rPr>
        <w:t>Agile methodology (Scrum)</w:t>
      </w:r>
      <w:r w:rsidRPr="009D36E5">
        <w:t xml:space="preserve"> to allow iterative progress and flexibility. Given we currently have no development team, the early phase will involve preparation and documentation (sometimes referred to as </w:t>
      </w:r>
      <w:r w:rsidRPr="009D36E5">
        <w:rPr>
          <w:b/>
          <w:bCs/>
        </w:rPr>
        <w:t>“Sprint 0”</w:t>
      </w:r>
      <w:r w:rsidRPr="009D36E5">
        <w:t xml:space="preserve"> or inception). Below is a phased plan covering from pre-development through MVP release, including key milestones, suggested roles, and how to manage the backlog and sprints.</w:t>
      </w:r>
    </w:p>
    <w:p w14:paraId="37A83F5E"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Phase 0: Preparation (Pre-Team Sprint 0)</w:t>
      </w:r>
    </w:p>
    <w:p w14:paraId="4C93C414" w14:textId="77777777" w:rsidR="009D36E5" w:rsidRPr="009D36E5" w:rsidRDefault="009D36E5" w:rsidP="009D36E5">
      <w:pPr>
        <w:spacing w:before="100" w:beforeAutospacing="1" w:after="100" w:afterAutospacing="1"/>
      </w:pPr>
      <w:r w:rsidRPr="009D36E5">
        <w:t>Before coding begins, we undertake a “sprint 0” to lay the groundwork</w:t>
      </w:r>
      <w:hyperlink r:id="rId184" w:anchor=":~:text=Product%20backlog%20creation%2C%20infrastructure%20setup%2C,are%20all%20part%20of%20prototyping" w:tgtFrame="_blank" w:history="1">
        <w:r w:rsidRPr="009D36E5">
          <w:rPr>
            <w:color w:val="0000FF"/>
            <w:u w:val="single"/>
          </w:rPr>
          <w:t>businessanalyst.techcanvass.com</w:t>
        </w:r>
      </w:hyperlink>
      <w:r w:rsidRPr="009D36E5">
        <w:t>. In this phase (which might span a few weeks but is not a formal sprint with velocity), we focus on:</w:t>
      </w:r>
    </w:p>
    <w:p w14:paraId="5BD5FF51" w14:textId="1992B7FD" w:rsidR="009D36E5" w:rsidRPr="009D36E5" w:rsidRDefault="009D36E5">
      <w:pPr>
        <w:numPr>
          <w:ilvl w:val="0"/>
          <w:numId w:val="120"/>
        </w:numPr>
        <w:spacing w:before="100" w:beforeAutospacing="1" w:after="100" w:afterAutospacing="1"/>
      </w:pPr>
      <w:r w:rsidRPr="009D36E5">
        <w:rPr>
          <w:b/>
          <w:bCs/>
        </w:rPr>
        <w:t>Product Backlog Creation:</w:t>
      </w:r>
      <w:r w:rsidRPr="009D36E5">
        <w:t xml:space="preserve"> Translate the PRD into a set of user stories and tasks. Each feature (from the PRD’s functional requirements) should become user stories. Prioritize these stories roughly in the order they’d be implemented. At the end of this backlog creation, we have a </w:t>
      </w:r>
      <w:r w:rsidRPr="009D36E5">
        <w:rPr>
          <w:b/>
          <w:bCs/>
        </w:rPr>
        <w:t>prioritized list</w:t>
      </w:r>
      <w:r w:rsidRPr="009D36E5">
        <w:t xml:space="preserve"> of everything needed for MVP.</w:t>
      </w:r>
    </w:p>
    <w:p w14:paraId="3BB0AE47" w14:textId="77777777" w:rsidR="009D36E5" w:rsidRPr="009D36E5" w:rsidRDefault="009D36E5">
      <w:pPr>
        <w:numPr>
          <w:ilvl w:val="0"/>
          <w:numId w:val="120"/>
        </w:numPr>
        <w:spacing w:before="100" w:beforeAutospacing="1" w:after="100" w:afterAutospacing="1"/>
      </w:pPr>
      <w:r w:rsidRPr="009D36E5">
        <w:rPr>
          <w:b/>
          <w:bCs/>
        </w:rPr>
        <w:t>Infrastructure Setup:</w:t>
      </w:r>
      <w:r w:rsidRPr="009D36E5">
        <w:t xml:space="preserve"> Prepare the development environment and tools. For instance, set up a GitHub repository for the project (with appropriate access controls), create initial project structure for frontend (React app scaffold), backend (Node/Express scaffold), and smart contracts (Hardhat project with sample contract). Configure continuous integration (CI) on GitHub Actions to run tests automatically on pushes. Setting up these basics early prevents chaos later. Also, decide on the project management tool (e.g., create a </w:t>
      </w:r>
      <w:r w:rsidRPr="009D36E5">
        <w:rPr>
          <w:b/>
          <w:bCs/>
        </w:rPr>
        <w:t>Trello board or Jira project</w:t>
      </w:r>
      <w:r w:rsidRPr="009D36E5">
        <w:t xml:space="preserve"> and input the backlog items there, categorized by epic or feature).</w:t>
      </w:r>
    </w:p>
    <w:p w14:paraId="041AAA32" w14:textId="77777777" w:rsidR="009D36E5" w:rsidRPr="009D36E5" w:rsidRDefault="009D36E5">
      <w:pPr>
        <w:numPr>
          <w:ilvl w:val="0"/>
          <w:numId w:val="120"/>
        </w:numPr>
        <w:spacing w:before="100" w:beforeAutospacing="1" w:after="100" w:afterAutospacing="1"/>
      </w:pPr>
      <w:r w:rsidRPr="009D36E5">
        <w:rPr>
          <w:b/>
          <w:bCs/>
        </w:rPr>
        <w:t>Architectural Design:</w:t>
      </w:r>
      <w:r w:rsidRPr="009D36E5">
        <w:t xml:space="preserve"> Finalize the technical architecture (the section above). Possibly create diagrams and get feedback from any advisors or senior engineers you might consult. Ensure decisions like “which blockchain network” or “which database” are made </w:t>
      </w:r>
      <w:r w:rsidRPr="009D36E5">
        <w:lastRenderedPageBreak/>
        <w:t>and documented. This is also the time to identify any major external dependencies and reach out – for example, if you need API keys (Infura, KYC provider), set those accounts up now. This architecture planning in Sprint 0 aligns the future team on the approach</w:t>
      </w:r>
      <w:hyperlink r:id="rId185" w:anchor=":~:text=Product%20backlog%20creation%2C%20infrastructure%20setup%2C,are%20all%20part%20of%20prototyping" w:tgtFrame="_blank" w:history="1">
        <w:r w:rsidRPr="009D36E5">
          <w:rPr>
            <w:color w:val="0000FF"/>
            <w:u w:val="single"/>
          </w:rPr>
          <w:t>businessanalyst.techcanvass.com</w:t>
        </w:r>
      </w:hyperlink>
      <w:r w:rsidRPr="009D36E5">
        <w:t>.</w:t>
      </w:r>
    </w:p>
    <w:p w14:paraId="0DFFEFD2" w14:textId="77777777" w:rsidR="009D36E5" w:rsidRPr="009D36E5" w:rsidRDefault="009D36E5">
      <w:pPr>
        <w:numPr>
          <w:ilvl w:val="0"/>
          <w:numId w:val="120"/>
        </w:numPr>
        <w:spacing w:before="100" w:beforeAutospacing="1" w:after="100" w:afterAutospacing="1"/>
      </w:pPr>
      <w:r w:rsidRPr="009D36E5">
        <w:rPr>
          <w:b/>
          <w:bCs/>
        </w:rPr>
        <w:t>Prototyping &amp; Design Planning:</w:t>
      </w:r>
      <w:r w:rsidRPr="009D36E5">
        <w:t xml:space="preserve"> Begin creating wireframes and prototypes of key screens (if not already done alongside PRD). The goal is to have at least a basic UI/UX direction ready to guide development. If you can, test the prototype with a couple of target users and incorporate feedback now. This saves development rework later.</w:t>
      </w:r>
    </w:p>
    <w:p w14:paraId="2EA012D9" w14:textId="77777777" w:rsidR="009D36E5" w:rsidRPr="009D36E5" w:rsidRDefault="009D36E5">
      <w:pPr>
        <w:numPr>
          <w:ilvl w:val="0"/>
          <w:numId w:val="120"/>
        </w:numPr>
        <w:spacing w:before="100" w:beforeAutospacing="1" w:after="100" w:afterAutospacing="1"/>
      </w:pPr>
      <w:r w:rsidRPr="009D36E5">
        <w:rPr>
          <w:b/>
          <w:bCs/>
        </w:rPr>
        <w:t>Team Resourcing:</w:t>
      </w:r>
      <w:r w:rsidRPr="009D36E5">
        <w:t xml:space="preserve"> Since initially there’s no dev team, this phase includes efforts to </w:t>
      </w:r>
      <w:r w:rsidRPr="009D36E5">
        <w:rPr>
          <w:b/>
          <w:bCs/>
        </w:rPr>
        <w:t>find/hire the team</w:t>
      </w:r>
      <w:r w:rsidRPr="009D36E5">
        <w:t>. Define the roles you need (see roles below) and start recruiting or contracting. Prepare onboarding docs (like the PRD, architecture doc, prototype) so that new hires can quickly grasp the project’s context</w:t>
      </w:r>
      <w:hyperlink r:id="rId186" w:anchor=":~:text=Product%20backlog%20creation%2C%20infrastructure%20setup%2C,are%20all%20part%20of%20prototyping" w:tgtFrame="_blank" w:history="1">
        <w:r w:rsidRPr="009D36E5">
          <w:rPr>
            <w:color w:val="0000FF"/>
            <w:u w:val="single"/>
          </w:rPr>
          <w:t>businessanalyst.techcanvass.com</w:t>
        </w:r>
      </w:hyperlink>
      <w:r w:rsidRPr="009D36E5">
        <w:t>. If you’re in the process of selecting a development agency or technical co-founder, this documentation will help them give accurate estimates too.</w:t>
      </w:r>
    </w:p>
    <w:p w14:paraId="4DFFD437" w14:textId="77777777" w:rsidR="009D36E5" w:rsidRPr="009D36E5" w:rsidRDefault="009D36E5">
      <w:pPr>
        <w:numPr>
          <w:ilvl w:val="0"/>
          <w:numId w:val="120"/>
        </w:numPr>
        <w:spacing w:before="100" w:beforeAutospacing="1" w:after="100" w:afterAutospacing="1"/>
      </w:pPr>
      <w:r w:rsidRPr="009D36E5">
        <w:rPr>
          <w:b/>
          <w:bCs/>
        </w:rPr>
        <w:t>Test Plan Composition:</w:t>
      </w:r>
      <w:r w:rsidRPr="009D36E5">
        <w:t xml:space="preserve"> Even before writing code, outline a high-level </w:t>
      </w:r>
      <w:r w:rsidRPr="009D36E5">
        <w:rPr>
          <w:b/>
          <w:bCs/>
        </w:rPr>
        <w:t>test strategy</w:t>
      </w:r>
      <w:hyperlink r:id="rId187" w:anchor=":~:text=Product%20backlog%20creation%2C%20infrastructure%20setup%2C,are%20all%20part%20of%20prototyping" w:tgtFrame="_blank" w:history="1">
        <w:r w:rsidRPr="009D36E5">
          <w:rPr>
            <w:color w:val="0000FF"/>
            <w:u w:val="single"/>
          </w:rPr>
          <w:t>businessanalyst.techcanvass.com</w:t>
        </w:r>
      </w:hyperlink>
      <w:r w:rsidRPr="009D36E5">
        <w:t>. Decide that “we will write unit tests for all smart contract functions, and for critical backend utilities; we will do manual testing for UI; we will conduct a security audit on contracts before launch; we will use a testnet for a beta test,” etc. Documenting this now ensures testing isn’t an afterthought. It also helps in estimating time (so you allocate time for writing tests and fixing bugs in the project timeline).</w:t>
      </w:r>
    </w:p>
    <w:p w14:paraId="6A7D2376" w14:textId="77777777" w:rsidR="009D36E5" w:rsidRPr="009D36E5" w:rsidRDefault="009D36E5" w:rsidP="009D36E5">
      <w:pPr>
        <w:spacing w:before="100" w:beforeAutospacing="1" w:after="100" w:afterAutospacing="1"/>
      </w:pPr>
      <w:r w:rsidRPr="009D36E5">
        <w:t>Deliverables of Phase 0: a well-defined backlog in the chosen tool, a clickable UI prototype, technical architecture docs, and initial environment setup. This essentially sets the stage for the team to start Scrum sprints effectively with minimal confusion.</w:t>
      </w:r>
    </w:p>
    <w:p w14:paraId="5DC64BC5"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Team Onboarding and Sprint Planning</w:t>
      </w:r>
    </w:p>
    <w:p w14:paraId="1B559F9B" w14:textId="77777777" w:rsidR="009D36E5" w:rsidRPr="009D36E5" w:rsidRDefault="009D36E5" w:rsidP="009D36E5">
      <w:pPr>
        <w:spacing w:before="100" w:beforeAutospacing="1" w:after="100" w:afterAutospacing="1"/>
      </w:pPr>
      <w:r w:rsidRPr="009D36E5">
        <w:rPr>
          <w:b/>
          <w:bCs/>
        </w:rPr>
        <w:t>Onboarding New Team Members:</w:t>
      </w:r>
      <w:r w:rsidRPr="009D36E5">
        <w:t xml:space="preserve"> When developers and designers join, schedule a kickoff meeting to walk through the PRD and architecture. Provide them access to all documentation (possibly in a shared Notion workspace) and the prototype. A good practice is to hold a Q&amp;A session so they can clarify requirements. Developers can review the backlog and provide input (maybe some estimates or identify dependencies the Product Manager might have missed). If needed, adjust the backlog or priorities based on their feedback (they might say “Feature X should come before Y due to technical dependency”).</w:t>
      </w:r>
    </w:p>
    <w:p w14:paraId="3ED8CB62" w14:textId="77777777" w:rsidR="009D36E5" w:rsidRPr="009D36E5" w:rsidRDefault="009D36E5" w:rsidP="009D36E5">
      <w:pPr>
        <w:spacing w:before="100" w:beforeAutospacing="1" w:after="100" w:afterAutospacing="1"/>
      </w:pPr>
      <w:r w:rsidRPr="009D36E5">
        <w:rPr>
          <w:b/>
          <w:bCs/>
        </w:rPr>
        <w:t>Define Sprint Length and Ceremonies:</w:t>
      </w:r>
      <w:r w:rsidRPr="009D36E5">
        <w:t xml:space="preserve"> Decide on a sprint length – </w:t>
      </w:r>
      <w:r w:rsidRPr="009D36E5">
        <w:rPr>
          <w:b/>
          <w:bCs/>
        </w:rPr>
        <w:t>two-week sprints</w:t>
      </w:r>
      <w:r w:rsidRPr="009D36E5">
        <w:t xml:space="preserve"> are common as they provide a good balance of progress and feedback cycles</w:t>
      </w:r>
      <w:hyperlink r:id="rId188" w:anchor=":~:text=What%20is%20Sprint%20Planning%3F%20,that%20work%20will%20be%20achieved" w:tgtFrame="_blank" w:history="1">
        <w:r w:rsidRPr="009D36E5">
          <w:rPr>
            <w:color w:val="0000FF"/>
            <w:u w:val="single"/>
          </w:rPr>
          <w:t>atlassian.com</w:t>
        </w:r>
      </w:hyperlink>
      <w:r w:rsidRPr="009D36E5">
        <w:t>. Set up the cadence: sprint planning at Day 1, a short daily stand-up (even if the team is small, this keeps everyone aligned), a sprint review &amp; demo at end of sprint, and a retrospective to improve process. Use an Agile project tool: if Jira, set up the Scrum board; if Trello, create columns for Backlog, In Progress, Code Review, Testing, Done (or similar). Ensure each user story has a clear definition of done (including the testing aspect).</w:t>
      </w:r>
    </w:p>
    <w:p w14:paraId="1DFF52C8" w14:textId="77777777" w:rsidR="009D36E5" w:rsidRPr="009D36E5" w:rsidRDefault="009D36E5" w:rsidP="009D36E5">
      <w:pPr>
        <w:spacing w:before="100" w:beforeAutospacing="1" w:after="100" w:afterAutospacing="1"/>
      </w:pPr>
      <w:r w:rsidRPr="009D36E5">
        <w:rPr>
          <w:b/>
          <w:bCs/>
        </w:rPr>
        <w:t>Initial Sprint (Sprint 1) Planning:</w:t>
      </w:r>
      <w:r w:rsidRPr="009D36E5">
        <w:t xml:space="preserve"> In the first sprint with the team, focus on </w:t>
      </w:r>
      <w:r w:rsidRPr="009D36E5">
        <w:rPr>
          <w:b/>
          <w:bCs/>
        </w:rPr>
        <w:t>project setup and skeleton implementation</w:t>
      </w:r>
      <w:r w:rsidRPr="009D36E5">
        <w:t>:</w:t>
      </w:r>
    </w:p>
    <w:p w14:paraId="671796E0" w14:textId="77777777" w:rsidR="009D36E5" w:rsidRPr="009D36E5" w:rsidRDefault="009D36E5">
      <w:pPr>
        <w:numPr>
          <w:ilvl w:val="0"/>
          <w:numId w:val="121"/>
        </w:numPr>
        <w:spacing w:before="100" w:beforeAutospacing="1" w:after="100" w:afterAutospacing="1"/>
      </w:pPr>
      <w:r w:rsidRPr="009D36E5">
        <w:lastRenderedPageBreak/>
        <w:t>Set up version control properly (create branch conventions, e.g., feature branches merging into a dev branch, then main).</w:t>
      </w:r>
    </w:p>
    <w:p w14:paraId="0F03EF83" w14:textId="77777777" w:rsidR="009D36E5" w:rsidRPr="009D36E5" w:rsidRDefault="009D36E5">
      <w:pPr>
        <w:numPr>
          <w:ilvl w:val="0"/>
          <w:numId w:val="121"/>
        </w:numPr>
        <w:spacing w:before="100" w:beforeAutospacing="1" w:after="100" w:afterAutospacing="1"/>
      </w:pPr>
      <w:r w:rsidRPr="009D36E5">
        <w:t>Perhaps the team can implement a “Hello World” smart contract deployment to ensure their environment works, and a basic React page that connects to the wallet – essentially a vertical slice of a trivial thing to prove the pipeline (this might be a spike or very simple story).</w:t>
      </w:r>
    </w:p>
    <w:p w14:paraId="250829CA" w14:textId="77777777" w:rsidR="009D36E5" w:rsidRPr="009D36E5" w:rsidRDefault="009D36E5">
      <w:pPr>
        <w:numPr>
          <w:ilvl w:val="0"/>
          <w:numId w:val="121"/>
        </w:numPr>
        <w:spacing w:before="100" w:beforeAutospacing="1" w:after="100" w:afterAutospacing="1"/>
      </w:pPr>
      <w:r w:rsidRPr="009D36E5">
        <w:t xml:space="preserve">High-priority stories likely include: </w:t>
      </w:r>
      <w:r w:rsidRPr="009D36E5">
        <w:rPr>
          <w:i/>
          <w:iCs/>
        </w:rPr>
        <w:t>“As a user, I can connect my crypto wallet to the app”</w:t>
      </w:r>
      <w:r w:rsidRPr="009D36E5">
        <w:t xml:space="preserve"> and </w:t>
      </w:r>
      <w:r w:rsidRPr="009D36E5">
        <w:rPr>
          <w:i/>
          <w:iCs/>
        </w:rPr>
        <w:t>“As an investor, I can see a list of projects (hardcoded dummy data initially).”</w:t>
      </w:r>
      <w:r w:rsidRPr="009D36E5">
        <w:t xml:space="preserve"> Implementing these sets up the basic scaffolding for web3 connectivity and frontend structure.</w:t>
      </w:r>
    </w:p>
    <w:p w14:paraId="453802E0" w14:textId="77777777" w:rsidR="009D36E5" w:rsidRPr="009D36E5" w:rsidRDefault="009D36E5" w:rsidP="009D36E5">
      <w:pPr>
        <w:spacing w:before="100" w:beforeAutospacing="1" w:after="100" w:afterAutospacing="1"/>
      </w:pPr>
      <w:r w:rsidRPr="009D36E5">
        <w:t>It’s okay if Sprint 1 doesn’t deliver user-facing value yet; its goal is to get the team aligned and everything integrated (so from Sprint 2 onward, we deliver functional features). Document any adjustments to estimates – early sprints might reveal the team’s velocity.</w:t>
      </w:r>
    </w:p>
    <w:p w14:paraId="10D312B6"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MVP Development Sprints</w:t>
      </w:r>
    </w:p>
    <w:p w14:paraId="0C818099" w14:textId="77777777" w:rsidR="009D36E5" w:rsidRPr="009D36E5" w:rsidRDefault="009D36E5" w:rsidP="009D36E5">
      <w:pPr>
        <w:spacing w:before="100" w:beforeAutospacing="1" w:after="100" w:afterAutospacing="1"/>
      </w:pPr>
      <w:r w:rsidRPr="009D36E5">
        <w:t xml:space="preserve">With the groundwork laid, outline the next sprints focusing on building the MVP features. Below is a </w:t>
      </w:r>
      <w:r w:rsidRPr="009D36E5">
        <w:rPr>
          <w:i/>
          <w:iCs/>
        </w:rPr>
        <w:t>sample sprint breakdown</w:t>
      </w:r>
      <w:r w:rsidRPr="009D36E5">
        <w:t xml:space="preserve"> (this will be adjusted based on actual velocity and feedback, but serves as a roadmap):</w:t>
      </w:r>
    </w:p>
    <w:p w14:paraId="5F2F3510" w14:textId="77777777" w:rsidR="009D36E5" w:rsidRPr="009D36E5" w:rsidRDefault="009D36E5">
      <w:pPr>
        <w:numPr>
          <w:ilvl w:val="0"/>
          <w:numId w:val="122"/>
        </w:numPr>
        <w:spacing w:before="100" w:beforeAutospacing="1" w:after="100" w:afterAutospacing="1"/>
      </w:pPr>
      <w:r w:rsidRPr="009D36E5">
        <w:rPr>
          <w:b/>
          <w:bCs/>
        </w:rPr>
        <w:t>Sprint 2:</w:t>
      </w:r>
      <w:r w:rsidRPr="009D36E5">
        <w:t xml:space="preserve"> Implement </w:t>
      </w:r>
      <w:r w:rsidRPr="009D36E5">
        <w:rPr>
          <w:b/>
          <w:bCs/>
        </w:rPr>
        <w:t>user authentication/KYC gating</w:t>
      </w:r>
      <w:r w:rsidRPr="009D36E5">
        <w:t xml:space="preserve"> and the basic project listing. Stories could include: “User can register and submit KYC information” (wired up to the KYC service in a test mode), “System stores user profile and KYC status”, “Investor sees dummy project data fetched from backend API”, “Operator can access a placeholder project creation form (without full functionality)”. In parallel, the blockchain dev can start writing the </w:t>
      </w:r>
      <w:r w:rsidRPr="009D36E5">
        <w:rPr>
          <w:b/>
          <w:bCs/>
        </w:rPr>
        <w:t>token smart contract</w:t>
      </w:r>
      <w:r w:rsidRPr="009D36E5">
        <w:t xml:space="preserve"> and perhaps a simple funding contract. By end of Sprint 2, maybe have a basic contract deployed to testnet and the frontend able to read some data from it (e.g., query total supply).</w:t>
      </w:r>
    </w:p>
    <w:p w14:paraId="31138B98" w14:textId="77777777" w:rsidR="009D36E5" w:rsidRPr="009D36E5" w:rsidRDefault="009D36E5">
      <w:pPr>
        <w:numPr>
          <w:ilvl w:val="0"/>
          <w:numId w:val="122"/>
        </w:numPr>
        <w:spacing w:before="100" w:beforeAutospacing="1" w:after="100" w:afterAutospacing="1"/>
      </w:pPr>
      <w:r w:rsidRPr="009D36E5">
        <w:rPr>
          <w:b/>
          <w:bCs/>
        </w:rPr>
        <w:t>Sprint 3:</w:t>
      </w:r>
      <w:r w:rsidRPr="009D36E5">
        <w:t xml:space="preserve"> </w:t>
      </w:r>
      <w:r w:rsidRPr="009D36E5">
        <w:rPr>
          <w:b/>
          <w:bCs/>
        </w:rPr>
        <w:t>Investment flow</w:t>
      </w:r>
      <w:r w:rsidRPr="009D36E5">
        <w:t xml:space="preserve"> end-to-end. Complete the user story of an investor buying tokens. This likely means finishing the funding smart contract, integrating stablecoin (using a testnet USDC faucet or a mock token), and building the frontend form that interacts with it. The backend might implement an endpoint to get the token sale status from chain and an endpoint to log an investment. At the end of Sprint 3, we aim to demo an investor connecting a wallet, selecting a project, and executing an invest transaction on a testnet (with fake stablecoin) – and seeing their token balance update on the UI. This would be a huge MVP milestone. Also, build out the </w:t>
      </w:r>
      <w:r w:rsidRPr="009D36E5">
        <w:rPr>
          <w:b/>
          <w:bCs/>
        </w:rPr>
        <w:t>project detail page</w:t>
      </w:r>
      <w:r w:rsidRPr="009D36E5">
        <w:t xml:space="preserve"> fully in this sprint (so all info displays properly).</w:t>
      </w:r>
    </w:p>
    <w:p w14:paraId="55DF0575" w14:textId="77777777" w:rsidR="009D36E5" w:rsidRPr="009D36E5" w:rsidRDefault="009D36E5">
      <w:pPr>
        <w:numPr>
          <w:ilvl w:val="0"/>
          <w:numId w:val="122"/>
        </w:numPr>
        <w:spacing w:before="100" w:beforeAutospacing="1" w:after="100" w:afterAutospacing="1"/>
      </w:pPr>
      <w:r w:rsidRPr="009D36E5">
        <w:rPr>
          <w:b/>
          <w:bCs/>
        </w:rPr>
        <w:t>Sprint 4:</w:t>
      </w:r>
      <w:r w:rsidRPr="009D36E5">
        <w:t xml:space="preserve"> </w:t>
      </w:r>
      <w:r w:rsidRPr="009D36E5">
        <w:rPr>
          <w:b/>
          <w:bCs/>
        </w:rPr>
        <w:t>Operator functionalities.</w:t>
      </w:r>
      <w:r w:rsidRPr="009D36E5">
        <w:t xml:space="preserve"> Flesh out the project submission flow: the operator form, backend logic to create a new token contract (this might involve the backend triggering a Hardhat script or the contract could be deployed via factory contract by an admin key). Possibly implement an admin review step (could be as simple as an entry in DB “approved=true” that is manually toggled). Also, implement </w:t>
      </w:r>
      <w:r w:rsidRPr="009D36E5">
        <w:rPr>
          <w:b/>
          <w:bCs/>
        </w:rPr>
        <w:t>payout distribution mechanism</w:t>
      </w:r>
      <w:r w:rsidRPr="009D36E5">
        <w:t xml:space="preserve">: create the revenue distribution contract or at least a stub that operators can call to distribute dummy rewards. The UI for operators to trigger a payout or upload production data can be built. By end of Sprint 4, an operator should be able to list a </w:t>
      </w:r>
      <w:r w:rsidRPr="009D36E5">
        <w:lastRenderedPageBreak/>
        <w:t>project (maybe directly without approval in test environment) and after an investor buys tokens, simulate a payout (e.g., operator clicks “distribute 100 USDC”, investor’s dashboard updates with +100 USDC). This essentially completes the core use cases.</w:t>
      </w:r>
    </w:p>
    <w:p w14:paraId="67E13F08" w14:textId="77777777" w:rsidR="009D36E5" w:rsidRPr="009D36E5" w:rsidRDefault="009D36E5">
      <w:pPr>
        <w:numPr>
          <w:ilvl w:val="0"/>
          <w:numId w:val="122"/>
        </w:numPr>
        <w:spacing w:before="100" w:beforeAutospacing="1" w:after="100" w:afterAutospacing="1"/>
      </w:pPr>
      <w:r w:rsidRPr="009D36E5">
        <w:rPr>
          <w:b/>
          <w:bCs/>
        </w:rPr>
        <w:t>Sprint 5:</w:t>
      </w:r>
      <w:r w:rsidRPr="009D36E5">
        <w:t xml:space="preserve"> </w:t>
      </w:r>
      <w:r w:rsidRPr="009D36E5">
        <w:rPr>
          <w:b/>
          <w:bCs/>
        </w:rPr>
        <w:t>Testing, Bug-fixing, and Polish.</w:t>
      </w:r>
      <w:r w:rsidRPr="009D36E5">
        <w:t xml:space="preserve"> With major features in place, dedicate a sprint to QA and improvements. Write additional </w:t>
      </w:r>
      <w:r w:rsidRPr="009D36E5">
        <w:rPr>
          <w:b/>
          <w:bCs/>
        </w:rPr>
        <w:t>unit tests</w:t>
      </w:r>
      <w:r w:rsidRPr="009D36E5">
        <w:t xml:space="preserve"> (especially for contracts – ensure all functions like distribution, edge cases like if an investor sells tokens, etc. are covered). Perform manual testing of all user flows; log and fix bugs (UI glitches, transaction errors, etc.). This sprint also hardens non-functional requirements: improve form validations, add any missing security measures (e.g., input sanitization, check roles on backend endpoints). If time allows, implement nice-to-haves that were deferred (maybe an email notification system or a simple user settings page). Also, prepare for deployment: set up the smart contracts on a persistent testnet environment (like Goerli or Sepolia) and deploy the latest code there for a final round of testing.</w:t>
      </w:r>
    </w:p>
    <w:p w14:paraId="473BF477" w14:textId="77777777" w:rsidR="009D36E5" w:rsidRPr="009D36E5" w:rsidRDefault="009D36E5" w:rsidP="009D36E5">
      <w:pPr>
        <w:spacing w:before="100" w:beforeAutospacing="1" w:after="100" w:afterAutospacing="1"/>
      </w:pPr>
      <w:r w:rsidRPr="009D36E5">
        <w:t>Throughout these sprints, maintain agility: if a feature is taking too long or a requirement changes due to feedback, re-prioritize. For example, if during testing we find the wallet UX confusing, we might allocate time in Sprint 5 or 6 to improve that even if it means pushing a minor feature out.</w:t>
      </w:r>
    </w:p>
    <w:p w14:paraId="621E5BE9"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Milestones and Deliverables</w:t>
      </w:r>
    </w:p>
    <w:p w14:paraId="41B8DBF3" w14:textId="77777777" w:rsidR="009D36E5" w:rsidRPr="009D36E5" w:rsidRDefault="009D36E5" w:rsidP="009D36E5">
      <w:pPr>
        <w:spacing w:before="100" w:beforeAutospacing="1" w:after="100" w:afterAutospacing="1"/>
      </w:pPr>
      <w:r w:rsidRPr="009D36E5">
        <w:t xml:space="preserve">Define clear </w:t>
      </w:r>
      <w:r w:rsidRPr="009D36E5">
        <w:rPr>
          <w:b/>
          <w:bCs/>
        </w:rPr>
        <w:t>milestones</w:t>
      </w:r>
      <w:r w:rsidRPr="009D36E5">
        <w:t xml:space="preserve"> to track progress and keep the team and stakeholders informed:</w:t>
      </w:r>
    </w:p>
    <w:p w14:paraId="6BDADF1A" w14:textId="77777777" w:rsidR="009D36E5" w:rsidRPr="009D36E5" w:rsidRDefault="009D36E5">
      <w:pPr>
        <w:numPr>
          <w:ilvl w:val="0"/>
          <w:numId w:val="123"/>
        </w:numPr>
        <w:spacing w:before="100" w:beforeAutospacing="1" w:after="100" w:afterAutospacing="1"/>
      </w:pPr>
      <w:r w:rsidRPr="009D36E5">
        <w:rPr>
          <w:b/>
          <w:bCs/>
        </w:rPr>
        <w:t>Milestone 1: “Platform Skeleton”</w:t>
      </w:r>
      <w:r w:rsidRPr="009D36E5">
        <w:t xml:space="preserve"> – After Sprint 2, we have the basic structure in place (user accounts, dummy project display, initial smart contract outline). Deliverable: internal demo of UI connecting to test blockchain (even if minimal functionality).</w:t>
      </w:r>
    </w:p>
    <w:p w14:paraId="46ADE2E1" w14:textId="77777777" w:rsidR="009D36E5" w:rsidRPr="009D36E5" w:rsidRDefault="009D36E5">
      <w:pPr>
        <w:numPr>
          <w:ilvl w:val="0"/>
          <w:numId w:val="123"/>
        </w:numPr>
        <w:spacing w:before="100" w:beforeAutospacing="1" w:after="100" w:afterAutospacing="1"/>
      </w:pPr>
      <w:r w:rsidRPr="009D36E5">
        <w:rPr>
          <w:b/>
          <w:bCs/>
        </w:rPr>
        <w:t>Milestone 2: “Investment Loop Complete”</w:t>
      </w:r>
      <w:r w:rsidRPr="009D36E5">
        <w:t xml:space="preserve"> – After Sprint 3, demonstrate an end-to-end investment on testnet (investor buys token). This shows the core value proposition working. Deliverable: MVP Alpha version, maybe deployed on a testnet and test web URL, for internal testing.</w:t>
      </w:r>
    </w:p>
    <w:p w14:paraId="17E5A416" w14:textId="77777777" w:rsidR="009D36E5" w:rsidRPr="009D36E5" w:rsidRDefault="009D36E5">
      <w:pPr>
        <w:numPr>
          <w:ilvl w:val="0"/>
          <w:numId w:val="123"/>
        </w:numPr>
        <w:spacing w:before="100" w:beforeAutospacing="1" w:after="100" w:afterAutospacing="1"/>
      </w:pPr>
      <w:r w:rsidRPr="009D36E5">
        <w:rPr>
          <w:b/>
          <w:bCs/>
        </w:rPr>
        <w:t>Milestone 3: “MVP Feature Complete”</w:t>
      </w:r>
      <w:r w:rsidRPr="009D36E5">
        <w:t xml:space="preserve"> – After Sprint 4, all primary features (invest, list project, distribution) are implemented. Deliverable: MVP Beta, which could be used in a closed beta with a friendly user or two (for example, have a real mining partner test creating a project, and a real user test investing with small amounts on testnet).</w:t>
      </w:r>
    </w:p>
    <w:p w14:paraId="5FD4AB5E" w14:textId="77777777" w:rsidR="009D36E5" w:rsidRPr="009D36E5" w:rsidRDefault="009D36E5">
      <w:pPr>
        <w:numPr>
          <w:ilvl w:val="0"/>
          <w:numId w:val="123"/>
        </w:numPr>
        <w:spacing w:before="100" w:beforeAutospacing="1" w:after="100" w:afterAutospacing="1"/>
      </w:pPr>
      <w:r w:rsidRPr="009D36E5">
        <w:rPr>
          <w:b/>
          <w:bCs/>
        </w:rPr>
        <w:t>Milestone 4: “Launch Ready”</w:t>
      </w:r>
      <w:r w:rsidRPr="009D36E5">
        <w:t xml:space="preserve"> – After Sprint 5 (testing/polish), the product is considered release candidate. Deliverables: Smart contracts audited and deployed to mainnet (or chosen network), frontend and backend deployed in production mode, and all documentation (user guides, terms of service, etc.) prepared. This milestone is effectively the MVP launch (v1.0).</w:t>
      </w:r>
    </w:p>
    <w:p w14:paraId="7CBF2B02" w14:textId="77777777" w:rsidR="009D36E5" w:rsidRPr="009D36E5" w:rsidRDefault="009D36E5" w:rsidP="009D36E5">
      <w:pPr>
        <w:spacing w:before="100" w:beforeAutospacing="1" w:after="100" w:afterAutospacing="1"/>
      </w:pPr>
      <w:r w:rsidRPr="009D36E5">
        <w:t xml:space="preserve">Each milestone can be presented to non-technical stakeholders or used to decide if additional work is needed before proceeding. The roadmap format can be a simple timeline outlining these milestones with dates or sprint numbers. Consider maintaining a </w:t>
      </w:r>
      <w:r w:rsidRPr="009D36E5">
        <w:rPr>
          <w:b/>
          <w:bCs/>
        </w:rPr>
        <w:t>roadmap document</w:t>
      </w:r>
      <w:r w:rsidRPr="009D36E5">
        <w:t xml:space="preserve"> or slide that gets updated if timelines shift – transparency here helps manage expectations.</w:t>
      </w:r>
    </w:p>
    <w:p w14:paraId="4CE1E137" w14:textId="77777777" w:rsidR="009D36E5" w:rsidRPr="009D36E5" w:rsidRDefault="009D36E5" w:rsidP="009D36E5">
      <w:pPr>
        <w:spacing w:before="100" w:beforeAutospacing="1" w:after="100" w:afterAutospacing="1"/>
      </w:pPr>
      <w:r w:rsidRPr="009D36E5">
        <w:lastRenderedPageBreak/>
        <w:t xml:space="preserve">In terms of backlog management, after the MVP launch, maintain a </w:t>
      </w:r>
      <w:r w:rsidRPr="009D36E5">
        <w:rPr>
          <w:b/>
          <w:bCs/>
        </w:rPr>
        <w:t>continuous backlog</w:t>
      </w:r>
      <w:r w:rsidRPr="009D36E5">
        <w:t xml:space="preserve"> of enhancements and new features (like the secondary market, mobile app, support for other commodities, etc.). Use the roadmap to tentatively slot those in future releases, but remain agile (listen to user feedback from MVP and adjust priorities accordingly). A common format is to have a Notion or Jira </w:t>
      </w:r>
      <w:r w:rsidRPr="009D36E5">
        <w:rPr>
          <w:b/>
          <w:bCs/>
        </w:rPr>
        <w:t>Roadmap view</w:t>
      </w:r>
      <w:r w:rsidRPr="009D36E5">
        <w:t xml:space="preserve"> that groups tasks or epics by quarter or release.</w:t>
      </w:r>
    </w:p>
    <w:p w14:paraId="1089CDA1"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Team Roles and Responsibilities</w:t>
      </w:r>
    </w:p>
    <w:p w14:paraId="11A25A61" w14:textId="77777777" w:rsidR="009D36E5" w:rsidRPr="009D36E5" w:rsidRDefault="009D36E5" w:rsidP="009D36E5">
      <w:pPr>
        <w:spacing w:before="100" w:beforeAutospacing="1" w:after="100" w:afterAutospacing="1"/>
      </w:pPr>
      <w:r w:rsidRPr="009D36E5">
        <w:t>In the early stages, team members may wear multiple hats. However, as the project grows, certain specialized roles are beneficial. Here are the roles to plan for and their key responsibilities:</w:t>
      </w:r>
    </w:p>
    <w:p w14:paraId="1C71FA41" w14:textId="77777777" w:rsidR="009D36E5" w:rsidRPr="009D36E5" w:rsidRDefault="009D36E5">
      <w:pPr>
        <w:numPr>
          <w:ilvl w:val="0"/>
          <w:numId w:val="124"/>
        </w:numPr>
        <w:spacing w:before="100" w:beforeAutospacing="1" w:after="100" w:afterAutospacing="1"/>
      </w:pPr>
      <w:r w:rsidRPr="009D36E5">
        <w:rPr>
          <w:b/>
          <w:bCs/>
        </w:rPr>
        <w:t>Product Manager / Project Lead:</w:t>
      </w:r>
      <w:r w:rsidRPr="009D36E5">
        <w:t xml:space="preserve"> Likely the founder or person requesting this plan. Responsible for overall vision, maintaining the PRD and backlog, prioritizing features, and facilitating communication. Ensures the product meets user needs and that the team stays aligned with goals. Also often acts as Scrum Master initially – scheduling meetings, removing blockers, and ensuring agile practices are followed.</w:t>
      </w:r>
    </w:p>
    <w:p w14:paraId="5B9A603C" w14:textId="77777777" w:rsidR="009D36E5" w:rsidRPr="009D36E5" w:rsidRDefault="009D36E5">
      <w:pPr>
        <w:numPr>
          <w:ilvl w:val="0"/>
          <w:numId w:val="124"/>
        </w:numPr>
        <w:spacing w:before="100" w:beforeAutospacing="1" w:after="100" w:afterAutospacing="1"/>
      </w:pPr>
      <w:r w:rsidRPr="009D36E5">
        <w:rPr>
          <w:b/>
          <w:bCs/>
        </w:rPr>
        <w:t>Blockchain Developer (Smart Contract Engineer):</w:t>
      </w:r>
      <w:r w:rsidRPr="009D36E5">
        <w:t xml:space="preserve"> Focuses on writing and testing smart contracts (Solidity). Should be well-versed in security best practices. Will work on the token contracts, funding contracts, and any solidity code for oracles. Also handles deploying contracts and interacting with them (perhaps writing scripts or tasks in Hardhat). This person will produce documentation for the contracts (needed for audits and for integrating with frontend).</w:t>
      </w:r>
    </w:p>
    <w:p w14:paraId="4C6AC8B8" w14:textId="77777777" w:rsidR="009D36E5" w:rsidRPr="009D36E5" w:rsidRDefault="009D36E5">
      <w:pPr>
        <w:numPr>
          <w:ilvl w:val="0"/>
          <w:numId w:val="124"/>
        </w:numPr>
        <w:spacing w:before="100" w:beforeAutospacing="1" w:after="100" w:afterAutospacing="1"/>
      </w:pPr>
      <w:r w:rsidRPr="009D36E5">
        <w:rPr>
          <w:b/>
          <w:bCs/>
        </w:rPr>
        <w:t>Frontend Developer:</w:t>
      </w:r>
      <w:r w:rsidRPr="009D36E5">
        <w:t xml:space="preserve"> Builds the web application (React components, state management, web3 integration). Should be comfortable with Ethers.js and handling asynchronous blockchain calls. They will turn the Figma designs into code, ensure responsiveness, and connect to backend APIs. If no separate designer, the frontend dev also helps refine UI details and ensures a good UX.</w:t>
      </w:r>
    </w:p>
    <w:p w14:paraId="37A31C67" w14:textId="77777777" w:rsidR="009D36E5" w:rsidRPr="009D36E5" w:rsidRDefault="009D36E5">
      <w:pPr>
        <w:numPr>
          <w:ilvl w:val="0"/>
          <w:numId w:val="124"/>
        </w:numPr>
        <w:spacing w:before="100" w:beforeAutospacing="1" w:after="100" w:afterAutospacing="1"/>
      </w:pPr>
      <w:r w:rsidRPr="009D36E5">
        <w:rPr>
          <w:b/>
          <w:bCs/>
        </w:rPr>
        <w:t>Backend Developer:</w:t>
      </w:r>
      <w:r w:rsidRPr="009D36E5">
        <w:t xml:space="preserve"> Implements the server-side logic and database. Develops APIs, integrates external services (KYC, email, etc.), handles the business rules off-chain. Ensures security in the backend (authentication, validation) and that performance is optimized (maybe implementing caching or writing complex queries). This role will also likely handle deployment of the backend (DevOps tasks) unless a separate role covers it.</w:t>
      </w:r>
    </w:p>
    <w:p w14:paraId="078561EE" w14:textId="77777777" w:rsidR="009D36E5" w:rsidRPr="009D36E5" w:rsidRDefault="009D36E5">
      <w:pPr>
        <w:numPr>
          <w:ilvl w:val="0"/>
          <w:numId w:val="124"/>
        </w:numPr>
        <w:spacing w:before="100" w:beforeAutospacing="1" w:after="100" w:afterAutospacing="1"/>
      </w:pPr>
      <w:r w:rsidRPr="009D36E5">
        <w:rPr>
          <w:b/>
          <w:bCs/>
        </w:rPr>
        <w:t>UI/UX Designer:</w:t>
      </w:r>
      <w:r w:rsidRPr="009D36E5">
        <w:t xml:space="preserve"> (Could be a part-time or consultant early on) Refines wireframes into high-fidelity design, defines the style guide (colors, typography, etc.), and ensures the product is intuitive. They may conduct user testing on the prototype and iterate on design. For a non-technical founding team, having a design resource even short-term can be invaluable to make the platform appealing and easy to use.</w:t>
      </w:r>
    </w:p>
    <w:p w14:paraId="230A9804" w14:textId="77777777" w:rsidR="009D36E5" w:rsidRPr="009D36E5" w:rsidRDefault="009D36E5">
      <w:pPr>
        <w:numPr>
          <w:ilvl w:val="0"/>
          <w:numId w:val="124"/>
        </w:numPr>
        <w:spacing w:before="100" w:beforeAutospacing="1" w:after="100" w:afterAutospacing="1"/>
      </w:pPr>
      <w:r w:rsidRPr="009D36E5">
        <w:rPr>
          <w:b/>
          <w:bCs/>
        </w:rPr>
        <w:t>QA Engineer:</w:t>
      </w:r>
      <w:r w:rsidRPr="009D36E5">
        <w:t xml:space="preserve"> In initial sprints, developers might do their own testing due to team size. But if possible, involve a QA specialist (even as a contractor or simply a very detail-oriented team member) to create test cases, systematically test features, and document bugs. They can do exploratory testing from an end-user perspective and ensure that each user story’s acceptance criteria are truly met in the implemented feature. A QA person will also help set up any automated test pipelines (for example, writing Selenium or Cypress tests for the UI, though that might come post-MVP).</w:t>
      </w:r>
    </w:p>
    <w:p w14:paraId="68769FE7" w14:textId="77777777" w:rsidR="009D36E5" w:rsidRPr="009D36E5" w:rsidRDefault="009D36E5">
      <w:pPr>
        <w:numPr>
          <w:ilvl w:val="0"/>
          <w:numId w:val="124"/>
        </w:numPr>
        <w:spacing w:before="100" w:beforeAutospacing="1" w:after="100" w:afterAutospacing="1"/>
      </w:pPr>
      <w:r w:rsidRPr="009D36E5">
        <w:rPr>
          <w:b/>
          <w:bCs/>
        </w:rPr>
        <w:lastRenderedPageBreak/>
        <w:t>DevOps / Security Engineer:</w:t>
      </w:r>
      <w:r w:rsidRPr="009D36E5">
        <w:t xml:space="preserve"> Possibly not a separate hire at MVP stage, but someone (maybe backend dev) should handle cloud infrastructure setup, CI/CD pipelines, and security reviews. As you approach launch, engaging a security expert to do a </w:t>
      </w:r>
      <w:r w:rsidRPr="009D36E5">
        <w:rPr>
          <w:b/>
          <w:bCs/>
        </w:rPr>
        <w:t>penetration test</w:t>
      </w:r>
      <w:r w:rsidRPr="009D36E5">
        <w:t xml:space="preserve"> on the web app and infrastructure is wise, complementing the smart contract audit. They would also plan how to scale the server, setup monitoring, and backups for the database.</w:t>
      </w:r>
    </w:p>
    <w:p w14:paraId="29E14194" w14:textId="77777777" w:rsidR="009D36E5" w:rsidRPr="009D36E5" w:rsidRDefault="009D36E5" w:rsidP="009D36E5">
      <w:pPr>
        <w:spacing w:before="100" w:beforeAutospacing="1" w:after="100" w:afterAutospacing="1"/>
      </w:pPr>
      <w:r w:rsidRPr="009D36E5">
        <w:t>Each team member should have access to the roadmap and understand how their work fits into each sprint. During sprint planning, tasks from the backlog are assigned to individuals based on their role (though collaboration is expected – e.g., frontend and backend devs will work together to integrate a feature). Encourage cross-functional awareness; for instance, the blockchain dev should sometimes join frontend-backend discussions to ensure the end-to-end flow is feasible.</w:t>
      </w:r>
    </w:p>
    <w:p w14:paraId="419D8A61"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Agile Practices and Backlog Management</w:t>
      </w:r>
    </w:p>
    <w:p w14:paraId="53D28D3E" w14:textId="77777777" w:rsidR="009D36E5" w:rsidRPr="009D36E5" w:rsidRDefault="009D36E5">
      <w:pPr>
        <w:numPr>
          <w:ilvl w:val="0"/>
          <w:numId w:val="125"/>
        </w:numPr>
        <w:spacing w:before="100" w:beforeAutospacing="1" w:after="100" w:afterAutospacing="1"/>
      </w:pPr>
      <w:r w:rsidRPr="009D36E5">
        <w:rPr>
          <w:b/>
          <w:bCs/>
        </w:rPr>
        <w:t>User Stories &amp; Epics:</w:t>
      </w:r>
      <w:r w:rsidRPr="009D36E5">
        <w:t xml:space="preserve"> Organize the backlog hierarchically if useful – e.g., an epic for “Investor Investment Flow” containing stories from browsing to receiving payout. This helps track progress on big features. Make sure each story is small enough to be done within a sprint (if a story is too large, break it down).</w:t>
      </w:r>
    </w:p>
    <w:p w14:paraId="4F8173D7" w14:textId="2CA91B9C" w:rsidR="009D36E5" w:rsidRPr="009D36E5" w:rsidRDefault="009D36E5">
      <w:pPr>
        <w:numPr>
          <w:ilvl w:val="0"/>
          <w:numId w:val="125"/>
        </w:numPr>
        <w:spacing w:before="100" w:beforeAutospacing="1" w:after="100" w:afterAutospacing="1"/>
      </w:pPr>
      <w:r w:rsidRPr="009D36E5">
        <w:rPr>
          <w:b/>
          <w:bCs/>
        </w:rPr>
        <w:t>Prioritization:</w:t>
      </w:r>
      <w:r w:rsidRPr="009D36E5">
        <w:t xml:space="preserve"> Use simple priority labels (P1, P2) to mark what must be in MVP versus what can be later. For example, KYC is a must-have (P1), whereas a referral bonus feature might be a could-have (P3). Continuously refine priorities each sprint planning, especially after getting any user feedback.</w:t>
      </w:r>
    </w:p>
    <w:p w14:paraId="3445E3A9" w14:textId="77777777" w:rsidR="009D36E5" w:rsidRPr="009D36E5" w:rsidRDefault="009D36E5">
      <w:pPr>
        <w:numPr>
          <w:ilvl w:val="0"/>
          <w:numId w:val="125"/>
        </w:numPr>
        <w:spacing w:before="100" w:beforeAutospacing="1" w:after="100" w:afterAutospacing="1"/>
      </w:pPr>
      <w:r w:rsidRPr="009D36E5">
        <w:rPr>
          <w:b/>
          <w:bCs/>
        </w:rPr>
        <w:t>Sprint Reviews:</w:t>
      </w:r>
      <w:r w:rsidRPr="009D36E5">
        <w:t xml:space="preserve"> At the end of each sprint, do a demo of completed features (even if just to internal stakeholders). This is important to verify that what was built aligns with expectations and to gather feedback. For instance, after Sprint 3’s demo of an investment flow, maybe you realize the user needs a confirmation screen – add a story for that in the backlog.</w:t>
      </w:r>
    </w:p>
    <w:p w14:paraId="783B9B17" w14:textId="77777777" w:rsidR="009D36E5" w:rsidRPr="009D36E5" w:rsidRDefault="009D36E5">
      <w:pPr>
        <w:numPr>
          <w:ilvl w:val="0"/>
          <w:numId w:val="125"/>
        </w:numPr>
        <w:spacing w:before="100" w:beforeAutospacing="1" w:after="100" w:afterAutospacing="1"/>
      </w:pPr>
      <w:r w:rsidRPr="009D36E5">
        <w:rPr>
          <w:b/>
          <w:bCs/>
        </w:rPr>
        <w:t>Retrospectives:</w:t>
      </w:r>
      <w:r w:rsidRPr="009D36E5">
        <w:t xml:space="preserve"> Dedicate time for the team to discuss what went well and what didn’t. Perhaps in early sprints, you find that requirements were unclear – then the PM will take action to write more detailed acceptance criteria. Or the team finds the 2-week sprint too short/long – adjust if needed. Keeping a culture of continuous improvement will help as the team grows.</w:t>
      </w:r>
    </w:p>
    <w:p w14:paraId="21B9B340" w14:textId="77777777" w:rsidR="009D36E5" w:rsidRPr="009D36E5" w:rsidRDefault="009D36E5">
      <w:pPr>
        <w:numPr>
          <w:ilvl w:val="0"/>
          <w:numId w:val="125"/>
        </w:numPr>
        <w:spacing w:before="100" w:beforeAutospacing="1" w:after="100" w:afterAutospacing="1"/>
      </w:pPr>
      <w:r w:rsidRPr="009D36E5">
        <w:rPr>
          <w:b/>
          <w:bCs/>
        </w:rPr>
        <w:t>Tools:</w:t>
      </w:r>
      <w:r w:rsidRPr="009D36E5">
        <w:t xml:space="preserve"> Use a tool like </w:t>
      </w:r>
      <w:r w:rsidRPr="009D36E5">
        <w:rPr>
          <w:b/>
          <w:bCs/>
        </w:rPr>
        <w:t>Notion</w:t>
      </w:r>
      <w:r w:rsidRPr="009D36E5">
        <w:t xml:space="preserve"> or </w:t>
      </w:r>
      <w:r w:rsidRPr="009D36E5">
        <w:rPr>
          <w:b/>
          <w:bCs/>
        </w:rPr>
        <w:t>Confluence</w:t>
      </w:r>
      <w:r w:rsidRPr="009D36E5">
        <w:t xml:space="preserve"> to maintain all documentation (PRD, architecture, etc.) and link these in Jira/Trello where relevant (developers should easily find the spec related to the story they’re working on). For daily task tracking, Jira is robust (especially if you want burndown charts, etc.), while Trello is simpler to start with. What matters is everyone uses it and updates it. Encourage devs to move cards on the board and to write meaningful updates or comments on tickets.</w:t>
      </w:r>
    </w:p>
    <w:p w14:paraId="6C1E5552" w14:textId="77777777" w:rsidR="009D36E5" w:rsidRPr="009D36E5" w:rsidRDefault="009D36E5">
      <w:pPr>
        <w:numPr>
          <w:ilvl w:val="0"/>
          <w:numId w:val="125"/>
        </w:numPr>
        <w:spacing w:before="100" w:beforeAutospacing="1" w:after="100" w:afterAutospacing="1"/>
      </w:pPr>
      <w:r w:rsidRPr="009D36E5">
        <w:rPr>
          <w:b/>
          <w:bCs/>
        </w:rPr>
        <w:t>Definition of Done:</w:t>
      </w:r>
      <w:r w:rsidRPr="009D36E5">
        <w:t xml:space="preserve"> Agree as a team on what “done” means. For MVP stage, a sensible DoD is: code written, peer-reviewed (do code reviews via Pull Requests on GitHub), tested (dev tested locally + all automated tests passing), and deployed to a staging/test environment where applicable. Also, ensure that any new feature has </w:t>
      </w:r>
      <w:r w:rsidRPr="009D36E5">
        <w:rPr>
          <w:b/>
          <w:bCs/>
        </w:rPr>
        <w:t>documentation updated</w:t>
      </w:r>
      <w:r w:rsidRPr="009D36E5">
        <w:t xml:space="preserve"> (if you have a user guide, or even update the PRD if the feature evolved). This way, early documentation stays aligned with what’s built, aiding future scaling and onboarding.</w:t>
      </w:r>
    </w:p>
    <w:p w14:paraId="62BC1808" w14:textId="77777777" w:rsidR="009D36E5" w:rsidRPr="009D36E5" w:rsidRDefault="009D36E5">
      <w:pPr>
        <w:numPr>
          <w:ilvl w:val="0"/>
          <w:numId w:val="125"/>
        </w:numPr>
        <w:spacing w:before="100" w:beforeAutospacing="1" w:after="100" w:afterAutospacing="1"/>
      </w:pPr>
      <w:r w:rsidRPr="009D36E5">
        <w:rPr>
          <w:b/>
          <w:bCs/>
        </w:rPr>
        <w:lastRenderedPageBreak/>
        <w:t>Flexibility:</w:t>
      </w:r>
      <w:r w:rsidRPr="009D36E5">
        <w:t xml:space="preserve"> While following Scrum, remain open to changes. Early-stage startups might pivot or tweak scope – that’s fine. The backlog is not set in stone; you can reorient as new insights come. Just maintain clarity by updating the PRD and keeping the roadmap realistic.</w:t>
      </w:r>
    </w:p>
    <w:p w14:paraId="64F2E4D0" w14:textId="77777777" w:rsidR="009D36E5" w:rsidRPr="009D36E5" w:rsidRDefault="009D36E5" w:rsidP="009D36E5">
      <w:pPr>
        <w:spacing w:before="100" w:beforeAutospacing="1" w:after="100" w:afterAutospacing="1"/>
      </w:pPr>
      <w:r w:rsidRPr="009D36E5">
        <w:t>By following this agile sprint plan, even a currently nonexistent dev team can ramp up and deliver the MVP in a structured way. Each sprint delivers incremental value and keeps the project momentum. The key is communication – daily stand-ups, frequent demos, and stakeholder check-ins will ensure the product stays on track to meet the founders’ vision.</w:t>
      </w:r>
    </w:p>
    <w:p w14:paraId="5540EDB5" w14:textId="77777777" w:rsidR="009D36E5" w:rsidRPr="009D36E5" w:rsidRDefault="009D36E5" w:rsidP="009D36E5">
      <w:pPr>
        <w:spacing w:before="100" w:beforeAutospacing="1" w:after="100" w:afterAutospacing="1"/>
        <w:outlineLvl w:val="1"/>
        <w:rPr>
          <w:b/>
          <w:bCs/>
          <w:sz w:val="36"/>
          <w:szCs w:val="36"/>
        </w:rPr>
      </w:pPr>
      <w:r w:rsidRPr="009D36E5">
        <w:rPr>
          <w:b/>
          <w:bCs/>
          <w:sz w:val="36"/>
          <w:szCs w:val="36"/>
        </w:rPr>
        <w:t>Test Plans &amp; QA Reports</w:t>
      </w:r>
    </w:p>
    <w:p w14:paraId="36EC130B" w14:textId="77777777" w:rsidR="009D36E5" w:rsidRPr="009D36E5" w:rsidRDefault="009D36E5" w:rsidP="009D36E5">
      <w:pPr>
        <w:spacing w:before="100" w:beforeAutospacing="1" w:after="100" w:afterAutospacing="1"/>
      </w:pPr>
      <w:r w:rsidRPr="009D36E5">
        <w:t xml:space="preserve">Quality assurance is critical, especially in a fintech/blockchain platform where financial assets are at stake. Our testing strategy will combine </w:t>
      </w:r>
      <w:r w:rsidRPr="009D36E5">
        <w:rPr>
          <w:b/>
          <w:bCs/>
        </w:rPr>
        <w:t>manual testing for usability</w:t>
      </w:r>
      <w:r w:rsidRPr="009D36E5">
        <w:t xml:space="preserve"> with </w:t>
      </w:r>
      <w:r w:rsidRPr="009D36E5">
        <w:rPr>
          <w:b/>
          <w:bCs/>
        </w:rPr>
        <w:t>automated testing for functionality and security</w:t>
      </w:r>
      <w:r w:rsidRPr="009D36E5">
        <w:t>. We will also plan for third-party audits (for smart contracts) and a staged rollout (testnet, etc.) to catch issues early.</w:t>
      </w:r>
    </w:p>
    <w:p w14:paraId="19A3621E"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Testing Strategy Overview</w:t>
      </w:r>
    </w:p>
    <w:p w14:paraId="2BF7D990" w14:textId="77777777" w:rsidR="009D36E5" w:rsidRPr="009D36E5" w:rsidRDefault="009D36E5" w:rsidP="009D36E5">
      <w:pPr>
        <w:spacing w:before="100" w:beforeAutospacing="1" w:after="100" w:afterAutospacing="1"/>
      </w:pPr>
      <w:r w:rsidRPr="009D36E5">
        <w:t xml:space="preserve">From the outset, adopt a mindset of </w:t>
      </w:r>
      <w:r w:rsidRPr="009D36E5">
        <w:rPr>
          <w:i/>
          <w:iCs/>
        </w:rPr>
        <w:t>“test early, test often.”</w:t>
      </w:r>
      <w:r w:rsidRPr="009D36E5">
        <w:t xml:space="preserve"> This means writing tests alongside development (unit tests for code, and creating test cases for features as they are designed)</w:t>
      </w:r>
      <w:hyperlink r:id="rId189" w:anchor=":~:text=Develop%20a%20robust%20plan%20for,testing%20your%20smart%20contracts" w:tgtFrame="_blank" w:history="1">
        <w:r w:rsidRPr="009D36E5">
          <w:rPr>
            <w:color w:val="0000FF"/>
            <w:u w:val="single"/>
          </w:rPr>
          <w:t>diligence.consensys.io</w:t>
        </w:r>
      </w:hyperlink>
      <w:r w:rsidRPr="009D36E5">
        <w:t>. The QA process will address different layers:</w:t>
      </w:r>
    </w:p>
    <w:p w14:paraId="5E6239C9" w14:textId="77777777" w:rsidR="009D36E5" w:rsidRPr="009D36E5" w:rsidRDefault="009D36E5">
      <w:pPr>
        <w:numPr>
          <w:ilvl w:val="0"/>
          <w:numId w:val="126"/>
        </w:numPr>
        <w:spacing w:before="100" w:beforeAutospacing="1" w:after="100" w:afterAutospacing="1"/>
      </w:pPr>
      <w:r w:rsidRPr="009D36E5">
        <w:rPr>
          <w:b/>
          <w:bCs/>
        </w:rPr>
        <w:t>Unit Testing:</w:t>
      </w:r>
      <w:r w:rsidRPr="009D36E5">
        <w:t xml:space="preserve"> Focus on individual units of code. For smart contracts, unit tests will validate each function’s behavior in isolation (e.g., test that investing mints correct tokens, test that only the operator can call the payout function, etc.). For backend, unit test critical business logic functions (like a function that calculates distribution amounts). Aim for broad coverage here.</w:t>
      </w:r>
    </w:p>
    <w:p w14:paraId="794FB101" w14:textId="77777777" w:rsidR="009D36E5" w:rsidRPr="009D36E5" w:rsidRDefault="009D36E5">
      <w:pPr>
        <w:numPr>
          <w:ilvl w:val="0"/>
          <w:numId w:val="126"/>
        </w:numPr>
        <w:spacing w:before="100" w:beforeAutospacing="1" w:after="100" w:afterAutospacing="1"/>
      </w:pPr>
      <w:r w:rsidRPr="009D36E5">
        <w:rPr>
          <w:b/>
          <w:bCs/>
        </w:rPr>
        <w:t>Integration Testing:</w:t>
      </w:r>
      <w:r w:rsidRPr="009D36E5">
        <w:t xml:space="preserve"> Test how components work together – e.g., a test that simulates a full invest flow from the backend perspective: calling an API endpoint that then triggers a contract call, and verifying the state changes on both off-chain and on-chain sides. Similarly, integration tests on the smart contract side can deploy multiple contracts (token + funding contract) and simulate a user journey across them</w:t>
      </w:r>
      <w:hyperlink r:id="rId190" w:anchor=":~:text=Manticore%20are%20some%20recommended%20tools,the%20effort%20put%20into%20testing" w:tgtFrame="_blank" w:history="1">
        <w:r w:rsidRPr="009D36E5">
          <w:rPr>
            <w:color w:val="0000FF"/>
            <w:u w:val="single"/>
          </w:rPr>
          <w:t>diligence.consensys.io</w:t>
        </w:r>
      </w:hyperlink>
      <w:r w:rsidRPr="009D36E5">
        <w:t>.</w:t>
      </w:r>
    </w:p>
    <w:p w14:paraId="01465D2B" w14:textId="77777777" w:rsidR="009D36E5" w:rsidRPr="009D36E5" w:rsidRDefault="009D36E5">
      <w:pPr>
        <w:numPr>
          <w:ilvl w:val="0"/>
          <w:numId w:val="126"/>
        </w:numPr>
        <w:spacing w:before="100" w:beforeAutospacing="1" w:after="100" w:afterAutospacing="1"/>
      </w:pPr>
      <w:r w:rsidRPr="009D36E5">
        <w:rPr>
          <w:b/>
          <w:bCs/>
        </w:rPr>
        <w:t>End-to-End (E2E) Testing:</w:t>
      </w:r>
      <w:r w:rsidRPr="009D36E5">
        <w:t xml:space="preserve"> Using the application as a user would. This can be partially manual initially: a QA tester or developer runs the app, goes through an invest scenario, and observes that everything works (UI updates, blockchain transaction confirms, etc.). Eventually, we can automate E2E tests using tools like Cypress or Playwright which can simulate a browser clicking through the UI (somewhat complex with wallets, but we might stub out the blockchain for this testing or use test accounts).</w:t>
      </w:r>
    </w:p>
    <w:p w14:paraId="0370DA05" w14:textId="77777777" w:rsidR="009D36E5" w:rsidRPr="009D36E5" w:rsidRDefault="009D36E5">
      <w:pPr>
        <w:numPr>
          <w:ilvl w:val="0"/>
          <w:numId w:val="126"/>
        </w:numPr>
        <w:spacing w:before="100" w:beforeAutospacing="1" w:after="100" w:afterAutospacing="1"/>
      </w:pPr>
      <w:r w:rsidRPr="009D36E5">
        <w:rPr>
          <w:b/>
          <w:bCs/>
        </w:rPr>
        <w:t>Performance Testing (Post-MVP):</w:t>
      </w:r>
      <w:r w:rsidRPr="009D36E5">
        <w:t xml:space="preserve"> Not a big concern for a small user base MVP, but plan to test how the system behaves with larger loads – e.g., 1000 simultaneous users or a high volume of transactions. Tools like JMeter or k6 could be used to load test the backend API. For blockchain, performance testing might involve ensuring our contract can handle many token holders without running out of gas in distribution loops (if that is an issue, we adjust the contract or process as needed).</w:t>
      </w:r>
    </w:p>
    <w:p w14:paraId="1B68A96B" w14:textId="77777777" w:rsidR="009D36E5" w:rsidRPr="009D36E5" w:rsidRDefault="009D36E5">
      <w:pPr>
        <w:numPr>
          <w:ilvl w:val="0"/>
          <w:numId w:val="126"/>
        </w:numPr>
        <w:spacing w:before="100" w:beforeAutospacing="1" w:after="100" w:afterAutospacing="1"/>
      </w:pPr>
      <w:r w:rsidRPr="009D36E5">
        <w:rPr>
          <w:b/>
          <w:bCs/>
        </w:rPr>
        <w:lastRenderedPageBreak/>
        <w:t>Usability Testing:</w:t>
      </w:r>
      <w:r w:rsidRPr="009D36E5">
        <w:t xml:space="preserve"> This is more informal but crucial – have actual people use the platform in a controlled test environment and report confusion or issues. Given we want it friendly for non-tech investors, observe users performing tasks to see if instructions need improvement.</w:t>
      </w:r>
    </w:p>
    <w:p w14:paraId="1938244E" w14:textId="77777777" w:rsidR="009D36E5" w:rsidRPr="009D36E5" w:rsidRDefault="009D36E5" w:rsidP="009D36E5">
      <w:pPr>
        <w:spacing w:before="100" w:beforeAutospacing="1" w:after="100" w:afterAutospacing="1"/>
      </w:pPr>
      <w:r w:rsidRPr="009D36E5">
        <w:t xml:space="preserve">All testing activities and results should be documented in </w:t>
      </w:r>
      <w:r w:rsidRPr="009D36E5">
        <w:rPr>
          <w:b/>
          <w:bCs/>
        </w:rPr>
        <w:t>QA reports</w:t>
      </w:r>
      <w:r w:rsidRPr="009D36E5">
        <w:t xml:space="preserve"> for accountability and future reference.</w:t>
      </w:r>
    </w:p>
    <w:p w14:paraId="19D581E4"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Manual Testing and QA Process</w:t>
      </w:r>
    </w:p>
    <w:p w14:paraId="2EE4D6D7" w14:textId="77777777" w:rsidR="009D36E5" w:rsidRPr="009D36E5" w:rsidRDefault="009D36E5" w:rsidP="009D36E5">
      <w:pPr>
        <w:spacing w:before="100" w:beforeAutospacing="1" w:after="100" w:afterAutospacing="1"/>
      </w:pPr>
      <w:r w:rsidRPr="009D36E5">
        <w:t xml:space="preserve">During development sprints, developers will conduct </w:t>
      </w:r>
      <w:r w:rsidRPr="009D36E5">
        <w:rPr>
          <w:b/>
          <w:bCs/>
        </w:rPr>
        <w:t>manual tests</w:t>
      </w:r>
      <w:r w:rsidRPr="009D36E5">
        <w:t xml:space="preserve"> of the features they build (e.g., clicking through the UI after implementing a component). However, it’s important to also have a fresh set of eyes. If we have a QA member or even a founder acting as QA, they should perform a </w:t>
      </w:r>
      <w:r w:rsidRPr="009D36E5">
        <w:rPr>
          <w:b/>
          <w:bCs/>
        </w:rPr>
        <w:t>feature acceptance test</w:t>
      </w:r>
      <w:r w:rsidRPr="009D36E5">
        <w:t xml:space="preserve"> for each user story marked done: verify on a deployed test environment that the feature works according to spec and the acceptance criteria are met.</w:t>
      </w:r>
    </w:p>
    <w:p w14:paraId="1C12D17C" w14:textId="77777777" w:rsidR="009D36E5" w:rsidRPr="009D36E5" w:rsidRDefault="009D36E5" w:rsidP="009D36E5">
      <w:pPr>
        <w:spacing w:before="100" w:beforeAutospacing="1" w:after="100" w:afterAutospacing="1"/>
      </w:pPr>
      <w:r w:rsidRPr="009D36E5">
        <w:t xml:space="preserve">We will maintain a simple </w:t>
      </w:r>
      <w:r w:rsidRPr="009D36E5">
        <w:rPr>
          <w:b/>
          <w:bCs/>
        </w:rPr>
        <w:t>test case document</w:t>
      </w:r>
      <w:r w:rsidRPr="009D36E5">
        <w:t xml:space="preserve"> (perhaps in Excel or a Notion table) listing test scenarios for each feature. For example: </w:t>
      </w:r>
      <w:r w:rsidRPr="009D36E5">
        <w:rPr>
          <w:i/>
          <w:iCs/>
        </w:rPr>
        <w:t>“Invest in Project – valid case: user has sufficient balance”</w:t>
      </w:r>
      <w:r w:rsidRPr="009D36E5">
        <w:t xml:space="preserve">, </w:t>
      </w:r>
      <w:r w:rsidRPr="009D36E5">
        <w:rPr>
          <w:i/>
          <w:iCs/>
        </w:rPr>
        <w:t>“Invest in Project – edge case: user tries to invest more than available tokens”</w:t>
      </w:r>
      <w:r w:rsidRPr="009D36E5">
        <w:t xml:space="preserve">, </w:t>
      </w:r>
      <w:r w:rsidRPr="009D36E5">
        <w:rPr>
          <w:i/>
          <w:iCs/>
        </w:rPr>
        <w:t>“KYC Check – unverified user cannot invest”</w:t>
      </w:r>
      <w:r w:rsidRPr="009D36E5">
        <w:t>. Each test case will have steps and expected results. As testers execute them, they mark pass/fail and notes. This becomes part of QA report for each sprint.</w:t>
      </w:r>
    </w:p>
    <w:p w14:paraId="18FB35F0" w14:textId="77777777" w:rsidR="009D36E5" w:rsidRPr="009D36E5" w:rsidRDefault="009D36E5" w:rsidP="009D36E5">
      <w:pPr>
        <w:spacing w:before="100" w:beforeAutospacing="1" w:after="100" w:afterAutospacing="1"/>
      </w:pPr>
      <w:r w:rsidRPr="009D36E5">
        <w:t>Bugs found are logged in the issue tracker (Jira/Trello) and linked to the relevant story or new bug-fix tasks. We categorize bugs by severity (critical, major, minor) to prioritize fixes. For instance, a bug where funds go to the wrong address is critical (fix immediately), whereas a typo in UI is minor (can fix before launch).</w:t>
      </w:r>
    </w:p>
    <w:p w14:paraId="7850F6A3" w14:textId="77777777" w:rsidR="009D36E5" w:rsidRPr="009D36E5" w:rsidRDefault="009D36E5" w:rsidP="009D36E5">
      <w:pPr>
        <w:spacing w:before="100" w:beforeAutospacing="1" w:after="100" w:afterAutospacing="1"/>
      </w:pPr>
      <w:r w:rsidRPr="009D36E5">
        <w:t xml:space="preserve">We also plan for </w:t>
      </w:r>
      <w:r w:rsidRPr="009D36E5">
        <w:rPr>
          <w:b/>
          <w:bCs/>
        </w:rPr>
        <w:t>cross-browser testing</w:t>
      </w:r>
      <w:r w:rsidRPr="009D36E5">
        <w:t xml:space="preserve"> of the web app. Ensure it works on Chrome, Firefox, Safari at least. Also test the responsiveness on mobile browsers if we anticipate users using phones (they might check their dashboard on mobile even if investing via desktop). Doing this manually on a few devices is fine for MVP (there are also browserstack services if needed).</w:t>
      </w:r>
    </w:p>
    <w:p w14:paraId="5512C77C"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Automated Testing and Continuous Integration</w:t>
      </w:r>
    </w:p>
    <w:p w14:paraId="4C7BB072" w14:textId="77777777" w:rsidR="009D36E5" w:rsidRPr="009D36E5" w:rsidRDefault="009D36E5" w:rsidP="009D36E5">
      <w:pPr>
        <w:spacing w:before="100" w:beforeAutospacing="1" w:after="100" w:afterAutospacing="1"/>
      </w:pPr>
      <w:r w:rsidRPr="009D36E5">
        <w:t xml:space="preserve">For </w:t>
      </w:r>
      <w:r w:rsidRPr="009D36E5">
        <w:rPr>
          <w:b/>
          <w:bCs/>
        </w:rPr>
        <w:t>smart contracts</w:t>
      </w:r>
      <w:r w:rsidRPr="009D36E5">
        <w:t>, we will employ a test-driven approach using Hardhat’s testing framework (Mocha/Chai). Every function in the contract will have corresponding tests covering normal cases and failure cases</w:t>
      </w:r>
      <w:hyperlink r:id="rId191" w:anchor=":~:text=1,arbitrary%20properties%20in%20smart%20contracts" w:tgtFrame="_blank" w:history="1">
        <w:r w:rsidRPr="009D36E5">
          <w:rPr>
            <w:color w:val="0000FF"/>
            <w:u w:val="single"/>
          </w:rPr>
          <w:t>diligence.consensys.io</w:t>
        </w:r>
      </w:hyperlink>
      <w:hyperlink r:id="rId192" w:anchor=":~:text=Another%20piece%20of%20advice%20for,unexpected%20execution%20in%20smart%20contracts" w:tgtFrame="_blank" w:history="1">
        <w:r w:rsidRPr="009D36E5">
          <w:rPr>
            <w:color w:val="0000FF"/>
            <w:u w:val="single"/>
          </w:rPr>
          <w:t>diligence.consensys.io</w:t>
        </w:r>
      </w:hyperlink>
      <w:r w:rsidRPr="009D36E5">
        <w:t xml:space="preserve">. For example, tests for the funding contract: invest succeeds if conditions met, invest fails if sale ended or amount exceeds cap, only owner can finalize sale, distribution splits correctly, etc. We aim to achieve high code coverage on contracts – ideally </w:t>
      </w:r>
      <w:r w:rsidRPr="009D36E5">
        <w:rPr>
          <w:b/>
          <w:bCs/>
        </w:rPr>
        <w:t>90-100% coverage</w:t>
      </w:r>
      <w:hyperlink r:id="rId193" w:anchor=":~:text=components%20of%20your%20system%20work,for%20contracts%20to%20get%20started" w:tgtFrame="_blank" w:history="1">
        <w:r w:rsidRPr="009D36E5">
          <w:rPr>
            <w:color w:val="0000FF"/>
            <w:u w:val="single"/>
          </w:rPr>
          <w:t>diligence.consensys.io</w:t>
        </w:r>
      </w:hyperlink>
      <w:r w:rsidRPr="009D36E5">
        <w:t>. High coverage gives confidence (though not a guarantee of no bugs, it shows we’ve tried many scenarios).</w:t>
      </w:r>
    </w:p>
    <w:p w14:paraId="402CDB6F" w14:textId="77777777" w:rsidR="009D36E5" w:rsidRPr="009D36E5" w:rsidRDefault="009D36E5" w:rsidP="009D36E5">
      <w:pPr>
        <w:spacing w:before="100" w:beforeAutospacing="1" w:after="100" w:afterAutospacing="1"/>
      </w:pPr>
      <w:r w:rsidRPr="009D36E5">
        <w:t>We will also include property-based tests and fuzzing where applicable. Hardhat can integrate with tools like Echidna or use randomness to try various inputs in tests. This can uncover edge cases beyond our predefined ones</w:t>
      </w:r>
      <w:hyperlink r:id="rId194" w:anchor=":~:text=Hardhat%20are%20some%20tools%20that,tests%20to%20verify%20that%20different" w:tgtFrame="_blank" w:history="1">
        <w:r w:rsidRPr="009D36E5">
          <w:rPr>
            <w:color w:val="0000FF"/>
            <w:u w:val="single"/>
          </w:rPr>
          <w:t>diligence.consensys.io</w:t>
        </w:r>
      </w:hyperlink>
      <w:r w:rsidRPr="009D36E5">
        <w:t xml:space="preserve">. Given the critical nature, we might later </w:t>
      </w:r>
      <w:r w:rsidRPr="009D36E5">
        <w:lastRenderedPageBreak/>
        <w:t>use ConsenSys Diligence’s fuzzing tools on our contracts as well</w:t>
      </w:r>
      <w:hyperlink r:id="rId195" w:anchor=":~:text=Hardhat%20are%20some%20tools%20that,Diligence%20Fuzzing%2C%20Mythril" w:tgtFrame="_blank" w:history="1">
        <w:r w:rsidRPr="009D36E5">
          <w:rPr>
            <w:color w:val="0000FF"/>
            <w:u w:val="single"/>
          </w:rPr>
          <w:t>diligence.consensys.io</w:t>
        </w:r>
      </w:hyperlink>
      <w:r w:rsidRPr="009D36E5">
        <w:t>, but at least Hardhat tests plus static analysis will be done by the team.</w:t>
      </w:r>
    </w:p>
    <w:p w14:paraId="13EAF8E2" w14:textId="77777777" w:rsidR="009D36E5" w:rsidRPr="009D36E5" w:rsidRDefault="009D36E5" w:rsidP="009D36E5">
      <w:pPr>
        <w:spacing w:before="100" w:beforeAutospacing="1" w:after="100" w:afterAutospacing="1"/>
      </w:pPr>
      <w:r w:rsidRPr="009D36E5">
        <w:t xml:space="preserve">For the </w:t>
      </w:r>
      <w:r w:rsidRPr="009D36E5">
        <w:rPr>
          <w:b/>
          <w:bCs/>
        </w:rPr>
        <w:t>backend code</w:t>
      </w:r>
      <w:r w:rsidRPr="009D36E5">
        <w:t xml:space="preserve">, use a testing framework like Jest (if Node) or PyTest (if Python) to write unit tests for functions (e.g., test that a function that calculates token price returns correct values). Also test API endpoints using a tool like </w:t>
      </w:r>
      <w:r w:rsidRPr="009D36E5">
        <w:rPr>
          <w:b/>
          <w:bCs/>
        </w:rPr>
        <w:t>supertest</w:t>
      </w:r>
      <w:r w:rsidRPr="009D36E5">
        <w:t xml:space="preserve"> or writing integration tests that spin up a test instance of the server (possibly mocking external services like KYC). For instance, test that calling POST /invest without auth returns 401, or that posting a new project as an operator saves the project in DB and perhaps triggers contract creation (that part might be stubbed out in test or done on a local Ethereum simulator like Hardhat Network). We’ll protect any secrets in testing (using dummy keys or a separate config).</w:t>
      </w:r>
    </w:p>
    <w:p w14:paraId="385ABB7C" w14:textId="77777777" w:rsidR="009D36E5" w:rsidRPr="009D36E5" w:rsidRDefault="009D36E5" w:rsidP="009D36E5">
      <w:pPr>
        <w:spacing w:before="100" w:beforeAutospacing="1" w:after="100" w:afterAutospacing="1"/>
      </w:pPr>
      <w:r w:rsidRPr="009D36E5">
        <w:t xml:space="preserve">Automate these tests in CI: The GitHub Actions pipeline will run </w:t>
      </w:r>
      <w:r w:rsidRPr="009D36E5">
        <w:rPr>
          <w:rFonts w:ascii="Courier New" w:hAnsi="Courier New" w:cs="Courier New"/>
          <w:sz w:val="20"/>
          <w:szCs w:val="20"/>
        </w:rPr>
        <w:t>npm test</w:t>
      </w:r>
      <w:r w:rsidRPr="009D36E5">
        <w:t xml:space="preserve"> or equivalent on every push/pull request. This ensures no new commit breaks existing functionality without us knowing. Set up coverage reports, and if coverage falls below a threshold, the CI can warn us (maybe enforce a minimum of, say, 80% during MVP development, working up to 90%).</w:t>
      </w:r>
    </w:p>
    <w:p w14:paraId="0BD76588"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Smart Contract Audits and QA Documentation</w:t>
      </w:r>
    </w:p>
    <w:p w14:paraId="615ED1F2" w14:textId="77777777" w:rsidR="009D36E5" w:rsidRPr="009D36E5" w:rsidRDefault="009D36E5" w:rsidP="009D36E5">
      <w:pPr>
        <w:spacing w:before="100" w:beforeAutospacing="1" w:after="100" w:afterAutospacing="1"/>
      </w:pPr>
      <w:r w:rsidRPr="009D36E5">
        <w:t xml:space="preserve">Given that the platform deals with investments, a </w:t>
      </w:r>
      <w:r w:rsidRPr="009D36E5">
        <w:rPr>
          <w:b/>
          <w:bCs/>
        </w:rPr>
        <w:t>professional security audit</w:t>
      </w:r>
      <w:r w:rsidRPr="009D36E5">
        <w:t xml:space="preserve"> of the smart contracts is a must before mainnet launch. We will plan this as a separate task (likely after Sprint 4 when contracts are feature-complete). To prepare</w:t>
      </w:r>
      <w:hyperlink r:id="rId196" w:anchor=":~:text=How%20to%20Prepare%20for%20a,Develop%20a%20robust%20plan" w:tgtFrame="_blank" w:history="1">
        <w:r w:rsidRPr="009D36E5">
          <w:rPr>
            <w:color w:val="0000FF"/>
            <w:u w:val="single"/>
          </w:rPr>
          <w:t>diligence.consensys.io</w:t>
        </w:r>
      </w:hyperlink>
      <w:hyperlink r:id="rId197" w:anchor=":~:text=Securing%20Smart%20Contracts%3A%20Best%20Practices,testing%20techniques%20for%20Solidity%20code" w:tgtFrame="_blank" w:history="1">
        <w:r w:rsidRPr="009D36E5">
          <w:rPr>
            <w:color w:val="0000FF"/>
            <w:u w:val="single"/>
          </w:rPr>
          <w:t>linkedin.com</w:t>
        </w:r>
      </w:hyperlink>
      <w:r w:rsidRPr="009D36E5">
        <w:t>, we’ll ensure:</w:t>
      </w:r>
    </w:p>
    <w:p w14:paraId="0DA90BF5" w14:textId="77777777" w:rsidR="009D36E5" w:rsidRPr="009D36E5" w:rsidRDefault="009D36E5">
      <w:pPr>
        <w:numPr>
          <w:ilvl w:val="0"/>
          <w:numId w:val="127"/>
        </w:numPr>
        <w:spacing w:before="100" w:beforeAutospacing="1" w:after="100" w:afterAutospacing="1"/>
      </w:pPr>
      <w:r w:rsidRPr="009D36E5">
        <w:t>The contracts are well-documented (NatSpec comments in code, plus an external spec document describing the system and invariants). Auditors should get a clear picture of what the contract should do</w:t>
      </w:r>
      <w:hyperlink r:id="rId198" w:anchor=":~:text=Create%20documentation%20for%20smart%20contract,systems" w:tgtFrame="_blank" w:history="1">
        <w:r w:rsidRPr="009D36E5">
          <w:rPr>
            <w:color w:val="0000FF"/>
            <w:u w:val="single"/>
          </w:rPr>
          <w:t>diligence.consensys.io</w:t>
        </w:r>
      </w:hyperlink>
      <w:hyperlink r:id="rId199" w:anchor=":~:text=What%20problem%20does%20the%20system,it%20go%20about%20solving%20it" w:tgtFrame="_blank" w:history="1">
        <w:r w:rsidRPr="009D36E5">
          <w:rPr>
            <w:color w:val="0000FF"/>
            <w:u w:val="single"/>
          </w:rPr>
          <w:t>diligence.consensys.io</w:t>
        </w:r>
      </w:hyperlink>
      <w:r w:rsidRPr="009D36E5">
        <w:t>. We will write a plain English spec of each contract’s intended behavior and security assumptions (e.g., “only whitelisted addresses can call function X”, or “the invariant is that total tokens sold &lt;= cap”)</w:t>
      </w:r>
      <w:hyperlink r:id="rId200" w:anchor=":~:text=What%20problem%20does%20the%20system,it%20go%20about%20solving%20it" w:tgtFrame="_blank" w:history="1">
        <w:r w:rsidRPr="009D36E5">
          <w:rPr>
            <w:color w:val="0000FF"/>
            <w:u w:val="single"/>
          </w:rPr>
          <w:t>diligence.consensys.io</w:t>
        </w:r>
      </w:hyperlink>
      <w:hyperlink r:id="rId201" w:anchor=":~:text=What%20properties%20and%20invariants%20should,be%20maintained%20under%20execution" w:tgtFrame="_blank" w:history="1">
        <w:r w:rsidRPr="009D36E5">
          <w:rPr>
            <w:color w:val="0000FF"/>
            <w:u w:val="single"/>
          </w:rPr>
          <w:t>diligence.consensys.io</w:t>
        </w:r>
      </w:hyperlink>
      <w:r w:rsidRPr="009D36E5">
        <w:t>. This helps them and also acts as an internal reference.</w:t>
      </w:r>
    </w:p>
    <w:p w14:paraId="293C5DB8" w14:textId="77777777" w:rsidR="009D36E5" w:rsidRPr="009D36E5" w:rsidRDefault="009D36E5">
      <w:pPr>
        <w:numPr>
          <w:ilvl w:val="0"/>
          <w:numId w:val="127"/>
        </w:numPr>
        <w:spacing w:before="100" w:beforeAutospacing="1" w:after="100" w:afterAutospacing="1"/>
      </w:pPr>
      <w:r w:rsidRPr="009D36E5">
        <w:t xml:space="preserve">Write an </w:t>
      </w:r>
      <w:r w:rsidRPr="009D36E5">
        <w:rPr>
          <w:b/>
          <w:bCs/>
        </w:rPr>
        <w:t>audit scope document</w:t>
      </w:r>
      <w:r w:rsidRPr="009D36E5">
        <w:t xml:space="preserve"> listing which contracts and which commit hash will be audited, and any areas of particular concern we want them to focus on (for example, “the fairness of the distribution mechanism under heavy load”)</w:t>
      </w:r>
      <w:hyperlink r:id="rId202" w:anchor=":~:text=Tip%3A%20Create%20an%20audit%20scope,repo%20are%20due%20for%20auditing" w:tgtFrame="_blank" w:history="1">
        <w:r w:rsidRPr="009D36E5">
          <w:rPr>
            <w:color w:val="0000FF"/>
            <w:u w:val="single"/>
          </w:rPr>
          <w:t>diligence.consensys.io</w:t>
        </w:r>
      </w:hyperlink>
      <w:r w:rsidRPr="009D36E5">
        <w:t>.</w:t>
      </w:r>
    </w:p>
    <w:p w14:paraId="0BE419AA" w14:textId="77777777" w:rsidR="009D36E5" w:rsidRPr="009D36E5" w:rsidRDefault="009D36E5">
      <w:pPr>
        <w:numPr>
          <w:ilvl w:val="0"/>
          <w:numId w:val="127"/>
        </w:numPr>
        <w:spacing w:before="100" w:beforeAutospacing="1" w:after="100" w:afterAutospacing="1"/>
      </w:pPr>
      <w:r w:rsidRPr="009D36E5">
        <w:t>Freeze development of contracts during the audit</w:t>
      </w:r>
      <w:hyperlink r:id="rId203" w:anchor=":~:text=Halt%20active%20development" w:tgtFrame="_blank" w:history="1">
        <w:r w:rsidRPr="009D36E5">
          <w:rPr>
            <w:color w:val="0000FF"/>
            <w:u w:val="single"/>
          </w:rPr>
          <w:t>diligence.consensys.io</w:t>
        </w:r>
      </w:hyperlink>
      <w:r w:rsidRPr="009D36E5">
        <w:t>. We plan to halt changes (except audit-suggested fixes) once we send the code for audit, since changing code mid-audit can invalidate their review.</w:t>
      </w:r>
    </w:p>
    <w:p w14:paraId="48B93C9D" w14:textId="77777777" w:rsidR="009D36E5" w:rsidRPr="009D36E5" w:rsidRDefault="009D36E5" w:rsidP="009D36E5">
      <w:pPr>
        <w:spacing w:before="100" w:beforeAutospacing="1" w:after="100" w:afterAutospacing="1"/>
      </w:pPr>
      <w:r w:rsidRPr="009D36E5">
        <w:t>After the audit, we’ll get a report of issues (critical, major, minor). We must allocate time to fix those issues and possibly have the auditor verify the fixes. This audit process and resolution will be documented as part of QA deliverables. It’s wise to include the finalized audit report in our platform documentation for transparency.</w:t>
      </w:r>
    </w:p>
    <w:p w14:paraId="0557332C" w14:textId="77777777" w:rsidR="009D36E5" w:rsidRPr="009D36E5" w:rsidRDefault="009D36E5" w:rsidP="009D36E5">
      <w:pPr>
        <w:spacing w:before="100" w:beforeAutospacing="1" w:after="100" w:afterAutospacing="1"/>
      </w:pPr>
      <w:r w:rsidRPr="009D36E5">
        <w:t xml:space="preserve">Beyond external audits, we’ll do </w:t>
      </w:r>
      <w:r w:rsidRPr="009D36E5">
        <w:rPr>
          <w:b/>
          <w:bCs/>
        </w:rPr>
        <w:t>internal code reviews</w:t>
      </w:r>
      <w:r w:rsidRPr="009D36E5">
        <w:t xml:space="preserve"> (every smart contract PR must be reviewed by another dev – even if small team, get an external consultant if needed for another </w:t>
      </w:r>
      <w:r w:rsidRPr="009D36E5">
        <w:lastRenderedPageBreak/>
        <w:t>pair of eyes). For frontend/backend, code review helps catch logical errors and enforces coding standards.</w:t>
      </w:r>
    </w:p>
    <w:p w14:paraId="7D52D42E" w14:textId="77777777" w:rsidR="009D36E5" w:rsidRPr="009D36E5" w:rsidRDefault="009D36E5" w:rsidP="009D36E5">
      <w:pPr>
        <w:spacing w:before="100" w:beforeAutospacing="1" w:after="100" w:afterAutospacing="1"/>
      </w:pPr>
      <w:r w:rsidRPr="009D36E5">
        <w:t xml:space="preserve">All test results and QA activities should be compiled into a </w:t>
      </w:r>
      <w:r w:rsidRPr="009D36E5">
        <w:rPr>
          <w:b/>
          <w:bCs/>
        </w:rPr>
        <w:t>QA Report</w:t>
      </w:r>
      <w:r w:rsidRPr="009D36E5">
        <w:t xml:space="preserve"> for the MVP. This can be a section in the PRD or a separate document listing: tests performed (manual and automated), environments used (browsers, devices), any outstanding known issues (if we decide to waive a minor bug for launch, note it and have a plan to fix later). This report basically is a sign-off that “We have tested these scenarios and the system passes.” For example, it might say “Testnet UAT: 5 users completed investments with no issues on Ropsten network on DATE, test cases covering X, Y, Z all passed.” Such documentation is useful for stakeholders and future audits (and if going for any certification or legal compliance, it shows diligence).</w:t>
      </w:r>
    </w:p>
    <w:p w14:paraId="6DA2E790"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Staging &amp; Testnet Deployment Strategy</w:t>
      </w:r>
    </w:p>
    <w:p w14:paraId="1D9A6D16" w14:textId="77777777" w:rsidR="009D36E5" w:rsidRPr="009D36E5" w:rsidRDefault="009D36E5" w:rsidP="009D36E5">
      <w:pPr>
        <w:spacing w:before="100" w:beforeAutospacing="1" w:after="100" w:afterAutospacing="1"/>
      </w:pPr>
      <w:r w:rsidRPr="009D36E5">
        <w:t xml:space="preserve">Before mainnet (production) release, we will have one or more </w:t>
      </w:r>
      <w:r w:rsidRPr="009D36E5">
        <w:rPr>
          <w:b/>
          <w:bCs/>
        </w:rPr>
        <w:t>staging environments</w:t>
      </w:r>
      <w:r w:rsidRPr="009D36E5">
        <w:t>:</w:t>
      </w:r>
    </w:p>
    <w:p w14:paraId="48579C84" w14:textId="77777777" w:rsidR="009D36E5" w:rsidRPr="009D36E5" w:rsidRDefault="009D36E5">
      <w:pPr>
        <w:numPr>
          <w:ilvl w:val="0"/>
          <w:numId w:val="128"/>
        </w:numPr>
        <w:spacing w:before="100" w:beforeAutospacing="1" w:after="100" w:afterAutospacing="1"/>
      </w:pPr>
      <w:r w:rsidRPr="009D36E5">
        <w:rPr>
          <w:b/>
          <w:bCs/>
        </w:rPr>
        <w:t>Dev/Testnet Environment:</w:t>
      </w:r>
      <w:r w:rsidRPr="009D36E5">
        <w:t xml:space="preserve"> We’ll deploy the latest stable build of the contracts to an Ethereum testnet (e.g., Goerli). Similarly, the frontend will be deployed to a test URL and the backend pointing to a test database. This environment will closely mimic production settings but using test assets (test stablecoins, etc.). The team (and selected pilot users) will use this to test the platform with realistic conditions (except using play money).</w:t>
      </w:r>
    </w:p>
    <w:p w14:paraId="641C3E48" w14:textId="77777777" w:rsidR="009D36E5" w:rsidRPr="009D36E5" w:rsidRDefault="009D36E5">
      <w:pPr>
        <w:numPr>
          <w:ilvl w:val="0"/>
          <w:numId w:val="128"/>
        </w:numPr>
        <w:spacing w:before="100" w:beforeAutospacing="1" w:after="100" w:afterAutospacing="1"/>
      </w:pPr>
      <w:r w:rsidRPr="009D36E5">
        <w:t xml:space="preserve">We plan an </w:t>
      </w:r>
      <w:r w:rsidRPr="009D36E5">
        <w:rPr>
          <w:b/>
          <w:bCs/>
        </w:rPr>
        <w:t>internal UAT (User Acceptance Testing)</w:t>
      </w:r>
      <w:r w:rsidRPr="009D36E5">
        <w:t xml:space="preserve"> period where team members and perhaps a couple of friendly users or advisors use the staging environment as if they were real investors or operators. They’ll follow scripted scenarios from the test cases (e.g., “Investor A from US invests 500 USDC in Project X, then operator triggers payout, verify Investor A receives it”). UAT is the last chance to catch any critical bugs or UX issues.</w:t>
      </w:r>
    </w:p>
    <w:p w14:paraId="2A8E3131" w14:textId="77777777" w:rsidR="009D36E5" w:rsidRPr="009D36E5" w:rsidRDefault="009D36E5">
      <w:pPr>
        <w:numPr>
          <w:ilvl w:val="0"/>
          <w:numId w:val="128"/>
        </w:numPr>
        <w:spacing w:before="100" w:beforeAutospacing="1" w:after="100" w:afterAutospacing="1"/>
      </w:pPr>
      <w:r w:rsidRPr="009D36E5">
        <w:rPr>
          <w:b/>
          <w:bCs/>
        </w:rPr>
        <w:t>Bug Bounty (optional at this stage):</w:t>
      </w:r>
      <w:r w:rsidRPr="009D36E5">
        <w:t xml:space="preserve"> If time and resources allow, we might run a small bug bounty or invite an external tester community to try to break the testnet deployment. Even a week of a public testnet beta can reveal surprising issues when new eyes and varied devices are involved. At minimum, having the contracts on testnet and sharing with the developer community could invite some feedback.</w:t>
      </w:r>
    </w:p>
    <w:p w14:paraId="2C01E0E5" w14:textId="77777777" w:rsidR="009D36E5" w:rsidRPr="009D36E5" w:rsidRDefault="009D36E5" w:rsidP="009D36E5">
      <w:pPr>
        <w:spacing w:before="100" w:beforeAutospacing="1" w:after="100" w:afterAutospacing="1"/>
      </w:pPr>
      <w:r w:rsidRPr="009D36E5">
        <w:t xml:space="preserve">For migrating to production, we will do a fresh deployment of contracts on mainnet (with the audited code), and fresh database, etc. We should have a </w:t>
      </w:r>
      <w:r w:rsidRPr="009D36E5">
        <w:rPr>
          <w:b/>
          <w:bCs/>
        </w:rPr>
        <w:t>go-live checklist</w:t>
      </w:r>
      <w:r w:rsidRPr="009D36E5">
        <w:t xml:space="preserve"> which includes: all critical bugs resolved, contract addresses recorded, environment variables switched to production endpoints, backups configured, monitoring set up, etc. The QA team will verify a few sanity checks on production right after launch (like create a test user, do a $1 investment with real stablecoin to ensure things truly work with live tokens). This smoke test in production should be done carefully (perhaps with the team’s own funds in a controlled way).</w:t>
      </w:r>
    </w:p>
    <w:p w14:paraId="5F1D7E97" w14:textId="77777777" w:rsidR="009D36E5" w:rsidRPr="009D36E5" w:rsidRDefault="009D36E5" w:rsidP="009D36E5">
      <w:pPr>
        <w:spacing w:before="100" w:beforeAutospacing="1" w:after="100" w:afterAutospacing="1"/>
        <w:outlineLvl w:val="2"/>
        <w:rPr>
          <w:b/>
          <w:bCs/>
          <w:sz w:val="27"/>
          <w:szCs w:val="27"/>
        </w:rPr>
      </w:pPr>
      <w:r w:rsidRPr="009D36E5">
        <w:rPr>
          <w:b/>
          <w:bCs/>
          <w:sz w:val="27"/>
          <w:szCs w:val="27"/>
        </w:rPr>
        <w:t>QA for Future Iterations</w:t>
      </w:r>
    </w:p>
    <w:p w14:paraId="098E590D" w14:textId="77777777" w:rsidR="009D36E5" w:rsidRPr="009D36E5" w:rsidRDefault="009D36E5" w:rsidP="009D36E5">
      <w:pPr>
        <w:spacing w:before="100" w:beforeAutospacing="1" w:after="100" w:afterAutospacing="1"/>
      </w:pPr>
      <w:r w:rsidRPr="009D36E5">
        <w:t xml:space="preserve">Quality assurance doesn’t end at launch. We will integrate QA in our ongoing development: any new feature will undergo the same test rigor. We’ll maintain an automated test suite and update it </w:t>
      </w:r>
      <w:r w:rsidRPr="009D36E5">
        <w:lastRenderedPageBreak/>
        <w:t>with new tests as features are added. Set up a routine (maybe nightly CI build) that runs all tests and maybe even does a testnet deployment to ensure nothing is broken.</w:t>
      </w:r>
    </w:p>
    <w:p w14:paraId="34FAF44E" w14:textId="77777777" w:rsidR="009D36E5" w:rsidRPr="009D36E5" w:rsidRDefault="009D36E5" w:rsidP="009D36E5">
      <w:pPr>
        <w:spacing w:before="100" w:beforeAutospacing="1" w:after="100" w:afterAutospacing="1"/>
      </w:pPr>
      <w:r w:rsidRPr="009D36E5">
        <w:t xml:space="preserve">Also, plan for </w:t>
      </w:r>
      <w:r w:rsidRPr="009D36E5">
        <w:rPr>
          <w:b/>
          <w:bCs/>
        </w:rPr>
        <w:t>continuous monitoring in production</w:t>
      </w:r>
      <w:r w:rsidRPr="009D36E5">
        <w:t>: use tools to monitor uptime, errors, and unusual blockchain events. E.g., set an alert if a smart contract balance gets abnormally low or if there are repeated failed transactions, as these could indicate an issue. User support channels should be in place so any user-reported bug is quickly logged and addressed.</w:t>
      </w:r>
    </w:p>
    <w:p w14:paraId="1A7B311A" w14:textId="77777777" w:rsidR="009D36E5" w:rsidRPr="009D36E5" w:rsidRDefault="009D36E5" w:rsidP="009D36E5">
      <w:pPr>
        <w:spacing w:before="100" w:beforeAutospacing="1" w:after="100" w:afterAutospacing="1"/>
      </w:pPr>
      <w:r w:rsidRPr="009D36E5">
        <w:t>In summary, the test plan encompasses verifying functionality (does it work right?), security (can it be broken or abused?), performance (can it handle the load?), and user experience (is it understandable?). By combining thorough automated testing (with high coverage and even fuzzing)</w:t>
      </w:r>
      <w:hyperlink r:id="rId204" w:anchor=":~:text=components%20of%20your%20system%20work,for%20contracts%20to%20get%20started" w:tgtFrame="_blank" w:history="1">
        <w:r w:rsidRPr="009D36E5">
          <w:rPr>
            <w:color w:val="0000FF"/>
            <w:u w:val="single"/>
          </w:rPr>
          <w:t>diligence.consensys.io</w:t>
        </w:r>
      </w:hyperlink>
      <w:r w:rsidRPr="009D36E5">
        <w:t xml:space="preserve"> and diligent manual testing, and by employing external audits for security, we will strive to ensure the platform is reliable and safe for users from day one. All these QA efforts will be documented in reports for accountability, and to inform the team’s continuous improvement process.</w:t>
      </w:r>
    </w:p>
    <w:p w14:paraId="644A92E7" w14:textId="77777777" w:rsidR="004418D1" w:rsidRDefault="004418D1" w:rsidP="009D36E5">
      <w:pPr>
        <w:pStyle w:val="Heading1"/>
      </w:pPr>
    </w:p>
    <w:p w14:paraId="6F7CDB4E" w14:textId="6E94FA13" w:rsidR="009D36E5" w:rsidRDefault="009D36E5" w:rsidP="009D36E5">
      <w:pPr>
        <w:pStyle w:val="Heading1"/>
      </w:pPr>
      <w:r>
        <w:t>Marketing &amp; Sales Strategy for Gold-Backed Investment Platform</w:t>
      </w:r>
    </w:p>
    <w:p w14:paraId="23F64024" w14:textId="77777777" w:rsidR="009D36E5" w:rsidRDefault="009D36E5" w:rsidP="009D36E5">
      <w:pPr>
        <w:pStyle w:val="Heading2"/>
      </w:pPr>
      <w:r>
        <w:t>1. Marketing Plan (Phased Launch Strategy)</w:t>
      </w:r>
    </w:p>
    <w:p w14:paraId="390761D9" w14:textId="77777777" w:rsidR="009D36E5" w:rsidRDefault="009D36E5" w:rsidP="009D36E5">
      <w:pPr>
        <w:pStyle w:val="NormalWeb"/>
      </w:pPr>
      <w:r>
        <w:rPr>
          <w:rStyle w:val="Strong"/>
        </w:rPr>
        <w:t>Launch Phases:</w:t>
      </w:r>
      <w:r>
        <w:t xml:space="preserve"> We will roll out marketing in two key phases – an initial </w:t>
      </w:r>
      <w:r>
        <w:rPr>
          <w:rStyle w:val="Strong"/>
        </w:rPr>
        <w:t>Georgia test-market launch</w:t>
      </w:r>
      <w:r>
        <w:t xml:space="preserve">, followed by a </w:t>
      </w:r>
      <w:r>
        <w:rPr>
          <w:rStyle w:val="Strong"/>
        </w:rPr>
        <w:t>global expansion</w:t>
      </w:r>
      <w:r>
        <w:t xml:space="preserve"> targeting crypto and gold investor communities. In </w:t>
      </w:r>
      <w:r>
        <w:rPr>
          <w:rStyle w:val="Strong"/>
        </w:rPr>
        <w:t>Phase 1 (Georgia MVP Launch)</w:t>
      </w:r>
      <w:r>
        <w:t xml:space="preserve">, the focus is on a small but engaged user base to validate the concept. We’ll leverage local partnerships (e.g. with Emerging Goldfields) for credibility, host in-person events or webinars in Georgia to educate early users, and gather testimonials/case studies from these first adopters. The messaging in this phase centers on </w:t>
      </w:r>
      <w:r>
        <w:rPr>
          <w:rStyle w:val="Emphasis"/>
        </w:rPr>
        <w:t>trust</w:t>
      </w:r>
      <w:r>
        <w:t xml:space="preserve"> (real gold, real mine in Georgia) and </w:t>
      </w:r>
      <w:r>
        <w:rPr>
          <w:rStyle w:val="Emphasis"/>
        </w:rPr>
        <w:t>exclusivity</w:t>
      </w:r>
      <w:r>
        <w:t xml:space="preserve"> (be the first to own tokenized gold from this mine). In </w:t>
      </w:r>
      <w:r>
        <w:rPr>
          <w:rStyle w:val="Strong"/>
        </w:rPr>
        <w:t>Phase 2 (Global Rollout)</w:t>
      </w:r>
      <w:r>
        <w:t xml:space="preserve">, we scale up digital marketing to reach the broader crypto audience worldwide. This will involve ramping up online community efforts and content (see below), plus possibly listing the token on global platforms. We’ll shift messaging slightly to emphasize </w:t>
      </w:r>
      <w:r>
        <w:rPr>
          <w:rStyle w:val="Emphasis"/>
        </w:rPr>
        <w:t>innovation</w:t>
      </w:r>
      <w:r>
        <w:t xml:space="preserve"> (blockchain + gold mining) and </w:t>
      </w:r>
      <w:r>
        <w:rPr>
          <w:rStyle w:val="Emphasis"/>
        </w:rPr>
        <w:t>high yield</w:t>
      </w:r>
      <w:r>
        <w:t xml:space="preserve"> benefits over traditional gold. The global launch will also incorporate learnings from Georgia (e.g. refining onboarding if needed). Each phase has clear goals – Phase 1 success is measured by user activation and feedback, Phase 2 by rapid user growth and AUM (assets under management) globally.</w:t>
      </w:r>
    </w:p>
    <w:p w14:paraId="6B418138" w14:textId="77777777" w:rsidR="009D36E5" w:rsidRDefault="009D36E5" w:rsidP="009D36E5">
      <w:pPr>
        <w:pStyle w:val="NormalWeb"/>
      </w:pPr>
      <w:r>
        <w:rPr>
          <w:rStyle w:val="Strong"/>
        </w:rPr>
        <w:t>Target Segments &amp; Positioning:</w:t>
      </w:r>
      <w:r>
        <w:t xml:space="preserve"> Initially, our </w:t>
      </w:r>
      <w:r>
        <w:rPr>
          <w:rStyle w:val="Strong"/>
        </w:rPr>
        <w:t>target customers are tech-savvy early adopters</w:t>
      </w:r>
      <w:r>
        <w:t xml:space="preserve"> – those already in crypto or willing to try novel investment platforms. They are likely 20-40 years old, follow crypto news, and are attracted by high yields and new opportunities. We position the platform to these early adopters as a </w:t>
      </w:r>
      <w:r>
        <w:rPr>
          <w:rStyle w:val="Emphasis"/>
        </w:rPr>
        <w:t>ground-floor opportunity</w:t>
      </w:r>
      <w:r>
        <w:t xml:space="preserve"> to get involved in a cutting-edge gold investment (appealing to their pioneer mindset). As we move to mass market, </w:t>
      </w:r>
      <w:r>
        <w:lastRenderedPageBreak/>
        <w:t xml:space="preserve">we will broaden to more conservative retail gold investors and people in emerging markets seeking stable assets. This </w:t>
      </w:r>
      <w:r>
        <w:rPr>
          <w:rStyle w:val="Strong"/>
        </w:rPr>
        <w:t>mass market</w:t>
      </w:r>
      <w:r>
        <w:t xml:space="preserve"> segment may be older or less tech-centric; for them, we’ll highlight the stability and </w:t>
      </w:r>
      <w:r>
        <w:rPr>
          <w:rStyle w:val="Emphasis"/>
        </w:rPr>
        <w:t>wealth preservation</w:t>
      </w:r>
      <w:r>
        <w:t xml:space="preserve"> aspect (e.g. “gold with extra yield to beat inflation”). Essentially, the messaging will bifurcate: </w:t>
      </w:r>
      <w:r>
        <w:rPr>
          <w:rStyle w:val="Strong"/>
        </w:rPr>
        <w:t>For crypto natives</w:t>
      </w:r>
      <w:r>
        <w:t xml:space="preserve">, “Innovative DeFi meets real gold – transparent, yield-generating, community-driven” (emphasizing how it’s better than typical crypto or gold options), and </w:t>
      </w:r>
      <w:r>
        <w:rPr>
          <w:rStyle w:val="Strong"/>
        </w:rPr>
        <w:t>for mainstream investors</w:t>
      </w:r>
      <w:r>
        <w:t>, “Accessible, high-return gold investment with the safety of real assets” (emphasizing trust and financial benefit). We will tailor content and channels for each segment (see personas below for detail).</w:t>
      </w:r>
    </w:p>
    <w:p w14:paraId="4B0734CF" w14:textId="77777777" w:rsidR="009D36E5" w:rsidRDefault="009D36E5" w:rsidP="009D36E5">
      <w:pPr>
        <w:pStyle w:val="NormalWeb"/>
      </w:pPr>
      <w:r>
        <w:rPr>
          <w:rStyle w:val="Strong"/>
        </w:rPr>
        <w:t>Key Channels &amp; Strategies:</w:t>
      </w:r>
      <w:r>
        <w:t xml:space="preserve"> Given the crypto-focused nature, we’ll prioritize online community channels and content marketing over traditional ads. Crypto marketing relies heavily on social media and community engagement (since mainstream ad platforms often restrict crypto ads)</w:t>
      </w:r>
      <w:hyperlink r:id="rId205" w:anchor=":~:text=1,campaigns%20proves%20to%20be%20effective" w:tgtFrame="_blank" w:history="1">
        <w:r>
          <w:rPr>
            <w:rStyle w:val="max-w-full"/>
            <w:color w:val="0000FF"/>
            <w:u w:val="single"/>
          </w:rPr>
          <w:t>reddit.com</w:t>
        </w:r>
      </w:hyperlink>
      <w:hyperlink r:id="rId206" w:anchor=":~:text=Social%20Media%3A%20Engaging%20with%20Crypto,Enthusiasts" w:tgtFrame="_blank" w:history="1">
        <w:r>
          <w:rPr>
            <w:rStyle w:val="max-w-full"/>
            <w:color w:val="0000FF"/>
            <w:u w:val="single"/>
          </w:rPr>
          <w:t>medium.com</w:t>
        </w:r>
      </w:hyperlink>
      <w:r>
        <w:t>. Our primary channels will be:</w:t>
      </w:r>
    </w:p>
    <w:p w14:paraId="6E81BF97" w14:textId="77777777" w:rsidR="009D36E5" w:rsidRDefault="009D36E5">
      <w:pPr>
        <w:pStyle w:val="NormalWeb"/>
        <w:numPr>
          <w:ilvl w:val="0"/>
          <w:numId w:val="131"/>
        </w:numPr>
      </w:pPr>
      <w:r>
        <w:rPr>
          <w:rStyle w:val="Strong"/>
        </w:rPr>
        <w:t>Twitter (X):</w:t>
      </w:r>
      <w:r>
        <w:t xml:space="preserve"> Ideal for broad announcements, thought leadership threads, and engaging with the crypto community in real-time</w:t>
      </w:r>
      <w:hyperlink r:id="rId207" w:anchor=":~:text=those%20that%20align%20with%20your,audience%20and%20marketing%20goals" w:tgtFrame="_blank" w:history="1">
        <w:r>
          <w:rPr>
            <w:rStyle w:val="max-w-full"/>
            <w:color w:val="0000FF"/>
            <w:u w:val="single"/>
          </w:rPr>
          <w:t>cryptovirally.com</w:t>
        </w:r>
      </w:hyperlink>
      <w:r>
        <w:t>. We’ll use Twitter to drive awareness (“top of funnel”), share updates (e.g. milestone tweets, educational threads about gold tokenization), and funnel interested users into our community (Discord). For example, live-tweeting from the gold mine site or sharing infographics comparing our token to PAXG can generate buzz.</w:t>
      </w:r>
    </w:p>
    <w:p w14:paraId="029FEE42" w14:textId="77777777" w:rsidR="009D36E5" w:rsidRDefault="009D36E5">
      <w:pPr>
        <w:pStyle w:val="NormalWeb"/>
        <w:numPr>
          <w:ilvl w:val="0"/>
          <w:numId w:val="131"/>
        </w:numPr>
      </w:pPr>
      <w:r>
        <w:rPr>
          <w:rStyle w:val="Strong"/>
        </w:rPr>
        <w:t>Discord:</w:t>
      </w:r>
      <w:r>
        <w:t xml:space="preserve"> Our home for community building – a </w:t>
      </w:r>
      <w:r>
        <w:rPr>
          <w:rStyle w:val="Strong"/>
        </w:rPr>
        <w:t>Discord server</w:t>
      </w:r>
      <w:r>
        <w:t xml:space="preserve"> will serve as the hub for early adopters. Here we’ll host AMAs, post development updates, and enable user discussions. Crypto enthusiasts expect a Discord/Telegram where they can interact one-on-one with the team</w:t>
      </w:r>
      <w:hyperlink r:id="rId208" w:anchor=":~:text=Social%20Media%3A%20Engaging%20with%20Crypto,Enthusiasts" w:tgtFrame="_blank" w:history="1">
        <w:r>
          <w:rPr>
            <w:rStyle w:val="max-w-full"/>
            <w:color w:val="0000FF"/>
            <w:u w:val="single"/>
          </w:rPr>
          <w:t>medium.com</w:t>
        </w:r>
      </w:hyperlink>
      <w:r>
        <w:t>. By cultivating a tight-knit group (early investors, supporters) in Discord, we create loyal ambassadors. We’ll appoint moderators (initially team members) to answer questions transparently and run community events (quizzes, contests).</w:t>
      </w:r>
    </w:p>
    <w:p w14:paraId="4C840AC1" w14:textId="77777777" w:rsidR="009D36E5" w:rsidRDefault="009D36E5">
      <w:pPr>
        <w:pStyle w:val="NormalWeb"/>
        <w:numPr>
          <w:ilvl w:val="0"/>
          <w:numId w:val="131"/>
        </w:numPr>
      </w:pPr>
      <w:r>
        <w:rPr>
          <w:rStyle w:val="Strong"/>
        </w:rPr>
        <w:t>Instagram:</w:t>
      </w:r>
      <w:r>
        <w:t xml:space="preserve"> To reach a slightly broader and younger audience and to showcase the </w:t>
      </w:r>
      <w:r>
        <w:rPr>
          <w:rStyle w:val="Emphasis"/>
        </w:rPr>
        <w:t>visual</w:t>
      </w:r>
      <w:r>
        <w:t xml:space="preserve"> side of our brand (gold imagery, behind-the-scenes). We’ll use Instagram for story-driven content – e.g. short videos from the mining site, infographics about gold vs crypto, and spotlighting community members. This helps humanize the project beyond the hardcore crypto crowd.</w:t>
      </w:r>
    </w:p>
    <w:p w14:paraId="009D717A" w14:textId="77777777" w:rsidR="009D36E5" w:rsidRDefault="009D36E5">
      <w:pPr>
        <w:pStyle w:val="NormalWeb"/>
        <w:numPr>
          <w:ilvl w:val="0"/>
          <w:numId w:val="131"/>
        </w:numPr>
      </w:pPr>
      <w:r>
        <w:rPr>
          <w:rStyle w:val="Strong"/>
        </w:rPr>
        <w:t>Crypto Forums &amp; Reddit:</w:t>
      </w:r>
      <w:r>
        <w:t xml:space="preserve"> We will engage in forums like Reddit (e.g. r/CryptoCurrency, r/Bitcoin, r/PreciousMetals) by sharing our project in a non-spammy, educational way. Hosting an “Ask Me Anything” on Reddit or participating in relevant threads can tap niche investor groups. Reddit and specialized crypto forums will be more of an organic outreach channel – we provide useful info or commentary (e.g. talk about gold-backed tokens trend) and include our platform mention in context. This builds credibility and awareness among influencers/hobbyists.</w:t>
      </w:r>
    </w:p>
    <w:p w14:paraId="3316F3E4" w14:textId="77777777" w:rsidR="009D36E5" w:rsidRDefault="009D36E5">
      <w:pPr>
        <w:pStyle w:val="NormalWeb"/>
        <w:numPr>
          <w:ilvl w:val="0"/>
          <w:numId w:val="131"/>
        </w:numPr>
      </w:pPr>
      <w:r>
        <w:rPr>
          <w:rStyle w:val="Strong"/>
        </w:rPr>
        <w:t>Content Marketing:</w:t>
      </w:r>
      <w:r>
        <w:t xml:space="preserve"> We’ll maintain a blog on our website for in-depth articles (e.g. </w:t>
      </w:r>
      <w:r>
        <w:rPr>
          <w:rStyle w:val="Strong"/>
        </w:rPr>
        <w:t>“Gold vs. Stablecoins: What’s the Best Hedge?”</w:t>
      </w:r>
      <w:r>
        <w:t xml:space="preserve">, </w:t>
      </w:r>
      <w:r>
        <w:rPr>
          <w:rStyle w:val="Strong"/>
        </w:rPr>
        <w:t>“How Tokenized Gold Mining Works”</w:t>
      </w:r>
      <w:r>
        <w:t xml:space="preserve">). This content establishes us as thought leaders and improves SEO over time. We’ll also pursue </w:t>
      </w:r>
      <w:r>
        <w:rPr>
          <w:rStyle w:val="Strong"/>
        </w:rPr>
        <w:t>PR articles</w:t>
      </w:r>
      <w:r>
        <w:t xml:space="preserve"> in crypto media (CoinDesk, CoinTelegraph) and possibly traditional finance media in Georgia (for phase 1) to get coverage of our launch. A well-placed article or interview can lend third-party validation. We will prepare press releases for major milestones (launch, partnerships, token listings) and pitch them to journalists.</w:t>
      </w:r>
    </w:p>
    <w:p w14:paraId="12974FDE" w14:textId="77777777" w:rsidR="009D36E5" w:rsidRDefault="009D36E5">
      <w:pPr>
        <w:pStyle w:val="NormalWeb"/>
        <w:numPr>
          <w:ilvl w:val="0"/>
          <w:numId w:val="131"/>
        </w:numPr>
      </w:pPr>
      <w:r>
        <w:rPr>
          <w:rStyle w:val="Strong"/>
        </w:rPr>
        <w:lastRenderedPageBreak/>
        <w:t>Influencer &amp; Partner Marketing:</w:t>
      </w:r>
      <w:r>
        <w:t xml:space="preserve"> Rather than expensive celebrity influencers, we’ll engage </w:t>
      </w:r>
      <w:r>
        <w:rPr>
          <w:rStyle w:val="Strong"/>
        </w:rPr>
        <w:t>micro-influencers</w:t>
      </w:r>
      <w:r>
        <w:t xml:space="preserve"> in crypto and gold investing niches. For example, a YouTuber who reviews crypto projects or a finance blogger in an inflation-hit country. These partnerships (often content-based or commission-based) can reach a targeted audience cost-effectively</w:t>
      </w:r>
      <w:hyperlink r:id="rId209" w:anchor=":~:text=By%20partnering%20with%20complementary%20crypto,to%20reach%20your%20mutual%20goals" w:tgtFrame="_blank" w:history="1">
        <w:r>
          <w:rPr>
            <w:rStyle w:val="max-w-full"/>
            <w:color w:val="0000FF"/>
            <w:u w:val="single"/>
          </w:rPr>
          <w:t>medium.com</w:t>
        </w:r>
      </w:hyperlink>
      <w:r>
        <w:t>. Additionally, as we expand, partnering with complementary projects is key – e.g. a DeFi platform where our token can be used, or a gold-related app that can cross-promote us. Such collaborations expand our reach without hefty ad spend</w:t>
      </w:r>
      <w:hyperlink r:id="rId210" w:anchor=":~:text=By%20partnering%20with%20complementary%20crypto,to%20reach%20your%20mutual%20goals" w:tgtFrame="_blank" w:history="1">
        <w:r>
          <w:rPr>
            <w:rStyle w:val="max-w-full"/>
            <w:color w:val="0000FF"/>
            <w:u w:val="single"/>
          </w:rPr>
          <w:t>medium.com</w:t>
        </w:r>
      </w:hyperlink>
      <w:r>
        <w:t xml:space="preserve">. We’ll also encourage </w:t>
      </w:r>
      <w:r>
        <w:rPr>
          <w:rStyle w:val="Strong"/>
        </w:rPr>
        <w:t>referral programs</w:t>
      </w:r>
      <w:r>
        <w:t xml:space="preserve"> (word-of-mouth incentives) to leverage our existing user base for growth – a proven tactic in crypto marketing to boost organic adoption</w:t>
      </w:r>
      <w:hyperlink r:id="rId211" w:anchor=":~:text=Referral%20programs%20have%20the%20potential,designing%20and%20implementing%20programs%20that" w:tgtFrame="_blank" w:history="1">
        <w:r>
          <w:rPr>
            <w:rStyle w:val="max-w-full"/>
            <w:color w:val="0000FF"/>
            <w:u w:val="single"/>
          </w:rPr>
          <w:t>ninjapromo.io</w:t>
        </w:r>
      </w:hyperlink>
      <w:r>
        <w:t>.</w:t>
      </w:r>
    </w:p>
    <w:p w14:paraId="51DFB50D" w14:textId="77777777" w:rsidR="009D36E5" w:rsidRDefault="009D36E5" w:rsidP="009D36E5">
      <w:pPr>
        <w:pStyle w:val="NormalWeb"/>
      </w:pPr>
      <w:r>
        <w:rPr>
          <w:rStyle w:val="Strong"/>
        </w:rPr>
        <w:t>Marketing Tactics and Activities:</w:t>
      </w:r>
      <w:r>
        <w:t xml:space="preserve"> In the early stage, </w:t>
      </w:r>
      <w:r>
        <w:rPr>
          <w:rStyle w:val="Strong"/>
        </w:rPr>
        <w:t>community engagement</w:t>
      </w:r>
      <w:r>
        <w:t xml:space="preserve"> is our cornerstone. We will hold </w:t>
      </w:r>
      <w:r>
        <w:rPr>
          <w:rStyle w:val="Strong"/>
        </w:rPr>
        <w:t>weekly AMA sessions</w:t>
      </w:r>
      <w:r>
        <w:t xml:space="preserve"> (text or video) on Discord and Twitter Spaces, where founders answer questions – building trust through direct access. We’ll implement a </w:t>
      </w:r>
      <w:r>
        <w:rPr>
          <w:rStyle w:val="Strong"/>
        </w:rPr>
        <w:t>waitlist</w:t>
      </w:r>
      <w:r>
        <w:t xml:space="preserve"> and early-access invites to drive FOMO (people tend to sign up if there’s a feeling of limited early access). Once the platform is live, a </w:t>
      </w:r>
      <w:r>
        <w:rPr>
          <w:rStyle w:val="Strong"/>
        </w:rPr>
        <w:t>referral bounty</w:t>
      </w:r>
      <w:r>
        <w:t xml:space="preserve"> (e.g. refer a friend, both get a small bonus in gold tokens) will stimulate word-of-mouth. We may run a small </w:t>
      </w:r>
      <w:r>
        <w:rPr>
          <w:rStyle w:val="Strong"/>
        </w:rPr>
        <w:t>airdrop campaign</w:t>
      </w:r>
      <w:r>
        <w:t xml:space="preserve"> – for example, giving a tiny amount of token or a collectible NFT coin to the first X signups or active community members, to seed initial interest and social media chatter (airdrops are common to attract crypto users</w:t>
      </w:r>
      <w:hyperlink r:id="rId212" w:anchor=":~:text=6" w:tgtFrame="_blank" w:history="1">
        <w:r>
          <w:rPr>
            <w:rStyle w:val="max-w-full"/>
            <w:color w:val="0000FF"/>
            <w:u w:val="single"/>
          </w:rPr>
          <w:t>ninjapromo.io</w:t>
        </w:r>
      </w:hyperlink>
      <w:r>
        <w:t>, but we’ll do it in a targeted way to avoid freebie-hunters who don’t convert).</w:t>
      </w:r>
    </w:p>
    <w:p w14:paraId="0E319B2A" w14:textId="77777777" w:rsidR="009D36E5" w:rsidRDefault="009D36E5" w:rsidP="009D36E5">
      <w:pPr>
        <w:pStyle w:val="NormalWeb"/>
      </w:pPr>
      <w:r>
        <w:t xml:space="preserve">Another tactic is sharing </w:t>
      </w:r>
      <w:r>
        <w:rPr>
          <w:rStyle w:val="Strong"/>
        </w:rPr>
        <w:t>transparency reports</w:t>
      </w:r>
      <w:r>
        <w:t xml:space="preserve"> and behind-the-scenes content as marketing assets: by publishing proof-of-gold reserves, audit certificates, and even live video from the mine, we turn transparency into a promotional advantage. Crypto communities </w:t>
      </w:r>
      <w:r>
        <w:rPr>
          <w:rStyle w:val="Emphasis"/>
        </w:rPr>
        <w:t>“prioritize transparency, security and innovation above all else”</w:t>
      </w:r>
      <w:hyperlink r:id="rId213" w:anchor=":~:text=To%20truly%20comprehend%20crypto%20marketing%2C,and%20innovation%20above%20all%20else" w:tgtFrame="_blank" w:history="1">
        <w:r>
          <w:rPr>
            <w:rStyle w:val="max-w-full"/>
            <w:color w:val="0000FF"/>
            <w:u w:val="single"/>
          </w:rPr>
          <w:t>ninjapromo.io</w:t>
        </w:r>
      </w:hyperlink>
      <w:r>
        <w:t xml:space="preserve">, so showcasing these aspects in our marketing (e.g. infographic of our audit results, video tour of gold vault) will differentiate us from typical projects. We’ll also highlight </w:t>
      </w:r>
      <w:r>
        <w:rPr>
          <w:rStyle w:val="Strong"/>
        </w:rPr>
        <w:t>user success stories</w:t>
      </w:r>
      <w:r>
        <w:t xml:space="preserve"> (with permission): e.g. a Georgian user who invested and earned yield that month – this social proof can be shared in blogs or social posts to appeal to others.</w:t>
      </w:r>
    </w:p>
    <w:p w14:paraId="201A578D" w14:textId="77777777" w:rsidR="009D36E5" w:rsidRDefault="009D36E5" w:rsidP="009D36E5">
      <w:pPr>
        <w:pStyle w:val="NormalWeb"/>
      </w:pPr>
      <w:r>
        <w:rPr>
          <w:rStyle w:val="Strong"/>
        </w:rPr>
        <w:t>Paid Advertising (Minimal):</w:t>
      </w:r>
      <w:r>
        <w:t xml:space="preserve"> As a lean startup, we’ll keep paid ads limited. Major platforms (Google, Facebook) have restrictions on crypto ads, but we might experiment with </w:t>
      </w:r>
      <w:r>
        <w:rPr>
          <w:rStyle w:val="Strong"/>
        </w:rPr>
        <w:t>Google Ads</w:t>
      </w:r>
      <w:r>
        <w:t xml:space="preserve"> targeting search terms like “gold token” or </w:t>
      </w:r>
      <w:r>
        <w:rPr>
          <w:rStyle w:val="Strong"/>
        </w:rPr>
        <w:t>crypto ad networks</w:t>
      </w:r>
      <w:r>
        <w:t xml:space="preserve"> that whitelist compliant projects. Any spend will be small-scale and measured. For instance, budget a few hundred dollars for Google Ads during global launch week to capture intent-driven traffic (people searching for gold crypto investments). If needed, we can also boost important social posts (Twitter and Instagram allow some crypto promotion) to reach a wider audience – e.g. boosting the launch announcement or referral program post to relevant demographics. However, organic and community efforts will drive the bulk of growth initially.</w:t>
      </w:r>
    </w:p>
    <w:p w14:paraId="2D9D8607" w14:textId="77777777" w:rsidR="009D36E5" w:rsidRDefault="009D36E5" w:rsidP="009D36E5">
      <w:pPr>
        <w:pStyle w:val="NormalWeb"/>
      </w:pPr>
      <w:r>
        <w:rPr>
          <w:rStyle w:val="Strong"/>
        </w:rPr>
        <w:t>Budget Estimate (Lean Startup):</w:t>
      </w:r>
      <w:r>
        <w:t xml:space="preserve"> We assume a </w:t>
      </w:r>
      <w:r>
        <w:rPr>
          <w:rStyle w:val="Strong"/>
        </w:rPr>
        <w:t>lean marketing budget</w:t>
      </w:r>
      <w:r>
        <w:t xml:space="preserve"> consistent with a bootstrapped startup. While many crypto projects easily spend $5,000–$10,000 per month on marketing</w:t>
      </w:r>
      <w:hyperlink r:id="rId214" w:anchor=":~:text=To%20sum%20up%2C%20based%20on,based%20on%20the%20project%20type" w:tgtFrame="_blank" w:history="1">
        <w:r>
          <w:rPr>
            <w:rStyle w:val="max-w-full"/>
            <w:color w:val="0000FF"/>
            <w:u w:val="single"/>
          </w:rPr>
          <w:t>blog.sagipl.com</w:t>
        </w:r>
      </w:hyperlink>
      <w:r>
        <w:t xml:space="preserve">, we will start at a fraction of that. For the MVP phase in Georgia, we estimate a </w:t>
      </w:r>
      <w:r>
        <w:rPr>
          <w:rStyle w:val="Strong"/>
        </w:rPr>
        <w:t>budget of ~$2,000/month</w:t>
      </w:r>
      <w:r>
        <w:t xml:space="preserve"> or less. This covers essentials like content creation (design of graphics, maybe a part-time content writer), community management tools (e.g. Discord bots), </w:t>
      </w:r>
      <w:r>
        <w:lastRenderedPageBreak/>
        <w:t>and small online campaign tests. For example, $500 might go to a local launch event or meetup in Tbilisi (venue, refreshments), another $500 to produce branded content (explainer video, infographics), $200 to some social media boosts, and the remainder as contingency for miscellaneous spend (or saved for next phase). Much of the marketing effort will be via sweat equity – the founding team’s time creating content, engaging online – rather than large cash outlays.</w:t>
      </w:r>
    </w:p>
    <w:p w14:paraId="0F2B912A" w14:textId="77777777" w:rsidR="009D36E5" w:rsidRDefault="009D36E5" w:rsidP="009D36E5">
      <w:pPr>
        <w:pStyle w:val="NormalWeb"/>
      </w:pPr>
      <w:r>
        <w:t xml:space="preserve">As we expand globally and (hopefully) raise more funds or revenue, we will scale the budget but remain efficient. Perhaps in the first 6 months post-launch, we increase to </w:t>
      </w:r>
      <w:r>
        <w:rPr>
          <w:rStyle w:val="Strong"/>
        </w:rPr>
        <w:t>$3-5k/month</w:t>
      </w:r>
      <w:r>
        <w:t xml:space="preserve">, focusing on content scaling (more frequent videos, perhaps hiring a community manager). Any paid campaigns will be evaluated by CAC (cost per acquired customer) to ensure we spend wisely. We expect our </w:t>
      </w:r>
      <w:r>
        <w:rPr>
          <w:rStyle w:val="Strong"/>
        </w:rPr>
        <w:t>CAC to be low initially</w:t>
      </w:r>
      <w:r>
        <w:t xml:space="preserve"> because of organic traction; by tracking spend and signups we’ll ensure CAC stays in a healthy range. </w:t>
      </w:r>
      <w:r>
        <w:rPr>
          <w:rStyle w:val="Emphasis"/>
        </w:rPr>
        <w:t>(For instance, if we spent a total of $2,000 in a month and acquired 500 new users, CAC = $4 – very efficient. We will compare this to customer value to keep unit economics positive.)</w:t>
      </w:r>
      <w:r>
        <w:t xml:space="preserve"> We also realize our </w:t>
      </w:r>
      <w:r>
        <w:rPr>
          <w:rStyle w:val="Strong"/>
        </w:rPr>
        <w:t>best investment</w:t>
      </w:r>
      <w:r>
        <w:t xml:space="preserve"> is in community and product, so funds will go there rather than expensive ads.</w:t>
      </w:r>
    </w:p>
    <w:p w14:paraId="156CAAD6" w14:textId="77777777" w:rsidR="009D36E5" w:rsidRDefault="009D36E5" w:rsidP="009D36E5">
      <w:pPr>
        <w:pStyle w:val="NormalWeb"/>
      </w:pPr>
      <w:r>
        <w:rPr>
          <w:rStyle w:val="Strong"/>
        </w:rPr>
        <w:t>Success KPIs:</w:t>
      </w:r>
      <w:r>
        <w:t xml:space="preserve"> We will measure a range of </w:t>
      </w:r>
      <w:r>
        <w:rPr>
          <w:rStyle w:val="Strong"/>
        </w:rPr>
        <w:t>Key Performance Indicators</w:t>
      </w:r>
      <w:r>
        <w:t xml:space="preserve"> to gauge marketing effectiveness in each phase:</w:t>
      </w:r>
    </w:p>
    <w:p w14:paraId="04E29E86" w14:textId="77777777" w:rsidR="009D36E5" w:rsidRDefault="009D36E5">
      <w:pPr>
        <w:pStyle w:val="NormalWeb"/>
        <w:numPr>
          <w:ilvl w:val="0"/>
          <w:numId w:val="132"/>
        </w:numPr>
      </w:pPr>
      <w:r>
        <w:rPr>
          <w:rStyle w:val="Strong"/>
        </w:rPr>
        <w:t>Waitlist Sign-ups &amp; Conversions:</w:t>
      </w:r>
      <w:r>
        <w:t xml:space="preserve"> Number of waitlist/pre-launch sign-ups (in Georgia, aim for a few hundred; globally, into the thousands). More importantly, how many of those convert to active users once invited. This shows the quality of our pre-launch hype.</w:t>
      </w:r>
    </w:p>
    <w:p w14:paraId="04E838CD" w14:textId="77777777" w:rsidR="009D36E5" w:rsidRDefault="009D36E5">
      <w:pPr>
        <w:pStyle w:val="NormalWeb"/>
        <w:numPr>
          <w:ilvl w:val="0"/>
          <w:numId w:val="132"/>
        </w:numPr>
      </w:pPr>
      <w:r>
        <w:rPr>
          <w:rStyle w:val="Strong"/>
        </w:rPr>
        <w:t>User Acquisition &amp; Activation:</w:t>
      </w:r>
      <w:r>
        <w:t xml:space="preserve"> Total </w:t>
      </w:r>
      <w:r>
        <w:rPr>
          <w:rStyle w:val="Strong"/>
        </w:rPr>
        <w:t>registered users</w:t>
      </w:r>
      <w:r>
        <w:t xml:space="preserve"> and the percentage who complete KYC (a critical funnel step) and make an initial investment. For example, an MVP KPI might be </w:t>
      </w:r>
      <w:r>
        <w:rPr>
          <w:rStyle w:val="Emphasis"/>
        </w:rPr>
        <w:t>“500 sign-ups in Georgia, 50% complete KYC, 30% make first investment”</w:t>
      </w:r>
      <w:r>
        <w:t>. High activation means our onboarding and value proposition are effective.</w:t>
      </w:r>
    </w:p>
    <w:p w14:paraId="5BD7B3D6" w14:textId="77777777" w:rsidR="009D36E5" w:rsidRDefault="009D36E5">
      <w:pPr>
        <w:pStyle w:val="NormalWeb"/>
        <w:numPr>
          <w:ilvl w:val="0"/>
          <w:numId w:val="132"/>
        </w:numPr>
      </w:pPr>
      <w:r>
        <w:rPr>
          <w:rStyle w:val="Strong"/>
        </w:rPr>
        <w:t>Community Growth:</w:t>
      </w:r>
      <w:r>
        <w:t xml:space="preserve"> Size and activity of our community – e.g. </w:t>
      </w:r>
      <w:r>
        <w:rPr>
          <w:rStyle w:val="Strong"/>
        </w:rPr>
        <w:t>Discord member count</w:t>
      </w:r>
      <w:r>
        <w:t xml:space="preserve">, </w:t>
      </w:r>
      <w:r>
        <w:rPr>
          <w:rStyle w:val="Strong"/>
        </w:rPr>
        <w:t>Twitter followers</w:t>
      </w:r>
      <w:r>
        <w:t xml:space="preserve">, </w:t>
      </w:r>
      <w:r>
        <w:rPr>
          <w:rStyle w:val="Strong"/>
        </w:rPr>
        <w:t>Instagram followers</w:t>
      </w:r>
      <w:r>
        <w:t xml:space="preserve">. These numbers track brand awareness. Engagement metrics like </w:t>
      </w:r>
      <w:r>
        <w:rPr>
          <w:rStyle w:val="Strong"/>
        </w:rPr>
        <w:t>Discord daily active users</w:t>
      </w:r>
      <w:r>
        <w:t>, number of messages, or attendees in events are even more telling of community health. For instance, we might set a KPI to have 100 daily active members in Discord by end of Week 6, indicating a vibrant community.</w:t>
      </w:r>
    </w:p>
    <w:p w14:paraId="7D1B0EC0" w14:textId="77777777" w:rsidR="009D36E5" w:rsidRDefault="009D36E5">
      <w:pPr>
        <w:pStyle w:val="NormalWeb"/>
        <w:numPr>
          <w:ilvl w:val="0"/>
          <w:numId w:val="132"/>
        </w:numPr>
      </w:pPr>
      <w:r>
        <w:rPr>
          <w:rStyle w:val="Strong"/>
        </w:rPr>
        <w:t>Stablecoin Investment Volume:</w:t>
      </w:r>
      <w:r>
        <w:t xml:space="preserve"> The amount of stablecoin (e.g. USDC) invested through the platform (i.e. tokens purchased). This is a direct indicator of revenue and user trust. During the test phase, any significant volume (say $$50k+ USD in token purchases) is a success sign. Post-launch, we’ll set ambitious goals (e.g. reaching $1M in gold token AUM in first quarter globally).</w:t>
      </w:r>
    </w:p>
    <w:p w14:paraId="1211DF2D" w14:textId="77777777" w:rsidR="009D36E5" w:rsidRDefault="009D36E5">
      <w:pPr>
        <w:pStyle w:val="NormalWeb"/>
        <w:numPr>
          <w:ilvl w:val="0"/>
          <w:numId w:val="132"/>
        </w:numPr>
      </w:pPr>
      <w:r>
        <w:rPr>
          <w:rStyle w:val="Strong"/>
        </w:rPr>
        <w:t>Customer Acquisition Cost (CAC):</w:t>
      </w:r>
      <w:r>
        <w:t xml:space="preserve"> We will monitor CAC by dividing any marketing spend by the number of new users acquired in that period</w:t>
      </w:r>
      <w:hyperlink r:id="rId215" w:anchor=":~:text=,and%20how%20long%20you%20can" w:tgtFrame="_blank" w:history="1">
        <w:r>
          <w:rPr>
            <w:rStyle w:val="max-w-full"/>
            <w:color w:val="0000FF"/>
            <w:u w:val="single"/>
          </w:rPr>
          <w:t>maccelerator.la</w:t>
        </w:r>
      </w:hyperlink>
      <w:r>
        <w:t>. Initially, with minimal spend, this will be very low. The goal is to keep CAC &lt; LTV (lifetime value) of a user. Since our platform will earn fees or a cut of yields, we estimate each active user could generate e.g. $X in revenue over a year, so we want CAC well below that. A low CAC (or even zero paid CAC via organic growth) is a key success indicator for a lean strategy.</w:t>
      </w:r>
    </w:p>
    <w:p w14:paraId="52AB8BE7" w14:textId="77777777" w:rsidR="009D36E5" w:rsidRDefault="009D36E5">
      <w:pPr>
        <w:pStyle w:val="NormalWeb"/>
        <w:numPr>
          <w:ilvl w:val="0"/>
          <w:numId w:val="132"/>
        </w:numPr>
      </w:pPr>
      <w:r>
        <w:rPr>
          <w:rStyle w:val="Strong"/>
        </w:rPr>
        <w:lastRenderedPageBreak/>
        <w:t>Engagement &amp; Retention:</w:t>
      </w:r>
      <w:r>
        <w:t xml:space="preserve"> Metrics like </w:t>
      </w:r>
      <w:r>
        <w:rPr>
          <w:rStyle w:val="Strong"/>
        </w:rPr>
        <w:t>Monthly Active Users (MAU)</w:t>
      </w:r>
      <w:r>
        <w:t xml:space="preserve"> and </w:t>
      </w:r>
      <w:r>
        <w:rPr>
          <w:rStyle w:val="Strong"/>
        </w:rPr>
        <w:t>retention rate</w:t>
      </w:r>
      <w:r>
        <w:t xml:space="preserve"> (what % of users continue to use/invest month over month) will signal long-term success. If 70%+ of users who joined in Month 1 are still active by Month 3, that’s strong retention for a fintech product. We’ll also track </w:t>
      </w:r>
      <w:r>
        <w:rPr>
          <w:rStyle w:val="Strong"/>
        </w:rPr>
        <w:t>repeat investment rate</w:t>
      </w:r>
      <w:r>
        <w:t xml:space="preserve"> – do users top up and invest multiple times? High engagement here means users see value continuously, not just a one-off novelty.</w:t>
      </w:r>
    </w:p>
    <w:p w14:paraId="1A22EC7F" w14:textId="77777777" w:rsidR="009D36E5" w:rsidRDefault="009D36E5">
      <w:pPr>
        <w:pStyle w:val="NormalWeb"/>
        <w:numPr>
          <w:ilvl w:val="0"/>
          <w:numId w:val="132"/>
        </w:numPr>
      </w:pPr>
      <w:r>
        <w:rPr>
          <w:rStyle w:val="Strong"/>
        </w:rPr>
        <w:t>Referral Rate:</w:t>
      </w:r>
      <w:r>
        <w:t xml:space="preserve"> Once we implement referral programs, we can measure what fraction of new users come via referral links from existing users. A high referral rate would indicate satisfaction (users advocating for us) and help keep growth organic and cost-effective.</w:t>
      </w:r>
    </w:p>
    <w:p w14:paraId="48D773DE" w14:textId="77777777" w:rsidR="009D36E5" w:rsidRDefault="009D36E5">
      <w:pPr>
        <w:pStyle w:val="NormalWeb"/>
        <w:numPr>
          <w:ilvl w:val="0"/>
          <w:numId w:val="132"/>
        </w:numPr>
      </w:pPr>
      <w:r>
        <w:rPr>
          <w:rStyle w:val="Strong"/>
        </w:rPr>
        <w:t>Brand Metrics &amp; Web Traffic:</w:t>
      </w:r>
      <w:r>
        <w:t xml:space="preserve"> On the softer side, we’ll watch website traffic (via Google Analytics), blog readership, and media mentions. E.g., a KPI could be </w:t>
      </w:r>
      <w:r>
        <w:rPr>
          <w:rStyle w:val="Emphasis"/>
        </w:rPr>
        <w:t>“Achieve 5+ media mentions or guest articles in crypto publications within first 3 months.”</w:t>
      </w:r>
      <w:r>
        <w:t xml:space="preserve"> These increase credibility and inbound interest.</w:t>
      </w:r>
    </w:p>
    <w:p w14:paraId="0C84DA2D" w14:textId="77777777" w:rsidR="009D36E5" w:rsidRDefault="009D36E5" w:rsidP="009D36E5">
      <w:pPr>
        <w:pStyle w:val="NormalWeb"/>
      </w:pPr>
      <w:r>
        <w:t>Regularly reviewing these KPIs will allow us to adapt our marketing tactics quickly. For example, if KYC completion is low, we might need to simplify the process or send better reminder communications (addressed with email sequences). If Discord engagement wanes, we might inject new content or moderators. By grounding our strategy in data, the small founding team can focus its limited resources on the highest-impact activities.</w:t>
      </w:r>
    </w:p>
    <w:p w14:paraId="5FB2B19C" w14:textId="77777777" w:rsidR="009D36E5" w:rsidRDefault="009D36E5" w:rsidP="009D36E5">
      <w:pPr>
        <w:pStyle w:val="Heading2"/>
      </w:pPr>
      <w:r>
        <w:t>2. Branding Guide / Stylebook</w:t>
      </w:r>
    </w:p>
    <w:p w14:paraId="65548F87" w14:textId="77777777" w:rsidR="009D36E5" w:rsidRDefault="009D36E5" w:rsidP="009D36E5">
      <w:pPr>
        <w:pStyle w:val="NormalWeb"/>
      </w:pPr>
      <w:r>
        <w:rPr>
          <w:rStyle w:val="Strong"/>
        </w:rPr>
        <w:t>Brand Principles &amp; Personality:</w:t>
      </w:r>
      <w:r>
        <w:t xml:space="preserve"> Our brand should consistently convey </w:t>
      </w:r>
      <w:r>
        <w:rPr>
          <w:rStyle w:val="Strong"/>
        </w:rPr>
        <w:t>trust, innovation, and access to wealth</w:t>
      </w:r>
      <w:r>
        <w:t xml:space="preserve">. Striking the right tone is crucial: we want to be </w:t>
      </w:r>
      <w:r>
        <w:rPr>
          <w:rStyle w:val="Strong"/>
        </w:rPr>
        <w:t>approachable yet authoritative</w:t>
      </w:r>
      <w:r>
        <w:t xml:space="preserve">. Given we’re dealing with investments and gold, the tone must inspire confidence (no meme-coin vibes or overly casual language when it comes to important info) – but since we are also a cutting-edge crypto startup, the voice should be modern and relatable, not stiff. We’ll aim for a </w:t>
      </w:r>
      <w:r>
        <w:rPr>
          <w:rStyle w:val="Strong"/>
        </w:rPr>
        <w:t>transparent, informative, and empowering</w:t>
      </w:r>
      <w:r>
        <w:t xml:space="preserve"> voice. This means we communicate in plain language (avoiding unnecessary jargon, or explaining it when used), openly share information, and focus on how users can benefit and take control of their financial future. The slogan “</w:t>
      </w:r>
      <w:r>
        <w:rPr>
          <w:rStyle w:val="Strong"/>
        </w:rPr>
        <w:t>Own your own gold mine</w:t>
      </w:r>
      <w:r>
        <w:t>” embodies this empowering voice – it speaks directly to the user, promising control and benefit.</w:t>
      </w:r>
    </w:p>
    <w:p w14:paraId="7813106C" w14:textId="77777777" w:rsidR="009D36E5" w:rsidRDefault="009D36E5" w:rsidP="009D36E5">
      <w:pPr>
        <w:pStyle w:val="NormalWeb"/>
      </w:pPr>
      <w:r>
        <w:t xml:space="preserve">Tone keywords: </w:t>
      </w:r>
      <w:r>
        <w:rPr>
          <w:rStyle w:val="Strong"/>
        </w:rPr>
        <w:t>transparent, bold, inclusive, optimistic, and knowledgeable.</w:t>
      </w:r>
      <w:r>
        <w:t xml:space="preserve"> For example, in copy we use an optimistic and forward-looking tone (“a new era of gold investment”), balanced with factual assurances (“fully audited and redeemable”). We can incorporate subtle crypto-native language to resonate with early adopters (like occasionally saying “our community” or using analogies familiar to crypto users), but avoid anything too slangy that might alienate mainstream users. The brand voice should treat the user as a </w:t>
      </w:r>
      <w:r>
        <w:rPr>
          <w:rStyle w:val="Strong"/>
        </w:rPr>
        <w:t>partner</w:t>
      </w:r>
      <w:r>
        <w:t xml:space="preserve"> in the journey, inviting them to join a movement. </w:t>
      </w:r>
      <w:r>
        <w:rPr>
          <w:rStyle w:val="Emphasis"/>
        </w:rPr>
        <w:t>Think:</w:t>
      </w:r>
      <w:r>
        <w:t xml:space="preserve"> the credibility of a fintech platform combined with the excitement of a modern startup.</w:t>
      </w:r>
    </w:p>
    <w:p w14:paraId="0E69EC09" w14:textId="77777777" w:rsidR="009D36E5" w:rsidRDefault="009D36E5" w:rsidP="009D36E5">
      <w:pPr>
        <w:pStyle w:val="NormalWeb"/>
      </w:pPr>
      <w:r>
        <w:t xml:space="preserve">Crucially, </w:t>
      </w:r>
      <w:r>
        <w:rPr>
          <w:rStyle w:val="Strong"/>
        </w:rPr>
        <w:t>transparency</w:t>
      </w:r>
      <w:r>
        <w:t xml:space="preserve"> must come through in branding. We’ll adopt a principle of “show, don’t just tell” – backing up statements with proof (e.g., linking to blockchain data or audit reports whenever we claim something). This aligns with crypto community values that prize </w:t>
      </w:r>
      <w:r>
        <w:lastRenderedPageBreak/>
        <w:t>transparency and verifiability</w:t>
      </w:r>
      <w:hyperlink r:id="rId216" w:anchor=":~:text=match%20at%20L361%20,Success%20relies%20heavily%20on" w:tgtFrame="_blank" w:history="1">
        <w:r>
          <w:rPr>
            <w:rStyle w:val="max-w-full"/>
            <w:color w:val="0000FF"/>
            <w:u w:val="single"/>
          </w:rPr>
          <w:t>ninjapromo.io</w:t>
        </w:r>
      </w:hyperlink>
      <w:r>
        <w:t>. Even in our marketing materials, we might include live stats or QR codes to on-chain proof, reinforcing that open, honest image.</w:t>
      </w:r>
    </w:p>
    <w:p w14:paraId="1090BEDC" w14:textId="77777777" w:rsidR="009D36E5" w:rsidRDefault="009D36E5" w:rsidP="009D36E5">
      <w:pPr>
        <w:pStyle w:val="NormalWeb"/>
      </w:pPr>
      <w:r>
        <w:rPr>
          <w:rStyle w:val="Strong"/>
        </w:rPr>
        <w:t>Visual Identity:</w:t>
      </w:r>
      <w:r>
        <w:t xml:space="preserve"> The visual design needs to marry the theme of gold (wealth, stability) with a modern fintech aesthetic (innovation, security). Key elements:</w:t>
      </w:r>
    </w:p>
    <w:p w14:paraId="1BF6AA22" w14:textId="77777777" w:rsidR="009D36E5" w:rsidRDefault="009D36E5">
      <w:pPr>
        <w:pStyle w:val="NormalWeb"/>
        <w:numPr>
          <w:ilvl w:val="0"/>
          <w:numId w:val="133"/>
        </w:numPr>
      </w:pPr>
      <w:r>
        <w:rPr>
          <w:rStyle w:val="Strong"/>
        </w:rPr>
        <w:t>Color Palette:</w:t>
      </w:r>
      <w:r>
        <w:t xml:space="preserve"> We recommend a palette that instantly communicates trust and wealth. A deep </w:t>
      </w:r>
      <w:r>
        <w:rPr>
          <w:rStyle w:val="Strong"/>
        </w:rPr>
        <w:t>midnight blue</w:t>
      </w:r>
      <w:r>
        <w:t xml:space="preserve"> or </w:t>
      </w:r>
      <w:r>
        <w:rPr>
          <w:rStyle w:val="Strong"/>
        </w:rPr>
        <w:t>navy</w:t>
      </w:r>
      <w:r>
        <w:t xml:space="preserve"> as the primary color conveys stability and trustworthiness (common in fintech/banking)</w:t>
      </w:r>
      <w:hyperlink r:id="rId217" w:anchor=":~:text=%E2%9E%AE%20Blue%3A%20Trust%20and%20Reliability" w:tgtFrame="_blank" w:history="1">
        <w:r>
          <w:rPr>
            <w:rStyle w:val="max-w-full"/>
            <w:color w:val="0000FF"/>
            <w:u w:val="single"/>
          </w:rPr>
          <w:t>mariamrasoulzade.medium.com</w:t>
        </w:r>
      </w:hyperlink>
      <w:hyperlink r:id="rId218" w:anchor=":~:text=Cryptocurrency%20platforms%20such%20as%20Binance,professionalism%20in%20a%20volatile%20market" w:tgtFrame="_blank" w:history="1">
        <w:r>
          <w:rPr>
            <w:rStyle w:val="max-w-full"/>
            <w:color w:val="0000FF"/>
            <w:u w:val="single"/>
          </w:rPr>
          <w:t>mariamrasoulzade.medium.com</w:t>
        </w:r>
      </w:hyperlink>
      <w:r>
        <w:t xml:space="preserve">. </w:t>
      </w:r>
      <w:r>
        <w:rPr>
          <w:rStyle w:val="Strong"/>
        </w:rPr>
        <w:t>Gold</w:t>
      </w:r>
      <w:r>
        <w:t xml:space="preserve"> (rich golden hue, not gaudy yellow) will be a prominent secondary or accent color – obviously tying to the product and evoking wealth and success. Gold accents against navy blue create a premium feel (think of how many financial institutions use blue/gold or black/gold for a luxe impression). We can complement these with a </w:t>
      </w:r>
      <w:r>
        <w:rPr>
          <w:rStyle w:val="Strong"/>
        </w:rPr>
        <w:t>white or light gray</w:t>
      </w:r>
      <w:r>
        <w:t xml:space="preserve"> for clean backgrounds and </w:t>
      </w:r>
      <w:r>
        <w:rPr>
          <w:rStyle w:val="Strong"/>
        </w:rPr>
        <w:t>emerald green</w:t>
      </w:r>
      <w:r>
        <w:t xml:space="preserve"> or </w:t>
      </w:r>
      <w:r>
        <w:rPr>
          <w:rStyle w:val="Strong"/>
        </w:rPr>
        <w:t>teal</w:t>
      </w:r>
      <w:r>
        <w:t xml:space="preserve"> as a minor accent if needed (green can symbolize growth/prosperity and is friendly on charts or success messages)</w:t>
      </w:r>
      <w:hyperlink r:id="rId219" w:anchor=":~:text=Cryptocurrency%20platforms%20such%20as%20Binance,professionalism%20in%20a%20volatile%20market" w:tgtFrame="_blank" w:history="1">
        <w:r>
          <w:rPr>
            <w:rStyle w:val="max-w-full"/>
            <w:color w:val="0000FF"/>
            <w:u w:val="single"/>
          </w:rPr>
          <w:t>mariamrasoulzade.medium.com</w:t>
        </w:r>
      </w:hyperlink>
      <w:r>
        <w:t>. For example, green could be used for “up” indicators or call-to-action buttons to add a positive vibe. Overall, the colors should be bold but not overly flashy: the gold provides the shine and premium feel, balanced by the trustworthy blue. We will avoid overly bright or neon colors that might signal “speculative crypto” – instead stick to somewhat saturated, rich tones that feel mature yet contemporary.</w:t>
      </w:r>
    </w:p>
    <w:p w14:paraId="60E99445" w14:textId="77777777" w:rsidR="009D36E5" w:rsidRDefault="009D36E5">
      <w:pPr>
        <w:pStyle w:val="NormalWeb"/>
        <w:numPr>
          <w:ilvl w:val="1"/>
          <w:numId w:val="133"/>
        </w:numPr>
      </w:pPr>
      <w:r>
        <w:rPr>
          <w:rStyle w:val="Emphasis"/>
        </w:rPr>
        <w:t>Justification:</w:t>
      </w:r>
      <w:r>
        <w:t xml:space="preserve"> Blue is widely used in finance for its association with trust and reliability (e.g. PayPal, Visa, Coinbase use blue palettes)</w:t>
      </w:r>
      <w:hyperlink r:id="rId220" w:anchor=":~:text=research%20by%20Hynes%20,in%20their%20branding%20and%20interfaces" w:tgtFrame="_blank" w:history="1">
        <w:r>
          <w:rPr>
            <w:rStyle w:val="max-w-full"/>
            <w:color w:val="0000FF"/>
            <w:u w:val="single"/>
          </w:rPr>
          <w:t>mariamrasoulzade.medium.com</w:t>
        </w:r>
      </w:hyperlink>
      <w:hyperlink r:id="rId221" w:anchor=":~:text=Cryptocurrency%20platforms%20such%20as%20Binance,professionalism%20in%20a%20volatile%20market" w:tgtFrame="_blank" w:history="1">
        <w:r>
          <w:rPr>
            <w:rStyle w:val="max-w-full"/>
            <w:color w:val="0000FF"/>
            <w:u w:val="single"/>
          </w:rPr>
          <w:t>mariamrasoulzade.medium.com</w:t>
        </w:r>
      </w:hyperlink>
      <w:r>
        <w:t>. Green and gold both connect to wealth; notably Binance’s logo uses green to represent growth/wealth and Coinbase uses blue for trust</w:t>
      </w:r>
      <w:hyperlink r:id="rId222" w:anchor=":~:text=Cryptocurrency%20platforms%20such%20as%20Binance,professionalism%20in%20a%20volatile%20market" w:tgtFrame="_blank" w:history="1">
        <w:r>
          <w:rPr>
            <w:rStyle w:val="max-w-full"/>
            <w:color w:val="0000FF"/>
            <w:u w:val="single"/>
          </w:rPr>
          <w:t>mariamrasoulzade.medium.com</w:t>
        </w:r>
      </w:hyperlink>
      <w:r>
        <w:t>. Our combination leverages these proven color psychologies while aligning with our gold theme.</w:t>
      </w:r>
    </w:p>
    <w:p w14:paraId="7BEA0490" w14:textId="77777777" w:rsidR="009D36E5" w:rsidRDefault="009D36E5">
      <w:pPr>
        <w:pStyle w:val="NormalWeb"/>
        <w:numPr>
          <w:ilvl w:val="0"/>
          <w:numId w:val="133"/>
        </w:numPr>
      </w:pPr>
      <w:r>
        <w:rPr>
          <w:rStyle w:val="Strong"/>
        </w:rPr>
        <w:t>Typography:</w:t>
      </w:r>
      <w:r>
        <w:t xml:space="preserve"> Use clean, professional typefaces to maintain credibility. A </w:t>
      </w:r>
      <w:r>
        <w:rPr>
          <w:rStyle w:val="Strong"/>
        </w:rPr>
        <w:t>modern sans-serif font</w:t>
      </w:r>
      <w:r>
        <w:t xml:space="preserve"> family for the primary typeface is ideal (for example, something like </w:t>
      </w:r>
      <w:r>
        <w:rPr>
          <w:rStyle w:val="Strong"/>
        </w:rPr>
        <w:t>Roboto, Open Sans, or Helvetica Neue</w:t>
      </w:r>
      <w:r>
        <w:t xml:space="preserve"> – fonts that are easy to read on screens and feel modern). Sans-serifs communicate clarity and modernity, aligning with tech innovation. We can pair this with a contrasting font for accents: possibly a </w:t>
      </w:r>
      <w:r>
        <w:rPr>
          <w:rStyle w:val="Strong"/>
        </w:rPr>
        <w:t>serif or serif-inspired font for headings or logo text</w:t>
      </w:r>
      <w:r>
        <w:t xml:space="preserve"> to evoke the timeless, established feel of gold. For instance, the logo could use a refined serif (giving a slight impression of old-world finance or luxury), while all body text in decks, website, app is a legible sans-serif for a clean look. We must ensure readability given some audiences may not be native English speakers – so avoid overly decorative fonts. The style guide will specify consistent usage: e.g., Headings in [Font A Bold], body in [Font B Regular], and so on, with web-safe or easily embedded font choices.</w:t>
      </w:r>
    </w:p>
    <w:p w14:paraId="5BBDFEEC" w14:textId="77777777" w:rsidR="009D36E5" w:rsidRDefault="009D36E5">
      <w:pPr>
        <w:pStyle w:val="NormalWeb"/>
        <w:numPr>
          <w:ilvl w:val="1"/>
          <w:numId w:val="133"/>
        </w:numPr>
      </w:pPr>
      <w:r>
        <w:t>Font color will predominantly be dark (navy or black) on light backgrounds for documents, and white or light gold on dark backgrounds if we go for a dark theme on the app. The contrast should always be high for accessibility.</w:t>
      </w:r>
    </w:p>
    <w:p w14:paraId="22E99241" w14:textId="77777777" w:rsidR="009D36E5" w:rsidRDefault="009D36E5">
      <w:pPr>
        <w:pStyle w:val="NormalWeb"/>
        <w:numPr>
          <w:ilvl w:val="0"/>
          <w:numId w:val="133"/>
        </w:numPr>
      </w:pPr>
      <w:r>
        <w:rPr>
          <w:rStyle w:val="Strong"/>
        </w:rPr>
        <w:t>Logo &amp; Imagery:</w:t>
      </w:r>
      <w:r>
        <w:t xml:space="preserve"> The logo should incorporate imagery that ties to </w:t>
      </w:r>
      <w:r>
        <w:rPr>
          <w:rStyle w:val="Strong"/>
        </w:rPr>
        <w:t>gold</w:t>
      </w:r>
      <w:r>
        <w:t xml:space="preserve"> and </w:t>
      </w:r>
      <w:r>
        <w:rPr>
          <w:rStyle w:val="Strong"/>
        </w:rPr>
        <w:t>blockchain</w:t>
      </w:r>
      <w:r>
        <w:t xml:space="preserve">. We might use an abstract </w:t>
      </w:r>
      <w:r>
        <w:rPr>
          <w:rStyle w:val="Strong"/>
        </w:rPr>
        <w:t>gold coin</w:t>
      </w:r>
      <w:r>
        <w:t xml:space="preserve"> or a </w:t>
      </w:r>
      <w:r>
        <w:rPr>
          <w:rStyle w:val="Strong"/>
        </w:rPr>
        <w:t>stylized mountain/mineshaft</w:t>
      </w:r>
      <w:r>
        <w:t xml:space="preserve"> icon with a </w:t>
      </w:r>
      <w:r>
        <w:lastRenderedPageBreak/>
        <w:t>modern twist. A concept could be a circular shape (coin-like) with a subtle block or chain pattern inside it, or a pickaxe+blockchain fusion icon. The logo mark should be simple enough to be recognizable as an app icon. It will likely use the gold and blue palette. Alongside the logo mark, the wordmark (company name) in that clean font will be used. All usage should maintain a clear zone and not be cluttered.</w:t>
      </w:r>
    </w:p>
    <w:p w14:paraId="759C9E61" w14:textId="77777777" w:rsidR="009D36E5" w:rsidRDefault="009D36E5">
      <w:pPr>
        <w:pStyle w:val="NormalWeb"/>
        <w:numPr>
          <w:ilvl w:val="1"/>
          <w:numId w:val="133"/>
        </w:numPr>
      </w:pPr>
      <w:r>
        <w:t xml:space="preserve">For other imagery: we will lean into </w:t>
      </w:r>
      <w:r>
        <w:rPr>
          <w:rStyle w:val="Strong"/>
        </w:rPr>
        <w:t>photography of gold and mining</w:t>
      </w:r>
      <w:r>
        <w:t xml:space="preserve"> for authenticity – images of gold bars, the mine site, miners working (with permission) – to connect users to the real asset. These real photographs build trust (showing we have nothing to hide). We’ll complement them with </w:t>
      </w:r>
      <w:r>
        <w:rPr>
          <w:rStyle w:val="Strong"/>
        </w:rPr>
        <w:t>iconography of technology</w:t>
      </w:r>
      <w:r>
        <w:t xml:space="preserve"> – e.g., outline icons of blockchain nodes, digital network imagery – to visually represent innovation. The stylebook will define icon styles (likely line icons or simple geometric icons) and any graphic motifs (perhaps a subtle circuit board pattern in backgrounds, symbolizing tech).</w:t>
      </w:r>
    </w:p>
    <w:p w14:paraId="1474D61E" w14:textId="77777777" w:rsidR="009D36E5" w:rsidRDefault="009D36E5">
      <w:pPr>
        <w:pStyle w:val="NormalWeb"/>
        <w:numPr>
          <w:ilvl w:val="1"/>
          <w:numId w:val="133"/>
        </w:numPr>
      </w:pPr>
      <w:r>
        <w:rPr>
          <w:rStyle w:val="Strong"/>
        </w:rPr>
        <w:t>Visual Cues for Trust:</w:t>
      </w:r>
      <w:r>
        <w:t xml:space="preserve"> We will incorporate design elements that subconsciously signal security. For instance, using </w:t>
      </w:r>
      <w:r>
        <w:rPr>
          <w:rStyle w:val="Strong"/>
        </w:rPr>
        <w:t>shields or locks</w:t>
      </w:r>
      <w:r>
        <w:t xml:space="preserve"> in graphics when talking about security, using </w:t>
      </w:r>
      <w:r>
        <w:rPr>
          <w:rStyle w:val="Strong"/>
        </w:rPr>
        <w:t>transparent layers</w:t>
      </w:r>
      <w:r>
        <w:t xml:space="preserve"> or hologram-like patterns in images to nod at transparency and authenticity (similar to how banknotes have transparent elements). Also, ample whitespace and a structured layout in materials will make communications feel organized and credible.</w:t>
      </w:r>
    </w:p>
    <w:p w14:paraId="6146FF82" w14:textId="77777777" w:rsidR="009D36E5" w:rsidRDefault="009D36E5">
      <w:pPr>
        <w:pStyle w:val="NormalWeb"/>
        <w:numPr>
          <w:ilvl w:val="0"/>
          <w:numId w:val="133"/>
        </w:numPr>
      </w:pPr>
      <w:r>
        <w:rPr>
          <w:rStyle w:val="Strong"/>
        </w:rPr>
        <w:t>Slogan Usage:</w:t>
      </w:r>
      <w:r>
        <w:t xml:space="preserve"> “</w:t>
      </w:r>
      <w:r>
        <w:rPr>
          <w:rStyle w:val="Emphasis"/>
        </w:rPr>
        <w:t>Own your own gold mine</w:t>
      </w:r>
      <w:r>
        <w:t xml:space="preserve">” will feature prominently in our branding. It captures imagination and value prop in one line. On the landing page, this will likely be the hero headline overlaying a striking visual (maybe a gold bar or mine image). In pitch decks, it could appear on the title slide below the logo. The tone of that slogan is empowering and slightly daring – we will use it especially in marketing campaigns to spark curiosity. All team members and ambassadors will consistently echo this phrase to reinforce brand identity. We might also create a shorter hashtag version for social media, e.g. </w:t>
      </w:r>
      <w:r>
        <w:rPr>
          <w:rStyle w:val="Strong"/>
        </w:rPr>
        <w:t>#OwnYourGoldMine</w:t>
      </w:r>
      <w:r>
        <w:t>, to encourage user-generated content around that theme.</w:t>
      </w:r>
    </w:p>
    <w:p w14:paraId="7BC50A6B" w14:textId="77777777" w:rsidR="009D36E5" w:rsidRDefault="009D36E5" w:rsidP="009D36E5">
      <w:pPr>
        <w:pStyle w:val="NormalWeb"/>
      </w:pPr>
      <w:r>
        <w:t xml:space="preserve">By following this branding guide, every touchpoint – from our website UI to social media posts – will consistently project the image of a </w:t>
      </w:r>
      <w:r>
        <w:rPr>
          <w:rStyle w:val="Strong"/>
        </w:rPr>
        <w:t>trustworthy, innovative, wealth-enabling</w:t>
      </w:r>
      <w:r>
        <w:t xml:space="preserve"> platform. Over time, this consistency builds brand equity: users immediately recognize our posts by color/style, and associate us with the values we stand for. The stylebook (with specific color codes, font files, logo usage rules, etc.) will be a reference for any design work, ensuring that even as we hire designers or marketers, the output remains on-brand and professional.</w:t>
      </w:r>
    </w:p>
    <w:p w14:paraId="512DB629" w14:textId="77777777" w:rsidR="009D36E5" w:rsidRDefault="009D36E5" w:rsidP="009D36E5">
      <w:pPr>
        <w:pStyle w:val="Heading2"/>
      </w:pPr>
      <w:r>
        <w:t>3. Customer Personas</w:t>
      </w:r>
    </w:p>
    <w:p w14:paraId="61B23682" w14:textId="77777777" w:rsidR="009D36E5" w:rsidRDefault="009D36E5" w:rsidP="009D36E5">
      <w:pPr>
        <w:pStyle w:val="NormalWeb"/>
      </w:pPr>
      <w:r>
        <w:t>Understanding our customer personas will allow us to tailor marketing messages, channels, and product features to their needs. Below are three detailed personas representing core segments:</w:t>
      </w:r>
    </w:p>
    <w:p w14:paraId="0CE1FD7C" w14:textId="77777777" w:rsidR="009D36E5" w:rsidRDefault="009D36E5" w:rsidP="009D36E5">
      <w:pPr>
        <w:pStyle w:val="Heading3"/>
      </w:pPr>
      <w:r>
        <w:t xml:space="preserve">Persona 1: </w:t>
      </w:r>
      <w:r>
        <w:rPr>
          <w:rStyle w:val="Strong"/>
          <w:b/>
          <w:bCs/>
        </w:rPr>
        <w:t>“Crypto-Native Gold Investor”</w:t>
      </w:r>
    </w:p>
    <w:p w14:paraId="54C632DF" w14:textId="77777777" w:rsidR="009D36E5" w:rsidRDefault="009D36E5" w:rsidP="009D36E5">
      <w:pPr>
        <w:pStyle w:val="NormalWeb"/>
      </w:pPr>
      <w:r>
        <w:rPr>
          <w:rStyle w:val="Strong"/>
        </w:rPr>
        <w:t>Profile:</w:t>
      </w:r>
      <w:r>
        <w:t xml:space="preserve"> </w:t>
      </w:r>
      <w:r>
        <w:rPr>
          <w:rStyle w:val="Emphasis"/>
        </w:rPr>
        <w:t>Name:</w:t>
      </w:r>
      <w:r>
        <w:t xml:space="preserve"> Alex (could be any gender), </w:t>
      </w:r>
      <w:r>
        <w:rPr>
          <w:rStyle w:val="Emphasis"/>
        </w:rPr>
        <w:t>Age:</w:t>
      </w:r>
      <w:r>
        <w:t xml:space="preserve"> thirtysomething (25-40). </w:t>
      </w:r>
      <w:r>
        <w:rPr>
          <w:rStyle w:val="Emphasis"/>
        </w:rPr>
        <w:t>Occupation:</w:t>
      </w:r>
      <w:r>
        <w:t xml:space="preserve"> Tech industry professional or experienced crypto trader. Likely located in a crypto-friendly hub (U.S., Europe, or Asia-Pacific), but the key is they are already deeply involved in the crypto ecosystem. Alex owns Bitcoin/Ethereum, has used DeFi platforms, and is also interested in traditional assets </w:t>
      </w:r>
      <w:r>
        <w:lastRenderedPageBreak/>
        <w:t>like gold. Perhaps they own some gold ETF or even PAX Gold (PAXG) token. They are financially savvy and comfortable managing digital wallets.</w:t>
      </w:r>
    </w:p>
    <w:p w14:paraId="529A7106" w14:textId="77777777" w:rsidR="009D36E5" w:rsidRDefault="009D36E5" w:rsidP="009D36E5">
      <w:pPr>
        <w:pStyle w:val="NormalWeb"/>
      </w:pPr>
      <w:r>
        <w:rPr>
          <w:rStyle w:val="Strong"/>
        </w:rPr>
        <w:t>Motivations/Goals:</w:t>
      </w:r>
      <w:r>
        <w:t xml:space="preserve"> Diversification and yield. Alex wants to hedge against crypto volatility by having some stable, asset-backed holdings, but also doesn’t want idle assets that earn nothing. The idea of </w:t>
      </w:r>
      <w:r>
        <w:rPr>
          <w:rStyle w:val="Strong"/>
        </w:rPr>
        <w:t>combining gold’s stability with DeFi-like yields</w:t>
      </w:r>
      <w:r>
        <w:t xml:space="preserve"> is very attractive. They like being on the cutting edge of crypto (“alpha” seeker), so a novel project that is first to do something (like tokenizing a gold mine) excites them. They also value </w:t>
      </w:r>
      <w:r>
        <w:rPr>
          <w:rStyle w:val="Strong"/>
        </w:rPr>
        <w:t>transparency and security</w:t>
      </w:r>
      <w:r>
        <w:t xml:space="preserve"> highly – being burned by past projects or aware of scams, they will scrutinize how legit this platform is. If convinced, they might become an evangelist in their circles.</w:t>
      </w:r>
    </w:p>
    <w:p w14:paraId="09EECF1F" w14:textId="77777777" w:rsidR="009D36E5" w:rsidRDefault="009D36E5" w:rsidP="009D36E5">
      <w:pPr>
        <w:pStyle w:val="NormalWeb"/>
      </w:pPr>
      <w:r>
        <w:rPr>
          <w:rStyle w:val="Strong"/>
        </w:rPr>
        <w:t>Pain Points:</w:t>
      </w:r>
      <w:r>
        <w:t xml:space="preserve"> Traditional gold investments feel old and inert (no yield, slow to trade). While Alex could hold PAXG or physical gold for safety, that yields 0% and ties up capital. On the flip side, many crypto investments are high-risk and speculative. Alex sees our platform as a sweet spot but will be cautious: they will worry “Is this project a scam or real?”. They need to verify that </w:t>
      </w:r>
      <w:r>
        <w:rPr>
          <w:rStyle w:val="Emphasis"/>
        </w:rPr>
        <w:t>the gold exists</w:t>
      </w:r>
      <w:r>
        <w:t xml:space="preserve"> and </w:t>
      </w:r>
      <w:r>
        <w:rPr>
          <w:rStyle w:val="Emphasis"/>
        </w:rPr>
        <w:t>the smart contracts are secure</w:t>
      </w:r>
      <w:r>
        <w:t>. Lack of transparency would immediately turn them off. They expect regular updates; any communication lapses might trigger doubt. Additionally, if the UI/UX is clunky or not self-custody friendly, they might be frustrated (being used to slick crypto apps).</w:t>
      </w:r>
    </w:p>
    <w:p w14:paraId="298C86DE" w14:textId="77777777" w:rsidR="009D36E5" w:rsidRDefault="009D36E5" w:rsidP="009D36E5">
      <w:pPr>
        <w:pStyle w:val="NormalWeb"/>
      </w:pPr>
      <w:r>
        <w:rPr>
          <w:rStyle w:val="Strong"/>
        </w:rPr>
        <w:t>Where They Hang Out / How to Reach:</w:t>
      </w:r>
      <w:r>
        <w:t xml:space="preserve"> Twitter is a primary channel – Alex likely follows crypto thought leaders and reads Twitter for news. They’re probably in multiple </w:t>
      </w:r>
      <w:r>
        <w:rPr>
          <w:rStyle w:val="Strong"/>
        </w:rPr>
        <w:t>Discord/Telegram groups</w:t>
      </w:r>
      <w:r>
        <w:t xml:space="preserve"> for other projects, comfortable jumping in to ask devs questions. They read crypto news sites (CoinDesk, The Block, maybe niche blogs) and possibly participate in governance forums or Reddit (r/cryptocurrency). They might also attend crypto conferences or local blockchain meetups. To reach Alex, we’ll use </w:t>
      </w:r>
      <w:r>
        <w:rPr>
          <w:rStyle w:val="Strong"/>
        </w:rPr>
        <w:t>Twitter (X)</w:t>
      </w:r>
      <w:r>
        <w:t xml:space="preserve"> for targeted content (threads that appeal to crypto-finance topics, like comparisons of different gold tokens), and be active on </w:t>
      </w:r>
      <w:r>
        <w:rPr>
          <w:rStyle w:val="Strong"/>
        </w:rPr>
        <w:t>Discord/Telegram</w:t>
      </w:r>
      <w:r>
        <w:t xml:space="preserve"> where they can directly engage with us. Also, outreach through crypto influencers or podcasts that Alex listens to is key. For instance, if a popular crypto YouTuber does a review of our platform, Alex will notice.</w:t>
      </w:r>
    </w:p>
    <w:p w14:paraId="0F1ECBBE" w14:textId="77777777" w:rsidR="009D36E5" w:rsidRDefault="009D36E5" w:rsidP="009D36E5">
      <w:pPr>
        <w:pStyle w:val="NormalWeb"/>
      </w:pPr>
      <w:r>
        <w:rPr>
          <w:rStyle w:val="Strong"/>
        </w:rPr>
        <w:t>Key Messaging:</w:t>
      </w:r>
      <w:r>
        <w:t xml:space="preserve"> We should speak to Alex’s desire for </w:t>
      </w:r>
      <w:r>
        <w:rPr>
          <w:rStyle w:val="Strong"/>
        </w:rPr>
        <w:t>trust and innovation</w:t>
      </w:r>
      <w:r>
        <w:t xml:space="preserve">. Messages like: </w:t>
      </w:r>
      <w:r>
        <w:rPr>
          <w:rStyle w:val="Emphasis"/>
        </w:rPr>
        <w:t>“Fully audited gold reserves, viewable on-chain – this isn’t another unbacked algorithmic token”</w:t>
      </w:r>
      <w:r>
        <w:t xml:space="preserve"> will resonate (they recall incidents like Terra/Luna, so proving backing is crucial). Also emphasize </w:t>
      </w:r>
      <w:r>
        <w:rPr>
          <w:rStyle w:val="Strong"/>
        </w:rPr>
        <w:t>performance:</w:t>
      </w:r>
      <w:r>
        <w:t xml:space="preserve"> </w:t>
      </w:r>
      <w:r>
        <w:rPr>
          <w:rStyle w:val="Emphasis"/>
        </w:rPr>
        <w:t>“Earn yields from gold production, not just price gains – outperform just holding gold.”</w:t>
      </w:r>
      <w:r>
        <w:t xml:space="preserve"> Since Alex probably knows PAXG, we can explicitly contrast: e.g., </w:t>
      </w:r>
      <w:r>
        <w:rPr>
          <w:rStyle w:val="Emphasis"/>
        </w:rPr>
        <w:t xml:space="preserve">“PAXG gives you gold’s price; our token gives you gold’s price </w:t>
      </w:r>
      <w:r>
        <w:rPr>
          <w:rStyle w:val="Strong"/>
          <w:i/>
          <w:iCs/>
        </w:rPr>
        <w:t>plus</w:t>
      </w:r>
      <w:r>
        <w:rPr>
          <w:rStyle w:val="Emphasis"/>
        </w:rPr>
        <w:t xml:space="preserve"> a share of mining profits.”</w:t>
      </w:r>
      <w:r>
        <w:t xml:space="preserve"> Technical details can be a plus – Alex might read our whitepaper or audits. We can invite them to </w:t>
      </w:r>
      <w:r>
        <w:rPr>
          <w:rStyle w:val="Emphasis"/>
        </w:rPr>
        <w:t>“verify everything on our public dashboard”</w:t>
      </w:r>
      <w:r>
        <w:t xml:space="preserve"> to satisfy their skepticism</w:t>
      </w:r>
      <w:hyperlink r:id="rId223" w:anchor=":~:text=%2A%20Gold,downturns%2C%20similar%20to%20gold%20itself" w:tgtFrame="_blank" w:history="1">
        <w:r>
          <w:rPr>
            <w:rStyle w:val="max-w-full"/>
            <w:color w:val="0000FF"/>
            <w:u w:val="single"/>
          </w:rPr>
          <w:t>investopedia.com</w:t>
        </w:r>
      </w:hyperlink>
      <w:r>
        <w:t>. Using some crypto lingo in communications (like “HODL gold the DeFi way” or “yield farming, but with physical gold”) could spark their interest, but it must be backed by substance. Testimonials or endorsements from known figures will also carry weight for them.</w:t>
      </w:r>
    </w:p>
    <w:p w14:paraId="2B7AEA60" w14:textId="77777777" w:rsidR="009D36E5" w:rsidRDefault="009D36E5" w:rsidP="009D36E5">
      <w:pPr>
        <w:pStyle w:val="NormalWeb"/>
      </w:pPr>
      <w:r>
        <w:rPr>
          <w:rStyle w:val="Strong"/>
        </w:rPr>
        <w:t>Expectations:</w:t>
      </w:r>
      <w:r>
        <w:t xml:space="preserve"> Alex expects timely, transparent communication from the team. They will likely join our Discord and test the product early. If they ask a technical question (like how token contracts work or how the gold is stored), they expect a detailed answer. Meeting these </w:t>
      </w:r>
      <w:r>
        <w:lastRenderedPageBreak/>
        <w:t>expectations can turn Alex into a long-term advocate who tweets about us and brings in others. They might also contribute ideas – e.g. suggesting integration with MetaMask or asking for governance rights – which we should welcome to keep them engaged.</w:t>
      </w:r>
    </w:p>
    <w:p w14:paraId="257E411D" w14:textId="77777777" w:rsidR="009D36E5" w:rsidRDefault="009D36E5" w:rsidP="009D36E5">
      <w:pPr>
        <w:pStyle w:val="Heading3"/>
      </w:pPr>
      <w:r>
        <w:t xml:space="preserve">Persona 2: </w:t>
      </w:r>
      <w:r>
        <w:rPr>
          <w:rStyle w:val="Strong"/>
          <w:b/>
          <w:bCs/>
        </w:rPr>
        <w:t>“High-Inflation Economy Retail User”</w:t>
      </w:r>
    </w:p>
    <w:p w14:paraId="7794C003" w14:textId="77777777" w:rsidR="009D36E5" w:rsidRDefault="009D36E5" w:rsidP="009D36E5">
      <w:pPr>
        <w:pStyle w:val="NormalWeb"/>
      </w:pPr>
      <w:r>
        <w:rPr>
          <w:rStyle w:val="Strong"/>
        </w:rPr>
        <w:t>Profile:</w:t>
      </w:r>
      <w:r>
        <w:t xml:space="preserve"> </w:t>
      </w:r>
      <w:r>
        <w:rPr>
          <w:rStyle w:val="Emphasis"/>
        </w:rPr>
        <w:t>Name:</w:t>
      </w:r>
      <w:r>
        <w:t xml:space="preserve"> Maria (for example), </w:t>
      </w:r>
      <w:r>
        <w:rPr>
          <w:rStyle w:val="Emphasis"/>
        </w:rPr>
        <w:t>Age:</w:t>
      </w:r>
      <w:r>
        <w:t xml:space="preserve"> mid-30s or 40s. </w:t>
      </w:r>
      <w:r>
        <w:rPr>
          <w:rStyle w:val="Emphasis"/>
        </w:rPr>
        <w:t>Location:</w:t>
      </w:r>
      <w:r>
        <w:t xml:space="preserve"> an emerging market with high inflation or currency instability (think Argentina, Turkey, Nigeria, Venezuela, etc.). </w:t>
      </w:r>
      <w:r>
        <w:rPr>
          <w:rStyle w:val="Emphasis"/>
        </w:rPr>
        <w:t>Occupation:</w:t>
      </w:r>
      <w:r>
        <w:t xml:space="preserve"> Could be a salaried employee (teacher, engineer) or small business owner. Not a “crypto nerd,” but someone financially savvy out of necessity – they’ve dabbled in crypto mainly to preserve savings. They might not speak English as a first language, so local language support or clear simple language is important.</w:t>
      </w:r>
    </w:p>
    <w:p w14:paraId="20972210" w14:textId="77777777" w:rsidR="009D36E5" w:rsidRDefault="009D36E5" w:rsidP="009D36E5">
      <w:pPr>
        <w:pStyle w:val="NormalWeb"/>
      </w:pPr>
      <w:r>
        <w:rPr>
          <w:rStyle w:val="Strong"/>
        </w:rPr>
        <w:t>Financial Context:</w:t>
      </w:r>
      <w:r>
        <w:t xml:space="preserve"> Maria’s local currency is rapidly losing value (double-digit or more inflation annually). She has seen her savings erode and is very motivated to protect her family’s wealth. She knows gold is a traditional hedge – maybe her family historically bought gold jewelry or coins in inflationary times – but physical gold is hard to secure and not easily divisible for daily needs. She has discovered stablecoins (like USDT/USDC) as a proxy for dollars to hold value</w:t>
      </w:r>
      <w:hyperlink r:id="rId224" w:anchor=":~:text=Stablecoins%20have%20become%20the%20preferred,This" w:tgtFrame="_blank" w:history="1">
        <w:r>
          <w:rPr>
            <w:rStyle w:val="max-w-full"/>
            <w:color w:val="0000FF"/>
            <w:u w:val="single"/>
          </w:rPr>
          <w:t>chaincatcher.com</w:t>
        </w:r>
      </w:hyperlink>
      <w:r>
        <w:t xml:space="preserve">. She possibly uses a crypto exchange or P2P apps to swap her paycheck into stablecoins each month. However, just holding stablecoins or even gold means no growth; she’s looking for something that can </w:t>
      </w:r>
      <w:r>
        <w:rPr>
          <w:rStyle w:val="Emphasis"/>
        </w:rPr>
        <w:t>outpace inflation</w:t>
      </w:r>
      <w:r>
        <w:t>, not just keep up.</w:t>
      </w:r>
    </w:p>
    <w:p w14:paraId="610273BC" w14:textId="77777777" w:rsidR="009D36E5" w:rsidRDefault="009D36E5" w:rsidP="009D36E5">
      <w:pPr>
        <w:pStyle w:val="NormalWeb"/>
      </w:pPr>
      <w:r>
        <w:rPr>
          <w:rStyle w:val="Strong"/>
        </w:rPr>
        <w:t>Motivations/Goals:</w:t>
      </w:r>
      <w:r>
        <w:t xml:space="preserve"> </w:t>
      </w:r>
      <w:r>
        <w:rPr>
          <w:rStyle w:val="Emphasis"/>
        </w:rPr>
        <w:t>Wealth preservation and steady growth.</w:t>
      </w:r>
      <w:r>
        <w:t xml:space="preserve"> Maria isn’t chasing high-risk/high-return; she has had enough economic uncertainty. She values </w:t>
      </w:r>
      <w:r>
        <w:rPr>
          <w:rStyle w:val="Strong"/>
        </w:rPr>
        <w:t>stability</w:t>
      </w:r>
      <w:r>
        <w:t xml:space="preserve"> first, but given inflation might be, say, 30% in her country, a return that beats that is very attractive. If our gold-backed offering can yield, say, 10-15% in stable terms, plus gold’s own appreciation, that could be a lifesaver for her finances. She’s also interested in </w:t>
      </w:r>
      <w:r>
        <w:rPr>
          <w:rStyle w:val="Strong"/>
        </w:rPr>
        <w:t>access</w:t>
      </w:r>
      <w:r>
        <w:t xml:space="preserve"> – traditionally, investing in a gold mine or overseas assets would be impossible due to capital controls or high minimums. The idea that with a smartphone she can invest $100 into a gold mine project is revolutionary and empowering. She likely also values the </w:t>
      </w:r>
      <w:r>
        <w:rPr>
          <w:rStyle w:val="Strong"/>
        </w:rPr>
        <w:t>liquidity</w:t>
      </w:r>
      <w:r>
        <w:t xml:space="preserve"> crypto provides (can cash out when needed) and the </w:t>
      </w:r>
      <w:r>
        <w:rPr>
          <w:rStyle w:val="Strong"/>
        </w:rPr>
        <w:t>protection from local banking issues</w:t>
      </w:r>
      <w:r>
        <w:t xml:space="preserve"> (maybe she doesn’t fully trust local banks).</w:t>
      </w:r>
    </w:p>
    <w:p w14:paraId="361EEEC8" w14:textId="77777777" w:rsidR="009D36E5" w:rsidRDefault="009D36E5" w:rsidP="009D36E5">
      <w:pPr>
        <w:pStyle w:val="NormalWeb"/>
      </w:pPr>
      <w:r>
        <w:rPr>
          <w:rStyle w:val="Strong"/>
        </w:rPr>
        <w:t>Pain Points:</w:t>
      </w:r>
      <w:r>
        <w:t xml:space="preserve"> Trust and complexity. Maria is wary of scams – there have been Ponzi schemes and unreliable crypto platforms around, and losing money would be devastating. She may not fully understand blockchain tech, so our platform might initially seem complicated or “too good to be true.” The requirement to do KYC might also concern her if she’s used to more anonymous crypto usage, but being from a regulated perspective might actually reassure her that this is legitimate. Another pain point is on/off ramps – she might not have easy ways to go from local currency to USDC or our token. High fees or technical steps in that process could be a barrier. Additionally, if everything is in English or oriented to techies, she could feel intimidated. She needs </w:t>
      </w:r>
      <w:r>
        <w:rPr>
          <w:rStyle w:val="Emphasis"/>
        </w:rPr>
        <w:t>simplicity</w:t>
      </w:r>
      <w:r>
        <w:t xml:space="preserve"> in UX and communications, and strong assurances that her investment is safe (both from a custody perspective and from volatility). While crypto volatility is a concern, since our token is backed by gold, that’s a plus for her; however, she might worry “What if the company fails or runs away?” We must allay those fears with transparency and credibility signals (licenses, insured vaults, etc.).</w:t>
      </w:r>
    </w:p>
    <w:p w14:paraId="5BBB2F51" w14:textId="77777777" w:rsidR="009D36E5" w:rsidRDefault="009D36E5" w:rsidP="009D36E5">
      <w:pPr>
        <w:pStyle w:val="NormalWeb"/>
      </w:pPr>
      <w:r>
        <w:rPr>
          <w:rStyle w:val="Strong"/>
        </w:rPr>
        <w:lastRenderedPageBreak/>
        <w:t>Where They Hang Out / How to Reach:</w:t>
      </w:r>
      <w:r>
        <w:t xml:space="preserve"> Maria might not be on Discord or Twitter Crypto. Instead, she might follow local social media groups discussing personal finance or use messaging apps (WhatsApp, Telegram) where people share tips on beating inflation. Facebook or Instagram could be channels where she encounters stories of others in her country using new fintech tools. Local influencers (like a personal finance YouTuber or a radio show about money) might be her source of info. To reach Maria, we may need to produce some content in her </w:t>
      </w:r>
      <w:r>
        <w:rPr>
          <w:rStyle w:val="Strong"/>
        </w:rPr>
        <w:t>native language</w:t>
      </w:r>
      <w:r>
        <w:t xml:space="preserve"> for key markets (Spanish, Turkish, etc.) once we expand. We could partner with local crypto exchanges or P2P networks that she uses – for example, if we partner with a Latin American fintech app, we tap into their user base. Also, emphasizing on </w:t>
      </w:r>
      <w:r>
        <w:rPr>
          <w:rStyle w:val="Strong"/>
        </w:rPr>
        <w:t>referral</w:t>
      </w:r>
      <w:r>
        <w:t xml:space="preserve">: if one of Maria’s friends successfully uses our platform and tells her about it (word-of-mouth), she’ll be much more likely to trust it. In marketing, highlighting testimonials or case studies of people </w:t>
      </w:r>
      <w:r>
        <w:rPr>
          <w:rStyle w:val="Emphasis"/>
        </w:rPr>
        <w:t>like her</w:t>
      </w:r>
      <w:r>
        <w:t xml:space="preserve"> (e.g., “How an Argentine user protected her savings with tokenized gold”) could be compelling.</w:t>
      </w:r>
    </w:p>
    <w:p w14:paraId="37132D43" w14:textId="77777777" w:rsidR="009D36E5" w:rsidRDefault="009D36E5" w:rsidP="009D36E5">
      <w:pPr>
        <w:pStyle w:val="NormalWeb"/>
      </w:pPr>
      <w:r>
        <w:rPr>
          <w:rStyle w:val="Strong"/>
        </w:rPr>
        <w:t>Key Messaging:</w:t>
      </w:r>
      <w:r>
        <w:t xml:space="preserve"> </w:t>
      </w:r>
      <w:r>
        <w:rPr>
          <w:rStyle w:val="Strong"/>
        </w:rPr>
        <w:t>Safety, Stability, and Simplicity.</w:t>
      </w:r>
      <w:r>
        <w:t xml:space="preserve"> We should reassure Maria that </w:t>
      </w:r>
      <w:r>
        <w:rPr>
          <w:rStyle w:val="Emphasis"/>
        </w:rPr>
        <w:t>“Your investment is backed by real, solid gold stored securely – a refuge in uncertain times.”</w:t>
      </w:r>
      <w:r>
        <w:t xml:space="preserve"> Stress that this isn’t a volatile meme coin, but a tangible asset. Also, </w:t>
      </w:r>
      <w:r>
        <w:rPr>
          <w:rStyle w:val="Emphasis"/>
        </w:rPr>
        <w:t>“Grow your savings reliably:</w:t>
      </w:r>
      <w:r>
        <w:t xml:space="preserve"> gold’s value + a share of mining profits.” She might not understand “APY” or yield jargon deeply, so we frame it as </w:t>
      </w:r>
      <w:r>
        <w:rPr>
          <w:rStyle w:val="Emphasis"/>
        </w:rPr>
        <w:t>“earn a quarterly income from gold production”</w:t>
      </w:r>
      <w:r>
        <w:t xml:space="preserve"> – something that sounds like dividends or interest, which she’s familiar with conceptually. Transparency is a selling point: </w:t>
      </w:r>
      <w:r>
        <w:rPr>
          <w:rStyle w:val="Emphasis"/>
        </w:rPr>
        <w:t>“You can track exactly how much gold is backing your tokens in real time, every token is audited”</w:t>
      </w:r>
      <w:r>
        <w:t xml:space="preserve"> – building trust. We also need to highlight ease of use: </w:t>
      </w:r>
      <w:r>
        <w:rPr>
          <w:rStyle w:val="Emphasis"/>
        </w:rPr>
        <w:t>“Accessible via a simple mobile app, no technical knowledge needed.”</w:t>
      </w:r>
      <w:r>
        <w:t xml:space="preserve"> Perhaps the message “Invest in gold mines with as little as $50, from your phone” will grab attention – breaking the notion that gold or foreign investment is only for the rich. For the high-inflation persona, emphasizing </w:t>
      </w:r>
      <w:r>
        <w:rPr>
          <w:rStyle w:val="Strong"/>
        </w:rPr>
        <w:t>inflation hedging</w:t>
      </w:r>
      <w:r>
        <w:t xml:space="preserve"> is key: e.g., </w:t>
      </w:r>
      <w:r>
        <w:rPr>
          <w:rStyle w:val="Emphasis"/>
        </w:rPr>
        <w:t>“Protect your money from inflation – gold has historically retained value even when currencies crash, and now you can benefit from it digitally.”</w:t>
      </w:r>
      <w:r>
        <w:t xml:space="preserve"> In content, we might illustrate how $1,000 in local currency can drastically lose value in a year versus if it were in gold tokens. Citing that stablecoins are popular for this reason</w:t>
      </w:r>
      <w:hyperlink r:id="rId225" w:anchor=":~:text=Stablecoins%20have%20become%20the%20preferred,This" w:tgtFrame="_blank" w:history="1">
        <w:r>
          <w:rPr>
            <w:rStyle w:val="max-w-full"/>
            <w:color w:val="0000FF"/>
            <w:u w:val="single"/>
          </w:rPr>
          <w:t>chaincatcher.com</w:t>
        </w:r>
      </w:hyperlink>
      <w:r>
        <w:t>, we then position gold tokens as a potentially better option (since gold often rises when inflation is high, plus we have yields).</w:t>
      </w:r>
    </w:p>
    <w:p w14:paraId="75BC4053" w14:textId="77777777" w:rsidR="009D36E5" w:rsidRDefault="009D36E5" w:rsidP="009D36E5">
      <w:pPr>
        <w:pStyle w:val="NormalWeb"/>
      </w:pPr>
      <w:r>
        <w:rPr>
          <w:rStyle w:val="Strong"/>
        </w:rPr>
        <w:t>Expectations:</w:t>
      </w:r>
      <w:r>
        <w:t xml:space="preserve"> Maria expects </w:t>
      </w:r>
      <w:r>
        <w:rPr>
          <w:rStyle w:val="Emphasis"/>
        </w:rPr>
        <w:t>ease and reassurance</w:t>
      </w:r>
      <w:r>
        <w:t xml:space="preserve">. We should have a </w:t>
      </w:r>
      <w:r>
        <w:rPr>
          <w:rStyle w:val="Strong"/>
        </w:rPr>
        <w:t>customer support presence</w:t>
      </w:r>
      <w:r>
        <w:t xml:space="preserve"> that’s friendly and can guide through onboarding. She might ask, “Is my money safe? Can I withdraw anytime?” – our communications and UX must make that clear (e.g., showing a wallet balance in stablecoin/gold terms, a withdraw button, etc.). She will also expect that if something goes wrong, there’s someone to help (unlike some DeFi that has no support). Meeting these expectations could turn Maria into a loyal user who maybe tells her family and friends (referrals). If we expand into her region, doing things like local community webinars in her language or partnering with a trusted local brand (like an exchange or even a gold dealer) will reinforce trust for her.</w:t>
      </w:r>
    </w:p>
    <w:p w14:paraId="51FC99F3" w14:textId="77777777" w:rsidR="009D36E5" w:rsidRDefault="009D36E5" w:rsidP="009D36E5">
      <w:pPr>
        <w:pStyle w:val="Heading3"/>
      </w:pPr>
      <w:r>
        <w:t xml:space="preserve">Persona 3: </w:t>
      </w:r>
      <w:r>
        <w:rPr>
          <w:rStyle w:val="Strong"/>
          <w:b/>
          <w:bCs/>
        </w:rPr>
        <w:t>“First-Wave Tech Enthusiast (Early Adopter)”</w:t>
      </w:r>
    </w:p>
    <w:p w14:paraId="62AAEB66" w14:textId="77777777" w:rsidR="009D36E5" w:rsidRDefault="009D36E5" w:rsidP="009D36E5">
      <w:pPr>
        <w:pStyle w:val="NormalWeb"/>
      </w:pPr>
      <w:r>
        <w:rPr>
          <w:rStyle w:val="Strong"/>
        </w:rPr>
        <w:t>Profile:</w:t>
      </w:r>
      <w:r>
        <w:t xml:space="preserve"> </w:t>
      </w:r>
      <w:r>
        <w:rPr>
          <w:rStyle w:val="Emphasis"/>
        </w:rPr>
        <w:t>Name:</w:t>
      </w:r>
      <w:r>
        <w:t xml:space="preserve"> Dev or Diana, </w:t>
      </w:r>
      <w:r>
        <w:rPr>
          <w:rStyle w:val="Emphasis"/>
        </w:rPr>
        <w:t>Age:</w:t>
      </w:r>
      <w:r>
        <w:t xml:space="preserve"> 20-30. This persona is a composite of the crypto/web3 </w:t>
      </w:r>
      <w:r>
        <w:rPr>
          <w:rStyle w:val="Strong"/>
        </w:rPr>
        <w:t>enthusiast who loves to try new projects</w:t>
      </w:r>
      <w:r>
        <w:t xml:space="preserve"> purely for the tech and novelty. They could be a software developer, an NFT artist, or a blockchain student. Geographically, they could be </w:t>
      </w:r>
      <w:r>
        <w:lastRenderedPageBreak/>
        <w:t>anywhere (U.S., India, Eastern Europe – crypto is global), and they are very online. They likely have multiple crypto wallets, testnets, and know the ins-and-outs of using dApps.</w:t>
      </w:r>
    </w:p>
    <w:p w14:paraId="52158604" w14:textId="77777777" w:rsidR="009D36E5" w:rsidRDefault="009D36E5" w:rsidP="009D36E5">
      <w:pPr>
        <w:pStyle w:val="NormalWeb"/>
      </w:pPr>
      <w:r>
        <w:rPr>
          <w:rStyle w:val="Strong"/>
        </w:rPr>
        <w:t>Motivations/Goals:</w:t>
      </w:r>
      <w:r>
        <w:t xml:space="preserve"> Primarily, </w:t>
      </w:r>
      <w:r>
        <w:rPr>
          <w:rStyle w:val="Emphasis"/>
        </w:rPr>
        <w:t>curiosity and community</w:t>
      </w:r>
      <w:r>
        <w:t xml:space="preserve">. This person jumps on new platforms early because it’s fun and there’s potential to gain </w:t>
      </w:r>
      <w:r>
        <w:rPr>
          <w:rStyle w:val="Strong"/>
        </w:rPr>
        <w:t>social capital</w:t>
      </w:r>
      <w:r>
        <w:t xml:space="preserve"> (being known as an early member) or actual capital (maybe there’s an airdrop or token upside for early users). They are the kind who join project Discords just to chat and give feedback. They love the </w:t>
      </w:r>
      <w:r>
        <w:rPr>
          <w:rStyle w:val="Emphasis"/>
        </w:rPr>
        <w:t>idea</w:t>
      </w:r>
      <w:r>
        <w:t xml:space="preserve"> of tokenizing real-world assets, even if they aren’t huge gold bugs themselves. The fact that our project is “world’s first” in some regard (if it is) or doing something innovative is the hook. They also enjoy being part of a passionate community and contributing – perhaps they’ll become a power user, moderator, or create fan content (like blogs or videos explaining our platform) if they really connect with it. They might invest a bit of money too, but not huge amounts (their crypto portfolio might not be large, or they spread across many projects).</w:t>
      </w:r>
    </w:p>
    <w:p w14:paraId="1EC318C1" w14:textId="77777777" w:rsidR="009D36E5" w:rsidRDefault="009D36E5" w:rsidP="009D36E5">
      <w:pPr>
        <w:pStyle w:val="NormalWeb"/>
      </w:pPr>
      <w:r>
        <w:rPr>
          <w:rStyle w:val="Strong"/>
        </w:rPr>
        <w:t>Pain Points:</w:t>
      </w:r>
      <w:r>
        <w:t xml:space="preserve"> They get bored quickly if the project doesn’t keep up momentum or if the team is not communicative. Early adopters have seen many projects fizzle out, so they look for signs of life: frequent updates, active devs, roadmaps being delivered. They may also be critical if we </w:t>
      </w:r>
      <w:r>
        <w:rPr>
          <w:rStyle w:val="Emphasis"/>
        </w:rPr>
        <w:t>aren’t</w:t>
      </w:r>
      <w:r>
        <w:t xml:space="preserve"> decentralized enough or if things appear too corporate. For example, if our platform is more custodial or requires KYC, some in this group might initially bristle (as a lot of crypto early adopters are defi/cypherpunk oriented). We need to convince them that KYC and compliance won’t ruin the innovation, but rather enable broader adoption and trust. They also might dig into the technical details deeply – if our smart contract code or security audits aren’t published, they could be turned off. Essentially, lack of openness or failing to recognize the community’s input would be a mistake with them. Also, many early enthusiasts have a bit of distrust of anything that smells too “corporate fintech”; we should manage to appear </w:t>
      </w:r>
      <w:r>
        <w:rPr>
          <w:rStyle w:val="Emphasis"/>
        </w:rPr>
        <w:t>grassroots and community-first</w:t>
      </w:r>
      <w:r>
        <w:t xml:space="preserve"> even as we focus on trust.</w:t>
      </w:r>
    </w:p>
    <w:p w14:paraId="3D995AA9" w14:textId="77777777" w:rsidR="009D36E5" w:rsidRDefault="009D36E5" w:rsidP="009D36E5">
      <w:pPr>
        <w:pStyle w:val="NormalWeb"/>
      </w:pPr>
      <w:r>
        <w:rPr>
          <w:rStyle w:val="Strong"/>
        </w:rPr>
        <w:t>Where They Hang Out / How to Reach:</w:t>
      </w:r>
      <w:r>
        <w:t xml:space="preserve"> They are definitely on </w:t>
      </w:r>
      <w:r>
        <w:rPr>
          <w:rStyle w:val="Strong"/>
        </w:rPr>
        <w:t>Crypto Twitter</w:t>
      </w:r>
      <w:r>
        <w:t xml:space="preserve">, Discords, Reddit (particularly in developer or niche subreddits like r/ethdev or similar if technical). They might also consume content on </w:t>
      </w:r>
      <w:r>
        <w:rPr>
          <w:rStyle w:val="Strong"/>
        </w:rPr>
        <w:t>GitHub</w:t>
      </w:r>
      <w:r>
        <w:t xml:space="preserve"> (checking our code) or follow developers on platforms like Lens or Farcaster (web3 social networks). They likely read whitepapers, Medium articles from projects, and attend virtual crypto events/hackathons. To reach them, </w:t>
      </w:r>
      <w:r>
        <w:rPr>
          <w:rStyle w:val="Strong"/>
        </w:rPr>
        <w:t>announcing our project on crypto forums, hackathon circles, or product Hunt-like platforms</w:t>
      </w:r>
      <w:r>
        <w:t xml:space="preserve"> (for crypto, maybe sites like BetaList or specialized launchpads) could get their attention. Also, dropping hints of technical coolness – like “powered by smart contracts on Ethereum (or whatever chain), audited by XYZ, yields via a unique profit-sharing mechanism” – in dev communities will attract them. They might join simply to satisfy curiosity and then stick around if they like the vibe.</w:t>
      </w:r>
    </w:p>
    <w:p w14:paraId="3F37E83A" w14:textId="77777777" w:rsidR="009D36E5" w:rsidRDefault="009D36E5" w:rsidP="009D36E5">
      <w:pPr>
        <w:pStyle w:val="NormalWeb"/>
      </w:pPr>
      <w:r>
        <w:rPr>
          <w:rStyle w:val="Strong"/>
        </w:rPr>
        <w:t>Key Messaging:</w:t>
      </w:r>
      <w:r>
        <w:t xml:space="preserve"> </w:t>
      </w:r>
      <w:r>
        <w:rPr>
          <w:rStyle w:val="Strong"/>
        </w:rPr>
        <w:t>“Be part of the first cohort to merge blockchain with real gold mining”</w:t>
      </w:r>
      <w:r>
        <w:t xml:space="preserve"> – that kind of pioneering message appeals to their sense of adventure. We should emphasize how </w:t>
      </w:r>
      <w:r>
        <w:rPr>
          <w:rStyle w:val="Strong"/>
        </w:rPr>
        <w:t>innovative</w:t>
      </w:r>
      <w:r>
        <w:t xml:space="preserve"> this project is: maybe mention if we’re using any novel tech (like IoT sensors at the mine feeding data to blockchain, etc., if applicable) or that </w:t>
      </w:r>
      <w:r>
        <w:rPr>
          <w:rStyle w:val="Emphasis"/>
        </w:rPr>
        <w:t>“this is cutting-edge Web3 – tokenizing a $X trillion real asset market.”</w:t>
      </w:r>
      <w:r>
        <w:t xml:space="preserve"> Use forward-looking statements like </w:t>
      </w:r>
      <w:r>
        <w:rPr>
          <w:rStyle w:val="Emphasis"/>
        </w:rPr>
        <w:t>“the future of commodity investing is here, and our early community is helping shape it.”</w:t>
      </w:r>
      <w:r>
        <w:t xml:space="preserve"> They like feeling that by joining, they’re shaping something. So inviting them to give feedback, vote on governance issues (if any), or contribute (perhaps open-sourcing parts of our project) will resonate. Also, </w:t>
      </w:r>
      <w:r>
        <w:lastRenderedPageBreak/>
        <w:t xml:space="preserve">appeal to the </w:t>
      </w:r>
      <w:r>
        <w:rPr>
          <w:rStyle w:val="Strong"/>
        </w:rPr>
        <w:t>community aspect and perks</w:t>
      </w:r>
      <w:r>
        <w:t xml:space="preserve">: </w:t>
      </w:r>
      <w:r>
        <w:rPr>
          <w:rStyle w:val="Emphasis"/>
        </w:rPr>
        <w:t>“Early adopters get special NFT badges, access to beta features, and direct communication with the team.”</w:t>
      </w:r>
      <w:r>
        <w:t xml:space="preserve"> Many in this group also enjoy </w:t>
      </w:r>
      <w:r>
        <w:rPr>
          <w:rStyle w:val="Strong"/>
        </w:rPr>
        <w:t>memes and informal tone</w:t>
      </w:r>
      <w:r>
        <w:t xml:space="preserve"> in community chats – so our community management can be a bit more playful at times (posting a “to the moon </w:t>
      </w:r>
      <w:r>
        <w:rPr>
          <w:rFonts w:ascii="Apple Color Emoji" w:hAnsi="Apple Color Emoji" w:cs="Apple Color Emoji"/>
        </w:rPr>
        <w:t>🌕</w:t>
      </w:r>
      <w:r>
        <w:t>” joke when gold prices spike, etc.) to make it fun. That said, for official communications we maintain the trust tone; but within Discord/Twitter banter, we can engage in a lighthearted way to keep them excited and feeling like insiders.</w:t>
      </w:r>
    </w:p>
    <w:p w14:paraId="5ED4C2F3" w14:textId="77777777" w:rsidR="009D36E5" w:rsidRDefault="009D36E5" w:rsidP="009D36E5">
      <w:pPr>
        <w:pStyle w:val="NormalWeb"/>
      </w:pPr>
      <w:r>
        <w:t xml:space="preserve">We also should highlight that the project is </w:t>
      </w:r>
      <w:r>
        <w:rPr>
          <w:rStyle w:val="Strong"/>
        </w:rPr>
        <w:t>legit and serious despite being fun</w:t>
      </w:r>
      <w:r>
        <w:t xml:space="preserve">. For example, </w:t>
      </w:r>
      <w:r>
        <w:rPr>
          <w:rStyle w:val="Emphasis"/>
        </w:rPr>
        <w:t>“Yes, we have lawyers and KYC because we’re bridging to the real world – which is a big deal and sets us apart from fly-by-night projects.”</w:t>
      </w:r>
      <w:r>
        <w:t xml:space="preserve"> If they see that narrative – that doing things properly is actually an innovation in itself in the crypto space – they may champion us as a project bringing credibility to Web3. Transparency again is key: providing them with rich data (links to Etherscan, publishing our smart contract addresses, open technical documentation) will satisfy their appetite for info. We can even engage them by hosting technical deep-dives (like an AMA with our CTO about how tokenization is implemented). They love that stuff.</w:t>
      </w:r>
    </w:p>
    <w:p w14:paraId="2347C1DD" w14:textId="77777777" w:rsidR="009D36E5" w:rsidRDefault="009D36E5" w:rsidP="009D36E5">
      <w:pPr>
        <w:pStyle w:val="NormalWeb"/>
      </w:pPr>
      <w:r>
        <w:rPr>
          <w:rStyle w:val="Strong"/>
        </w:rPr>
        <w:t>Expectations:</w:t>
      </w:r>
      <w:r>
        <w:t xml:space="preserve"> They expect a </w:t>
      </w:r>
      <w:r>
        <w:rPr>
          <w:rStyle w:val="Strong"/>
        </w:rPr>
        <w:t>direct line to the team</w:t>
      </w:r>
      <w:r>
        <w:t xml:space="preserve">. Early enthusiasts love when founders are in the Discord chatting, when their suggestions are acknowledged, and when updates are frequent. So we should be ready for high-touch interaction – which is fine in the early stage. They also expect some level of decentralization ethos: while our platform might not be fully decentralized day 1, we can share a roadmap of how we plan to progressively decentralize certain elements (if possible) or at least how user funds are always in their control (if that’s the case). Meeting these expectations will make them our </w:t>
      </w:r>
      <w:r>
        <w:rPr>
          <w:rStyle w:val="Strong"/>
        </w:rPr>
        <w:t>advocates</w:t>
      </w:r>
      <w:r>
        <w:t xml:space="preserve"> – they will create third-party content, answer questions from newbies (helping us scale support), and defend the project in public if haters or skeptics show up. Essentially, they become extension of our team/community managers if we nurture them properly.</w:t>
      </w:r>
    </w:p>
    <w:p w14:paraId="12E5101B" w14:textId="77777777" w:rsidR="009D36E5" w:rsidRDefault="00C52A1F" w:rsidP="009D36E5">
      <w:r>
        <w:rPr>
          <w:noProof/>
        </w:rPr>
        <w:pict w14:anchorId="66C59F77">
          <v:rect id="_x0000_i1025" alt="" style="width:468pt;height:.05pt;mso-width-percent:0;mso-height-percent:0;mso-width-percent:0;mso-height-percent:0" o:hralign="center" o:hrstd="t" o:hr="t" fillcolor="#a0a0a0" stroked="f"/>
        </w:pict>
      </w:r>
    </w:p>
    <w:p w14:paraId="78A7A6F5" w14:textId="77777777" w:rsidR="009D36E5" w:rsidRDefault="009D36E5" w:rsidP="009D36E5">
      <w:pPr>
        <w:pStyle w:val="NormalWeb"/>
      </w:pPr>
      <w:r>
        <w:t xml:space="preserve">By crafting our marketing and product experience with these personas in mind, we ensure that our messaging hits the right notes: </w:t>
      </w:r>
      <w:r>
        <w:rPr>
          <w:rStyle w:val="Strong"/>
        </w:rPr>
        <w:t>technical reassurance and upside for the crypto-native investor</w:t>
      </w:r>
      <w:r>
        <w:t xml:space="preserve">, </w:t>
      </w:r>
      <w:r>
        <w:rPr>
          <w:rStyle w:val="Strong"/>
        </w:rPr>
        <w:t>safety and ease for the inflation-worried retail user</w:t>
      </w:r>
      <w:r>
        <w:t xml:space="preserve">, and </w:t>
      </w:r>
      <w:r>
        <w:rPr>
          <w:rStyle w:val="Strong"/>
        </w:rPr>
        <w:t>excitement and involvement for the early tech enthusiast</w:t>
      </w:r>
      <w:r>
        <w:t>. We will periodically revisit and refine these personas as we get real user data in the MVP to make sure we’re addressing the real needs and any new segments that emerge.</w:t>
      </w:r>
    </w:p>
    <w:p w14:paraId="52BD0C53" w14:textId="77777777" w:rsidR="009D36E5" w:rsidRDefault="009D36E5" w:rsidP="009D36E5">
      <w:pPr>
        <w:pStyle w:val="NormalWeb"/>
      </w:pPr>
      <w:r>
        <w:rPr>
          <w:rStyle w:val="Emphasis"/>
        </w:rPr>
        <w:t>(Notably, there will be overlap between personas – e.g., an early adopter in Argentina might fit elements of 2 and 3 – but these archetypes guide us in covering the spectrum of motivations.)</w:t>
      </w:r>
    </w:p>
    <w:p w14:paraId="398EA7CA" w14:textId="54B066A6" w:rsidR="009D36E5" w:rsidRPr="00793B3C" w:rsidRDefault="009D36E5" w:rsidP="009D36E5">
      <w:pPr>
        <w:pStyle w:val="Heading2"/>
        <w:rPr>
          <w:sz w:val="40"/>
          <w:szCs w:val="40"/>
        </w:rPr>
      </w:pPr>
      <w:r w:rsidRPr="00793B3C">
        <w:rPr>
          <w:sz w:val="40"/>
          <w:szCs w:val="40"/>
        </w:rPr>
        <w:t xml:space="preserve">4. Sales Deck </w:t>
      </w:r>
    </w:p>
    <w:p w14:paraId="7C7D54AD" w14:textId="77777777" w:rsidR="009D36E5" w:rsidRDefault="009D36E5">
      <w:pPr>
        <w:pStyle w:val="NormalWeb"/>
        <w:numPr>
          <w:ilvl w:val="0"/>
          <w:numId w:val="134"/>
        </w:numPr>
      </w:pPr>
      <w:r>
        <w:rPr>
          <w:rStyle w:val="Strong"/>
        </w:rPr>
        <w:t>Title Slide:</w:t>
      </w:r>
      <w:r>
        <w:t xml:space="preserve"> </w:t>
      </w:r>
      <w:r>
        <w:rPr>
          <w:rStyle w:val="Strong"/>
        </w:rPr>
        <w:t>Project Name + Tagline</w:t>
      </w:r>
      <w:r>
        <w:t xml:space="preserve"> – This opening slide will feature our logo, the slogan </w:t>
      </w:r>
      <w:r>
        <w:rPr>
          <w:rStyle w:val="Emphasis"/>
        </w:rPr>
        <w:t>“Own your own gold mine”</w:t>
      </w:r>
      <w:r>
        <w:t xml:space="preserve">, and a powerful visual (perhaps a gold bar or mine image overlaid with a digital circuit pattern). It sets the tone: bridging gold and crypto. We’ll also include presenter’s name/title if used in a meeting context. </w:t>
      </w:r>
      <w:r>
        <w:rPr>
          <w:rStyle w:val="Emphasis"/>
        </w:rPr>
        <w:t>Messaging Focus:</w:t>
      </w:r>
      <w:r>
        <w:t xml:space="preserve"> Immediately convey what we are (a gold-backed investment platform) and intrigue the </w:t>
      </w:r>
      <w:r>
        <w:lastRenderedPageBreak/>
        <w:t xml:space="preserve">audience (the idea of owning a gold mine). For example: </w:t>
      </w:r>
      <w:r>
        <w:rPr>
          <w:rStyle w:val="Emphasis"/>
        </w:rPr>
        <w:t>“[Platform]: High-Yield Gold Investments on the Blockchain.”</w:t>
      </w:r>
    </w:p>
    <w:p w14:paraId="6F266E6D" w14:textId="77777777" w:rsidR="009D36E5" w:rsidRDefault="009D36E5">
      <w:pPr>
        <w:pStyle w:val="NormalWeb"/>
        <w:numPr>
          <w:ilvl w:val="0"/>
          <w:numId w:val="134"/>
        </w:numPr>
      </w:pPr>
      <w:r>
        <w:rPr>
          <w:rStyle w:val="Strong"/>
        </w:rPr>
        <w:t>Problem Statement:</w:t>
      </w:r>
      <w:r>
        <w:t xml:space="preserve"> Clearly outline the status quo challenges we are addressing. This slide might be titled “The Problem” or “Market Pain.” We’ll use 2-3 bullet points to hit:</w:t>
      </w:r>
    </w:p>
    <w:p w14:paraId="306735EC" w14:textId="77777777" w:rsidR="009D36E5" w:rsidRDefault="009D36E5">
      <w:pPr>
        <w:pStyle w:val="NormalWeb"/>
        <w:numPr>
          <w:ilvl w:val="1"/>
          <w:numId w:val="134"/>
        </w:numPr>
      </w:pPr>
      <w:r>
        <w:rPr>
          <w:rStyle w:val="Emphasis"/>
        </w:rPr>
        <w:t>Inaccessibility:</w:t>
      </w:r>
      <w:r>
        <w:t xml:space="preserve"> “Average investors cannot invest in gold mining projects – it’s limited to large players and involves high barriers (capital, geography).”</w:t>
      </w:r>
    </w:p>
    <w:p w14:paraId="028C6EFD" w14:textId="77777777" w:rsidR="009D36E5" w:rsidRDefault="009D36E5">
      <w:pPr>
        <w:pStyle w:val="NormalWeb"/>
        <w:numPr>
          <w:ilvl w:val="1"/>
          <w:numId w:val="134"/>
        </w:numPr>
      </w:pPr>
      <w:r>
        <w:rPr>
          <w:rStyle w:val="Emphasis"/>
        </w:rPr>
        <w:t>Lack of Yield in Gold:</w:t>
      </w:r>
      <w:r>
        <w:t xml:space="preserve"> “Traditional gold exposure (coins, ETFs, PAXG token) has no yield – it’s a passive asset</w:t>
      </w:r>
      <w:hyperlink r:id="rId226" w:anchor=":~:text=%2A%20Gold,downturns%2C%20similar%20to%20gold%20itself" w:tgtFrame="_blank" w:history="1">
        <w:r>
          <w:rPr>
            <w:rStyle w:val="max-w-full"/>
            <w:color w:val="0000FF"/>
            <w:u w:val="single"/>
          </w:rPr>
          <w:t>investopedia.com</w:t>
        </w:r>
      </w:hyperlink>
      <w:r>
        <w:t>. In a low-rate or high-inflation environment, just holding gold may not suffice for growth.”</w:t>
      </w:r>
    </w:p>
    <w:p w14:paraId="608A81A0" w14:textId="77777777" w:rsidR="009D36E5" w:rsidRDefault="009D36E5">
      <w:pPr>
        <w:pStyle w:val="NormalWeb"/>
        <w:numPr>
          <w:ilvl w:val="1"/>
          <w:numId w:val="134"/>
        </w:numPr>
      </w:pPr>
      <w:r>
        <w:rPr>
          <w:rStyle w:val="Emphasis"/>
        </w:rPr>
        <w:t>Limited Trust/Innovation in Crypto:</w:t>
      </w:r>
      <w:r>
        <w:t xml:space="preserve"> “Crypto investors seek asset-backed stability, especially in volatile times, but existing options are limited to basic gold tokens. There’s demand for something more transparent and rewarding, without the wild swings of alt-coins.”</w:t>
      </w:r>
      <w:r>
        <w:br/>
        <w:t>We can include a stat or quote if available (e.g., rising inflation driving interest in gold, or size of gold market being huge but untapped by crypto). The idea is to make the audience nod along that yes, there’s a gap between what investors want and what’s available.</w:t>
      </w:r>
    </w:p>
    <w:p w14:paraId="3C9BCD4A" w14:textId="77777777" w:rsidR="009D36E5" w:rsidRDefault="009D36E5">
      <w:pPr>
        <w:pStyle w:val="NormalWeb"/>
        <w:numPr>
          <w:ilvl w:val="0"/>
          <w:numId w:val="134"/>
        </w:numPr>
      </w:pPr>
      <w:r>
        <w:rPr>
          <w:rStyle w:val="Strong"/>
        </w:rPr>
        <w:t>Solution Overview:</w:t>
      </w:r>
      <w:r>
        <w:t xml:space="preserve"> Introduce our platform as the solution. This slide often has a succinct solution statement, e.g., </w:t>
      </w:r>
      <w:r>
        <w:rPr>
          <w:rStyle w:val="Emphasis"/>
        </w:rPr>
        <w:t>“[Platform] = Gold-Backed Stablecoin + DeFi Yield, accessible to anyone.”</w:t>
      </w:r>
      <w:r>
        <w:t xml:space="preserve"> We’ll describe how our solution works at a high level:</w:t>
      </w:r>
    </w:p>
    <w:p w14:paraId="401F6B85" w14:textId="77777777" w:rsidR="009D36E5" w:rsidRDefault="009D36E5">
      <w:pPr>
        <w:pStyle w:val="NormalWeb"/>
        <w:numPr>
          <w:ilvl w:val="1"/>
          <w:numId w:val="134"/>
        </w:numPr>
      </w:pPr>
      <w:r>
        <w:t>“We tokenize early-stage gold mining contracts into stablecoins – each token represents real gold in the ground and entitles holders to a share of the mine’s output or profits.”</w:t>
      </w:r>
    </w:p>
    <w:p w14:paraId="106CACC7" w14:textId="77777777" w:rsidR="009D36E5" w:rsidRDefault="009D36E5">
      <w:pPr>
        <w:pStyle w:val="NormalWeb"/>
        <w:numPr>
          <w:ilvl w:val="1"/>
          <w:numId w:val="134"/>
        </w:numPr>
      </w:pPr>
      <w:r>
        <w:t xml:space="preserve">“Users get the stability of a gold-backed asset </w:t>
      </w:r>
      <w:r>
        <w:rPr>
          <w:rStyle w:val="Emphasis"/>
        </w:rPr>
        <w:t>plus</w:t>
      </w:r>
      <w:r>
        <w:t xml:space="preserve"> periodic yields generated by gold production – combining the best of traditional gold and modern crypto finance.”</w:t>
      </w:r>
      <w:r>
        <w:br/>
        <w:t xml:space="preserve">We’ll emphasize </w:t>
      </w:r>
      <w:r>
        <w:rPr>
          <w:rStyle w:val="Strong"/>
        </w:rPr>
        <w:t>simplicity</w:t>
      </w:r>
      <w:r>
        <w:t xml:space="preserve"> (easy web app interface, low minimum investment) and </w:t>
      </w:r>
      <w:r>
        <w:rPr>
          <w:rStyle w:val="Strong"/>
        </w:rPr>
        <w:t>security</w:t>
      </w:r>
      <w:r>
        <w:t xml:space="preserve"> (fully asset-backed, regulatory compliant). A small graphic or flow diagram can illustrate: User buys token -&gt; funds used in gold mining -&gt; gold extracted -&gt; profits distributed to token holders (showing value flow). The messaging focuses on what makes this different: </w:t>
      </w:r>
      <w:r>
        <w:rPr>
          <w:rStyle w:val="Emphasis"/>
        </w:rPr>
        <w:t>accessible, high-yield, transparent</w:t>
      </w:r>
      <w:r>
        <w:t>.</w:t>
      </w:r>
    </w:p>
    <w:p w14:paraId="342D1181" w14:textId="77777777" w:rsidR="009D36E5" w:rsidRDefault="009D36E5">
      <w:pPr>
        <w:pStyle w:val="NormalWeb"/>
        <w:numPr>
          <w:ilvl w:val="0"/>
          <w:numId w:val="134"/>
        </w:numPr>
      </w:pPr>
      <w:r>
        <w:rPr>
          <w:rStyle w:val="Strong"/>
        </w:rPr>
        <w:t>Unique Value Proposition (UVP):</w:t>
      </w:r>
      <w:r>
        <w:t xml:space="preserve"> Even if covered in solution, we want a dedicated slide to hammer our differentiators. This can be a 2-column list or icon-based highlights. Likely UVPs:</w:t>
      </w:r>
    </w:p>
    <w:p w14:paraId="40055915" w14:textId="77777777" w:rsidR="009D36E5" w:rsidRDefault="009D36E5">
      <w:pPr>
        <w:pStyle w:val="NormalWeb"/>
        <w:numPr>
          <w:ilvl w:val="1"/>
          <w:numId w:val="134"/>
        </w:numPr>
      </w:pPr>
      <w:r>
        <w:rPr>
          <w:rStyle w:val="Strong"/>
        </w:rPr>
        <w:t>Real Asset-Backed:</w:t>
      </w:r>
      <w:r>
        <w:t xml:space="preserve"> “Every token is backed by physical gold from our partnered mine (verified by independent auditors)</w:t>
      </w:r>
      <w:hyperlink r:id="rId227" w:anchor=":~:text=%2A%20Gold,downturns%2C%20similar%20to%20gold%20itself" w:tgtFrame="_blank" w:history="1">
        <w:r>
          <w:rPr>
            <w:rStyle w:val="max-w-full"/>
            <w:color w:val="0000FF"/>
            <w:u w:val="single"/>
          </w:rPr>
          <w:t>investopedia.com</w:t>
        </w:r>
      </w:hyperlink>
      <w:r>
        <w:t>.” This fosters trust.</w:t>
      </w:r>
    </w:p>
    <w:p w14:paraId="28373E97" w14:textId="77777777" w:rsidR="009D36E5" w:rsidRDefault="009D36E5">
      <w:pPr>
        <w:pStyle w:val="NormalWeb"/>
        <w:numPr>
          <w:ilvl w:val="1"/>
          <w:numId w:val="134"/>
        </w:numPr>
      </w:pPr>
      <w:r>
        <w:rPr>
          <w:rStyle w:val="Strong"/>
        </w:rPr>
        <w:t>High Yield:</w:t>
      </w:r>
      <w:r>
        <w:t xml:space="preserve"> “Projected yields of X–Y% annually from mine profits, significantly higher than holding gold or gold tokens (which yield 0%).” If we have estimates or a range from the pilot, include it.</w:t>
      </w:r>
    </w:p>
    <w:p w14:paraId="6A68F707" w14:textId="77777777" w:rsidR="009D36E5" w:rsidRDefault="009D36E5">
      <w:pPr>
        <w:pStyle w:val="NormalWeb"/>
        <w:numPr>
          <w:ilvl w:val="1"/>
          <w:numId w:val="134"/>
        </w:numPr>
      </w:pPr>
      <w:r>
        <w:rPr>
          <w:rStyle w:val="Strong"/>
        </w:rPr>
        <w:t>Transparency &amp; Trust:</w:t>
      </w:r>
      <w:r>
        <w:t xml:space="preserve"> “Blockchain-tracked from mine to token. Quarterly transparency reports, on-chain proof of reserves – you can verify the gold backing in real time</w:t>
      </w:r>
      <w:hyperlink r:id="rId228" w:anchor=":~:text=match%20at%20L361%20,Success%20relies%20heavily%20on" w:tgtFrame="_blank" w:history="1">
        <w:r>
          <w:rPr>
            <w:rStyle w:val="max-w-full"/>
            <w:color w:val="0000FF"/>
            <w:u w:val="single"/>
          </w:rPr>
          <w:t>ninjapromo.io</w:t>
        </w:r>
      </w:hyperlink>
      <w:r>
        <w:t>.” Basically, we turn our transparency into a selling point.</w:t>
      </w:r>
    </w:p>
    <w:p w14:paraId="57D9AF05" w14:textId="77777777" w:rsidR="009D36E5" w:rsidRDefault="009D36E5">
      <w:pPr>
        <w:pStyle w:val="NormalWeb"/>
        <w:numPr>
          <w:ilvl w:val="1"/>
          <w:numId w:val="134"/>
        </w:numPr>
      </w:pPr>
      <w:r>
        <w:rPr>
          <w:rStyle w:val="Strong"/>
        </w:rPr>
        <w:lastRenderedPageBreak/>
        <w:t>Liquidity &amp; Flexibility:</w:t>
      </w:r>
      <w:r>
        <w:t xml:space="preserve"> “Tokens can be traded or redeemed (e.g., for physical gold coins or payout) enabling exit anytime. No long lock-ups like typical mining investments.”</w:t>
      </w:r>
    </w:p>
    <w:p w14:paraId="551C26BC" w14:textId="77777777" w:rsidR="009D36E5" w:rsidRDefault="009D36E5">
      <w:pPr>
        <w:pStyle w:val="NormalWeb"/>
        <w:numPr>
          <w:ilvl w:val="1"/>
          <w:numId w:val="134"/>
        </w:numPr>
      </w:pPr>
      <w:r>
        <w:rPr>
          <w:rStyle w:val="Strong"/>
        </w:rPr>
        <w:t>Innovation &amp; First-Mover:</w:t>
      </w:r>
      <w:r>
        <w:t xml:space="preserve"> “Pioneering the tokenization of mining projects – we leverage smart contracts to automate profit-sharing, paving the way for the future of commodity investing.” This shows we have a head start in a potentially big trend.</w:t>
      </w:r>
      <w:r>
        <w:br/>
        <w:t xml:space="preserve">This slide should leave the audience with a clear idea of why we’re </w:t>
      </w:r>
      <w:r>
        <w:rPr>
          <w:rStyle w:val="Emphasis"/>
        </w:rPr>
        <w:t>better and different</w:t>
      </w:r>
      <w:r>
        <w:t xml:space="preserve"> than alternatives (holding gold, buying mining stocks, or just doing other crypto). We could even have a quick comparison table: Our Platform vs PAXG vs Gold ETF vs Gold mining stock across factors (yield, transparency, minimum investment, etc.) to visually drive the point home.</w:t>
      </w:r>
    </w:p>
    <w:p w14:paraId="3406E4EC" w14:textId="77777777" w:rsidR="009D36E5" w:rsidRDefault="009D36E5">
      <w:pPr>
        <w:pStyle w:val="NormalWeb"/>
        <w:numPr>
          <w:ilvl w:val="0"/>
          <w:numId w:val="134"/>
        </w:numPr>
      </w:pPr>
      <w:r>
        <w:rPr>
          <w:rStyle w:val="Strong"/>
        </w:rPr>
        <w:t>Market Opportunity:</w:t>
      </w:r>
      <w:r>
        <w:t xml:space="preserve"> Here we provide the “why now” and how big this can get. Include data like:</w:t>
      </w:r>
    </w:p>
    <w:p w14:paraId="0788F76C" w14:textId="77777777" w:rsidR="009D36E5" w:rsidRDefault="009D36E5">
      <w:pPr>
        <w:pStyle w:val="NormalWeb"/>
        <w:numPr>
          <w:ilvl w:val="1"/>
          <w:numId w:val="134"/>
        </w:numPr>
      </w:pPr>
      <w:r>
        <w:t>“</w:t>
      </w:r>
      <w:r>
        <w:rPr>
          <w:rStyle w:val="Strong"/>
        </w:rPr>
        <w:t>Gold Market Size:</w:t>
      </w:r>
      <w:r>
        <w:t xml:space="preserve"> $11 trillion global gold market. Even a fraction shifting to tokenized form is enormous.” Possibly note the rising interest in gold due to recent economic uncertainty (e.g. “Gold at record highs as investors seek inflation hedges”).</w:t>
      </w:r>
    </w:p>
    <w:p w14:paraId="2C889ADD" w14:textId="77777777" w:rsidR="009D36E5" w:rsidRDefault="009D36E5">
      <w:pPr>
        <w:pStyle w:val="NormalWeb"/>
        <w:numPr>
          <w:ilvl w:val="1"/>
          <w:numId w:val="134"/>
        </w:numPr>
      </w:pPr>
      <w:r>
        <w:t>“</w:t>
      </w:r>
      <w:r>
        <w:rPr>
          <w:rStyle w:val="Strong"/>
        </w:rPr>
        <w:t>Crypto Adoption &amp; Asset Tokenization:</w:t>
      </w:r>
      <w:r>
        <w:t xml:space="preserve"> Over 100 million crypto users worldwide, and tokenized real-world assets (RWA) are a growing segment. Our product sits at the intersection of two large markets.” We might mention how stablecoins are huge in emerging markets as a store of value</w:t>
      </w:r>
      <w:hyperlink r:id="rId229" w:anchor=":~:text=Stablecoins%20have%20become%20the%20preferred,This" w:tgtFrame="_blank" w:history="1">
        <w:r>
          <w:rPr>
            <w:rStyle w:val="max-w-full"/>
            <w:color w:val="0000FF"/>
            <w:u w:val="single"/>
          </w:rPr>
          <w:t>chaincatcher.com</w:t>
        </w:r>
      </w:hyperlink>
      <w:r>
        <w:t>, indicating a ready user base for a gold-backed stablecoin that also yields.</w:t>
      </w:r>
    </w:p>
    <w:p w14:paraId="0FA9E5B5" w14:textId="77777777" w:rsidR="009D36E5" w:rsidRDefault="009D36E5">
      <w:pPr>
        <w:pStyle w:val="NormalWeb"/>
        <w:numPr>
          <w:ilvl w:val="1"/>
          <w:numId w:val="134"/>
        </w:numPr>
      </w:pPr>
      <w:r>
        <w:t xml:space="preserve">If we have specific </w:t>
      </w:r>
      <w:r>
        <w:rPr>
          <w:rStyle w:val="Strong"/>
        </w:rPr>
        <w:t>target market focus</w:t>
      </w:r>
      <w:r>
        <w:t>, say: “Our initial focus is on Georgian market (proof of concept) and then emerging markets with high inflation (e.g. Middle East, Latin America) and the global crypto investor community. That represents tens of millions of potential users who are actively seeking inflation hedges or stable yield.”</w:t>
      </w:r>
    </w:p>
    <w:p w14:paraId="03DE06EE" w14:textId="77777777" w:rsidR="009D36E5" w:rsidRDefault="009D36E5">
      <w:pPr>
        <w:pStyle w:val="NormalWeb"/>
        <w:numPr>
          <w:ilvl w:val="1"/>
          <w:numId w:val="134"/>
        </w:numPr>
      </w:pPr>
      <w:r>
        <w:t>Perhaps include a chart or infographic if available (like a world map showing target regions, or growth of stablecoin usage).</w:t>
      </w:r>
      <w:r>
        <w:br/>
        <w:t>This slide assures any investor or partner that the pie is big and we have a plan to capture it. It also subtly signals: if we succeed, it can scale massively (which is compelling for token buyers/investors).</w:t>
      </w:r>
    </w:p>
    <w:p w14:paraId="77BC9872" w14:textId="77777777" w:rsidR="009D36E5" w:rsidRDefault="009D36E5">
      <w:pPr>
        <w:pStyle w:val="NormalWeb"/>
        <w:numPr>
          <w:ilvl w:val="0"/>
          <w:numId w:val="134"/>
        </w:numPr>
      </w:pPr>
      <w:r>
        <w:rPr>
          <w:rStyle w:val="Strong"/>
        </w:rPr>
        <w:t>Product/Platform Demo:</w:t>
      </w:r>
      <w:r>
        <w:t xml:space="preserve"> Visualize the user experience. If pitching to potential users or token buyers, show screenshots of the app (if available) or a mock-up: the dashboard with their gold token balance, the yield earned, etc. Walk through the steps: </w:t>
      </w:r>
      <w:r>
        <w:rPr>
          <w:rStyle w:val="Emphasis"/>
        </w:rPr>
        <w:t>“Sign up (web or mobile), complete quick KYC, deposit USDC, and buy gold tokens in a few clicks. Then watch your investment grow on your personal dashboard – with live data on gold production and token NAV.”</w:t>
      </w:r>
      <w:r>
        <w:t xml:space="preserve"> If pitching to partners (like an exchange or a mining company for tie-up), tailor it: for an exchange, emphasize that it’s ERC-20 token compatible with their systems, etc.; for a mining company, maybe how we integrate their operations data. But mostly, a generic deck would focus on user side.</w:t>
      </w:r>
    </w:p>
    <w:p w14:paraId="19315244" w14:textId="77777777" w:rsidR="009D36E5" w:rsidRDefault="009D36E5">
      <w:pPr>
        <w:pStyle w:val="NormalWeb"/>
        <w:numPr>
          <w:ilvl w:val="1"/>
          <w:numId w:val="134"/>
        </w:numPr>
      </w:pPr>
      <w:r>
        <w:t xml:space="preserve">We also highlight key features here: maybe the </w:t>
      </w:r>
      <w:r>
        <w:rPr>
          <w:rStyle w:val="Strong"/>
        </w:rPr>
        <w:t>“Gold Explorer”</w:t>
      </w:r>
      <w:r>
        <w:t xml:space="preserve"> where users can see proof-of-reserve, the </w:t>
      </w:r>
      <w:r>
        <w:rPr>
          <w:rStyle w:val="Strong"/>
        </w:rPr>
        <w:t>wallet</w:t>
      </w:r>
      <w:r>
        <w:t xml:space="preserve"> integration, alerts they get when yield is paid, etc. This section should be visual (so the audience can </w:t>
      </w:r>
      <w:r>
        <w:rPr>
          <w:rStyle w:val="Emphasis"/>
        </w:rPr>
        <w:t>see</w:t>
      </w:r>
      <w:r>
        <w:t xml:space="preserve"> how it works) and reassuringly simple.</w:t>
      </w:r>
    </w:p>
    <w:p w14:paraId="142DB021" w14:textId="77777777" w:rsidR="009D36E5" w:rsidRDefault="009D36E5">
      <w:pPr>
        <w:pStyle w:val="NormalWeb"/>
        <w:numPr>
          <w:ilvl w:val="1"/>
          <w:numId w:val="134"/>
        </w:numPr>
      </w:pPr>
      <w:r>
        <w:lastRenderedPageBreak/>
        <w:t>If we have any beta user testimonials (“It was so easy to use!”), a quick quote could be placed here as validation of UX.</w:t>
      </w:r>
    </w:p>
    <w:p w14:paraId="37CAA905" w14:textId="77777777" w:rsidR="009D36E5" w:rsidRDefault="009D36E5">
      <w:pPr>
        <w:pStyle w:val="NormalWeb"/>
        <w:numPr>
          <w:ilvl w:val="0"/>
          <w:numId w:val="134"/>
        </w:numPr>
      </w:pPr>
      <w:r>
        <w:rPr>
          <w:rStyle w:val="Strong"/>
        </w:rPr>
        <w:t>Token &amp; Economics:</w:t>
      </w:r>
      <w:r>
        <w:t xml:space="preserve"> This is crucial for more technical or investment-savvy audiences. We dedicate a slide to how the token works and the economics:</w:t>
      </w:r>
    </w:p>
    <w:p w14:paraId="74C30625" w14:textId="77777777" w:rsidR="009D36E5" w:rsidRDefault="009D36E5">
      <w:pPr>
        <w:pStyle w:val="NormalWeb"/>
        <w:numPr>
          <w:ilvl w:val="1"/>
          <w:numId w:val="134"/>
        </w:numPr>
      </w:pPr>
      <w:r>
        <w:rPr>
          <w:rStyle w:val="Strong"/>
        </w:rPr>
        <w:t>Token Model:</w:t>
      </w:r>
      <w:r>
        <w:t xml:space="preserve"> Explain the stablecoin or token specifics: e.g., </w:t>
      </w:r>
      <w:r>
        <w:rPr>
          <w:rStyle w:val="Emphasis"/>
        </w:rPr>
        <w:t>“Token Name (ticker) – 1 token represents 1 gram of gold in the mine or entitles holder to 1/XXX of the mine’s output.”</w:t>
      </w:r>
      <w:r>
        <w:t xml:space="preserve"> Clarify if the token is pegged to gold’s market value, or if its value floats based on project performance (this needs clarity to avoid confusion with typical stablecoins). Perhaps our model: token price roughly tracks gold but with an added yield component.</w:t>
      </w:r>
    </w:p>
    <w:p w14:paraId="78CFB7C4" w14:textId="77777777" w:rsidR="009D36E5" w:rsidRDefault="009D36E5">
      <w:pPr>
        <w:pStyle w:val="NormalWeb"/>
        <w:numPr>
          <w:ilvl w:val="1"/>
          <w:numId w:val="134"/>
        </w:numPr>
      </w:pPr>
      <w:r>
        <w:rPr>
          <w:rStyle w:val="Strong"/>
        </w:rPr>
        <w:t>Yield Distribution:</w:t>
      </w:r>
      <w:r>
        <w:t xml:space="preserve"> How and when yields are paid (for instance, “Every quarter, Y% of gold extracted is sold and distributed as USDC dividends to token holders’ wallets”). If yields are re-invested or automatically added to token value, explain that mechanism. The more concrete, the better (even if estimates: “first-year target yield ~10% in addition to gold’s price movements”).</w:t>
      </w:r>
    </w:p>
    <w:p w14:paraId="53C9E3FF" w14:textId="77777777" w:rsidR="009D36E5" w:rsidRDefault="009D36E5">
      <w:pPr>
        <w:pStyle w:val="NormalWeb"/>
        <w:numPr>
          <w:ilvl w:val="1"/>
          <w:numId w:val="134"/>
        </w:numPr>
      </w:pPr>
      <w:r>
        <w:rPr>
          <w:rStyle w:val="Strong"/>
        </w:rPr>
        <w:t>Supply &amp; Demand:</w:t>
      </w:r>
      <w:r>
        <w:t xml:space="preserve"> Note how many tokens will be issued initially (maybe corresponding to a certain amount of gold), and plans for future issuances as new mines come on board. If there’s any token sale or allocation (for project funding or team), disclose that to be transparent.</w:t>
      </w:r>
    </w:p>
    <w:p w14:paraId="033C88FA" w14:textId="77777777" w:rsidR="009D36E5" w:rsidRDefault="009D36E5">
      <w:pPr>
        <w:pStyle w:val="NormalWeb"/>
        <w:numPr>
          <w:ilvl w:val="1"/>
          <w:numId w:val="134"/>
        </w:numPr>
      </w:pPr>
      <w:r>
        <w:rPr>
          <w:rStyle w:val="Strong"/>
        </w:rPr>
        <w:t>Regulation &amp; Compliance:</w:t>
      </w:r>
      <w:r>
        <w:t xml:space="preserve"> If appropriate, mention that tokens are issued in compliance with local regulations (if it’s a security, etc., depending on structure). For partners/investors, showing we’ve thought of legal aspects reduces risk concerns.</w:t>
      </w:r>
    </w:p>
    <w:p w14:paraId="445FA268" w14:textId="77777777" w:rsidR="009D36E5" w:rsidRDefault="009D36E5">
      <w:pPr>
        <w:pStyle w:val="NormalWeb"/>
        <w:numPr>
          <w:ilvl w:val="1"/>
          <w:numId w:val="134"/>
        </w:numPr>
      </w:pPr>
      <w:r>
        <w:rPr>
          <w:rStyle w:val="Strong"/>
        </w:rPr>
        <w:t>Exit Options:</w:t>
      </w:r>
      <w:r>
        <w:t xml:space="preserve"> Explain how a user can liquidate – e.g., sell token on exchange or redeem for physical gold or a payout if available. This assures that the token truly holds value.</w:t>
      </w:r>
      <w:r>
        <w:br/>
        <w:t xml:space="preserve">We can illustrate this with a simple schematic or bullet points. The messaging here needs to instill confidence that the economics are </w:t>
      </w:r>
      <w:r>
        <w:rPr>
          <w:rStyle w:val="Emphasis"/>
        </w:rPr>
        <w:t>sustainable and attractive</w:t>
      </w:r>
      <w:r>
        <w:t>. If we have numbers from the test mine (like expected production, costs, and thus investor ROI), include a simplified projection or scenario (e.g., “with gold at $X/oz, an investment of $Y yields ~$Z in year 1”).</w:t>
      </w:r>
    </w:p>
    <w:p w14:paraId="23E6437B" w14:textId="77777777" w:rsidR="009D36E5" w:rsidRDefault="009D36E5">
      <w:pPr>
        <w:pStyle w:val="NormalWeb"/>
        <w:numPr>
          <w:ilvl w:val="0"/>
          <w:numId w:val="134"/>
        </w:numPr>
      </w:pPr>
      <w:r>
        <w:rPr>
          <w:rStyle w:val="Strong"/>
        </w:rPr>
        <w:t>Traction &amp; Milestones:</w:t>
      </w:r>
      <w:r>
        <w:t xml:space="preserve"> Especially if we have started in Georgia, showcasing </w:t>
      </w:r>
      <w:r>
        <w:rPr>
          <w:rStyle w:val="Strong"/>
        </w:rPr>
        <w:t>early traction</w:t>
      </w:r>
      <w:r>
        <w:t xml:space="preserve"> adds credibility. This slide can combine a timeline with achievements:</w:t>
      </w:r>
    </w:p>
    <w:p w14:paraId="53B78C0A" w14:textId="77777777" w:rsidR="009D36E5" w:rsidRDefault="009D36E5">
      <w:pPr>
        <w:pStyle w:val="NormalWeb"/>
        <w:numPr>
          <w:ilvl w:val="1"/>
          <w:numId w:val="134"/>
        </w:numPr>
      </w:pPr>
      <w:r>
        <w:t xml:space="preserve">“Q1 2025: Platform MVP in Georgia – </w:t>
      </w:r>
      <w:r>
        <w:rPr>
          <w:rStyle w:val="Emphasis"/>
        </w:rPr>
        <w:t>[X] users onboarded, [Y] in stablecoin invested, [Z] oz of gold mined so far.</w:t>
      </w:r>
      <w:r>
        <w:t>” If we have any notable partnerships or endorsements, list them (e.g., “Partnered with Emerging Goldfields, one of Georgia’s up-and-coming gold producers”).</w:t>
      </w:r>
    </w:p>
    <w:p w14:paraId="43844AFA" w14:textId="77777777" w:rsidR="009D36E5" w:rsidRDefault="009D36E5">
      <w:pPr>
        <w:pStyle w:val="NormalWeb"/>
        <w:numPr>
          <w:ilvl w:val="1"/>
          <w:numId w:val="134"/>
        </w:numPr>
      </w:pPr>
      <w:r>
        <w:t>If no actual users yet (pre-launch scenario), we can instead list milestones achieved: prototype built, alpha testing complete, regulatory clearance (if any), etc., and maybe soft metrics like “5,000 waitlist sign-ups” to indicate interest.</w:t>
      </w:r>
    </w:p>
    <w:p w14:paraId="453D2F83" w14:textId="77777777" w:rsidR="009D36E5" w:rsidRDefault="009D36E5">
      <w:pPr>
        <w:pStyle w:val="NormalWeb"/>
        <w:numPr>
          <w:ilvl w:val="1"/>
          <w:numId w:val="134"/>
        </w:numPr>
      </w:pPr>
      <w:r>
        <w:t>Also outline upcoming milestones in a timeline format: “Q2 2025: Global Launch (targeting Middle East &amp; EU)”, “Q3 2025: Listing on major exchange / Add second gold mine project”, “2026: Scale to 5 mines and $100M AUM” – whatever our roadmap is.</w:t>
      </w:r>
      <w:r>
        <w:br/>
        <w:t xml:space="preserve">This gives the audience a sense of momentum and future news to look forward to. It’s especially important for partners or token buyers who want to see long-term </w:t>
      </w:r>
      <w:r>
        <w:lastRenderedPageBreak/>
        <w:t>vision, and for users it builds trust that this is not a fly-by-night project; there’s a plan.</w:t>
      </w:r>
    </w:p>
    <w:p w14:paraId="5754947F" w14:textId="77777777" w:rsidR="009D36E5" w:rsidRDefault="009D36E5">
      <w:pPr>
        <w:pStyle w:val="NormalWeb"/>
        <w:numPr>
          <w:ilvl w:val="0"/>
          <w:numId w:val="134"/>
        </w:numPr>
      </w:pPr>
      <w:r>
        <w:rPr>
          <w:rStyle w:val="Strong"/>
        </w:rPr>
        <w:t>Team &amp; Partnerships:</w:t>
      </w:r>
      <w:r>
        <w:t xml:space="preserve"> Introduce the </w:t>
      </w:r>
      <w:r>
        <w:rPr>
          <w:rStyle w:val="Strong"/>
        </w:rPr>
        <w:t>founding team</w:t>
      </w:r>
      <w:r>
        <w:t xml:space="preserve"> with brief bios highlighting why </w:t>
      </w:r>
      <w:r>
        <w:rPr>
          <w:rStyle w:val="Emphasis"/>
        </w:rPr>
        <w:t>we</w:t>
      </w:r>
      <w:r>
        <w:t xml:space="preserve"> can execute this. E.g., CEO: experience in mining or finance, CTO: blockchain expert, etc. If the team is small, emphasize advisory board if we have credible advisors (like a geologist, or a former banker, etc.). This builds trust. Also highlight existing </w:t>
      </w:r>
      <w:r>
        <w:rPr>
          <w:rStyle w:val="Strong"/>
        </w:rPr>
        <w:t>partnerships</w:t>
      </w:r>
      <w:r>
        <w:t>:</w:t>
      </w:r>
    </w:p>
    <w:p w14:paraId="62D1B928" w14:textId="77777777" w:rsidR="009D36E5" w:rsidRDefault="009D36E5">
      <w:pPr>
        <w:pStyle w:val="NormalWeb"/>
        <w:numPr>
          <w:ilvl w:val="1"/>
          <w:numId w:val="134"/>
        </w:numPr>
      </w:pPr>
      <w:r>
        <w:t>Emerging Goldfields (the mining partner) – maybe include their logo and a one-liner “Mining partner providing gold and operational expertise.”</w:t>
      </w:r>
    </w:p>
    <w:p w14:paraId="22B91863" w14:textId="77777777" w:rsidR="009D36E5" w:rsidRDefault="009D36E5">
      <w:pPr>
        <w:pStyle w:val="NormalWeb"/>
        <w:numPr>
          <w:ilvl w:val="1"/>
          <w:numId w:val="134"/>
        </w:numPr>
      </w:pPr>
      <w:r>
        <w:t>Any investor or incubator we are part of, or a government agency if we got support (even something like “Georgian Innovation Hub participant” would shine).</w:t>
      </w:r>
    </w:p>
    <w:p w14:paraId="31E9542D" w14:textId="77777777" w:rsidR="009D36E5" w:rsidRDefault="009D36E5">
      <w:pPr>
        <w:pStyle w:val="NormalWeb"/>
        <w:numPr>
          <w:ilvl w:val="1"/>
          <w:numId w:val="134"/>
        </w:numPr>
      </w:pPr>
      <w:r>
        <w:t>If relevant, technology partners (perhaps the blockchain platform we use, or an audit firm).</w:t>
      </w:r>
      <w:r>
        <w:br/>
        <w:t>Essentially, show that we’re not doing this alone in a garage – we have real industry connections and expertise behind us.</w:t>
      </w:r>
      <w:r>
        <w:br/>
        <w:t xml:space="preserve">The messaging: </w:t>
      </w:r>
      <w:r>
        <w:rPr>
          <w:rStyle w:val="Emphasis"/>
        </w:rPr>
        <w:t>“Our team combines experience in gold mining, fintech, and blockchain – the perfect mix to deliver this vision. We’ve also secured key partnerships to mitigate risks and ensure operational success.”</w:t>
      </w:r>
      <w:r>
        <w:t xml:space="preserve"> For example, if we can say our mining partner has X years experience and the mine has Y ounces in reserves, that backs the viability. Or if a well-known crypto figure is advising, that adds credibility on the crypto side.</w:t>
      </w:r>
    </w:p>
    <w:p w14:paraId="5F4EFD64" w14:textId="77777777" w:rsidR="009D36E5" w:rsidRDefault="009D36E5">
      <w:pPr>
        <w:pStyle w:val="NormalWeb"/>
        <w:numPr>
          <w:ilvl w:val="0"/>
          <w:numId w:val="134"/>
        </w:numPr>
      </w:pPr>
      <w:r>
        <w:rPr>
          <w:rStyle w:val="Strong"/>
        </w:rPr>
        <w:t>Call to Action / Closing:</w:t>
      </w:r>
      <w:r>
        <w:t xml:space="preserve"> The final slide depends on the audience:</w:t>
      </w:r>
    </w:p>
    <w:p w14:paraId="745BC442" w14:textId="77777777" w:rsidR="009D36E5" w:rsidRDefault="009D36E5">
      <w:pPr>
        <w:pStyle w:val="NormalWeb"/>
        <w:numPr>
          <w:ilvl w:val="1"/>
          <w:numId w:val="134"/>
        </w:numPr>
      </w:pPr>
      <w:r>
        <w:t xml:space="preserve">For </w:t>
      </w:r>
      <w:r>
        <w:rPr>
          <w:rStyle w:val="Strong"/>
        </w:rPr>
        <w:t>potential users (say at a conference or webinar)</w:t>
      </w:r>
      <w:r>
        <w:t xml:space="preserve">: The CTA would be </w:t>
      </w:r>
      <w:r>
        <w:rPr>
          <w:rStyle w:val="Emphasis"/>
        </w:rPr>
        <w:t>“Join the platform now”</w:t>
      </w:r>
      <w:r>
        <w:t xml:space="preserve"> – with a link or QR code to sign up or join the waitlist/community. We’d emphasize any early adopter perks: “Sign up today to get early access and bonus gold token rewards,” etc. Also our contact or socials for them to stay in touch.</w:t>
      </w:r>
    </w:p>
    <w:p w14:paraId="7F851D7F" w14:textId="77777777" w:rsidR="009D36E5" w:rsidRDefault="009D36E5">
      <w:pPr>
        <w:pStyle w:val="NormalWeb"/>
        <w:numPr>
          <w:ilvl w:val="1"/>
          <w:numId w:val="134"/>
        </w:numPr>
      </w:pPr>
      <w:r>
        <w:t xml:space="preserve">For </w:t>
      </w:r>
      <w:r>
        <w:rPr>
          <w:rStyle w:val="Strong"/>
        </w:rPr>
        <w:t>partners/investors</w:t>
      </w:r>
      <w:r>
        <w:t xml:space="preserve">: The CTA might be </w:t>
      </w:r>
      <w:r>
        <w:rPr>
          <w:rStyle w:val="Emphasis"/>
        </w:rPr>
        <w:t>“Let’s talk opportunities”</w:t>
      </w:r>
      <w:r>
        <w:t xml:space="preserve"> – inviting them to a meeting or due diligence. Provide contact info of the CEO for follow-up. For token buyers (like if we’re pitching in a private sale context), the CTA is to inquire about allocation or to participate in the token sale.</w:t>
      </w:r>
    </w:p>
    <w:p w14:paraId="30C9855A" w14:textId="77777777" w:rsidR="009D36E5" w:rsidRDefault="009D36E5">
      <w:pPr>
        <w:pStyle w:val="NormalWeb"/>
        <w:numPr>
          <w:ilvl w:val="1"/>
          <w:numId w:val="134"/>
        </w:numPr>
      </w:pPr>
      <w:r>
        <w:t xml:space="preserve">In all cases, a strong closing statement reinforcing our mission: e.g., </w:t>
      </w:r>
      <w:r>
        <w:rPr>
          <w:rStyle w:val="Emphasis"/>
        </w:rPr>
        <w:t>“Be part of transforming the gold industry – with your support, we’re democratizing ownership of real wealth.”</w:t>
      </w:r>
      <w:r>
        <w:t xml:space="preserve"> End on an inspiring note. And include logos or icons of what we want them to do (Telegram, website, etc., so it’s easy to take next step).</w:t>
      </w:r>
    </w:p>
    <w:p w14:paraId="3E0D9D0B" w14:textId="77777777" w:rsidR="009D36E5" w:rsidRDefault="009D36E5">
      <w:pPr>
        <w:pStyle w:val="NormalWeb"/>
        <w:numPr>
          <w:ilvl w:val="1"/>
          <w:numId w:val="134"/>
        </w:numPr>
      </w:pPr>
      <w:r>
        <w:t xml:space="preserve">Optionally, a tagline like </w:t>
      </w:r>
      <w:r>
        <w:rPr>
          <w:rStyle w:val="Emphasis"/>
        </w:rPr>
        <w:t>“Own Your Own Gold Mine – now it’s possible.”</w:t>
      </w:r>
      <w:r>
        <w:t xml:space="preserve"> as a closing line can wrap up.</w:t>
      </w:r>
    </w:p>
    <w:p w14:paraId="642B70E1" w14:textId="77777777" w:rsidR="00793B3C" w:rsidRDefault="00793B3C" w:rsidP="009D36E5">
      <w:pPr>
        <w:pStyle w:val="Heading2"/>
      </w:pPr>
    </w:p>
    <w:p w14:paraId="358C6CE3" w14:textId="0E5EC154" w:rsidR="009D36E5" w:rsidRDefault="009D36E5" w:rsidP="009D36E5">
      <w:pPr>
        <w:pStyle w:val="Heading2"/>
      </w:pPr>
      <w:r>
        <w:t>5. CRM Setup &amp; Pipeline Templates</w:t>
      </w:r>
    </w:p>
    <w:p w14:paraId="673A1F8C" w14:textId="77777777" w:rsidR="009D36E5" w:rsidRDefault="009D36E5" w:rsidP="009D36E5">
      <w:pPr>
        <w:pStyle w:val="NormalWeb"/>
      </w:pPr>
      <w:r>
        <w:lastRenderedPageBreak/>
        <w:t xml:space="preserve">To manage our interactions with potential users and partners systematically, we will set up a lightweight </w:t>
      </w:r>
      <w:r>
        <w:rPr>
          <w:rStyle w:val="Strong"/>
        </w:rPr>
        <w:t>Customer Relationship Management (CRM)</w:t>
      </w:r>
      <w:r>
        <w:t xml:space="preserve"> system. Given budget constraints, we’ll utilize a free or affordable tool that still offers robust capabilities.</w:t>
      </w:r>
    </w:p>
    <w:p w14:paraId="3BD92AF5" w14:textId="77777777" w:rsidR="009D36E5" w:rsidRDefault="009D36E5" w:rsidP="009D36E5">
      <w:pPr>
        <w:pStyle w:val="NormalWeb"/>
      </w:pPr>
      <w:r>
        <w:rPr>
          <w:rStyle w:val="Strong"/>
        </w:rPr>
        <w:t>CRM Tool Recommendation:</w:t>
      </w:r>
      <w:r>
        <w:t xml:space="preserve"> We will use </w:t>
      </w:r>
      <w:r>
        <w:rPr>
          <w:rStyle w:val="Strong"/>
        </w:rPr>
        <w:t>HubSpot CRM (Free Tier)</w:t>
      </w:r>
      <w:r>
        <w:t xml:space="preserve"> as the backbone. HubSpot’s free plan includes contact management, deal pipeline, email tracking, basic forms, and up to 1 million contacts – more than enough for our startup stage</w:t>
      </w:r>
      <w:hyperlink r:id="rId230" w:anchor=":~:text=I%20totally%20get%20the%20challenge,luck%20with%20your%20CRM%20setup" w:tgtFrame="_blank" w:history="1">
        <w:r>
          <w:rPr>
            <w:rStyle w:val="max-w-full"/>
            <w:color w:val="0000FF"/>
            <w:u w:val="single"/>
          </w:rPr>
          <w:t>reddit.com</w:t>
        </w:r>
      </w:hyperlink>
      <w:r>
        <w:t>. It's user-friendly and integrates with Gmail/Outlook which the founding team likely uses for outreach</w:t>
      </w:r>
      <w:hyperlink r:id="rId231" w:anchor=":~:text=I%20totally%20get%20the%20challenge,luck%20with%20your%20CRM%20setup" w:tgtFrame="_blank" w:history="1">
        <w:r>
          <w:rPr>
            <w:rStyle w:val="max-w-full"/>
            <w:color w:val="0000FF"/>
            <w:u w:val="single"/>
          </w:rPr>
          <w:t>reddit.com</w:t>
        </w:r>
      </w:hyperlink>
      <w:r>
        <w:t>. This means every time we email a prospective partner or user, it can log in the CRM automatically. Additionally, HubSpot allows creating forms for our website (like the waitlist sign-up) that directly feed into the CRM database, saving manual effort. As we scale, we have the option to upgrade for more marketing automation, but initially we can utilize the free features fully.</w:t>
      </w:r>
    </w:p>
    <w:p w14:paraId="1551BE77" w14:textId="77777777" w:rsidR="009D36E5" w:rsidRDefault="009D36E5" w:rsidP="009D36E5">
      <w:pPr>
        <w:pStyle w:val="NormalWeb"/>
      </w:pPr>
      <w:r>
        <w:rPr>
          <w:rStyle w:val="Emphasis"/>
        </w:rPr>
        <w:t>Alternative options:</w:t>
      </w:r>
      <w:r>
        <w:t xml:space="preserve"> If needed, we could also consider </w:t>
      </w:r>
      <w:r>
        <w:rPr>
          <w:rStyle w:val="Strong"/>
        </w:rPr>
        <w:t>Zoho CRM (free tier)</w:t>
      </w:r>
      <w:r>
        <w:t xml:space="preserve"> or </w:t>
      </w:r>
      <w:r>
        <w:rPr>
          <w:rStyle w:val="Strong"/>
        </w:rPr>
        <w:t>Airtable</w:t>
      </w:r>
      <w:r>
        <w:t xml:space="preserve"> for a custom solution. Zoho has a free version limited to 3 users, which might be fine, but HubSpot’s interface and marketing integrations are superior. Airtable or Google Sheets could be a stopgap for very initial stage to track leads, but they lack email integration and automation. Considering our needs (tracking both individual investors and B2B partners, sending out sequences, etc.), HubSpot free hits the sweet spot of functionality with zero cost.</w:t>
      </w:r>
    </w:p>
    <w:p w14:paraId="7C049D50" w14:textId="77777777" w:rsidR="009D36E5" w:rsidRDefault="009D36E5" w:rsidP="009D36E5">
      <w:pPr>
        <w:pStyle w:val="NormalWeb"/>
      </w:pPr>
      <w:r>
        <w:rPr>
          <w:rStyle w:val="Strong"/>
        </w:rPr>
        <w:t>Initial CRM Setup:</w:t>
      </w:r>
      <w:r>
        <w:t xml:space="preserve"> We’ll configure two separate pipelines in the CRM – one for </w:t>
      </w:r>
      <w:r>
        <w:rPr>
          <w:rStyle w:val="Strong"/>
        </w:rPr>
        <w:t>User Onboarding</w:t>
      </w:r>
      <w:r>
        <w:t xml:space="preserve"> (investor leads) and one for </w:t>
      </w:r>
      <w:r>
        <w:rPr>
          <w:rStyle w:val="Strong"/>
        </w:rPr>
        <w:t>Partnerships</w:t>
      </w:r>
      <w:r>
        <w:t xml:space="preserve"> – since the stages and flows differ.</w:t>
      </w:r>
    </w:p>
    <w:p w14:paraId="58140E35" w14:textId="77777777" w:rsidR="009D36E5" w:rsidRDefault="009D36E5">
      <w:pPr>
        <w:pStyle w:val="NormalWeb"/>
        <w:numPr>
          <w:ilvl w:val="0"/>
          <w:numId w:val="135"/>
        </w:numPr>
      </w:pPr>
      <w:r>
        <w:rPr>
          <w:rStyle w:val="Strong"/>
        </w:rPr>
        <w:t>User Acquisition Pipeline:</w:t>
      </w:r>
      <w:r>
        <w:t xml:space="preserve"> This pipeline tracks a person from initial interest to becoming a funded investor.</w:t>
      </w:r>
    </w:p>
    <w:p w14:paraId="1471E2BF" w14:textId="77777777" w:rsidR="009D36E5" w:rsidRDefault="009D36E5">
      <w:pPr>
        <w:pStyle w:val="NormalWeb"/>
        <w:numPr>
          <w:ilvl w:val="1"/>
          <w:numId w:val="135"/>
        </w:numPr>
      </w:pPr>
      <w:r>
        <w:rPr>
          <w:rStyle w:val="Strong"/>
        </w:rPr>
        <w:t>Stage 1: Lead Captured (Waitlist Signup)</w:t>
      </w:r>
      <w:r>
        <w:t xml:space="preserve"> – This is when someone signs up on our landing page or expresses interest (perhaps via a community event or referral link). In HubSpot, these will come in as new contacts, ideally tagged with source info (we’ll use custom fields or UTMs to know if they came from the Georgian campaign, Twitter link, referral, etc.). At this stage, status is just </w:t>
      </w:r>
      <w:r>
        <w:rPr>
          <w:rStyle w:val="Emphasis"/>
        </w:rPr>
        <w:t>“Lead – not onboarded”</w:t>
      </w:r>
      <w:r>
        <w:t>.</w:t>
      </w:r>
    </w:p>
    <w:p w14:paraId="7014648B" w14:textId="77777777" w:rsidR="009D36E5" w:rsidRDefault="009D36E5">
      <w:pPr>
        <w:pStyle w:val="NormalWeb"/>
        <w:numPr>
          <w:ilvl w:val="1"/>
          <w:numId w:val="135"/>
        </w:numPr>
      </w:pPr>
      <w:r>
        <w:rPr>
          <w:rStyle w:val="Strong"/>
        </w:rPr>
        <w:t>Stage 2: Invitation Sent (Product Access)</w:t>
      </w:r>
      <w:r>
        <w:t xml:space="preserve"> – Once we launch (or have a beta slot free), we send them an invite to actually register on the platform and complete KYC. We move them to this stage when that invite is sent. HubSpot can automate an email here (or we can do manually in small batches). This stage indicates they’ve been prompted to take action.</w:t>
      </w:r>
    </w:p>
    <w:p w14:paraId="59621A50" w14:textId="77777777" w:rsidR="009D36E5" w:rsidRDefault="009D36E5">
      <w:pPr>
        <w:pStyle w:val="NormalWeb"/>
        <w:numPr>
          <w:ilvl w:val="1"/>
          <w:numId w:val="135"/>
        </w:numPr>
      </w:pPr>
      <w:r>
        <w:rPr>
          <w:rStyle w:val="Strong"/>
        </w:rPr>
        <w:t>Stage 3: KYC Completed (Qualified)</w:t>
      </w:r>
      <w:r>
        <w:t xml:space="preserve"> – The user has registered and passed KYC verification. Now they are a qualified user who can invest. We might automatically mark this via an integration (if using something like Sumsub or our internal system, we can update HubSpot via API when KYC is done). At this stage, they’ve cleared a big hurdle, so likelihood of conversion is high.</w:t>
      </w:r>
    </w:p>
    <w:p w14:paraId="2398459B" w14:textId="77777777" w:rsidR="009D36E5" w:rsidRDefault="009D36E5">
      <w:pPr>
        <w:pStyle w:val="NormalWeb"/>
        <w:numPr>
          <w:ilvl w:val="1"/>
          <w:numId w:val="135"/>
        </w:numPr>
      </w:pPr>
      <w:r>
        <w:rPr>
          <w:rStyle w:val="Strong"/>
        </w:rPr>
        <w:t>Stage 4: First Investment Made (Customer)</w:t>
      </w:r>
      <w:r>
        <w:t xml:space="preserve"> – The user actually invested money (bought tokens). This is the ultimate conversion for this pipeline – turning a lead into a </w:t>
      </w:r>
      <w:r>
        <w:rPr>
          <w:rStyle w:val="Strong"/>
        </w:rPr>
        <w:t>customer</w:t>
      </w:r>
      <w:r>
        <w:t>. We’ll log the date and maybe amount of first investment in the CRM for analytics (e.g., average time from signup to first investment).</w:t>
      </w:r>
    </w:p>
    <w:p w14:paraId="23B31D48" w14:textId="77777777" w:rsidR="009D36E5" w:rsidRDefault="009D36E5">
      <w:pPr>
        <w:pStyle w:val="NormalWeb"/>
        <w:numPr>
          <w:ilvl w:val="1"/>
          <w:numId w:val="135"/>
        </w:numPr>
      </w:pPr>
      <w:r>
        <w:rPr>
          <w:rStyle w:val="Strong"/>
        </w:rPr>
        <w:lastRenderedPageBreak/>
        <w:t>Stage 5: Engaged/Active User</w:t>
      </w:r>
      <w:r>
        <w:t xml:space="preserve"> – This is more of a post-conversion nurturing stage. We can keep track if the user continues to login or invest more. Perhaps if a user hasn’t invested again in 3 months, we could flag them for a re-engagement campaign. We can also tag highly engaged users (those referring others or participating in community events) – possibly even moving them to a separate list of “brand advocates”.</w:t>
      </w:r>
    </w:p>
    <w:p w14:paraId="2977220F" w14:textId="77777777" w:rsidR="009D36E5" w:rsidRDefault="009D36E5" w:rsidP="009D36E5">
      <w:pPr>
        <w:pStyle w:val="NormalWeb"/>
        <w:ind w:left="720"/>
      </w:pPr>
      <w:r>
        <w:t xml:space="preserve">Each stage in HubSpot can have its own probability of conversion and we can easily see drop-offs: e.g., if many are stuck at Stage 2 (invited but not KYC’d), we know where to intervene (maybe send follow-up emails, simplify KYC steps, etc.). We will define properties like </w:t>
      </w:r>
      <w:r>
        <w:rPr>
          <w:rStyle w:val="Emphasis"/>
        </w:rPr>
        <w:t>KYC status, Wallet Connected, Last Login</w:t>
      </w:r>
      <w:r>
        <w:t xml:space="preserve"> etc., to help filter and target communications appropriately.</w:t>
      </w:r>
    </w:p>
    <w:p w14:paraId="5A625730" w14:textId="77777777" w:rsidR="009D36E5" w:rsidRDefault="009D36E5">
      <w:pPr>
        <w:pStyle w:val="NormalWeb"/>
        <w:numPr>
          <w:ilvl w:val="0"/>
          <w:numId w:val="135"/>
        </w:numPr>
      </w:pPr>
      <w:r>
        <w:rPr>
          <w:rStyle w:val="Strong"/>
        </w:rPr>
        <w:t>Partnerships Pipeline:</w:t>
      </w:r>
      <w:r>
        <w:t xml:space="preserve"> We also foresee managing B2B or institutional relationships – e.g., a partnership with another company, or onboarding a new mining project, or reaching out to an exchange for listing. We’ll create a separate pipeline (often called a Deals pipeline in CRM) for these:</w:t>
      </w:r>
    </w:p>
    <w:p w14:paraId="09B7C00E" w14:textId="77777777" w:rsidR="009D36E5" w:rsidRDefault="009D36E5">
      <w:pPr>
        <w:pStyle w:val="NormalWeb"/>
        <w:numPr>
          <w:ilvl w:val="1"/>
          <w:numId w:val="135"/>
        </w:numPr>
      </w:pPr>
      <w:r>
        <w:rPr>
          <w:rStyle w:val="Strong"/>
        </w:rPr>
        <w:t>Stage 1: Prospect Identified</w:t>
      </w:r>
      <w:r>
        <w:t xml:space="preserve"> – e.g., we list a potential partner like “ABC Crypto Exchange” or “XYZ Mining Co.” as a deal entry with some info. This might come from networking or inbound inquiries.</w:t>
      </w:r>
    </w:p>
    <w:p w14:paraId="694F96F9" w14:textId="77777777" w:rsidR="009D36E5" w:rsidRDefault="009D36E5">
      <w:pPr>
        <w:pStyle w:val="NormalWeb"/>
        <w:numPr>
          <w:ilvl w:val="1"/>
          <w:numId w:val="135"/>
        </w:numPr>
      </w:pPr>
      <w:r>
        <w:rPr>
          <w:rStyle w:val="Strong"/>
        </w:rPr>
        <w:t>Stage 2: Contact Established</w:t>
      </w:r>
      <w:r>
        <w:t xml:space="preserve"> – We’ve made contact or they responded. For example, had an introductory call or email exchange. We move the deal here to indicate it’s active.</w:t>
      </w:r>
    </w:p>
    <w:p w14:paraId="2D5FD002" w14:textId="77777777" w:rsidR="009D36E5" w:rsidRDefault="009D36E5">
      <w:pPr>
        <w:pStyle w:val="NormalWeb"/>
        <w:numPr>
          <w:ilvl w:val="1"/>
          <w:numId w:val="135"/>
        </w:numPr>
      </w:pPr>
      <w:r>
        <w:rPr>
          <w:rStyle w:val="Strong"/>
        </w:rPr>
        <w:t>Stage 3: Needs Discussion/Proposal</w:t>
      </w:r>
      <w:r>
        <w:t xml:space="preserve"> – We are in talks, maybe discussing terms. For an exchange, this might be negotiating listing requirements; for a mining partner, discussing contract; for a marketing partnership, aligning co-promotion plans. Essentially the deal is being defined in this stage.</w:t>
      </w:r>
    </w:p>
    <w:p w14:paraId="4FBBB8BD" w14:textId="77777777" w:rsidR="009D36E5" w:rsidRDefault="009D36E5">
      <w:pPr>
        <w:pStyle w:val="NormalWeb"/>
        <w:numPr>
          <w:ilvl w:val="1"/>
          <w:numId w:val="135"/>
        </w:numPr>
      </w:pPr>
      <w:r>
        <w:rPr>
          <w:rStyle w:val="Strong"/>
        </w:rPr>
        <w:t>Stage 4: Deal Agreed (MOU Signed)</w:t>
      </w:r>
      <w:r>
        <w:t xml:space="preserve"> – We’ve come to an agreement in principle. Perhaps a memorandum of understanding or a letter of intent is signed. (E.g., Exchange agrees to list our token in Q3; Mining company agrees to tokenization partnership pending due diligence.)</w:t>
      </w:r>
    </w:p>
    <w:p w14:paraId="6FAB0698" w14:textId="77777777" w:rsidR="009D36E5" w:rsidRDefault="009D36E5">
      <w:pPr>
        <w:pStyle w:val="NormalWeb"/>
        <w:numPr>
          <w:ilvl w:val="1"/>
          <w:numId w:val="135"/>
        </w:numPr>
      </w:pPr>
      <w:r>
        <w:rPr>
          <w:rStyle w:val="Strong"/>
        </w:rPr>
        <w:t>Stage 5: Partnership Live</w:t>
      </w:r>
      <w:r>
        <w:t xml:space="preserve"> – The partnership is executed/live. For example, token is listed and trading on that exchange, or the new mine’s tokens are launched on our platform. At this point, it’s not a “deal” anymore but an ongoing partnership we maintain. We might then shift it to an account management mode (less of a pipeline stage and more of a “partner management” list). But marking deals as “Won” here helps track our success rate.</w:t>
      </w:r>
    </w:p>
    <w:p w14:paraId="0F28F08E" w14:textId="77777777" w:rsidR="009D36E5" w:rsidRDefault="009D36E5" w:rsidP="009D36E5">
      <w:pPr>
        <w:pStyle w:val="NormalWeb"/>
        <w:ind w:left="720"/>
      </w:pPr>
      <w:r>
        <w:t>Using a CRM for this ensures we don’t drop the ball in multi-step B2B engagements. We can set reminders for follow-ups (HubSpot can create tasks like “Follow up with mining company next week if no response”), store notes from meetings, and attach any documents (like proposals or term sheets) to the record. This way, even with a small team, everyone stays on the same page about partnership progress.</w:t>
      </w:r>
    </w:p>
    <w:p w14:paraId="30A12A77" w14:textId="77777777" w:rsidR="009D36E5" w:rsidRDefault="009D36E5" w:rsidP="009D36E5">
      <w:pPr>
        <w:pStyle w:val="NormalWeb"/>
      </w:pPr>
      <w:r>
        <w:rPr>
          <w:rStyle w:val="Strong"/>
        </w:rPr>
        <w:t>CRM Data and Automation:</w:t>
      </w:r>
      <w:r>
        <w:t xml:space="preserve"> We will define some custom fields to capture information relevant to our business:</w:t>
      </w:r>
    </w:p>
    <w:p w14:paraId="31E6D785" w14:textId="77777777" w:rsidR="009D36E5" w:rsidRDefault="009D36E5">
      <w:pPr>
        <w:pStyle w:val="NormalWeb"/>
        <w:numPr>
          <w:ilvl w:val="0"/>
          <w:numId w:val="136"/>
        </w:numPr>
      </w:pPr>
      <w:r>
        <w:lastRenderedPageBreak/>
        <w:t xml:space="preserve">For individual users: </w:t>
      </w:r>
      <w:r>
        <w:rPr>
          <w:rStyle w:val="Emphasis"/>
        </w:rPr>
        <w:t>Interested in (Gold/Stablecoin?)</w:t>
      </w:r>
      <w:r>
        <w:t xml:space="preserve">, </w:t>
      </w:r>
      <w:r>
        <w:rPr>
          <w:rStyle w:val="Emphasis"/>
        </w:rPr>
        <w:t>Country</w:t>
      </w:r>
      <w:r>
        <w:t xml:space="preserve">, </w:t>
      </w:r>
      <w:r>
        <w:rPr>
          <w:rStyle w:val="Emphasis"/>
        </w:rPr>
        <w:t>Referral Code Used</w:t>
      </w:r>
      <w:r>
        <w:t xml:space="preserve">, </w:t>
      </w:r>
      <w:r>
        <w:rPr>
          <w:rStyle w:val="Emphasis"/>
        </w:rPr>
        <w:t>KYC Status</w:t>
      </w:r>
      <w:r>
        <w:t xml:space="preserve">, </w:t>
      </w:r>
      <w:r>
        <w:rPr>
          <w:rStyle w:val="Emphasis"/>
        </w:rPr>
        <w:t>Amount Invested</w:t>
      </w:r>
      <w:r>
        <w:t>, etc. This allows segmentation (e.g., we might filter all leads from high-inflation countries to see their conversion vs others).</w:t>
      </w:r>
    </w:p>
    <w:p w14:paraId="7FE6DD4F" w14:textId="77777777" w:rsidR="009D36E5" w:rsidRDefault="009D36E5">
      <w:pPr>
        <w:pStyle w:val="NormalWeb"/>
        <w:numPr>
          <w:ilvl w:val="0"/>
          <w:numId w:val="136"/>
        </w:numPr>
      </w:pPr>
      <w:r>
        <w:t>We’ll integrate our email system such that when we send out the email sequences (see next section), those interactions log in the CRM (opens, clicks). This helps, for instance, to create a list of people who didn’t open the KYC email so we can resend or text them.</w:t>
      </w:r>
    </w:p>
    <w:p w14:paraId="56C5114A" w14:textId="77777777" w:rsidR="009D36E5" w:rsidRDefault="009D36E5">
      <w:pPr>
        <w:pStyle w:val="NormalWeb"/>
        <w:numPr>
          <w:ilvl w:val="0"/>
          <w:numId w:val="136"/>
        </w:numPr>
      </w:pPr>
      <w:r>
        <w:t xml:space="preserve">HubSpot’s free tier also allows setting up a </w:t>
      </w:r>
      <w:r>
        <w:rPr>
          <w:rStyle w:val="Strong"/>
        </w:rPr>
        <w:t>meeting scheduler</w:t>
      </w:r>
      <w:r>
        <w:t xml:space="preserve"> link. The sales team (or founders) can use that when talking to a potential big partner or investor – making it easy for them to book a call and automatically capturing that meeting in the CRM.</w:t>
      </w:r>
    </w:p>
    <w:p w14:paraId="61352BCF" w14:textId="77777777" w:rsidR="009D36E5" w:rsidRDefault="009D36E5" w:rsidP="009D36E5">
      <w:pPr>
        <w:pStyle w:val="NormalWeb"/>
      </w:pPr>
      <w:r>
        <w:rPr>
          <w:rStyle w:val="Strong"/>
        </w:rPr>
        <w:t>Pipeline Management Practices:</w:t>
      </w:r>
      <w:r>
        <w:t xml:space="preserve"> We’ll establish a routine: e.g., </w:t>
      </w:r>
      <w:r>
        <w:rPr>
          <w:rStyle w:val="Strong"/>
        </w:rPr>
        <w:t>weekly pipeline review meetings</w:t>
      </w:r>
      <w:r>
        <w:t xml:space="preserve"> within the team. In those, we check:</w:t>
      </w:r>
    </w:p>
    <w:p w14:paraId="4FDE7B91" w14:textId="77777777" w:rsidR="009D36E5" w:rsidRDefault="009D36E5">
      <w:pPr>
        <w:pStyle w:val="NormalWeb"/>
        <w:numPr>
          <w:ilvl w:val="0"/>
          <w:numId w:val="137"/>
        </w:numPr>
      </w:pPr>
      <w:r>
        <w:t>New leads added (from website or events) – have we reached out? (We might set a KPI like contacting all new sign-ups who haven’t acted within 3 days with a personal note.)</w:t>
      </w:r>
    </w:p>
    <w:p w14:paraId="25373B93" w14:textId="77777777" w:rsidR="009D36E5" w:rsidRDefault="009D36E5">
      <w:pPr>
        <w:pStyle w:val="NormalWeb"/>
        <w:numPr>
          <w:ilvl w:val="0"/>
          <w:numId w:val="137"/>
        </w:numPr>
      </w:pPr>
      <w:r>
        <w:t>Where leads are concentrated – are 100 people stuck at “invited but not KYC”? If so, plan a special push (like an extra reminder email or even a phone call for local ones).</w:t>
      </w:r>
    </w:p>
    <w:p w14:paraId="52F53E55" w14:textId="77777777" w:rsidR="009D36E5" w:rsidRDefault="009D36E5">
      <w:pPr>
        <w:pStyle w:val="NormalWeb"/>
        <w:numPr>
          <w:ilvl w:val="0"/>
          <w:numId w:val="137"/>
        </w:numPr>
      </w:pPr>
      <w:r>
        <w:t>Partnership pipeline status – discuss any that need a nudge or decisions on offers.</w:t>
      </w:r>
    </w:p>
    <w:p w14:paraId="25652B1B" w14:textId="77777777" w:rsidR="009D36E5" w:rsidRDefault="009D36E5" w:rsidP="009D36E5">
      <w:pPr>
        <w:pStyle w:val="NormalWeb"/>
      </w:pPr>
      <w:r>
        <w:t>Even though initially the team is small (likely founders doing both marketing and biz dev), using the CRM will impose a structure that helps when we eventually have dedicated sales/marketing hires – they can ramp up quickly by looking at these records.</w:t>
      </w:r>
    </w:p>
    <w:p w14:paraId="353377B0" w14:textId="77777777" w:rsidR="009D36E5" w:rsidRDefault="009D36E5" w:rsidP="009D36E5">
      <w:pPr>
        <w:pStyle w:val="NormalWeb"/>
      </w:pPr>
      <w:r>
        <w:rPr>
          <w:rStyle w:val="Strong"/>
        </w:rPr>
        <w:t>Templates and Examples:</w:t>
      </w:r>
      <w:r>
        <w:t xml:space="preserve"> We will create </w:t>
      </w:r>
      <w:r>
        <w:rPr>
          <w:rStyle w:val="Strong"/>
        </w:rPr>
        <w:t>email templates</w:t>
      </w:r>
      <w:r>
        <w:t xml:space="preserve"> within the CRM for common communications to save time and ensure consistency:</w:t>
      </w:r>
    </w:p>
    <w:p w14:paraId="12835C5A" w14:textId="77777777" w:rsidR="009D36E5" w:rsidRDefault="009D36E5">
      <w:pPr>
        <w:pStyle w:val="NormalWeb"/>
        <w:numPr>
          <w:ilvl w:val="0"/>
          <w:numId w:val="138"/>
        </w:numPr>
      </w:pPr>
      <w:r>
        <w:t>Template for reaching out to a waitlist lead to invite them (personalized but templated, e.g., “Hi [Name], thanks for signing up, here’s how to get started…”).</w:t>
      </w:r>
    </w:p>
    <w:p w14:paraId="547AB220" w14:textId="77777777" w:rsidR="009D36E5" w:rsidRDefault="009D36E5">
      <w:pPr>
        <w:pStyle w:val="NormalWeb"/>
        <w:numPr>
          <w:ilvl w:val="0"/>
          <w:numId w:val="138"/>
        </w:numPr>
      </w:pPr>
      <w:r>
        <w:t>Template for follow-up after events (“It was nice meeting you at [event] – as discussed, here’s more info…”).</w:t>
      </w:r>
    </w:p>
    <w:p w14:paraId="02104FC5" w14:textId="77777777" w:rsidR="009D36E5" w:rsidRDefault="009D36E5">
      <w:pPr>
        <w:pStyle w:val="NormalWeb"/>
        <w:numPr>
          <w:ilvl w:val="0"/>
          <w:numId w:val="138"/>
        </w:numPr>
      </w:pPr>
      <w:r>
        <w:t>Templates for partnership outreach (slightly more formal, pitchy but short, highlighting mutual benefit).</w:t>
      </w:r>
      <w:r>
        <w:br/>
        <w:t>These templates can be stored in HubSpot so sending a polished email is a few clicks rather than writing each from scratch.</w:t>
      </w:r>
    </w:p>
    <w:p w14:paraId="46D0D963" w14:textId="77777777" w:rsidR="009D36E5" w:rsidRDefault="009D36E5" w:rsidP="009D36E5">
      <w:pPr>
        <w:pStyle w:val="NormalWeb"/>
      </w:pPr>
      <w:r>
        <w:t xml:space="preserve">Finally, the CRM will also serve as our initial </w:t>
      </w:r>
      <w:r>
        <w:rPr>
          <w:rStyle w:val="Strong"/>
        </w:rPr>
        <w:t>analytics for funnel</w:t>
      </w:r>
      <w:r>
        <w:t xml:space="preserve">. We’ll use HubSpot’s dashboard to visualize conversion rates: e.g., “We have 1000 leads -&gt; 600 invited -&gt; 400 KYC -&gt; 300 invested” which is a 30% overall conversion. This is important for strategy adjustments (like if KYC completion is only 50%, maybe our process is too cumbersome or trust needs boosting at that stage). By implementing this simple CRM setup early, we instill a </w:t>
      </w:r>
      <w:r>
        <w:rPr>
          <w:rStyle w:val="Emphasis"/>
        </w:rPr>
        <w:t>data-driven sales culture</w:t>
      </w:r>
      <w:r>
        <w:t xml:space="preserve"> and ensure no interested user or potential partner is lost due to disorganization. It’s a very startup-friendly approach: minimal cost, maximal clarity.</w:t>
      </w:r>
    </w:p>
    <w:p w14:paraId="553073DF" w14:textId="77777777" w:rsidR="009D36E5" w:rsidRDefault="009D36E5" w:rsidP="009D36E5">
      <w:pPr>
        <w:pStyle w:val="NormalWeb"/>
      </w:pPr>
      <w:r>
        <w:rPr>
          <w:rStyle w:val="Emphasis"/>
        </w:rPr>
        <w:t>(As a note, we’ll also maintain privacy and security: user data in CRM should be protected and we’ll ensure compliance with data rules since we are handling personal info from KYC. HubSpot has measures for that, and we’ll restrict access to the CRM to trusted team members only.)</w:t>
      </w:r>
    </w:p>
    <w:p w14:paraId="3EDA18BD" w14:textId="77777777" w:rsidR="009D36E5" w:rsidRDefault="009D36E5" w:rsidP="009D36E5">
      <w:pPr>
        <w:pStyle w:val="Heading2"/>
      </w:pPr>
      <w:r>
        <w:lastRenderedPageBreak/>
        <w:t>6. Email Sequences &amp; Copywriting Templates</w:t>
      </w:r>
    </w:p>
    <w:p w14:paraId="4FF3E59F" w14:textId="32300967" w:rsidR="00793B3C" w:rsidRDefault="009D36E5" w:rsidP="00793B3C">
      <w:pPr>
        <w:pStyle w:val="NormalWeb"/>
      </w:pPr>
      <w:r>
        <w:t xml:space="preserve">To nurture our leads and users, we will use a series of targeted </w:t>
      </w:r>
      <w:r>
        <w:rPr>
          <w:rStyle w:val="Strong"/>
        </w:rPr>
        <w:t>email sequences</w:t>
      </w:r>
      <w:r>
        <w:t xml:space="preserve">. Each sequence corresponds to a stage in the user journey: from waitlist signup to onboarding to investing and beyond. Our emails will maintain the brand voice – </w:t>
      </w:r>
      <w:r>
        <w:rPr>
          <w:rStyle w:val="Strong"/>
        </w:rPr>
        <w:t>transparent, confident, and crypto-savvy</w:t>
      </w:r>
      <w:r>
        <w:t xml:space="preserve"> – and will aim to educate and prompt action without being too pushy.</w:t>
      </w:r>
    </w:p>
    <w:p w14:paraId="55E67768" w14:textId="77777777" w:rsidR="009D36E5" w:rsidRDefault="009D36E5" w:rsidP="009D36E5">
      <w:pPr>
        <w:pStyle w:val="Heading2"/>
      </w:pPr>
      <w:r>
        <w:t>7. Content Calendar (6-Week MVP Launch)</w:t>
      </w:r>
    </w:p>
    <w:p w14:paraId="6C531F4A" w14:textId="77E582A4" w:rsidR="009D36E5" w:rsidRDefault="009D36E5" w:rsidP="00793B3C">
      <w:pPr>
        <w:pStyle w:val="NormalWeb"/>
      </w:pPr>
      <w:r>
        <w:t xml:space="preserve">To maintain momentum and engagement during our MVP launch phase, we will execute a structured </w:t>
      </w:r>
      <w:r>
        <w:rPr>
          <w:rStyle w:val="Strong"/>
        </w:rPr>
        <w:t>6-week content calendar</w:t>
      </w:r>
      <w:r>
        <w:t xml:space="preserve"> across Twitter (X), Instagram, and Discord. Each week has a theme aligning with our marketing goals: education, updates, community building, market insights, transparency, and growth. The idea is to keep content </w:t>
      </w:r>
      <w:r>
        <w:rPr>
          <w:rStyle w:val="Strong"/>
        </w:rPr>
        <w:t>diverse and consistent</w:t>
      </w:r>
      <w:r>
        <w:t xml:space="preserve"> – mixing informative posts, interactive discussions, and proof of progress – as this variety is known to sustain audience interest</w:t>
      </w:r>
      <w:hyperlink r:id="rId232" w:anchor=":~:text=A%20well,Include%20the%20following" w:tgtFrame="_blank" w:history="1">
        <w:r>
          <w:rPr>
            <w:rStyle w:val="max-w-full"/>
            <w:color w:val="0000FF"/>
            <w:u w:val="single"/>
          </w:rPr>
          <w:t>cryptovirally.com</w:t>
        </w:r>
      </w:hyperlink>
      <w:r>
        <w:t xml:space="preserve">. </w:t>
      </w:r>
    </w:p>
    <w:p w14:paraId="4BE447A7" w14:textId="77777777" w:rsidR="009D36E5" w:rsidRDefault="009D36E5" w:rsidP="009D36E5">
      <w:pPr>
        <w:pStyle w:val="Heading2"/>
      </w:pPr>
      <w:r>
        <w:t>8. KPIs &amp; Analytics Dashboard</w:t>
      </w:r>
    </w:p>
    <w:p w14:paraId="0F9DAF8E" w14:textId="77777777" w:rsidR="009D36E5" w:rsidRDefault="009D36E5" w:rsidP="009D36E5">
      <w:pPr>
        <w:pStyle w:val="NormalWeb"/>
      </w:pPr>
      <w:r>
        <w:t xml:space="preserve">To ensure we are on track and to make informed decisions, we will establish clear </w:t>
      </w:r>
      <w:r>
        <w:rPr>
          <w:rStyle w:val="Strong"/>
        </w:rPr>
        <w:t>Key Performance Indicators (KPIs)</w:t>
      </w:r>
      <w:r>
        <w:t xml:space="preserve"> for both marketing and sales funnel performance. These KPIs will be tracked on a simple analytics dashboard that the team can review regularly (weekly during MVP, monthly post-launch). We’ll leverage free/low-cost tools to gather data, focusing on metrics that matter for an early-stage startup: user acquisition, activation, engagement, and cost efficiency.</w:t>
      </w:r>
    </w:p>
    <w:p w14:paraId="2F64A4EB" w14:textId="77777777" w:rsidR="009D36E5" w:rsidRDefault="009D36E5" w:rsidP="009D36E5">
      <w:pPr>
        <w:pStyle w:val="NormalWeb"/>
      </w:pPr>
      <w:r>
        <w:rPr>
          <w:rStyle w:val="Strong"/>
        </w:rPr>
        <w:t>MVP Phase KPIs:</w:t>
      </w:r>
      <w:r>
        <w:t xml:space="preserve"> (Focus on validating product-market fit and optimizing the funnel)</w:t>
      </w:r>
    </w:p>
    <w:p w14:paraId="4317860A" w14:textId="77777777" w:rsidR="009D36E5" w:rsidRDefault="009D36E5">
      <w:pPr>
        <w:pStyle w:val="NormalWeb"/>
        <w:numPr>
          <w:ilvl w:val="0"/>
          <w:numId w:val="145"/>
        </w:numPr>
      </w:pPr>
      <w:r>
        <w:rPr>
          <w:rStyle w:val="Strong"/>
        </w:rPr>
        <w:t>Waitlist to Signup Conversion:</w:t>
      </w:r>
      <w:r>
        <w:t xml:space="preserve"> How many waitlisted users actually sign up when invited. For example, if 500 were on waitlist and 300 registered, that’s a 60% conversion. This tells us the effectiveness of our pre-launch hype and onboarding emails. If low, our invite process or timing might need tweaks.</w:t>
      </w:r>
    </w:p>
    <w:p w14:paraId="787E1016" w14:textId="77777777" w:rsidR="009D36E5" w:rsidRDefault="009D36E5">
      <w:pPr>
        <w:pStyle w:val="NormalWeb"/>
        <w:numPr>
          <w:ilvl w:val="0"/>
          <w:numId w:val="145"/>
        </w:numPr>
      </w:pPr>
      <w:r>
        <w:rPr>
          <w:rStyle w:val="Strong"/>
        </w:rPr>
        <w:t>Signup to KYC Completion:</w:t>
      </w:r>
      <w:r>
        <w:t xml:space="preserve"> The percentage of registered users who complete KYC verification. If 300 registered and only 150 passed KYC, that’s 50%. We want this as high as possible (≥70%) by making KYC smooth and communicating its importance. A drop here might indicate UX friction or trust concerns we should address.</w:t>
      </w:r>
    </w:p>
    <w:p w14:paraId="173C0FC2" w14:textId="77777777" w:rsidR="009D36E5" w:rsidRDefault="009D36E5">
      <w:pPr>
        <w:pStyle w:val="NormalWeb"/>
        <w:numPr>
          <w:ilvl w:val="0"/>
          <w:numId w:val="145"/>
        </w:numPr>
      </w:pPr>
      <w:r>
        <w:rPr>
          <w:rStyle w:val="Strong"/>
        </w:rPr>
        <w:t>KYC to First Investment (Activation Rate):</w:t>
      </w:r>
      <w:r>
        <w:t xml:space="preserve"> Of those who complete KYC, how many make an initial investment (even a small one). E.g., 120 out of 150 = 80% activation – excellent. This is a </w:t>
      </w:r>
      <w:r>
        <w:rPr>
          <w:rStyle w:val="Emphasis"/>
        </w:rPr>
        <w:t>critical North Star metric in the MVP</w:t>
      </w:r>
      <w:r>
        <w:t xml:space="preserve"> – it proves people are willing to put money in. If this is low (say &lt;30%), something is wrong in our value proposition or funding process that we must fix urgently (because interest not converting to action is a red flag).</w:t>
      </w:r>
    </w:p>
    <w:p w14:paraId="76355160" w14:textId="77777777" w:rsidR="009D36E5" w:rsidRDefault="009D36E5">
      <w:pPr>
        <w:pStyle w:val="NormalWeb"/>
        <w:numPr>
          <w:ilvl w:val="0"/>
          <w:numId w:val="145"/>
        </w:numPr>
      </w:pPr>
      <w:r>
        <w:rPr>
          <w:rStyle w:val="Strong"/>
        </w:rPr>
        <w:t>Time to Activation:</w:t>
      </w:r>
      <w:r>
        <w:t xml:space="preserve"> Average time from signup to first investment. Are users investing immediately after KYC, or are they waiting days/weeks? Shorter is better; if it’s long, maybe they need more nudges or are hesitating (so we might increase follow-ups or improve in-app prompts).</w:t>
      </w:r>
    </w:p>
    <w:p w14:paraId="767FD026" w14:textId="77777777" w:rsidR="009D36E5" w:rsidRDefault="009D36E5">
      <w:pPr>
        <w:pStyle w:val="NormalWeb"/>
        <w:numPr>
          <w:ilvl w:val="0"/>
          <w:numId w:val="145"/>
        </w:numPr>
      </w:pPr>
      <w:r>
        <w:rPr>
          <w:rStyle w:val="Strong"/>
        </w:rPr>
        <w:lastRenderedPageBreak/>
        <w:t>Number of Active Users:</w:t>
      </w:r>
      <w:r>
        <w:t xml:space="preserve"> Absolute count of users who have invested (and thus are “active”). In MVP, maybe our goal was 100-200 active users. This raw number is important for demonstrating traction.</w:t>
      </w:r>
    </w:p>
    <w:p w14:paraId="206140CF" w14:textId="77777777" w:rsidR="009D36E5" w:rsidRDefault="009D36E5">
      <w:pPr>
        <w:pStyle w:val="NormalWeb"/>
        <w:numPr>
          <w:ilvl w:val="0"/>
          <w:numId w:val="145"/>
        </w:numPr>
      </w:pPr>
      <w:r>
        <w:rPr>
          <w:rStyle w:val="Strong"/>
        </w:rPr>
        <w:t>Total Investment Volume:</w:t>
      </w:r>
      <w:r>
        <w:t xml:space="preserve"> The total stablecoin amount invested on the platform (e.g., “$250,000 USDC converted into gold tokens in first 6 weeks”). This reflects revenue potential and growth (if this is climbing steadily week-over-week, great sign). We can break it down by week to see momentum.</w:t>
      </w:r>
    </w:p>
    <w:p w14:paraId="4E001A8B" w14:textId="77777777" w:rsidR="009D36E5" w:rsidRDefault="009D36E5">
      <w:pPr>
        <w:pStyle w:val="NormalWeb"/>
        <w:numPr>
          <w:ilvl w:val="0"/>
          <w:numId w:val="145"/>
        </w:numPr>
      </w:pPr>
      <w:r>
        <w:rPr>
          <w:rStyle w:val="Strong"/>
        </w:rPr>
        <w:t>Community Engagement Metrics:</w:t>
      </w:r>
      <w:r>
        <w:t xml:space="preserve"> e.g., </w:t>
      </w:r>
      <w:r>
        <w:rPr>
          <w:rStyle w:val="Strong"/>
        </w:rPr>
        <w:t>Discord DAUs/MAUs</w:t>
      </w:r>
      <w:r>
        <w:t xml:space="preserve"> (Daily Active Users / Monthly Active Users in Discord), number of messages or participants in events. If we see MAU growing and, say, 50% of members are active monthly, that indicates a healthy community. We can also track </w:t>
      </w:r>
      <w:r>
        <w:rPr>
          <w:rStyle w:val="Strong"/>
        </w:rPr>
        <w:t>Twitter mentions</w:t>
      </w:r>
      <w:r>
        <w:t xml:space="preserve"> or sentiment (qualitatively) to gauge buzz. Perhaps a KPI: “Community growth: Discord members + Twitter followers – aim to grow 20% each week initially” (since starting base is small).</w:t>
      </w:r>
    </w:p>
    <w:p w14:paraId="75071C10" w14:textId="77777777" w:rsidR="009D36E5" w:rsidRDefault="009D36E5">
      <w:pPr>
        <w:pStyle w:val="NormalWeb"/>
        <w:numPr>
          <w:ilvl w:val="0"/>
          <w:numId w:val="145"/>
        </w:numPr>
      </w:pPr>
      <w:r>
        <w:rPr>
          <w:rStyle w:val="Strong"/>
        </w:rPr>
        <w:t>Support queries / issues:</w:t>
      </w:r>
      <w:r>
        <w:t xml:space="preserve"> Not a traditional marketing metric, but tracking how many support tickets or common issues come up. If KYC issues are common, that loops back to earlier funnel KPIs. A smooth experience would mean fewer support tickets – that’s a qualitative success indicator.</w:t>
      </w:r>
    </w:p>
    <w:p w14:paraId="2CCC7C49" w14:textId="77777777" w:rsidR="009D36E5" w:rsidRDefault="009D36E5" w:rsidP="009D36E5">
      <w:pPr>
        <w:pStyle w:val="NormalWeb"/>
      </w:pPr>
      <w:r>
        <w:t xml:space="preserve">We will likely set specific numeric targets for MVP KPIs (based on lean assumptions, e.g., </w:t>
      </w:r>
      <w:r>
        <w:rPr>
          <w:rStyle w:val="Emphasis"/>
        </w:rPr>
        <w:t>Sign-up to investment conversion 30%+</w:t>
      </w:r>
      <w:r>
        <w:t xml:space="preserve">, </w:t>
      </w:r>
      <w:r>
        <w:rPr>
          <w:rStyle w:val="Emphasis"/>
        </w:rPr>
        <w:t>500+ tokens sold</w:t>
      </w:r>
      <w:r>
        <w:t xml:space="preserve">, </w:t>
      </w:r>
      <w:r>
        <w:rPr>
          <w:rStyle w:val="Emphasis"/>
        </w:rPr>
        <w:t>Discord engagement rate 50%</w:t>
      </w:r>
      <w:r>
        <w:t>). These targets help us evaluate success at end of MVP.</w:t>
      </w:r>
    </w:p>
    <w:p w14:paraId="3BC8DAB4" w14:textId="77777777" w:rsidR="009D36E5" w:rsidRDefault="009D36E5" w:rsidP="009D36E5">
      <w:pPr>
        <w:pStyle w:val="NormalWeb"/>
      </w:pPr>
      <w:r>
        <w:rPr>
          <w:rStyle w:val="Strong"/>
        </w:rPr>
        <w:t>Post-Launch (Ongoing) KPIs:</w:t>
      </w:r>
      <w:r>
        <w:t xml:space="preserve"> (Focus on scaling up and retention)</w:t>
      </w:r>
    </w:p>
    <w:p w14:paraId="237B1198" w14:textId="77777777" w:rsidR="009D36E5" w:rsidRDefault="009D36E5">
      <w:pPr>
        <w:pStyle w:val="NormalWeb"/>
        <w:numPr>
          <w:ilvl w:val="0"/>
          <w:numId w:val="146"/>
        </w:numPr>
      </w:pPr>
      <w:r>
        <w:rPr>
          <w:rStyle w:val="Strong"/>
        </w:rPr>
        <w:t>User Acquisition Metrics:</w:t>
      </w:r>
    </w:p>
    <w:p w14:paraId="435EC4C4" w14:textId="77777777" w:rsidR="009D36E5" w:rsidRDefault="009D36E5">
      <w:pPr>
        <w:pStyle w:val="NormalWeb"/>
        <w:numPr>
          <w:ilvl w:val="1"/>
          <w:numId w:val="146"/>
        </w:numPr>
      </w:pPr>
      <w:r>
        <w:rPr>
          <w:rStyle w:val="Emphasis"/>
        </w:rPr>
        <w:t>Total Registered Users (cumulative)</w:t>
      </w:r>
      <w:r>
        <w:t xml:space="preserve"> – we’ll watch this climb. Also track by segments (Georgian vs international, crypto-native vs referral – via tagging).</w:t>
      </w:r>
    </w:p>
    <w:p w14:paraId="25AF7729" w14:textId="77777777" w:rsidR="009D36E5" w:rsidRDefault="009D36E5">
      <w:pPr>
        <w:pStyle w:val="NormalWeb"/>
        <w:numPr>
          <w:ilvl w:val="1"/>
          <w:numId w:val="146"/>
        </w:numPr>
      </w:pPr>
      <w:r>
        <w:rPr>
          <w:rStyle w:val="Emphasis"/>
        </w:rPr>
        <w:t>New Users per week/month</w:t>
      </w:r>
      <w:r>
        <w:t xml:space="preserve"> – growth rate. We might aim for a consistent % growth week-over-week initially (if something goes viral or a campaign hits, a spike is great, but generally we want steady growth to show we’re finding an audience).</w:t>
      </w:r>
    </w:p>
    <w:p w14:paraId="577B1F35" w14:textId="77777777" w:rsidR="009D36E5" w:rsidRDefault="009D36E5">
      <w:pPr>
        <w:pStyle w:val="NormalWeb"/>
        <w:numPr>
          <w:ilvl w:val="1"/>
          <w:numId w:val="146"/>
        </w:numPr>
      </w:pPr>
      <w:r>
        <w:rPr>
          <w:rStyle w:val="Strong"/>
        </w:rPr>
        <w:t>Customer Acquisition Cost (CAC):</w:t>
      </w:r>
      <w:r>
        <w:t xml:space="preserve"> As we start modest marketing spend, CAC becomes key. We’ll calculate CAC = (Marketing Spend in period) / (# of new </w:t>
      </w:r>
      <w:r>
        <w:rPr>
          <w:rStyle w:val="Emphasis"/>
        </w:rPr>
        <w:t>investing</w:t>
      </w:r>
      <w:r>
        <w:t xml:space="preserve"> users in that period)</w:t>
      </w:r>
      <w:hyperlink r:id="rId233" w:anchor=":~:text=CAC%20measures%20how%20much%20you,make%20sure%20to%20factor%20in" w:tgtFrame="_blank" w:history="1">
        <w:r>
          <w:rPr>
            <w:rStyle w:val="max-w-full"/>
            <w:color w:val="0000FF"/>
            <w:u w:val="single"/>
          </w:rPr>
          <w:t>maccelerator.la</w:t>
        </w:r>
      </w:hyperlink>
      <w:r>
        <w:t xml:space="preserve">. For example, if we spent $1000 in a month on some ads and got 200 new investors, CAC = $5. We’ll compare this to an estimated </w:t>
      </w:r>
      <w:r>
        <w:rPr>
          <w:rStyle w:val="Emphasis"/>
        </w:rPr>
        <w:t>Lifetime Value (LTV)</w:t>
      </w:r>
      <w:r>
        <w:t xml:space="preserve"> of a user. If one user on average invests $500 and we get say 5% transaction fee or some share of yield, plus potential future investments, their LTV might be, say, $50-$100. So $5 CAC is very good. We’ll keep CAC low via organic tactics and monitor it to ensure any scaling via paid channels remains efficient. A rising CAC might indicate we’ve exhausted the low-hanging fruit channels and need to optimize or find new ones.</w:t>
      </w:r>
    </w:p>
    <w:p w14:paraId="296920C0" w14:textId="77777777" w:rsidR="009D36E5" w:rsidRDefault="009D36E5">
      <w:pPr>
        <w:pStyle w:val="NormalWeb"/>
        <w:numPr>
          <w:ilvl w:val="1"/>
          <w:numId w:val="146"/>
        </w:numPr>
      </w:pPr>
      <w:r>
        <w:t>We’ll further break down CAC by channel if possible (CAC from Twitter vs CAC from referral vs CAC from ads) to see which gives best ROI. Early on, expect referral and community to have near-zero CAC.</w:t>
      </w:r>
    </w:p>
    <w:p w14:paraId="411A4030" w14:textId="77777777" w:rsidR="009D36E5" w:rsidRDefault="009D36E5">
      <w:pPr>
        <w:pStyle w:val="NormalWeb"/>
        <w:numPr>
          <w:ilvl w:val="0"/>
          <w:numId w:val="146"/>
        </w:numPr>
      </w:pPr>
      <w:r>
        <w:rPr>
          <w:rStyle w:val="Strong"/>
        </w:rPr>
        <w:t>Activation &amp; Retention Metrics:</w:t>
      </w:r>
    </w:p>
    <w:p w14:paraId="271D547F" w14:textId="77777777" w:rsidR="009D36E5" w:rsidRDefault="009D36E5">
      <w:pPr>
        <w:pStyle w:val="NormalWeb"/>
        <w:numPr>
          <w:ilvl w:val="1"/>
          <w:numId w:val="146"/>
        </w:numPr>
      </w:pPr>
      <w:r>
        <w:rPr>
          <w:rStyle w:val="Emphasis"/>
        </w:rPr>
        <w:lastRenderedPageBreak/>
        <w:t>Activation Rate</w:t>
      </w:r>
      <w:r>
        <w:t xml:space="preserve"> (like KYC-to-investment) we covered; post-launch we want to maintain or improve it as we onboard new cohorts (if it drops with larger numbers, perhaps the wider audience is less convinced – signals us to maybe improve onboarding or educational content).</w:t>
      </w:r>
    </w:p>
    <w:p w14:paraId="2B3F448F" w14:textId="77777777" w:rsidR="009D36E5" w:rsidRDefault="009D36E5">
      <w:pPr>
        <w:pStyle w:val="NormalWeb"/>
        <w:numPr>
          <w:ilvl w:val="1"/>
          <w:numId w:val="146"/>
        </w:numPr>
      </w:pPr>
      <w:r>
        <w:rPr>
          <w:rStyle w:val="Strong"/>
        </w:rPr>
        <w:t>Retention (RR) / Churn:</w:t>
      </w:r>
      <w:r>
        <w:t xml:space="preserve"> We will track how many active users stay active. For instance, measure </w:t>
      </w:r>
      <w:r>
        <w:rPr>
          <w:rStyle w:val="Strong"/>
        </w:rPr>
        <w:t>Month 1 Retention</w:t>
      </w:r>
      <w:r>
        <w:t xml:space="preserve"> – of users who invested in January, what % also invested again or at least logged in in February? This might be tricky early on since investments might not be monthly; another proxy is engagement retention: do users open our update emails, visit the app to check returns, etc. We could look at </w:t>
      </w:r>
      <w:r>
        <w:rPr>
          <w:rStyle w:val="Strong"/>
        </w:rPr>
        <w:t>90-day retention</w:t>
      </w:r>
      <w:r>
        <w:t xml:space="preserve"> as key (since yields might pay monthly, within 90 days they’d see 3 cycles). If retention is high (say 70%+ of users still around after 3 months), that’s great for a fintech product. If it’s low (&lt;30%), we have an issue with either satisfaction or maybe one-time novelty usage.</w:t>
      </w:r>
    </w:p>
    <w:p w14:paraId="3535F32C" w14:textId="77777777" w:rsidR="009D36E5" w:rsidRDefault="009D36E5">
      <w:pPr>
        <w:pStyle w:val="NormalWeb"/>
        <w:numPr>
          <w:ilvl w:val="1"/>
          <w:numId w:val="146"/>
        </w:numPr>
      </w:pPr>
      <w:r>
        <w:rPr>
          <w:rStyle w:val="Strong"/>
        </w:rPr>
        <w:t>Assets Under Management (AUM):</w:t>
      </w:r>
      <w:r>
        <w:t xml:space="preserve"> The total value of gold tokens outstanding (or total user funds managed). This is a core business metric. We want this to grow via new investments and compounding yields. It can be tracked in real-time since everything’s tokenized. Setting targets like “Reach $1M AUM by end of first year” helps align marketing goals with business growth.</w:t>
      </w:r>
    </w:p>
    <w:p w14:paraId="71BEB4ED" w14:textId="77777777" w:rsidR="009D36E5" w:rsidRDefault="009D36E5">
      <w:pPr>
        <w:pStyle w:val="NormalWeb"/>
        <w:numPr>
          <w:ilvl w:val="1"/>
          <w:numId w:val="146"/>
        </w:numPr>
      </w:pPr>
      <w:r>
        <w:rPr>
          <w:rStyle w:val="Strong"/>
        </w:rPr>
        <w:t>Repeat Investment Rate:</w:t>
      </w:r>
      <w:r>
        <w:t xml:space="preserve"> What % of users make more than one investment (either in the same project or if we launch multiple projects). If we see many initial users reinvesting or increasing their stake, that’s a strong sign of satisfaction (and increases LTV). We’ll track average number of investments per user or average $ invested per user over time. If currently average is $200 and it rises to $300 after a few months, people are adding funds.</w:t>
      </w:r>
    </w:p>
    <w:p w14:paraId="3C2FCF0D" w14:textId="77777777" w:rsidR="009D36E5" w:rsidRDefault="009D36E5">
      <w:pPr>
        <w:pStyle w:val="NormalWeb"/>
        <w:numPr>
          <w:ilvl w:val="0"/>
          <w:numId w:val="146"/>
        </w:numPr>
      </w:pPr>
      <w:r>
        <w:rPr>
          <w:rStyle w:val="Strong"/>
        </w:rPr>
        <w:t>Referral Metrics:</w:t>
      </w:r>
    </w:p>
    <w:p w14:paraId="1126EF61" w14:textId="77777777" w:rsidR="009D36E5" w:rsidRDefault="009D36E5">
      <w:pPr>
        <w:pStyle w:val="NormalWeb"/>
        <w:numPr>
          <w:ilvl w:val="1"/>
          <w:numId w:val="146"/>
        </w:numPr>
      </w:pPr>
      <w:r>
        <w:rPr>
          <w:rStyle w:val="Emphasis"/>
        </w:rPr>
        <w:t>Referral Participation:</w:t>
      </w:r>
      <w:r>
        <w:t xml:space="preserve"> How many users are actively referring (e.g., number of referral links created or shared).</w:t>
      </w:r>
    </w:p>
    <w:p w14:paraId="1DBA24EC" w14:textId="77777777" w:rsidR="009D36E5" w:rsidRDefault="009D36E5">
      <w:pPr>
        <w:pStyle w:val="NormalWeb"/>
        <w:numPr>
          <w:ilvl w:val="1"/>
          <w:numId w:val="146"/>
        </w:numPr>
      </w:pPr>
      <w:r>
        <w:rPr>
          <w:rStyle w:val="Emphasis"/>
        </w:rPr>
        <w:t>Referral Conversions:</w:t>
      </w:r>
      <w:r>
        <w:t xml:space="preserve"> Number of new users acquired via referral and what % of total new users that is. If we see, say, 30% of new signups coming from referrals, that indicates good word-of-mouth and allows scaling with low CAC. We’ll also watch </w:t>
      </w:r>
      <w:r>
        <w:rPr>
          <w:rStyle w:val="Emphasis"/>
        </w:rPr>
        <w:t>Referral invite to conversion rate</w:t>
      </w:r>
      <w:r>
        <w:t xml:space="preserve"> (if 100 invites sent and 20 converted, 20% conversion, etc.). This tells us how compelling the user advocacy is and if the incentive structure works.</w:t>
      </w:r>
    </w:p>
    <w:p w14:paraId="09272C8F" w14:textId="77777777" w:rsidR="009D36E5" w:rsidRDefault="009D36E5">
      <w:pPr>
        <w:pStyle w:val="NormalWeb"/>
        <w:numPr>
          <w:ilvl w:val="0"/>
          <w:numId w:val="146"/>
        </w:numPr>
      </w:pPr>
      <w:r>
        <w:rPr>
          <w:rStyle w:val="Strong"/>
        </w:rPr>
        <w:t>Marketing Reach &amp; Engagement:</w:t>
      </w:r>
    </w:p>
    <w:p w14:paraId="3EE50D9E" w14:textId="77777777" w:rsidR="009D36E5" w:rsidRDefault="009D36E5">
      <w:pPr>
        <w:pStyle w:val="NormalWeb"/>
        <w:numPr>
          <w:ilvl w:val="1"/>
          <w:numId w:val="146"/>
        </w:numPr>
      </w:pPr>
      <w:r>
        <w:rPr>
          <w:rStyle w:val="Emphasis"/>
        </w:rPr>
        <w:t>Social Media Growth:</w:t>
      </w:r>
      <w:r>
        <w:t xml:space="preserve"> e.g., Twitter followers count (with goal milestones: 5k, 10k, etc.), Instagram followers, Discord members. Also engagement on posts (average likes/shares per post). We might track a </w:t>
      </w:r>
      <w:r>
        <w:rPr>
          <w:rStyle w:val="Strong"/>
        </w:rPr>
        <w:t>social engagement rate</w:t>
      </w:r>
      <w:r>
        <w:t xml:space="preserve"> (like total engagements divided by total followers, to gauge how interactive our audience is). If we notice engagement per post dropping as we grow, content might need adjusting to keep it interesting.</w:t>
      </w:r>
    </w:p>
    <w:p w14:paraId="74482B8E" w14:textId="77777777" w:rsidR="009D36E5" w:rsidRDefault="009D36E5">
      <w:pPr>
        <w:pStyle w:val="NormalWeb"/>
        <w:numPr>
          <w:ilvl w:val="1"/>
          <w:numId w:val="146"/>
        </w:numPr>
      </w:pPr>
      <w:r>
        <w:rPr>
          <w:rStyle w:val="Emphasis"/>
        </w:rPr>
        <w:t>Content Performance:</w:t>
      </w:r>
      <w:r>
        <w:t xml:space="preserve"> For example, blog views if we have them, or email open/click rates for our newsletters. If our update emails have a 60% open rate and 20% click rate to dashboard, that’s quite good (indicative of interest). We’ll want to maintain high open rates – if they drop significantly, maybe content is stale or we’re sending too often.</w:t>
      </w:r>
    </w:p>
    <w:p w14:paraId="0FBBD987" w14:textId="77777777" w:rsidR="009D36E5" w:rsidRDefault="009D36E5">
      <w:pPr>
        <w:pStyle w:val="NormalWeb"/>
        <w:numPr>
          <w:ilvl w:val="0"/>
          <w:numId w:val="146"/>
        </w:numPr>
      </w:pPr>
      <w:r>
        <w:rPr>
          <w:rStyle w:val="Strong"/>
        </w:rPr>
        <w:t>Conversion Funnel Metrics:</w:t>
      </w:r>
      <w:r>
        <w:t xml:space="preserve"> We’ll continue to monitor the funnel beyond MVP:</w:t>
      </w:r>
    </w:p>
    <w:p w14:paraId="3494DC19" w14:textId="77777777" w:rsidR="009D36E5" w:rsidRDefault="009D36E5">
      <w:pPr>
        <w:pStyle w:val="NormalWeb"/>
        <w:numPr>
          <w:ilvl w:val="1"/>
          <w:numId w:val="146"/>
        </w:numPr>
      </w:pPr>
      <w:r>
        <w:lastRenderedPageBreak/>
        <w:t>Visit-to-signup (if we start driving web traffic at scale, what % actually sign up? Use Google Analytics to see landing page conversion).</w:t>
      </w:r>
    </w:p>
    <w:p w14:paraId="4DCC6C92" w14:textId="77777777" w:rsidR="009D36E5" w:rsidRDefault="009D36E5">
      <w:pPr>
        <w:pStyle w:val="NormalWeb"/>
        <w:numPr>
          <w:ilvl w:val="1"/>
          <w:numId w:val="146"/>
        </w:numPr>
      </w:pPr>
      <w:r>
        <w:t>Signup-to-funded as earlier, but now across bigger sample.</w:t>
      </w:r>
    </w:p>
    <w:p w14:paraId="366DED70" w14:textId="77777777" w:rsidR="009D36E5" w:rsidRDefault="009D36E5">
      <w:pPr>
        <w:pStyle w:val="NormalWeb"/>
        <w:numPr>
          <w:ilvl w:val="1"/>
          <w:numId w:val="146"/>
        </w:numPr>
      </w:pPr>
      <w:r>
        <w:t xml:space="preserve">We can set up a </w:t>
      </w:r>
      <w:r>
        <w:rPr>
          <w:rStyle w:val="Strong"/>
        </w:rPr>
        <w:t>Google Analytics goal funnel</w:t>
      </w:r>
      <w:r>
        <w:t>: e.g., visited homepage -&gt; clicked “Get Started” -&gt; actually registered -&gt; completed KYC -&gt; made deposit. This will help identify where the largest drop-offs are as volume grows. Perhaps post-launch our website traffic broadens and many visit but don’t sign up – then maybe our messaging needs improvement. We aim for healthy conversion rates at each step (benchmark: maybe 20% visitor to signup if targeted traffic, 70% signup to KYC, etc.).</w:t>
      </w:r>
    </w:p>
    <w:p w14:paraId="323AB7B5" w14:textId="77777777" w:rsidR="009D36E5" w:rsidRDefault="009D36E5">
      <w:pPr>
        <w:pStyle w:val="NormalWeb"/>
        <w:numPr>
          <w:ilvl w:val="0"/>
          <w:numId w:val="146"/>
        </w:numPr>
      </w:pPr>
      <w:r>
        <w:rPr>
          <w:rStyle w:val="Strong"/>
        </w:rPr>
        <w:t>Financial KPIs (if relevant at this stage):</w:t>
      </w:r>
    </w:p>
    <w:p w14:paraId="11A66250" w14:textId="77777777" w:rsidR="009D36E5" w:rsidRDefault="009D36E5">
      <w:pPr>
        <w:pStyle w:val="NormalWeb"/>
        <w:numPr>
          <w:ilvl w:val="1"/>
          <w:numId w:val="146"/>
        </w:numPr>
      </w:pPr>
      <w:r>
        <w:rPr>
          <w:rStyle w:val="Emphasis"/>
        </w:rPr>
        <w:t>Revenue:</w:t>
      </w:r>
      <w:r>
        <w:t xml:space="preserve"> Could be small early (if we take a fee on investments or spread on gold price). But tracking it sets foundation. Eg, monthly platform fees earned.</w:t>
      </w:r>
    </w:p>
    <w:p w14:paraId="37165C72" w14:textId="77777777" w:rsidR="009D36E5" w:rsidRDefault="009D36E5">
      <w:pPr>
        <w:pStyle w:val="NormalWeb"/>
        <w:numPr>
          <w:ilvl w:val="1"/>
          <w:numId w:val="146"/>
        </w:numPr>
      </w:pPr>
      <w:r>
        <w:rPr>
          <w:rStyle w:val="Emphasis"/>
        </w:rPr>
        <w:t>Burn rate:</w:t>
      </w:r>
      <w:r>
        <w:t xml:space="preserve"> Just internally, to ensure our marketing spend vs user growth is sustainable (e.g., if we plan to adjust spend if CAC goes above X).</w:t>
      </w:r>
    </w:p>
    <w:p w14:paraId="6FE562E5" w14:textId="77777777" w:rsidR="009D36E5" w:rsidRDefault="009D36E5">
      <w:pPr>
        <w:pStyle w:val="NormalWeb"/>
        <w:numPr>
          <w:ilvl w:val="1"/>
          <w:numId w:val="146"/>
        </w:numPr>
      </w:pPr>
      <w:r>
        <w:rPr>
          <w:rStyle w:val="Emphasis"/>
        </w:rPr>
        <w:t>Stablecoin flow (in/out):</w:t>
      </w:r>
      <w:r>
        <w:t xml:space="preserve"> If we allow withdrawals or secondary trading, monitor net inflows vs outflows. Continuous net inflow is good; if outflows spike (people cashing out tokens a lot), that could indicate concerns or need to investigate reasons (market conditions, etc.).</w:t>
      </w:r>
    </w:p>
    <w:p w14:paraId="4E0FD118" w14:textId="77777777" w:rsidR="009D36E5" w:rsidRDefault="009D36E5" w:rsidP="009D36E5">
      <w:pPr>
        <w:pStyle w:val="NormalWeb"/>
      </w:pPr>
      <w:r>
        <w:rPr>
          <w:rStyle w:val="Strong"/>
        </w:rPr>
        <w:t>Analytics Dashboard Tools:</w:t>
      </w:r>
      <w:r>
        <w:br/>
        <w:t xml:space="preserve">We will create a simple </w:t>
      </w:r>
      <w:r>
        <w:rPr>
          <w:rStyle w:val="Strong"/>
        </w:rPr>
        <w:t>dashboard</w:t>
      </w:r>
      <w:r>
        <w:t xml:space="preserve"> likely using </w:t>
      </w:r>
      <w:r>
        <w:rPr>
          <w:rStyle w:val="Strong"/>
        </w:rPr>
        <w:t>Google Looker Studio (formerly Data Studio)</w:t>
      </w:r>
      <w:r>
        <w:t xml:space="preserve"> which is free and can integrate various sources:</w:t>
      </w:r>
    </w:p>
    <w:p w14:paraId="4FD560C2" w14:textId="77777777" w:rsidR="009D36E5" w:rsidRDefault="009D36E5">
      <w:pPr>
        <w:pStyle w:val="NormalWeb"/>
        <w:numPr>
          <w:ilvl w:val="0"/>
          <w:numId w:val="147"/>
        </w:numPr>
      </w:pPr>
      <w:r>
        <w:t>Connect Google Analytics for web metrics (traffic, conversion to sign-up).</w:t>
      </w:r>
    </w:p>
    <w:p w14:paraId="47EDC08D" w14:textId="77777777" w:rsidR="009D36E5" w:rsidRDefault="009D36E5">
      <w:pPr>
        <w:pStyle w:val="NormalWeb"/>
        <w:numPr>
          <w:ilvl w:val="0"/>
          <w:numId w:val="147"/>
        </w:numPr>
      </w:pPr>
      <w:r>
        <w:t>Use the HubSpot integration or export for funnel metrics (# signups, # KYC, # invested) to visualize funnel conversion percentages.</w:t>
      </w:r>
    </w:p>
    <w:p w14:paraId="0700C568" w14:textId="77777777" w:rsidR="009D36E5" w:rsidRDefault="009D36E5">
      <w:pPr>
        <w:pStyle w:val="NormalWeb"/>
        <w:numPr>
          <w:ilvl w:val="0"/>
          <w:numId w:val="147"/>
        </w:numPr>
      </w:pPr>
      <w:r>
        <w:t xml:space="preserve">Possibly use a tool like </w:t>
      </w:r>
      <w:r>
        <w:rPr>
          <w:rStyle w:val="Strong"/>
        </w:rPr>
        <w:t>Mixpanel or Amplitude</w:t>
      </w:r>
      <w:r>
        <w:t xml:space="preserve"> (they have free tiers up to certain data volumes) to track user events in the app (sign up, KYC, invest) and retention cohorts. This is great for product analytics – e.g., cohort analysis to see retention by signup week.</w:t>
      </w:r>
    </w:p>
    <w:p w14:paraId="43A1D4A3" w14:textId="77777777" w:rsidR="009D36E5" w:rsidRDefault="009D36E5">
      <w:pPr>
        <w:pStyle w:val="NormalWeb"/>
        <w:numPr>
          <w:ilvl w:val="0"/>
          <w:numId w:val="147"/>
        </w:numPr>
      </w:pPr>
      <w:r>
        <w:rPr>
          <w:rStyle w:val="Strong"/>
        </w:rPr>
        <w:t>Dune Analytics or a custom query</w:t>
      </w:r>
      <w:r>
        <w:t xml:space="preserve"> for on-chain data: Since our token transactions are on blockchain, we could set up a Dune dashboard showing live token supply, number of token holders, etc. We might embed some of that into our internal dashboard as well. For example, Dune could show “Total Gold Tokens issued over time” graph, and “Unique wallets holding tokens” which indicates decentralization of holdings.</w:t>
      </w:r>
    </w:p>
    <w:p w14:paraId="32675159" w14:textId="77777777" w:rsidR="009D36E5" w:rsidRDefault="009D36E5">
      <w:pPr>
        <w:pStyle w:val="NormalWeb"/>
        <w:numPr>
          <w:ilvl w:val="0"/>
          <w:numId w:val="147"/>
        </w:numPr>
      </w:pPr>
      <w:r>
        <w:rPr>
          <w:rStyle w:val="Strong"/>
        </w:rPr>
        <w:t>Social media analytics:</w:t>
      </w:r>
      <w:r>
        <w:t xml:space="preserve"> We might manually pull these into the dashboard or check separately. Tools like Buffer or Hootsuite (some free features) can give an overview of social performance. But even manually updating our KPIs list monthly with follower counts etc. is fine.</w:t>
      </w:r>
    </w:p>
    <w:p w14:paraId="40A89EE5" w14:textId="77777777" w:rsidR="009D36E5" w:rsidRDefault="009D36E5">
      <w:pPr>
        <w:pStyle w:val="NormalWeb"/>
        <w:numPr>
          <w:ilvl w:val="0"/>
          <w:numId w:val="147"/>
        </w:numPr>
      </w:pPr>
      <w:r>
        <w:rPr>
          <w:rStyle w:val="Strong"/>
        </w:rPr>
        <w:t>CRM reporting:</w:t>
      </w:r>
      <w:r>
        <w:t xml:space="preserve"> HubSpot free provides basic dashboards. We can see deals in each stage, conversion rates, etc., inside HubSpot. We’ll likely use that for pipeline health. Possibly export those to include in overall dashboard if needed.</w:t>
      </w:r>
    </w:p>
    <w:p w14:paraId="1FE48FAF" w14:textId="77777777" w:rsidR="009D36E5" w:rsidRDefault="009D36E5">
      <w:pPr>
        <w:pStyle w:val="NormalWeb"/>
        <w:numPr>
          <w:ilvl w:val="0"/>
          <w:numId w:val="147"/>
        </w:numPr>
      </w:pPr>
      <w:r>
        <w:rPr>
          <w:rStyle w:val="Strong"/>
        </w:rPr>
        <w:t>Excel/Google Sheets tracking:</w:t>
      </w:r>
      <w:r>
        <w:t xml:space="preserve"> In true startup fashion, some metrics might just be tabulated in a shared Google Sheet. For instance, we could maintain a sheet with week-by-week KPIs: new users, active users, volume, etc., and graph them. This can be easily </w:t>
      </w:r>
      <w:r>
        <w:lastRenderedPageBreak/>
        <w:t>updated and viewed by the team and investors. Simplicity is fine as long as it’s consistent.</w:t>
      </w:r>
    </w:p>
    <w:p w14:paraId="1E68F3E9" w14:textId="77777777" w:rsidR="009D36E5" w:rsidRDefault="009D36E5" w:rsidP="009D36E5">
      <w:pPr>
        <w:pStyle w:val="NormalWeb"/>
      </w:pPr>
      <w:r>
        <w:t xml:space="preserve">Our dashboard will likely have sections/tabs: </w:t>
      </w:r>
      <w:r>
        <w:rPr>
          <w:rStyle w:val="Strong"/>
        </w:rPr>
        <w:t>“Acquisition Funnel”</w:t>
      </w:r>
      <w:r>
        <w:t xml:space="preserve">, </w:t>
      </w:r>
      <w:r>
        <w:rPr>
          <w:rStyle w:val="Strong"/>
        </w:rPr>
        <w:t>“User Activity/Engagement”</w:t>
      </w:r>
      <w:r>
        <w:t xml:space="preserve">, </w:t>
      </w:r>
      <w:r>
        <w:rPr>
          <w:rStyle w:val="Strong"/>
        </w:rPr>
        <w:t>“Financials &amp; Volume”</w:t>
      </w:r>
      <w:r>
        <w:t xml:space="preserve">, </w:t>
      </w:r>
      <w:r>
        <w:rPr>
          <w:rStyle w:val="Strong"/>
        </w:rPr>
        <w:t>“Community/Social”</w:t>
      </w:r>
      <w:r>
        <w:t xml:space="preserve"> so we can focus on each area.</w:t>
      </w:r>
    </w:p>
    <w:p w14:paraId="3B61E220" w14:textId="77777777" w:rsidR="009D36E5" w:rsidRDefault="009D36E5" w:rsidP="009D36E5">
      <w:pPr>
        <w:pStyle w:val="NormalWeb"/>
      </w:pPr>
      <w:r>
        <w:rPr>
          <w:rStyle w:val="Strong"/>
        </w:rPr>
        <w:t>Example of what we’ll watch on the dashboard:</w:t>
      </w:r>
    </w:p>
    <w:p w14:paraId="352CAD1C" w14:textId="77777777" w:rsidR="009D36E5" w:rsidRDefault="009D36E5">
      <w:pPr>
        <w:pStyle w:val="NormalWeb"/>
        <w:numPr>
          <w:ilvl w:val="0"/>
          <w:numId w:val="148"/>
        </w:numPr>
      </w:pPr>
      <w:r>
        <w:t>A line chart of cumulative sign-ups vs cumulative investors, showing the gap (and ideally narrowing gap if conversion improves).</w:t>
      </w:r>
    </w:p>
    <w:p w14:paraId="0DF9C997" w14:textId="77777777" w:rsidR="009D36E5" w:rsidRDefault="009D36E5">
      <w:pPr>
        <w:pStyle w:val="NormalWeb"/>
        <w:numPr>
          <w:ilvl w:val="0"/>
          <w:numId w:val="148"/>
        </w:numPr>
      </w:pPr>
      <w:r>
        <w:t>A bar chart of weekly new investments and maybe a line for weekly new signups – to correlate marketing pushes with outcomes.</w:t>
      </w:r>
    </w:p>
    <w:p w14:paraId="42B76518" w14:textId="77777777" w:rsidR="009D36E5" w:rsidRDefault="009D36E5">
      <w:pPr>
        <w:pStyle w:val="NormalWeb"/>
        <w:numPr>
          <w:ilvl w:val="0"/>
          <w:numId w:val="148"/>
        </w:numPr>
      </w:pPr>
      <w:r>
        <w:t>A pie chart for acquisition sources (if we can track via UTMs or referral codes: what % came from organic search, social media, referrals, etc.). This will guide future marketing focus. For example, if 40% of users came from referrals and only 5% from paid ads, maybe invest more in referral incentives than ads.</w:t>
      </w:r>
    </w:p>
    <w:p w14:paraId="10AE2F40" w14:textId="77777777" w:rsidR="009D36E5" w:rsidRDefault="009D36E5">
      <w:pPr>
        <w:pStyle w:val="NormalWeb"/>
        <w:numPr>
          <w:ilvl w:val="0"/>
          <w:numId w:val="148"/>
        </w:numPr>
      </w:pPr>
      <w:r>
        <w:t>A table of the funnel percentages updated to current (like: Sign-up -&gt; KYC: X%, KYC-&gt;Invest: Y%). Mark these with conditional formatting (green if above target, red if below).</w:t>
      </w:r>
    </w:p>
    <w:p w14:paraId="05576273" w14:textId="77777777" w:rsidR="009D36E5" w:rsidRDefault="009D36E5">
      <w:pPr>
        <w:pStyle w:val="NormalWeb"/>
        <w:numPr>
          <w:ilvl w:val="0"/>
          <w:numId w:val="148"/>
        </w:numPr>
      </w:pPr>
      <w:r>
        <w:t>A simple metric display of AUM, maybe updated in real-time via blockchain API – always nice for the team to see the number tick up.</w:t>
      </w:r>
    </w:p>
    <w:p w14:paraId="04689219" w14:textId="77777777" w:rsidR="009D36E5" w:rsidRDefault="009D36E5">
      <w:pPr>
        <w:pStyle w:val="NormalWeb"/>
        <w:numPr>
          <w:ilvl w:val="0"/>
          <w:numId w:val="148"/>
        </w:numPr>
      </w:pPr>
      <w:r>
        <w:t>Social metrics: number of Discord members with role “verified” (meaning they linked their platform account if we do that, or just total members), Twitter follower count – these can just be manually entered each week into the sheet unless we use an API.</w:t>
      </w:r>
    </w:p>
    <w:p w14:paraId="3AB98506" w14:textId="77777777" w:rsidR="009D36E5" w:rsidRDefault="009D36E5" w:rsidP="009D36E5">
      <w:pPr>
        <w:pStyle w:val="NormalWeb"/>
      </w:pPr>
      <w:r>
        <w:rPr>
          <w:rStyle w:val="Strong"/>
        </w:rPr>
        <w:t>KPIs for Sales/Partnerships:</w:t>
      </w:r>
      <w:r>
        <w:t xml:space="preserve"> We should also include metrics on partnerships:</w:t>
      </w:r>
    </w:p>
    <w:p w14:paraId="7A311D01" w14:textId="77777777" w:rsidR="009D36E5" w:rsidRDefault="009D36E5">
      <w:pPr>
        <w:pStyle w:val="Heading1"/>
        <w:numPr>
          <w:ilvl w:val="0"/>
          <w:numId w:val="149"/>
        </w:numPr>
      </w:pPr>
      <w:r>
        <w:t>of partnership leads in pipeline, # closed (e.g., how many mining companies approached vs how many agreed to tokenize via us).</w:t>
      </w:r>
    </w:p>
    <w:p w14:paraId="4932A9CC" w14:textId="77777777" w:rsidR="009D36E5" w:rsidRDefault="009D36E5">
      <w:pPr>
        <w:pStyle w:val="NormalWeb"/>
        <w:numPr>
          <w:ilvl w:val="0"/>
          <w:numId w:val="149"/>
        </w:numPr>
      </w:pPr>
      <w:r>
        <w:t>Exchange listings pursued vs achieved.</w:t>
      </w:r>
    </w:p>
    <w:p w14:paraId="37A8C975" w14:textId="77777777" w:rsidR="009D36E5" w:rsidRDefault="009D36E5">
      <w:pPr>
        <w:pStyle w:val="NormalWeb"/>
        <w:numPr>
          <w:ilvl w:val="0"/>
          <w:numId w:val="149"/>
        </w:numPr>
      </w:pPr>
      <w:r>
        <w:t>Perhaps track a pipeline for token sales if we do a private/public sale: commitments, funds raised, etc.</w:t>
      </w:r>
    </w:p>
    <w:p w14:paraId="614558E1" w14:textId="77777777" w:rsidR="009D36E5" w:rsidRDefault="009D36E5">
      <w:pPr>
        <w:pStyle w:val="NormalWeb"/>
        <w:numPr>
          <w:ilvl w:val="0"/>
          <w:numId w:val="149"/>
        </w:numPr>
      </w:pPr>
      <w:r>
        <w:t>Because early on, managing key partnerships (like onboarding the next gold mine) is as important as user growth. These might be managed separately but reported on in team meetings. For instance, a KPI: “Onboard 1 new gold mining partner by Q3” – binary but critical.</w:t>
      </w:r>
    </w:p>
    <w:p w14:paraId="3C6FA59A" w14:textId="77777777" w:rsidR="009D36E5" w:rsidRDefault="009D36E5" w:rsidP="009D36E5">
      <w:pPr>
        <w:pStyle w:val="NormalWeb"/>
      </w:pPr>
      <w:r>
        <w:rPr>
          <w:rStyle w:val="Strong"/>
        </w:rPr>
        <w:t>Monitoring and Cadence:</w:t>
      </w:r>
      <w:r>
        <w:t xml:space="preserve"> We’ll review MVP KPIs daily or in real-time if possible (especially activation metrics – if something’s off, we want to troubleshoot immediately). The whole </w:t>
      </w:r>
      <w:r>
        <w:lastRenderedPageBreak/>
        <w:t>dashboard can be reviewed weekly in team syncs to decide on actions (e.g., “Signups dipped this week, maybe due to less marketing – let’s run a campaign”; or “KYC drop-off improved after we streamlined it, great”). Post-launch, a formal review monthly with full team (and share summary with any investors).</w:t>
      </w:r>
    </w:p>
    <w:p w14:paraId="2230D412" w14:textId="77777777" w:rsidR="009D36E5" w:rsidRDefault="009D36E5" w:rsidP="009D36E5">
      <w:pPr>
        <w:pStyle w:val="NormalWeb"/>
      </w:pPr>
      <w:r>
        <w:t xml:space="preserve">Additionally, we can set up </w:t>
      </w:r>
      <w:r>
        <w:rPr>
          <w:rStyle w:val="Strong"/>
        </w:rPr>
        <w:t>alerts</w:t>
      </w:r>
      <w:r>
        <w:t xml:space="preserve"> for certain metrics:</w:t>
      </w:r>
    </w:p>
    <w:p w14:paraId="4644892F" w14:textId="77777777" w:rsidR="009D36E5" w:rsidRDefault="009D36E5">
      <w:pPr>
        <w:pStyle w:val="NormalWeb"/>
        <w:numPr>
          <w:ilvl w:val="0"/>
          <w:numId w:val="150"/>
        </w:numPr>
      </w:pPr>
      <w:r>
        <w:t>If daily signups or daily investments drop below a threshold or deviate from trend by a large margin, alert the team (maybe an email or Slack notification via GA or custom scripts).</w:t>
      </w:r>
    </w:p>
    <w:p w14:paraId="4E4FB753" w14:textId="77777777" w:rsidR="009D36E5" w:rsidRDefault="009D36E5">
      <w:pPr>
        <w:pStyle w:val="NormalWeb"/>
        <w:numPr>
          <w:ilvl w:val="0"/>
          <w:numId w:val="150"/>
        </w:numPr>
      </w:pPr>
      <w:r>
        <w:t>If any negative signals like unusual number of withdrawals or support tickets spike, get notified.</w:t>
      </w:r>
    </w:p>
    <w:p w14:paraId="6338D087" w14:textId="77777777" w:rsidR="009D36E5" w:rsidRDefault="009D36E5" w:rsidP="009D36E5">
      <w:pPr>
        <w:pStyle w:val="NormalWeb"/>
      </w:pPr>
      <w:r>
        <w:rPr>
          <w:rStyle w:val="Strong"/>
        </w:rPr>
        <w:t>Tool Access:</w:t>
      </w:r>
      <w:r>
        <w:t xml:space="preserve"> We’ll use shareable tools like Google Data Studio with view links for key stakeholders. Possibly a pared-down version of the dashboard (no sensitive financials) can be shared with early investors/advisors to keep them in loop – it shows we’re data-driven and transparent.</w:t>
      </w:r>
    </w:p>
    <w:p w14:paraId="15A4C208" w14:textId="77777777" w:rsidR="009D36E5" w:rsidRDefault="009D36E5" w:rsidP="009D36E5">
      <w:pPr>
        <w:pStyle w:val="NormalWeb"/>
      </w:pPr>
      <w:r>
        <w:t xml:space="preserve">By tracking these KPIs, we’ll be able to answer essential questions at any time: </w:t>
      </w:r>
      <w:r>
        <w:rPr>
          <w:rStyle w:val="Emphasis"/>
        </w:rPr>
        <w:t>How many users do we have? How engaged are they? What’s it costing to get them? Are they sticking around? Is our community growing?</w:t>
      </w:r>
      <w:r>
        <w:t xml:space="preserve"> These insights ensure our marketing and sales efforts are grounded in reality and can be adjusted quickly. For instance, if CAC starts rising above our comfort level, we’ll know and can pivot to more organic tactics or refine targeting. If retention is dropping, we might invest more in user success and communication. KPIs are our guiding star to allocate our limited startup resources effectively and demonstrate traction to future hires or investors.</w:t>
      </w:r>
    </w:p>
    <w:p w14:paraId="6CB47177" w14:textId="48D6458F" w:rsidR="009D36E5" w:rsidRDefault="009D36E5" w:rsidP="009D36E5">
      <w:pPr>
        <w:pStyle w:val="NormalWeb"/>
      </w:pPr>
      <w:r>
        <w:t>Ultimately, by staying focused on these metrics, the small team can operate with the efficiency of a much larger one – making data-driven decisions and continually improving our marketing and sales strategy as we move beyond the MVP into full-scale launch.</w:t>
      </w:r>
    </w:p>
    <w:p w14:paraId="38530D40" w14:textId="77777777" w:rsidR="009D36E5" w:rsidRDefault="009D36E5" w:rsidP="009D36E5">
      <w:pPr>
        <w:pStyle w:val="Heading1"/>
      </w:pPr>
      <w:r>
        <w:t>Operations &amp; Scaling Plan: Gold-Backed Crypto Investment Platform</w:t>
      </w:r>
    </w:p>
    <w:p w14:paraId="65303434" w14:textId="77777777" w:rsidR="009D36E5" w:rsidRDefault="009D36E5" w:rsidP="009D36E5">
      <w:pPr>
        <w:pStyle w:val="NormalWeb"/>
      </w:pPr>
      <w:r>
        <w:rPr>
          <w:rStyle w:val="Strong"/>
        </w:rPr>
        <w:t>Overview:</w:t>
      </w:r>
      <w:r>
        <w:br/>
        <w:t xml:space="preserve">This plan outlines how a Georgia-based startup with 3 founders will operationalize and scale a gold-backed crypto investment platform. The platform connects gold mines (starting with </w:t>
      </w:r>
      <w:r>
        <w:rPr>
          <w:rStyle w:val="Strong"/>
        </w:rPr>
        <w:t>Emerging Goldfields</w:t>
      </w:r>
      <w:r>
        <w:t xml:space="preserve"> in Armenia) to investors via smart contract tokens and a gold-backed stablecoin. The plan covers key performance tracking, standard procedures, team structure, customer support, stakeholder communications, and a 1–3 year roadmap for multi-country expansion beyond the MVP stage.</w:t>
      </w:r>
    </w:p>
    <w:p w14:paraId="054F9492" w14:textId="77777777" w:rsidR="009D36E5" w:rsidRDefault="009D36E5" w:rsidP="009D36E5">
      <w:pPr>
        <w:pStyle w:val="Heading2"/>
      </w:pPr>
      <w:r>
        <w:t>KPI and OKR Frameworks for Growth &amp; Performance</w:t>
      </w:r>
    </w:p>
    <w:p w14:paraId="59036B2C" w14:textId="77777777" w:rsidR="009D36E5" w:rsidRDefault="009D36E5" w:rsidP="009D36E5">
      <w:pPr>
        <w:pStyle w:val="NormalWeb"/>
      </w:pPr>
      <w:r>
        <w:lastRenderedPageBreak/>
        <w:t>Tracking the right metrics and goals is essential to guide growth in a fintech/crypto startup</w:t>
      </w:r>
      <w:hyperlink r:id="rId234" w:anchor=":~:text=KPIs%20are%20essential%20tools%20for,positioned%20for%20growth" w:tgtFrame="_blank" w:history="1">
        <w:r>
          <w:rPr>
            <w:rStyle w:val="max-w-full"/>
            <w:color w:val="0000FF"/>
            <w:u w:val="single"/>
          </w:rPr>
          <w:t>finrofca.com</w:t>
        </w:r>
      </w:hyperlink>
      <w:r>
        <w:t xml:space="preserve">. We will establish </w:t>
      </w:r>
      <w:r>
        <w:rPr>
          <w:rStyle w:val="Strong"/>
        </w:rPr>
        <w:t>Key Performance Indicators (KPIs)</w:t>
      </w:r>
      <w:r>
        <w:t xml:space="preserve"> and use an </w:t>
      </w:r>
      <w:r>
        <w:rPr>
          <w:rStyle w:val="Strong"/>
        </w:rPr>
        <w:t>Objectives and Key Results (OKR)</w:t>
      </w:r>
      <w:r>
        <w:t xml:space="preserve"> framework to align the team around measurable goals</w:t>
      </w:r>
      <w:hyperlink r:id="rId235" w:anchor=":~:text=The%20Objectives%20and%20Key%20Results,and%20customizable%20to%20your%20needs" w:tgtFrame="_blank" w:history="1">
        <w:r>
          <w:rPr>
            <w:rStyle w:val="max-w-full"/>
            <w:color w:val="0000FF"/>
            <w:u w:val="single"/>
          </w:rPr>
          <w:t>notion.com</w:t>
        </w:r>
      </w:hyperlink>
      <w:r>
        <w:t>.</w:t>
      </w:r>
    </w:p>
    <w:p w14:paraId="7333516C" w14:textId="77777777" w:rsidR="009D36E5" w:rsidRDefault="009D36E5">
      <w:pPr>
        <w:pStyle w:val="NormalWeb"/>
        <w:numPr>
          <w:ilvl w:val="0"/>
          <w:numId w:val="151"/>
        </w:numPr>
      </w:pPr>
      <w:r>
        <w:rPr>
          <w:rStyle w:val="Strong"/>
        </w:rPr>
        <w:t>Growth &amp; Usage KPIs:</w:t>
      </w:r>
      <w:r>
        <w:t xml:space="preserve"> Daily Active Users (DAU) and Monthly Active Users (MAU) on the platform; number of </w:t>
      </w:r>
      <w:r>
        <w:rPr>
          <w:rStyle w:val="Strong"/>
        </w:rPr>
        <w:t>investors</w:t>
      </w:r>
      <w:r>
        <w:t xml:space="preserve"> registered and completing KYC; </w:t>
      </w:r>
      <w:r>
        <w:rPr>
          <w:rStyle w:val="Strong"/>
        </w:rPr>
        <w:t>user retention rate</w:t>
      </w:r>
      <w:r>
        <w:t xml:space="preserve"> (percentage of users who invest repeatedly); number of </w:t>
      </w:r>
      <w:r>
        <w:rPr>
          <w:rStyle w:val="Strong"/>
        </w:rPr>
        <w:t>gold mines/partners</w:t>
      </w:r>
      <w:r>
        <w:t xml:space="preserve"> onboarded; and total </w:t>
      </w:r>
      <w:r>
        <w:rPr>
          <w:rStyle w:val="Strong"/>
        </w:rPr>
        <w:t>Assets Under Management (AUM)</w:t>
      </w:r>
      <w:r>
        <w:t xml:space="preserve"> (value of gold tokenized on the platform). These indicate market adoption and network effects</w:t>
      </w:r>
      <w:hyperlink r:id="rId236" w:anchor=":~:text=platform%20growth,growth%20in%20the%20crypto%20industry" w:tgtFrame="_blank" w:history="1">
        <w:r>
          <w:rPr>
            <w:rStyle w:val="max-w-full"/>
            <w:color w:val="0000FF"/>
            <w:u w:val="single"/>
          </w:rPr>
          <w:t>fastercapital.com</w:t>
        </w:r>
      </w:hyperlink>
      <w:r>
        <w:t>.</w:t>
      </w:r>
    </w:p>
    <w:p w14:paraId="12C77F4B" w14:textId="77777777" w:rsidR="009D36E5" w:rsidRDefault="009D36E5">
      <w:pPr>
        <w:pStyle w:val="NormalWeb"/>
        <w:numPr>
          <w:ilvl w:val="0"/>
          <w:numId w:val="151"/>
        </w:numPr>
      </w:pPr>
      <w:r>
        <w:rPr>
          <w:rStyle w:val="Strong"/>
        </w:rPr>
        <w:t>Financial KPIs:</w:t>
      </w:r>
      <w:r>
        <w:t xml:space="preserve"> </w:t>
      </w:r>
      <w:r>
        <w:rPr>
          <w:rStyle w:val="Strong"/>
        </w:rPr>
        <w:t>Transaction volume</w:t>
      </w:r>
      <w:r>
        <w:t xml:space="preserve"> (e.g. total token trades per month, stablecoin circulation); </w:t>
      </w:r>
      <w:r>
        <w:rPr>
          <w:rStyle w:val="Strong"/>
        </w:rPr>
        <w:t>Revenue</w:t>
      </w:r>
      <w:r>
        <w:t xml:space="preserve"> (fees or commissions from trades/investments); </w:t>
      </w:r>
      <w:r>
        <w:rPr>
          <w:rStyle w:val="Strong"/>
        </w:rPr>
        <w:t>Customer Acquisition Cost (CAC)</w:t>
      </w:r>
      <w:r>
        <w:t xml:space="preserve"> and </w:t>
      </w:r>
      <w:r>
        <w:rPr>
          <w:rStyle w:val="Strong"/>
        </w:rPr>
        <w:t>Lifetime Value (LTV)</w:t>
      </w:r>
      <w:r>
        <w:t xml:space="preserve"> of users to ensure the business model is sustainable</w:t>
      </w:r>
      <w:hyperlink r:id="rId237" w:anchor=":~:text=1" w:tgtFrame="_blank" w:history="1">
        <w:r>
          <w:rPr>
            <w:rStyle w:val="max-w-full"/>
            <w:color w:val="0000FF"/>
            <w:u w:val="single"/>
          </w:rPr>
          <w:t>digitaldefynd.com</w:t>
        </w:r>
      </w:hyperlink>
      <w:hyperlink r:id="rId238" w:anchor=":~:text=2" w:tgtFrame="_blank" w:history="1">
        <w:r>
          <w:rPr>
            <w:rStyle w:val="max-w-full"/>
            <w:color w:val="0000FF"/>
            <w:u w:val="single"/>
          </w:rPr>
          <w:t>digitaldefynd.com</w:t>
        </w:r>
      </w:hyperlink>
      <w:r>
        <w:t>. Monitoring CAC vs. LTV helps optimize marketing spend and unit economics.</w:t>
      </w:r>
    </w:p>
    <w:p w14:paraId="0A6B18D2" w14:textId="77777777" w:rsidR="009D36E5" w:rsidRDefault="009D36E5">
      <w:pPr>
        <w:pStyle w:val="NormalWeb"/>
        <w:numPr>
          <w:ilvl w:val="0"/>
          <w:numId w:val="151"/>
        </w:numPr>
      </w:pPr>
      <w:r>
        <w:rPr>
          <w:rStyle w:val="Strong"/>
        </w:rPr>
        <w:t>Operational &amp; Performance KPIs:</w:t>
      </w:r>
      <w:r>
        <w:t xml:space="preserve"> Platform </w:t>
      </w:r>
      <w:r>
        <w:rPr>
          <w:rStyle w:val="Strong"/>
        </w:rPr>
        <w:t>uptime</w:t>
      </w:r>
      <w:r>
        <w:t xml:space="preserve"> and </w:t>
      </w:r>
      <w:r>
        <w:rPr>
          <w:rStyle w:val="Strong"/>
        </w:rPr>
        <w:t>transaction success rate</w:t>
      </w:r>
      <w:r>
        <w:t xml:space="preserve"> (smart contract executions without failure) to ensure reliability. Security metrics like number of </w:t>
      </w:r>
      <w:r>
        <w:rPr>
          <w:rStyle w:val="Strong"/>
        </w:rPr>
        <w:t>security audits passed</w:t>
      </w:r>
      <w:r>
        <w:t xml:space="preserve"> and zero </w:t>
      </w:r>
      <w:r>
        <w:rPr>
          <w:rStyle w:val="Strong"/>
        </w:rPr>
        <w:t>major breaches</w:t>
      </w:r>
      <w:r>
        <w:t xml:space="preserve"> (critical in crypto</w:t>
      </w:r>
      <w:hyperlink r:id="rId239" w:anchor=":~:text=2,16%20and%20marketing%20strategies" w:tgtFrame="_blank" w:history="1">
        <w:r>
          <w:rPr>
            <w:rStyle w:val="max-w-full"/>
            <w:color w:val="0000FF"/>
            <w:u w:val="single"/>
          </w:rPr>
          <w:t>fastercapital.com</w:t>
        </w:r>
      </w:hyperlink>
      <w:r>
        <w:t xml:space="preserve">). </w:t>
      </w:r>
      <w:r>
        <w:rPr>
          <w:rStyle w:val="Strong"/>
        </w:rPr>
        <w:t>Compliance metrics</w:t>
      </w:r>
      <w:r>
        <w:t xml:space="preserve">: KYC completion rate, turnaround time for KYC approval, and number of </w:t>
      </w:r>
      <w:r>
        <w:rPr>
          <w:rStyle w:val="Strong"/>
        </w:rPr>
        <w:t>AML flags</w:t>
      </w:r>
      <w:r>
        <w:t xml:space="preserve"> or suspicious activities detected. Also track </w:t>
      </w:r>
      <w:r>
        <w:rPr>
          <w:rStyle w:val="Strong"/>
        </w:rPr>
        <w:t>dispute resolution time</w:t>
      </w:r>
      <w:r>
        <w:t xml:space="preserve"> (average time to resolve user issues).</w:t>
      </w:r>
    </w:p>
    <w:p w14:paraId="49A3E916" w14:textId="77777777" w:rsidR="009D36E5" w:rsidRDefault="009D36E5">
      <w:pPr>
        <w:pStyle w:val="NormalWeb"/>
        <w:numPr>
          <w:ilvl w:val="0"/>
          <w:numId w:val="151"/>
        </w:numPr>
      </w:pPr>
      <w:r>
        <w:rPr>
          <w:rStyle w:val="Strong"/>
        </w:rPr>
        <w:t>Customer Support KPIs:</w:t>
      </w:r>
      <w:r>
        <w:t xml:space="preserve"> </w:t>
      </w:r>
      <w:r>
        <w:rPr>
          <w:rStyle w:val="Strong"/>
        </w:rPr>
        <w:t>First response time</w:t>
      </w:r>
      <w:r>
        <w:t xml:space="preserve"> to support inquiries, </w:t>
      </w:r>
      <w:r>
        <w:rPr>
          <w:rStyle w:val="Strong"/>
        </w:rPr>
        <w:t>average resolution time</w:t>
      </w:r>
      <w:r>
        <w:t xml:space="preserve"> for issues, and </w:t>
      </w:r>
      <w:r>
        <w:rPr>
          <w:rStyle w:val="Strong"/>
        </w:rPr>
        <w:t>customer satisfaction (CSAT)</w:t>
      </w:r>
      <w:r>
        <w:t xml:space="preserve"> scores from support surveys. Quick responses are crucial since 33% of customers cite slow service as a top frustration</w:t>
      </w:r>
      <w:hyperlink r:id="rId240" w:anchor=":~:text=mention%20the%20first%20response%20time,by%20having%20to%20wait%20on" w:tgtFrame="_blank" w:history="1">
        <w:r>
          <w:rPr>
            <w:rStyle w:val="max-w-full"/>
            <w:color w:val="0000FF"/>
            <w:u w:val="single"/>
          </w:rPr>
          <w:t>helpdesk.com</w:t>
        </w:r>
      </w:hyperlink>
      <w:r>
        <w:t>. We will set targets such as first chat response within 1-2 minutes and first email/ticket response within a few hours, plus resolution of most tickets within 24-48 hours (depending on complexity).</w:t>
      </w:r>
    </w:p>
    <w:p w14:paraId="3031BEB2" w14:textId="77777777" w:rsidR="009D36E5" w:rsidRDefault="009D36E5">
      <w:pPr>
        <w:pStyle w:val="NormalWeb"/>
        <w:numPr>
          <w:ilvl w:val="0"/>
          <w:numId w:val="151"/>
        </w:numPr>
      </w:pPr>
      <w:r>
        <w:rPr>
          <w:rStyle w:val="Strong"/>
        </w:rPr>
        <w:t>OKR Framework:</w:t>
      </w:r>
      <w:r>
        <w:t xml:space="preserve"> On a quarterly basis, define Objectives with 3-5 Key Results each. For example, an objective like </w:t>
      </w:r>
      <w:r>
        <w:rPr>
          <w:rStyle w:val="Emphasis"/>
        </w:rPr>
        <w:t>“Establish market traction in Year 1”</w:t>
      </w:r>
      <w:r>
        <w:t xml:space="preserve"> could have key results such as </w:t>
      </w:r>
      <w:r>
        <w:rPr>
          <w:rStyle w:val="Emphasis"/>
        </w:rPr>
        <w:t>“Onboard 5 gold mining partners and reach $10M in tokenized gold AUM”</w:t>
      </w:r>
      <w:r>
        <w:t xml:space="preserve"> and </w:t>
      </w:r>
      <w:r>
        <w:rPr>
          <w:rStyle w:val="Emphasis"/>
        </w:rPr>
        <w:t>“Attain 10,000 verified investors with 30% month-over-month user growth”</w:t>
      </w:r>
      <w:r>
        <w:t xml:space="preserve">. Another objective </w:t>
      </w:r>
      <w:r>
        <w:rPr>
          <w:rStyle w:val="Emphasis"/>
        </w:rPr>
        <w:t>“Ensure platform trust and security”</w:t>
      </w:r>
      <w:r>
        <w:t xml:space="preserve"> might have KRs like </w:t>
      </w:r>
      <w:r>
        <w:rPr>
          <w:rStyle w:val="Emphasis"/>
        </w:rPr>
        <w:t>“Complete 2 security audits with zero critical vulnerabilities</w:t>
      </w:r>
      <w:hyperlink r:id="rId241" w:anchor=":~:text=3,of%20a%20crypto%20project%27s%20infrastructure" w:tgtFrame="_blank" w:history="1">
        <w:r>
          <w:rPr>
            <w:rStyle w:val="max-w-full"/>
            <w:i/>
            <w:iCs/>
            <w:color w:val="0000FF"/>
            <w:u w:val="single"/>
          </w:rPr>
          <w:t>fastercapital.com</w:t>
        </w:r>
      </w:hyperlink>
      <w:r>
        <w:rPr>
          <w:rStyle w:val="Emphasis"/>
        </w:rPr>
        <w:t>”</w:t>
      </w:r>
      <w:r>
        <w:t xml:space="preserve"> and </w:t>
      </w:r>
      <w:r>
        <w:rPr>
          <w:rStyle w:val="Emphasis"/>
        </w:rPr>
        <w:t>“Achieve &gt;90% satisfaction in customer support feedback”</w:t>
      </w:r>
      <w:r>
        <w:t>. The OKR framework will help the team prioritize efforts and stay aligned on goals</w:t>
      </w:r>
      <w:hyperlink r:id="rId242" w:anchor=":~:text=The%20Objectives%20and%20Key%20Results,and%20customizable%20to%20your%20needs" w:tgtFrame="_blank" w:history="1">
        <w:r>
          <w:rPr>
            <w:rStyle w:val="max-w-full"/>
            <w:color w:val="0000FF"/>
            <w:u w:val="single"/>
          </w:rPr>
          <w:t>notion.com</w:t>
        </w:r>
      </w:hyperlink>
      <w:r>
        <w:t>. We will review OKRs regularly (e.g. quarterly) and adjust them as the company scales.</w:t>
      </w:r>
    </w:p>
    <w:p w14:paraId="7F6D73FF" w14:textId="77777777" w:rsidR="009D36E5" w:rsidRDefault="009D36E5" w:rsidP="009D36E5">
      <w:pPr>
        <w:pStyle w:val="Heading2"/>
      </w:pPr>
      <w:r>
        <w:t>Standard Operating Procedures (SOPs)</w:t>
      </w:r>
    </w:p>
    <w:p w14:paraId="25080CD4" w14:textId="77777777" w:rsidR="009D36E5" w:rsidRDefault="009D36E5" w:rsidP="009D36E5">
      <w:pPr>
        <w:pStyle w:val="NormalWeb"/>
      </w:pPr>
      <w:r>
        <w:t>Establishing clear Standard Operating Procedures will streamline key operations and maintain consistency as we grow. Below are outlines for critical SOPs:</w:t>
      </w:r>
    </w:p>
    <w:p w14:paraId="40E0D8FD" w14:textId="77777777" w:rsidR="009D36E5" w:rsidRDefault="009D36E5" w:rsidP="009D36E5">
      <w:pPr>
        <w:pStyle w:val="Heading3"/>
      </w:pPr>
      <w:r>
        <w:t>SOP: Onboarding Gold Mines (Partners)</w:t>
      </w:r>
    </w:p>
    <w:p w14:paraId="0CF12FB0" w14:textId="77777777" w:rsidR="009D36E5" w:rsidRDefault="009D36E5">
      <w:pPr>
        <w:pStyle w:val="NormalWeb"/>
        <w:numPr>
          <w:ilvl w:val="0"/>
          <w:numId w:val="152"/>
        </w:numPr>
      </w:pPr>
      <w:r>
        <w:rPr>
          <w:rStyle w:val="Strong"/>
        </w:rPr>
        <w:t>Prospecting &amp; Due Diligence:</w:t>
      </w:r>
      <w:r>
        <w:t xml:space="preserve"> Identify potential mining partners (starting with </w:t>
      </w:r>
      <w:r>
        <w:rPr>
          <w:rStyle w:val="Strong"/>
        </w:rPr>
        <w:t>Emerging Goldfields</w:t>
      </w:r>
      <w:r>
        <w:t xml:space="preserve">). Conduct due diligence on the mine’s legitimacy, production </w:t>
      </w:r>
      <w:r>
        <w:lastRenderedPageBreak/>
        <w:t>capacity, and compliance. Collect documentation on mining licenses, gold reserves, and corporate structure. Verify that the partner meets our quality and ethical standards (e.g. conflict-free gold).</w:t>
      </w:r>
    </w:p>
    <w:p w14:paraId="1BBF3B3F" w14:textId="77777777" w:rsidR="009D36E5" w:rsidRDefault="009D36E5">
      <w:pPr>
        <w:pStyle w:val="NormalWeb"/>
        <w:numPr>
          <w:ilvl w:val="0"/>
          <w:numId w:val="152"/>
        </w:numPr>
      </w:pPr>
      <w:r>
        <w:rPr>
          <w:rStyle w:val="Strong"/>
        </w:rPr>
        <w:t>Partnership Agreement:</w:t>
      </w:r>
      <w:r>
        <w:t xml:space="preserve"> Define terms for tokenizing the mine’s gold output. This includes agreements on how gold will be custodied or audited, revenue-sharing or fees, and legal/compliance requirements. Sign an MOU or contract with the mine outlining responsibilities (e.g. mine provides regular production reports, we handle token issuance).</w:t>
      </w:r>
    </w:p>
    <w:p w14:paraId="12509E3B" w14:textId="77777777" w:rsidR="009D36E5" w:rsidRDefault="009D36E5">
      <w:pPr>
        <w:pStyle w:val="NormalWeb"/>
        <w:numPr>
          <w:ilvl w:val="0"/>
          <w:numId w:val="152"/>
        </w:numPr>
      </w:pPr>
      <w:r>
        <w:rPr>
          <w:rStyle w:val="Strong"/>
        </w:rPr>
        <w:t>KYC/AML for Partner:</w:t>
      </w:r>
      <w:r>
        <w:t xml:space="preserve"> Perform KYC on the mining company’s owners/directors and AML checks to ensure they are compliant with international anti-money laundering standards. This is part of due diligence before allowing them on the platform.</w:t>
      </w:r>
    </w:p>
    <w:p w14:paraId="39D2F5B5" w14:textId="77777777" w:rsidR="009D36E5" w:rsidRDefault="009D36E5">
      <w:pPr>
        <w:pStyle w:val="NormalWeb"/>
        <w:numPr>
          <w:ilvl w:val="0"/>
          <w:numId w:val="152"/>
        </w:numPr>
      </w:pPr>
      <w:r>
        <w:rPr>
          <w:rStyle w:val="Strong"/>
        </w:rPr>
        <w:t>Technical Integration:</w:t>
      </w:r>
      <w:r>
        <w:t xml:space="preserve"> Create a partner account/profile for the mine on our platform. Assist the mine in linking their gold inventory data to our system. For example, if the mine deposits gold into a secure vault for backing the token, update the system with that data. Integrate smart contracts specific to that partner’s token issuance (e.g. a unique token representing that mine’s gold, or use the common stablecoin if all gold backing is fungible). Provide necessary training to the mine’s team on using the dashboard for updates.</w:t>
      </w:r>
    </w:p>
    <w:p w14:paraId="6D28E409" w14:textId="77777777" w:rsidR="009D36E5" w:rsidRDefault="009D36E5">
      <w:pPr>
        <w:pStyle w:val="NormalWeb"/>
        <w:numPr>
          <w:ilvl w:val="0"/>
          <w:numId w:val="152"/>
        </w:numPr>
      </w:pPr>
      <w:r>
        <w:rPr>
          <w:rStyle w:val="Strong"/>
        </w:rPr>
        <w:t>Audit &amp; Verification:</w:t>
      </w:r>
      <w:r>
        <w:t xml:space="preserve"> Before launching their tokens, verify the gold reserve via third-party audit or an independent assessor. This could involve physical inspection or assay reports to build trust that each token is truly gold-backed. Document this in an </w:t>
      </w:r>
      <w:r>
        <w:rPr>
          <w:rStyle w:val="Strong"/>
        </w:rPr>
        <w:t>onboarding checklist</w:t>
      </w:r>
      <w:r>
        <w:t>.</w:t>
      </w:r>
    </w:p>
    <w:p w14:paraId="54C131D1" w14:textId="77777777" w:rsidR="009D36E5" w:rsidRDefault="009D36E5">
      <w:pPr>
        <w:pStyle w:val="NormalWeb"/>
        <w:numPr>
          <w:ilvl w:val="0"/>
          <w:numId w:val="152"/>
        </w:numPr>
      </w:pPr>
      <w:r>
        <w:rPr>
          <w:rStyle w:val="Strong"/>
        </w:rPr>
        <w:t>Go-Live &amp; Monitoring:</w:t>
      </w:r>
      <w:r>
        <w:t xml:space="preserve"> Announce the new mining partner on the platform. Enable their token issuance for investors. Closely monitor the first transactions to ensure everything flows smoothly. Provide a feedback loop – regular check-ins with the mine to address any issues and ensure ongoing compliance (e.g. periodic audits of gold quantity).</w:t>
      </w:r>
    </w:p>
    <w:p w14:paraId="12A10535" w14:textId="77777777" w:rsidR="009D36E5" w:rsidRDefault="009D36E5" w:rsidP="009D36E5">
      <w:pPr>
        <w:pStyle w:val="NormalWeb"/>
      </w:pPr>
      <w:r>
        <w:rPr>
          <w:rStyle w:val="Emphasis"/>
        </w:rPr>
        <w:t>Template documents:</w:t>
      </w:r>
      <w:r>
        <w:t xml:space="preserve"> Onboarding checklist (including all steps above, responsible persons, and sign-offs), standard partnership agreement template, and due diligence questionnaire for new mines.</w:t>
      </w:r>
    </w:p>
    <w:p w14:paraId="46517368" w14:textId="77777777" w:rsidR="009D36E5" w:rsidRDefault="009D36E5" w:rsidP="009D36E5">
      <w:pPr>
        <w:pStyle w:val="Heading3"/>
      </w:pPr>
      <w:r>
        <w:t>SOP: Token Issuance &amp; Gold-Backed Stablecoin Management</w:t>
      </w:r>
    </w:p>
    <w:p w14:paraId="3DC53C9D" w14:textId="77777777" w:rsidR="009D36E5" w:rsidRDefault="009D36E5">
      <w:pPr>
        <w:pStyle w:val="NormalWeb"/>
        <w:numPr>
          <w:ilvl w:val="0"/>
          <w:numId w:val="153"/>
        </w:numPr>
      </w:pPr>
      <w:r>
        <w:rPr>
          <w:rStyle w:val="Strong"/>
        </w:rPr>
        <w:t>Token Minting Request:</w:t>
      </w:r>
      <w:r>
        <w:t xml:space="preserve"> Define how new tokens are issued. For example, when a mining partner adds X amount of gold (e.g., 1 kg) to the reserve, they request minting of equivalent tokens (e.g., 1,000 tokens if 1 token = 1 gram of gold, or issuance of stablecoin equal to gold’s market value). The partner or internal team triggers a token issuance request in the system.</w:t>
      </w:r>
    </w:p>
    <w:p w14:paraId="52B33916" w14:textId="77777777" w:rsidR="009D36E5" w:rsidRDefault="009D36E5">
      <w:pPr>
        <w:pStyle w:val="NormalWeb"/>
        <w:numPr>
          <w:ilvl w:val="0"/>
          <w:numId w:val="153"/>
        </w:numPr>
      </w:pPr>
      <w:r>
        <w:rPr>
          <w:rStyle w:val="Strong"/>
        </w:rPr>
        <w:t>Verification of Backing:</w:t>
      </w:r>
      <w:r>
        <w:t xml:space="preserve"> The operations team verifies that the gold backing the new tokens is accounted for (e.g., confirmed in vault or via the mine’s validated report). A second-person approval or an automated smart contract check is done to ensure no tokens exceed backed gold (maintaining a 1:1 reserve ratio for the stablecoin).</w:t>
      </w:r>
    </w:p>
    <w:p w14:paraId="40A1E9F8" w14:textId="77777777" w:rsidR="009D36E5" w:rsidRDefault="009D36E5">
      <w:pPr>
        <w:pStyle w:val="NormalWeb"/>
        <w:numPr>
          <w:ilvl w:val="0"/>
          <w:numId w:val="153"/>
        </w:numPr>
      </w:pPr>
      <w:r>
        <w:rPr>
          <w:rStyle w:val="Strong"/>
        </w:rPr>
        <w:t>Smart Contract Minting:</w:t>
      </w:r>
      <w:r>
        <w:t xml:space="preserve"> Use the platform’s smart contract to </w:t>
      </w:r>
      <w:r>
        <w:rPr>
          <w:rStyle w:val="Strong"/>
        </w:rPr>
        <w:t>mint</w:t>
      </w:r>
      <w:r>
        <w:t xml:space="preserve"> new tokens or stablecoins corresponding to the verified gold. The transaction is recorded on the blockchain. Update internal records (ledger) to link the minted tokens to that gold batch ID or audit reference.</w:t>
      </w:r>
    </w:p>
    <w:p w14:paraId="1E9994EE" w14:textId="77777777" w:rsidR="009D36E5" w:rsidRDefault="009D36E5">
      <w:pPr>
        <w:pStyle w:val="NormalWeb"/>
        <w:numPr>
          <w:ilvl w:val="0"/>
          <w:numId w:val="153"/>
        </w:numPr>
      </w:pPr>
      <w:r>
        <w:rPr>
          <w:rStyle w:val="Strong"/>
        </w:rPr>
        <w:lastRenderedPageBreak/>
        <w:t>Issuance Accounting:</w:t>
      </w:r>
      <w:r>
        <w:t xml:space="preserve"> Update the total circulating supply of the gold-backed token/stablecoin in dashboards. Notify the finance/compliance team to update any reserve audits. If applicable, adjust the stablecoin’s reserve report (which may be published regularly for transparency).</w:t>
      </w:r>
    </w:p>
    <w:p w14:paraId="04F32D08" w14:textId="77777777" w:rsidR="009D36E5" w:rsidRDefault="009D36E5">
      <w:pPr>
        <w:pStyle w:val="NormalWeb"/>
        <w:numPr>
          <w:ilvl w:val="0"/>
          <w:numId w:val="153"/>
        </w:numPr>
      </w:pPr>
      <w:r>
        <w:rPr>
          <w:rStyle w:val="Strong"/>
        </w:rPr>
        <w:t>Investor Distribution:</w:t>
      </w:r>
      <w:r>
        <w:t xml:space="preserve"> If the tokens are being issued to a specific investor purchase (e.g., an investor bought $100k worth of gold tokens), ensure the investor’s wallet is credited with the correct number of tokens after minting. Send confirmation to the investor. If it’s a general issuance (not pre-sold), tokens go into the market supply available for purchase.</w:t>
      </w:r>
    </w:p>
    <w:p w14:paraId="001332B9" w14:textId="77777777" w:rsidR="009D36E5" w:rsidRDefault="009D36E5">
      <w:pPr>
        <w:pStyle w:val="NormalWeb"/>
        <w:numPr>
          <w:ilvl w:val="0"/>
          <w:numId w:val="153"/>
        </w:numPr>
      </w:pPr>
      <w:r>
        <w:rPr>
          <w:rStyle w:val="Strong"/>
        </w:rPr>
        <w:t>Burning/Redeeming:</w:t>
      </w:r>
      <w:r>
        <w:t xml:space="preserve"> Also define the reverse process – if gold is withdrawn or an investor redeems tokens for physical gold or cash, the corresponding tokens must be </w:t>
      </w:r>
      <w:r>
        <w:rPr>
          <w:rStyle w:val="Strong"/>
        </w:rPr>
        <w:t>burned</w:t>
      </w:r>
      <w:r>
        <w:t xml:space="preserve"> (destroyed) via the smart contract to keep the supply in line with reserves. The SOP should outline steps for verifying redemption requests, updating gold inventory, and burning tokens.</w:t>
      </w:r>
    </w:p>
    <w:p w14:paraId="7B8D9A20" w14:textId="77777777" w:rsidR="009D36E5" w:rsidRDefault="009D36E5">
      <w:pPr>
        <w:pStyle w:val="NormalWeb"/>
        <w:numPr>
          <w:ilvl w:val="0"/>
          <w:numId w:val="153"/>
        </w:numPr>
      </w:pPr>
      <w:r>
        <w:rPr>
          <w:rStyle w:val="Strong"/>
        </w:rPr>
        <w:t>Monitoring:</w:t>
      </w:r>
      <w:r>
        <w:t xml:space="preserve"> Continuously monitor token supply vs. gold reserve in real-time. Set alerts for any discrepancies. Regularly publish proof-of-reserves reports to maintain trust.</w:t>
      </w:r>
    </w:p>
    <w:p w14:paraId="025EC34D" w14:textId="77777777" w:rsidR="009D36E5" w:rsidRDefault="009D36E5" w:rsidP="009D36E5">
      <w:pPr>
        <w:pStyle w:val="NormalWeb"/>
      </w:pPr>
      <w:r>
        <w:rPr>
          <w:rStyle w:val="Emphasis"/>
        </w:rPr>
        <w:t>Note:</w:t>
      </w:r>
      <w:r>
        <w:t xml:space="preserve"> All token issuances/redemptions require dual approval (e.g., CTO and COO) until automated controls are fully in place, as a safeguard in early stages.</w:t>
      </w:r>
    </w:p>
    <w:p w14:paraId="0877240A" w14:textId="77777777" w:rsidR="009D36E5" w:rsidRDefault="009D36E5" w:rsidP="009D36E5">
      <w:pPr>
        <w:pStyle w:val="Heading3"/>
      </w:pPr>
      <w:r>
        <w:t>SOP: Customer Onboarding &amp; KYC/AML</w:t>
      </w:r>
    </w:p>
    <w:p w14:paraId="5DAE368D" w14:textId="77777777" w:rsidR="009D36E5" w:rsidRDefault="009D36E5">
      <w:pPr>
        <w:pStyle w:val="NormalWeb"/>
        <w:numPr>
          <w:ilvl w:val="0"/>
          <w:numId w:val="154"/>
        </w:numPr>
      </w:pPr>
      <w:r>
        <w:rPr>
          <w:rStyle w:val="Strong"/>
        </w:rPr>
        <w:t>Investor Sign-Up:</w:t>
      </w:r>
      <w:r>
        <w:t xml:space="preserve"> Users register on the platform (web or app) providing basic info. The system prompts them to begin </w:t>
      </w:r>
      <w:r>
        <w:rPr>
          <w:rStyle w:val="Strong"/>
        </w:rPr>
        <w:t>KYC (Know Your Customer)</w:t>
      </w:r>
      <w:r>
        <w:t xml:space="preserve"> verification before they can invest.</w:t>
      </w:r>
    </w:p>
    <w:p w14:paraId="7F6FA26A" w14:textId="77777777" w:rsidR="009D36E5" w:rsidRDefault="009D36E5">
      <w:pPr>
        <w:pStyle w:val="NormalWeb"/>
        <w:numPr>
          <w:ilvl w:val="0"/>
          <w:numId w:val="154"/>
        </w:numPr>
      </w:pPr>
      <w:r>
        <w:rPr>
          <w:rStyle w:val="Strong"/>
        </w:rPr>
        <w:t>KYC Data Collection:</w:t>
      </w:r>
      <w:r>
        <w:t xml:space="preserve"> Through an integrated KYC tool or form, collect necessary documents: government photo ID, a selfie, and proof of address (depending on compliance requirements). For corporate investors, collect entity documents and authorized person IDs.</w:t>
      </w:r>
    </w:p>
    <w:p w14:paraId="78B6C04E" w14:textId="77777777" w:rsidR="009D36E5" w:rsidRDefault="009D36E5">
      <w:pPr>
        <w:pStyle w:val="NormalWeb"/>
        <w:numPr>
          <w:ilvl w:val="0"/>
          <w:numId w:val="154"/>
        </w:numPr>
      </w:pPr>
      <w:r>
        <w:rPr>
          <w:rStyle w:val="Strong"/>
        </w:rPr>
        <w:t>Verification Process:</w:t>
      </w:r>
      <w:r>
        <w:t xml:space="preserve"> Use a combination of automated checks and manual review:</w:t>
      </w:r>
    </w:p>
    <w:p w14:paraId="15FC5DA9" w14:textId="77777777" w:rsidR="009D36E5" w:rsidRDefault="009D36E5">
      <w:pPr>
        <w:pStyle w:val="NormalWeb"/>
        <w:numPr>
          <w:ilvl w:val="1"/>
          <w:numId w:val="154"/>
        </w:numPr>
      </w:pPr>
      <w:r>
        <w:t>Automated ID verification and face match (to ensure the selfie matches the ID).</w:t>
      </w:r>
    </w:p>
    <w:p w14:paraId="0DA1D079" w14:textId="77777777" w:rsidR="009D36E5" w:rsidRDefault="009D36E5">
      <w:pPr>
        <w:pStyle w:val="NormalWeb"/>
        <w:numPr>
          <w:ilvl w:val="1"/>
          <w:numId w:val="154"/>
        </w:numPr>
      </w:pPr>
      <w:r>
        <w:t>Database checks against sanction lists, politically exposed persons (PEP) lists, and watchlists via an AML service</w:t>
      </w:r>
      <w:hyperlink r:id="rId243" w:anchor=":~:text=AML%2FKYC%20Compliance%20Guide%20for%20Fintech,framework%20that%20fintech%20companies" w:tgtFrame="_blank" w:history="1">
        <w:r>
          <w:rPr>
            <w:rStyle w:val="max-w-full"/>
            <w:color w:val="0000FF"/>
            <w:u w:val="single"/>
          </w:rPr>
          <w:t>sumsub.com</w:t>
        </w:r>
      </w:hyperlink>
      <w:r>
        <w:t>.</w:t>
      </w:r>
    </w:p>
    <w:p w14:paraId="13C76EA7" w14:textId="77777777" w:rsidR="009D36E5" w:rsidRDefault="009D36E5">
      <w:pPr>
        <w:pStyle w:val="NormalWeb"/>
        <w:numPr>
          <w:ilvl w:val="1"/>
          <w:numId w:val="154"/>
        </w:numPr>
      </w:pPr>
      <w:r>
        <w:t>If any red flags or if data is unclear, route to a compliance officer for manual review.</w:t>
      </w:r>
    </w:p>
    <w:p w14:paraId="64ECB516" w14:textId="77777777" w:rsidR="009D36E5" w:rsidRDefault="009D36E5">
      <w:pPr>
        <w:pStyle w:val="NormalWeb"/>
        <w:numPr>
          <w:ilvl w:val="0"/>
          <w:numId w:val="154"/>
        </w:numPr>
      </w:pPr>
      <w:r>
        <w:rPr>
          <w:rStyle w:val="Strong"/>
        </w:rPr>
        <w:t>Approval/Denial:</w:t>
      </w:r>
      <w:r>
        <w:t xml:space="preserve"> If all checks are passed, mark the customer as KYC-verified in the system and notify them that their account is fully active. If there are issues (e.g., document not clear or person on a watchlist), request additional info or deny with a polite explanation. Maintain a queue in the compliance dashboard to track pending verifications and their aging.</w:t>
      </w:r>
    </w:p>
    <w:p w14:paraId="67EC0493" w14:textId="77777777" w:rsidR="009D36E5" w:rsidRDefault="009D36E5">
      <w:pPr>
        <w:pStyle w:val="NormalWeb"/>
        <w:numPr>
          <w:ilvl w:val="0"/>
          <w:numId w:val="154"/>
        </w:numPr>
      </w:pPr>
      <w:r>
        <w:rPr>
          <w:rStyle w:val="Strong"/>
        </w:rPr>
        <w:t>Record-Keeping:</w:t>
      </w:r>
      <w:r>
        <w:t xml:space="preserve"> Store KYC documents and verification logs securely (encrypted storage) as required by law. Ensure data privacy compliance (GDPR, etc., for international users). Also, assign each user a risk rating (low/medium/high) based on factors like jurisdiction or watchlist hits, and apply appropriate transaction limits if needed as part of AML policy.</w:t>
      </w:r>
    </w:p>
    <w:p w14:paraId="647877B5" w14:textId="77777777" w:rsidR="009D36E5" w:rsidRDefault="009D36E5">
      <w:pPr>
        <w:pStyle w:val="NormalWeb"/>
        <w:numPr>
          <w:ilvl w:val="0"/>
          <w:numId w:val="154"/>
        </w:numPr>
      </w:pPr>
      <w:r>
        <w:rPr>
          <w:rStyle w:val="Strong"/>
        </w:rPr>
        <w:t>Ongoing Monitoring:</w:t>
      </w:r>
      <w:r>
        <w:t xml:space="preserve"> Continuously monitor transactions for suspicious patterns (AML monitoring). If a user triggers certain thresholds or patterns (e.g., large transactions, </w:t>
      </w:r>
      <w:r>
        <w:lastRenderedPageBreak/>
        <w:t>multiple accounts, sudden activity spikes), flag for review. Periodically (e.g., annually) ask users to update KYC info or re-verify if documents expire.</w:t>
      </w:r>
    </w:p>
    <w:p w14:paraId="7C9541B4" w14:textId="77777777" w:rsidR="009D36E5" w:rsidRDefault="009D36E5">
      <w:pPr>
        <w:pStyle w:val="NormalWeb"/>
        <w:numPr>
          <w:ilvl w:val="0"/>
          <w:numId w:val="154"/>
        </w:numPr>
      </w:pPr>
      <w:r>
        <w:rPr>
          <w:rStyle w:val="Strong"/>
        </w:rPr>
        <w:t>Regulatory Reporting:</w:t>
      </w:r>
      <w:r>
        <w:t xml:space="preserve"> Establish procedures for any required reporting (e.g., suspicious activity reports to financial authorities if applicable, since dealing with assets and potentially large transfers). Compliance officer to handle these as per Georgia’s regulations and any other jurisdictions' requirements as we expand.</w:t>
      </w:r>
    </w:p>
    <w:p w14:paraId="05068643" w14:textId="77777777" w:rsidR="009D36E5" w:rsidRDefault="009D36E5" w:rsidP="009D36E5">
      <w:pPr>
        <w:pStyle w:val="NormalWeb"/>
      </w:pPr>
      <w:r>
        <w:rPr>
          <w:rStyle w:val="Emphasis"/>
        </w:rPr>
        <w:t>Template documents:</w:t>
      </w:r>
      <w:r>
        <w:t xml:space="preserve"> KYC checklist (for documents required per user type), an AML policy document detailing red flags and reporting steps, and standardized customer communications for KYC approval or additional info needed.</w:t>
      </w:r>
    </w:p>
    <w:p w14:paraId="66597328" w14:textId="77777777" w:rsidR="009D36E5" w:rsidRDefault="009D36E5" w:rsidP="009D36E5">
      <w:pPr>
        <w:pStyle w:val="Heading3"/>
      </w:pPr>
      <w:r>
        <w:t>SOP: Dispute Resolution &amp; Customer Issue Handling</w:t>
      </w:r>
    </w:p>
    <w:p w14:paraId="10A3B5ED" w14:textId="77777777" w:rsidR="009D36E5" w:rsidRDefault="009D36E5">
      <w:pPr>
        <w:pStyle w:val="NormalWeb"/>
        <w:numPr>
          <w:ilvl w:val="0"/>
          <w:numId w:val="155"/>
        </w:numPr>
      </w:pPr>
      <w:r>
        <w:rPr>
          <w:rStyle w:val="Strong"/>
        </w:rPr>
        <w:t>Intake &amp; Triage:</w:t>
      </w:r>
      <w:r>
        <w:t xml:space="preserve"> All customer disputes or complaints (e.g., “I didn’t receive my tokens after payment” or “I have an issue with a redemption”) should be logged in the ticketing system. Tag as “Dispute” and categorize by type (transaction error, account issue, etc.). A support agent or operations team member reviews the incoming dispute and acknowledges receipt to the customer within the target first response time (e.g., within a few hours for tickets)</w:t>
      </w:r>
      <w:hyperlink r:id="rId244" w:anchor=":~:text=mention%20the%20first%20response%20time,by%20having%20to%20wait%20on" w:tgtFrame="_blank" w:history="1">
        <w:r>
          <w:rPr>
            <w:rStyle w:val="max-w-full"/>
            <w:color w:val="0000FF"/>
            <w:u w:val="single"/>
          </w:rPr>
          <w:t>helpdesk.com</w:t>
        </w:r>
      </w:hyperlink>
      <w:r>
        <w:t>.</w:t>
      </w:r>
    </w:p>
    <w:p w14:paraId="73870A41" w14:textId="77777777" w:rsidR="009D36E5" w:rsidRDefault="009D36E5">
      <w:pPr>
        <w:pStyle w:val="NormalWeb"/>
        <w:numPr>
          <w:ilvl w:val="0"/>
          <w:numId w:val="155"/>
        </w:numPr>
      </w:pPr>
      <w:r>
        <w:rPr>
          <w:rStyle w:val="Strong"/>
        </w:rPr>
        <w:t>Initial Investigation:</w:t>
      </w:r>
      <w:r>
        <w:t xml:space="preserve"> The assigned team member gathers relevant info: transaction IDs, blockchain records, account logs, smart contract data, and any communications. If it’s a financial dispute, also check with the finance team (e.g., confirm if a bank transfer was received).</w:t>
      </w:r>
    </w:p>
    <w:p w14:paraId="1EA1528E" w14:textId="77777777" w:rsidR="009D36E5" w:rsidRDefault="009D36E5">
      <w:pPr>
        <w:pStyle w:val="NormalWeb"/>
        <w:numPr>
          <w:ilvl w:val="0"/>
          <w:numId w:val="155"/>
        </w:numPr>
      </w:pPr>
      <w:r>
        <w:rPr>
          <w:rStyle w:val="Strong"/>
        </w:rPr>
        <w:t>Internal Escalation:</w:t>
      </w:r>
      <w:r>
        <w:t xml:space="preserve"> Based on the issue, escalate to the appropriate department:</w:t>
      </w:r>
    </w:p>
    <w:p w14:paraId="2DE8DDA4" w14:textId="77777777" w:rsidR="009D36E5" w:rsidRDefault="009D36E5">
      <w:pPr>
        <w:pStyle w:val="NormalWeb"/>
        <w:numPr>
          <w:ilvl w:val="1"/>
          <w:numId w:val="155"/>
        </w:numPr>
      </w:pPr>
      <w:r>
        <w:t>Technical issues (e.g., bug in smart contract or app) → assign to the CTO/engineering to debug.</w:t>
      </w:r>
    </w:p>
    <w:p w14:paraId="598B9E10" w14:textId="77777777" w:rsidR="009D36E5" w:rsidRDefault="009D36E5">
      <w:pPr>
        <w:pStyle w:val="NormalWeb"/>
        <w:numPr>
          <w:ilvl w:val="1"/>
          <w:numId w:val="155"/>
        </w:numPr>
      </w:pPr>
      <w:r>
        <w:t>Transaction or token issues (e.g., token not received due to user error) → operations team to verify and potentially re-initiate or explain.</w:t>
      </w:r>
    </w:p>
    <w:p w14:paraId="5C3BC293" w14:textId="77777777" w:rsidR="009D36E5" w:rsidRDefault="009D36E5">
      <w:pPr>
        <w:pStyle w:val="NormalWeb"/>
        <w:numPr>
          <w:ilvl w:val="1"/>
          <w:numId w:val="155"/>
        </w:numPr>
      </w:pPr>
      <w:r>
        <w:t>Compliance issues (e.g., account frozen due to KYC) → compliance officer review.</w:t>
      </w:r>
    </w:p>
    <w:p w14:paraId="7BA4576B" w14:textId="77777777" w:rsidR="009D36E5" w:rsidRDefault="009D36E5">
      <w:pPr>
        <w:pStyle w:val="NormalWeb"/>
        <w:numPr>
          <w:ilvl w:val="1"/>
          <w:numId w:val="155"/>
        </w:numPr>
      </w:pPr>
      <w:r>
        <w:t>Partner-related (e.g., investor claims gold quantity issue) → coordinate with the mining partner for data.</w:t>
      </w:r>
      <w:r>
        <w:br/>
        <w:t>Mark the ticket as “Escalated” but continue to update the customer on progress.</w:t>
      </w:r>
    </w:p>
    <w:p w14:paraId="6ABA91CA" w14:textId="77777777" w:rsidR="009D36E5" w:rsidRDefault="009D36E5">
      <w:pPr>
        <w:pStyle w:val="NormalWeb"/>
        <w:numPr>
          <w:ilvl w:val="0"/>
          <w:numId w:val="155"/>
        </w:numPr>
      </w:pPr>
      <w:r>
        <w:rPr>
          <w:rStyle w:val="Strong"/>
        </w:rPr>
        <w:t>Resolution Proposal:</w:t>
      </w:r>
      <w:r>
        <w:t xml:space="preserve"> Once the root cause is identified, formulate a resolution. This could be:</w:t>
      </w:r>
    </w:p>
    <w:p w14:paraId="1277DE35" w14:textId="77777777" w:rsidR="009D36E5" w:rsidRDefault="009D36E5">
      <w:pPr>
        <w:pStyle w:val="NormalWeb"/>
        <w:numPr>
          <w:ilvl w:val="1"/>
          <w:numId w:val="155"/>
        </w:numPr>
      </w:pPr>
      <w:r>
        <w:t>Executing a corrective action (e.g., re-send tokens, unlock account after additional KYC, etc.).</w:t>
      </w:r>
    </w:p>
    <w:p w14:paraId="1B945958" w14:textId="77777777" w:rsidR="009D36E5" w:rsidRDefault="009D36E5">
      <w:pPr>
        <w:pStyle w:val="NormalWeb"/>
        <w:numPr>
          <w:ilvl w:val="1"/>
          <w:numId w:val="155"/>
        </w:numPr>
      </w:pPr>
      <w:r>
        <w:t>If a platform error caused loss, possibly compensating the user according to policy.</w:t>
      </w:r>
    </w:p>
    <w:p w14:paraId="25344064" w14:textId="77777777" w:rsidR="009D36E5" w:rsidRDefault="009D36E5">
      <w:pPr>
        <w:pStyle w:val="NormalWeb"/>
        <w:numPr>
          <w:ilvl w:val="1"/>
          <w:numId w:val="155"/>
        </w:numPr>
      </w:pPr>
      <w:r>
        <w:t>If the dispute is between investor and mine (e.g., promised returns not delivered), mediate by referring to the terms in smart contract or agreement. Possibly convene a three-way call.</w:t>
      </w:r>
      <w:r>
        <w:br/>
        <w:t>Ensure the resolution aligns with our terms of service and any legal constraints. Prepare a short written summary of the resolution for records.</w:t>
      </w:r>
    </w:p>
    <w:p w14:paraId="6096F160" w14:textId="77777777" w:rsidR="009D36E5" w:rsidRDefault="009D36E5">
      <w:pPr>
        <w:pStyle w:val="NormalWeb"/>
        <w:numPr>
          <w:ilvl w:val="0"/>
          <w:numId w:val="155"/>
        </w:numPr>
      </w:pPr>
      <w:r>
        <w:rPr>
          <w:rStyle w:val="Strong"/>
        </w:rPr>
        <w:t>Customer Communication:</w:t>
      </w:r>
      <w:r>
        <w:t xml:space="preserve"> Communicate the proposed resolution to the customer clearly. If they accept, proceed to implement it and mark the case resolved. If not, or if </w:t>
      </w:r>
      <w:r>
        <w:lastRenderedPageBreak/>
        <w:t>complex (like potential legal issues), involve the management (COO or CEO) for further mediation or arbitration as needed. Always maintain a professional and empathetic tone, showing we take their issue seriously.</w:t>
      </w:r>
    </w:p>
    <w:p w14:paraId="19B6E0CB" w14:textId="77777777" w:rsidR="009D36E5" w:rsidRDefault="009D36E5">
      <w:pPr>
        <w:pStyle w:val="NormalWeb"/>
        <w:numPr>
          <w:ilvl w:val="0"/>
          <w:numId w:val="155"/>
        </w:numPr>
      </w:pPr>
      <w:r>
        <w:rPr>
          <w:rStyle w:val="Strong"/>
        </w:rPr>
        <w:t>Follow-up &amp; Recording:</w:t>
      </w:r>
      <w:r>
        <w:t xml:space="preserve"> After resolution, follow up with the customer to ensure satisfaction. Close the ticket only after confirmation or after a set period of no response. Log the dispute details and outcome in a </w:t>
      </w:r>
      <w:r>
        <w:rPr>
          <w:rStyle w:val="Strong"/>
        </w:rPr>
        <w:t>dispute register</w:t>
      </w:r>
      <w:r>
        <w:t>. If it was a serious incident, do a post-mortem internally to improve processes (e.g., if a smart contract bug, ensure a patch and additional testing).</w:t>
      </w:r>
    </w:p>
    <w:p w14:paraId="17DA9B53" w14:textId="77777777" w:rsidR="009D36E5" w:rsidRDefault="009D36E5">
      <w:pPr>
        <w:pStyle w:val="NormalWeb"/>
        <w:numPr>
          <w:ilvl w:val="0"/>
          <w:numId w:val="155"/>
        </w:numPr>
      </w:pPr>
      <w:r>
        <w:rPr>
          <w:rStyle w:val="Strong"/>
        </w:rPr>
        <w:t>Policy &amp; Learning:</w:t>
      </w:r>
      <w:r>
        <w:t xml:space="preserve"> Update FAQ or knowledge base if the issue revealed a common confusion. If the dispute required a policy change (e.g., clearer token redemption terms), discuss in the next ops meeting to implement that change.</w:t>
      </w:r>
    </w:p>
    <w:p w14:paraId="38856EE2" w14:textId="77777777" w:rsidR="009D36E5" w:rsidRDefault="009D36E5" w:rsidP="009D36E5">
      <w:pPr>
        <w:pStyle w:val="NormalWeb"/>
      </w:pPr>
      <w:r>
        <w:rPr>
          <w:rStyle w:val="Emphasis"/>
        </w:rPr>
        <w:t>Template documents:</w:t>
      </w:r>
      <w:r>
        <w:t xml:space="preserve"> Incident report template (for recording what happened and resolution), and a disputes log. Also a standard operating policy for customer refunds or token reversals (if any) to ensure consistency.</w:t>
      </w:r>
    </w:p>
    <w:p w14:paraId="2AB2B971" w14:textId="3AD1BFB2" w:rsidR="009D36E5" w:rsidRDefault="009D36E5" w:rsidP="009D36E5">
      <w:pPr>
        <w:pStyle w:val="NormalWeb"/>
      </w:pPr>
      <w:r>
        <w:t>.</w:t>
      </w:r>
    </w:p>
    <w:p w14:paraId="2580DD39" w14:textId="77777777" w:rsidR="009D36E5" w:rsidRDefault="009D36E5" w:rsidP="009D36E5">
      <w:pPr>
        <w:pStyle w:val="Heading2"/>
      </w:pPr>
      <w:r>
        <w:t>Customer Support Model (Live Chat &amp; Ticketing)</w:t>
      </w:r>
    </w:p>
    <w:p w14:paraId="5BB39DE2" w14:textId="77777777" w:rsidR="009D36E5" w:rsidRDefault="009D36E5" w:rsidP="009D36E5">
      <w:pPr>
        <w:pStyle w:val="NormalWeb"/>
      </w:pPr>
      <w:r>
        <w:t xml:space="preserve">Providing exceptional customer support will build trust, especially since we deal with investors’ money and a novel crypto product. Our support model will combine </w:t>
      </w:r>
      <w:r>
        <w:rPr>
          <w:rStyle w:val="Strong"/>
        </w:rPr>
        <w:t>live chat support</w:t>
      </w:r>
      <w:r>
        <w:t xml:space="preserve"> for real-time assistance and a </w:t>
      </w:r>
      <w:r>
        <w:rPr>
          <w:rStyle w:val="Strong"/>
        </w:rPr>
        <w:t>ticket-based system</w:t>
      </w:r>
      <w:r>
        <w:t xml:space="preserve"> for more complex inquiries, with clear targets for responsiveness and resolution.</w:t>
      </w:r>
    </w:p>
    <w:p w14:paraId="14BCE090" w14:textId="77777777" w:rsidR="009D36E5" w:rsidRDefault="009D36E5" w:rsidP="009D36E5">
      <w:pPr>
        <w:pStyle w:val="NormalWeb"/>
      </w:pPr>
      <w:r>
        <w:rPr>
          <w:rStyle w:val="Strong"/>
        </w:rPr>
        <w:t>Support Channels &amp; Tools:</w:t>
      </w:r>
    </w:p>
    <w:p w14:paraId="2CFFB8A6" w14:textId="77777777" w:rsidR="009D36E5" w:rsidRDefault="009D36E5">
      <w:pPr>
        <w:pStyle w:val="NormalWeb"/>
        <w:numPr>
          <w:ilvl w:val="0"/>
          <w:numId w:val="160"/>
        </w:numPr>
      </w:pPr>
      <w:r>
        <w:rPr>
          <w:rStyle w:val="Strong"/>
        </w:rPr>
        <w:t>Live Chat:</w:t>
      </w:r>
      <w:r>
        <w:t xml:space="preserve"> Integrated on our website/app for instant help. This will be staffed during business hours initially (e.g., 9am-6pm local time) and expanded toward 24/7 as our user base becomes global. We’ll use a live chat software that allows canned responses and possibly AI suggestions to answer common queries quickly.</w:t>
      </w:r>
    </w:p>
    <w:p w14:paraId="695B84F4" w14:textId="77777777" w:rsidR="009D36E5" w:rsidRDefault="009D36E5">
      <w:pPr>
        <w:pStyle w:val="NormalWeb"/>
        <w:numPr>
          <w:ilvl w:val="0"/>
          <w:numId w:val="160"/>
        </w:numPr>
      </w:pPr>
      <w:r>
        <w:rPr>
          <w:rStyle w:val="Strong"/>
        </w:rPr>
        <w:t>Email/Ticket System:</w:t>
      </w:r>
      <w:r>
        <w:t xml:space="preserve"> All emails or contact form submissions create a ticket in our helpdesk software (e.g., Zendesk, Freshdesk). Live chat conversations that cannot be resolved immediately can be escalated into tickets too. This system helps track and ensure every issue is resolved and nothing falls through the cracks. Users get a ticket ID for reference. We will maintain a </w:t>
      </w:r>
      <w:r>
        <w:rPr>
          <w:rStyle w:val="Strong"/>
        </w:rPr>
        <w:t>knowledge base/FAQ</w:t>
      </w:r>
      <w:r>
        <w:t xml:space="preserve"> on our site to deflect common questions and enable self-service (e.g., “How do I complete KYC?” or “How is the gold backing ensured?”).</w:t>
      </w:r>
    </w:p>
    <w:p w14:paraId="77087DDF" w14:textId="77777777" w:rsidR="009D36E5" w:rsidRDefault="009D36E5" w:rsidP="009D36E5">
      <w:pPr>
        <w:pStyle w:val="NormalWeb"/>
      </w:pPr>
      <w:r>
        <w:rPr>
          <w:rStyle w:val="Strong"/>
        </w:rPr>
        <w:t>Workflow &amp; Escalation:</w:t>
      </w:r>
    </w:p>
    <w:p w14:paraId="1BD1D02C" w14:textId="77777777" w:rsidR="009D36E5" w:rsidRDefault="009D36E5">
      <w:pPr>
        <w:pStyle w:val="NormalWeb"/>
        <w:numPr>
          <w:ilvl w:val="0"/>
          <w:numId w:val="161"/>
        </w:numPr>
      </w:pPr>
      <w:r>
        <w:t>Tier 1 support (frontline): Support agents handle general inquiries on using the platform, basic troubleshooting, and FAQs (e.g., “How to reset password” or “Where to see my token balance”). They have access to a support dashboard to view customer account status, KYC state, etc.</w:t>
      </w:r>
    </w:p>
    <w:p w14:paraId="5B2BDAB6" w14:textId="77777777" w:rsidR="009D36E5" w:rsidRDefault="009D36E5">
      <w:pPr>
        <w:pStyle w:val="NormalWeb"/>
        <w:numPr>
          <w:ilvl w:val="0"/>
          <w:numId w:val="161"/>
        </w:numPr>
      </w:pPr>
      <w:r>
        <w:lastRenderedPageBreak/>
        <w:t>Tier 2 support: More complex issues or those involving sensitive account changes are escalated to Tier 2 – this could be an operations specialist or technical team member. For example, if an investor’s token transfer is stuck, Tier 2 (with blockchain expertise) will investigate the transaction on-chain. If a user has a complaint about a mine’s performance or a potential error in their account balance, Tier 2 (operations or compliance) steps in.</w:t>
      </w:r>
    </w:p>
    <w:p w14:paraId="3C7250D5" w14:textId="77777777" w:rsidR="009D36E5" w:rsidRDefault="009D36E5">
      <w:pPr>
        <w:pStyle w:val="NormalWeb"/>
        <w:numPr>
          <w:ilvl w:val="0"/>
          <w:numId w:val="161"/>
        </w:numPr>
      </w:pPr>
      <w:r>
        <w:t xml:space="preserve">We will define clear </w:t>
      </w:r>
      <w:r>
        <w:rPr>
          <w:rStyle w:val="Strong"/>
        </w:rPr>
        <w:t>escalation guidelines</w:t>
      </w:r>
      <w:r>
        <w:t>: e.g., if a ticket is not resolved within 24 hours, or if it’s tagged as high priority (like “funds missing” or “security issue”), it’s immediately flagged to the Operations Manager or CTO. Critical issues trigger an incident management process.</w:t>
      </w:r>
    </w:p>
    <w:p w14:paraId="0893D79F" w14:textId="77777777" w:rsidR="009D36E5" w:rsidRDefault="009D36E5" w:rsidP="009D36E5">
      <w:pPr>
        <w:pStyle w:val="NormalWeb"/>
      </w:pPr>
      <w:r>
        <w:rPr>
          <w:rStyle w:val="Strong"/>
        </w:rPr>
        <w:t>Service Level Targets:</w:t>
      </w:r>
    </w:p>
    <w:p w14:paraId="2AC392E1" w14:textId="77777777" w:rsidR="009D36E5" w:rsidRDefault="009D36E5">
      <w:pPr>
        <w:pStyle w:val="NormalWeb"/>
        <w:numPr>
          <w:ilvl w:val="0"/>
          <w:numId w:val="162"/>
        </w:numPr>
      </w:pPr>
      <w:r>
        <w:rPr>
          <w:rStyle w:val="Strong"/>
        </w:rPr>
        <w:t>First Response Time:</w:t>
      </w:r>
      <w:r>
        <w:t xml:space="preserve"> Strive to respond to live chats within </w:t>
      </w:r>
      <w:r>
        <w:rPr>
          <w:rStyle w:val="Strong"/>
        </w:rPr>
        <w:t>1 minute</w:t>
      </w:r>
      <w:r>
        <w:t xml:space="preserve"> (with at least a greeting and initial engagement) during staffed hours. For tickets, provide first response within </w:t>
      </w:r>
      <w:r>
        <w:rPr>
          <w:rStyle w:val="Strong"/>
        </w:rPr>
        <w:t>4 hours</w:t>
      </w:r>
      <w:r>
        <w:t xml:space="preserve"> during business hours (or by next business day if off-hours). Quick first responses are vital to reassure users that we’re addressing their issue</w:t>
      </w:r>
      <w:hyperlink r:id="rId245" w:anchor=":~:text=For%20some%20customers%2C%20two%20hours,the%20first%20response%20time%20right" w:tgtFrame="_blank" w:history="1">
        <w:r>
          <w:rPr>
            <w:rStyle w:val="max-w-full"/>
            <w:color w:val="0000FF"/>
            <w:u w:val="single"/>
          </w:rPr>
          <w:t>helpdesk.com</w:t>
        </w:r>
      </w:hyperlink>
      <w:r>
        <w:t>. Even if full resolution takes longer, an initial acknowledgment goes a long way.</w:t>
      </w:r>
    </w:p>
    <w:p w14:paraId="2BE68A58" w14:textId="77777777" w:rsidR="009D36E5" w:rsidRDefault="009D36E5">
      <w:pPr>
        <w:pStyle w:val="NormalWeb"/>
        <w:numPr>
          <w:ilvl w:val="0"/>
          <w:numId w:val="162"/>
        </w:numPr>
      </w:pPr>
      <w:r>
        <w:rPr>
          <w:rStyle w:val="Strong"/>
        </w:rPr>
        <w:t>Average Resolution Time:</w:t>
      </w:r>
      <w:r>
        <w:t xml:space="preserve"> Aim to resolve standard inquiries (tier 1 issues) within </w:t>
      </w:r>
      <w:r>
        <w:rPr>
          <w:rStyle w:val="Strong"/>
        </w:rPr>
        <w:t>1 business day</w:t>
      </w:r>
      <w:r>
        <w:t xml:space="preserve">. More complex issues (tier 2 or needing technical fix) within </w:t>
      </w:r>
      <w:r>
        <w:rPr>
          <w:rStyle w:val="Strong"/>
        </w:rPr>
        <w:t>3 business days</w:t>
      </w:r>
      <w:r>
        <w:t xml:space="preserve"> or less. We’ll categorize tickets by severity (e.g., general question vs. urgent technical bug affecting funds) and assign resolution targets accordingly.</w:t>
      </w:r>
    </w:p>
    <w:p w14:paraId="46562C2F" w14:textId="77777777" w:rsidR="009D36E5" w:rsidRDefault="009D36E5">
      <w:pPr>
        <w:pStyle w:val="NormalWeb"/>
        <w:numPr>
          <w:ilvl w:val="0"/>
          <w:numId w:val="162"/>
        </w:numPr>
      </w:pPr>
      <w:r>
        <w:rPr>
          <w:rStyle w:val="Strong"/>
        </w:rPr>
        <w:t>Customer Satisfaction:</w:t>
      </w:r>
      <w:r>
        <w:t xml:space="preserve"> Use post-ticket surveys (star rating or simple “Was your issue resolved?”) to track CSAT. Aim for </w:t>
      </w:r>
      <w:r>
        <w:rPr>
          <w:rStyle w:val="Strong"/>
        </w:rPr>
        <w:t>90%+ satisfaction</w:t>
      </w:r>
      <w:r>
        <w:t>. Any negative feedback will trigger a follow-up by the support lead to see how we can improve.</w:t>
      </w:r>
    </w:p>
    <w:p w14:paraId="72E9D539" w14:textId="77777777" w:rsidR="009D36E5" w:rsidRDefault="009D36E5" w:rsidP="009D36E5">
      <w:pPr>
        <w:pStyle w:val="NormalWeb"/>
      </w:pPr>
      <w:r>
        <w:t xml:space="preserve">To meet these targets, we will need to scale the support team in proportion to user growth. We plan for a </w:t>
      </w:r>
      <w:r>
        <w:rPr>
          <w:rStyle w:val="Strong"/>
        </w:rPr>
        <w:t>support ratio</w:t>
      </w:r>
      <w:r>
        <w:t xml:space="preserve"> (e.g., one support agent per X users) and will hire accordingly. By Year 2 when thousands of investors are active, we expect to have a team covering multiple time zones.</w:t>
      </w:r>
    </w:p>
    <w:p w14:paraId="0FA5D6DC" w14:textId="77777777" w:rsidR="009D36E5" w:rsidRDefault="009D36E5" w:rsidP="009D36E5">
      <w:pPr>
        <w:pStyle w:val="NormalWeb"/>
      </w:pPr>
      <w:r>
        <w:rPr>
          <w:rStyle w:val="Strong"/>
        </w:rPr>
        <w:t>Quality and Training:</w:t>
      </w:r>
      <w:r>
        <w:br/>
        <w:t xml:space="preserve">Support agents will be trained on both the platform usage and basic crypto concepts (since some investors may be new to crypto). We’ll maintain an internal </w:t>
      </w:r>
      <w:r>
        <w:rPr>
          <w:rStyle w:val="Strong"/>
        </w:rPr>
        <w:t>Support Playbook</w:t>
      </w:r>
      <w:r>
        <w:t xml:space="preserve"> with common issues and their solutions. Regular training sessions and updates (especially when new features or tokens are launched) will be held. We’ll also empower support to delight customers – e.g., if there’s a minor inconvenience caused by us, allow offering a fee waiver or a small bonus as goodwill.</w:t>
      </w:r>
    </w:p>
    <w:p w14:paraId="68305FCE" w14:textId="77777777" w:rsidR="009D36E5" w:rsidRDefault="009D36E5" w:rsidP="009D36E5">
      <w:pPr>
        <w:pStyle w:val="NormalWeb"/>
      </w:pPr>
      <w:r>
        <w:rPr>
          <w:rStyle w:val="Strong"/>
        </w:rPr>
        <w:t>Feedback Loop:</w:t>
      </w:r>
      <w:r>
        <w:br/>
        <w:t>The support team will compile a monthly report of support metrics (ticket volumes, common issues, satisfaction scores) and share with the product and operations teams. This helps identify areas to improve the platform or clarify information if many users are confused about the same thing. For instance, if many users ask how to redeem gold, we might improve the UI or add a tutorial. Support is not just reactive but a source of user insight for continuous improvement.</w:t>
      </w:r>
    </w:p>
    <w:p w14:paraId="22D85048" w14:textId="77777777" w:rsidR="009D36E5" w:rsidRDefault="009D36E5" w:rsidP="009D36E5">
      <w:pPr>
        <w:pStyle w:val="NormalWeb"/>
      </w:pPr>
      <w:r>
        <w:t>By providing prompt, helpful support in multiple channels, we aim to build trust and retain users. Happy investors are more likely to reinvest and refer others, fueling our growth.</w:t>
      </w:r>
    </w:p>
    <w:p w14:paraId="5F8CA9F4" w14:textId="77777777" w:rsidR="009D36E5" w:rsidRDefault="009D36E5" w:rsidP="009D36E5">
      <w:pPr>
        <w:pStyle w:val="Heading2"/>
      </w:pPr>
      <w:r>
        <w:lastRenderedPageBreak/>
        <w:t>Investor Updates &amp; Board Meeting Decks</w:t>
      </w:r>
    </w:p>
    <w:p w14:paraId="3260E0A4" w14:textId="77777777" w:rsidR="009D36E5" w:rsidRDefault="009D36E5" w:rsidP="009D36E5">
      <w:pPr>
        <w:pStyle w:val="NormalWeb"/>
      </w:pPr>
      <w:r>
        <w:t xml:space="preserve">Transparent and regular communication with investors and the board will keep stakeholders aligned and supportive as we scale. We will establish a cadence for </w:t>
      </w:r>
      <w:r>
        <w:rPr>
          <w:rStyle w:val="Strong"/>
        </w:rPr>
        <w:t>investor updates</w:t>
      </w:r>
      <w:r>
        <w:t xml:space="preserve"> (to all shareholders) and formal </w:t>
      </w:r>
      <w:r>
        <w:rPr>
          <w:rStyle w:val="Strong"/>
        </w:rPr>
        <w:t>board meetings</w:t>
      </w:r>
      <w:r>
        <w:t>, each with prepared materials.</w:t>
      </w:r>
    </w:p>
    <w:p w14:paraId="4996B5BD" w14:textId="77777777" w:rsidR="009D36E5" w:rsidRDefault="009D36E5" w:rsidP="009D36E5">
      <w:pPr>
        <w:pStyle w:val="Heading3"/>
      </w:pPr>
      <w:r>
        <w:t>Regular Investor Updates</w:t>
      </w:r>
    </w:p>
    <w:p w14:paraId="35C6FC69" w14:textId="1BB3DBB8" w:rsidR="009D36E5" w:rsidRDefault="009D36E5" w:rsidP="009D36E5">
      <w:pPr>
        <w:pStyle w:val="NormalWeb"/>
      </w:pPr>
      <w:r>
        <w:t>All investors (e.g., angel or seed investors) will receive brief monthly updates via email, and more detailed quarterly updates. This keeps investors engaged and leverages their support:</w:t>
      </w:r>
    </w:p>
    <w:p w14:paraId="2DCE1F70" w14:textId="77777777" w:rsidR="009D36E5" w:rsidRDefault="009D36E5">
      <w:pPr>
        <w:pStyle w:val="NormalWeb"/>
        <w:numPr>
          <w:ilvl w:val="0"/>
          <w:numId w:val="163"/>
        </w:numPr>
      </w:pPr>
      <w:r>
        <w:rPr>
          <w:rStyle w:val="Strong"/>
        </w:rPr>
        <w:t>Frequency:</w:t>
      </w:r>
      <w:r>
        <w:t xml:space="preserve"> </w:t>
      </w:r>
      <w:r>
        <w:rPr>
          <w:rStyle w:val="Strong"/>
        </w:rPr>
        <w:t>Monthly email updates</w:t>
      </w:r>
      <w:r>
        <w:t xml:space="preserve"> (short form) and </w:t>
      </w:r>
      <w:r>
        <w:rPr>
          <w:rStyle w:val="Strong"/>
        </w:rPr>
        <w:t>Quarterly deck</w:t>
      </w:r>
      <w:r>
        <w:t xml:space="preserve"> or longer form update. Monthly updates ensure no surprises and keep a narrative of progress, while quarterly can delve deeper into financials.</w:t>
      </w:r>
    </w:p>
    <w:p w14:paraId="5798D69D" w14:textId="77777777" w:rsidR="009D36E5" w:rsidRDefault="009D36E5">
      <w:pPr>
        <w:pStyle w:val="NormalWeb"/>
        <w:numPr>
          <w:ilvl w:val="0"/>
          <w:numId w:val="163"/>
        </w:numPr>
      </w:pPr>
      <w:r>
        <w:rPr>
          <w:rStyle w:val="Strong"/>
        </w:rPr>
        <w:t>Content of Monthly Update (Email):</w:t>
      </w:r>
      <w:r>
        <w:t xml:space="preserve"> 5-7 bullet points covering:</w:t>
      </w:r>
    </w:p>
    <w:p w14:paraId="1D6E3774" w14:textId="77777777" w:rsidR="009D36E5" w:rsidRDefault="009D36E5">
      <w:pPr>
        <w:pStyle w:val="NormalWeb"/>
        <w:numPr>
          <w:ilvl w:val="1"/>
          <w:numId w:val="163"/>
        </w:numPr>
      </w:pPr>
      <w:r>
        <w:rPr>
          <w:rStyle w:val="Strong"/>
        </w:rPr>
        <w:t>Key Metrics:</w:t>
      </w:r>
      <w:r>
        <w:t xml:space="preserve"> Update on traction numbers (users, volume, revenue) vs. last month. For example: “This month we grew to 2,000 active users, a 15% increase</w:t>
      </w:r>
      <w:hyperlink r:id="rId246" w:anchor=":~:text=The%20first%20segment%20is%20what,next%20round%20of%20venture%20capital" w:tgtFrame="_blank" w:history="1">
        <w:r>
          <w:rPr>
            <w:rStyle w:val="max-w-full"/>
            <w:color w:val="0000FF"/>
            <w:u w:val="single"/>
          </w:rPr>
          <w:t>kruzeconsulting.com</w:t>
        </w:r>
      </w:hyperlink>
      <w:r>
        <w:t>. AUM is now $5M in gold, up from $4M.” Include any KPI that is a particular focus (e.g., “CAC is $50 with LTV estimated $500 – indicating solid unit economics”).</w:t>
      </w:r>
    </w:p>
    <w:p w14:paraId="28521EA1" w14:textId="77777777" w:rsidR="009D36E5" w:rsidRDefault="009D36E5">
      <w:pPr>
        <w:pStyle w:val="NormalWeb"/>
        <w:numPr>
          <w:ilvl w:val="1"/>
          <w:numId w:val="163"/>
        </w:numPr>
      </w:pPr>
      <w:r>
        <w:rPr>
          <w:rStyle w:val="Strong"/>
        </w:rPr>
        <w:t>Highlights:</w:t>
      </w:r>
      <w:r>
        <w:t xml:space="preserve"> Major accomplishments since last update – e.g., “Launched partnership with Emerging Goldfields, adding 500 oz of gold to the platform,” or “Secured license from XYZ regulator in new country,” or “New mobile app released.”</w:t>
      </w:r>
    </w:p>
    <w:p w14:paraId="716DD6E2" w14:textId="77777777" w:rsidR="009D36E5" w:rsidRDefault="009D36E5">
      <w:pPr>
        <w:pStyle w:val="NormalWeb"/>
        <w:numPr>
          <w:ilvl w:val="1"/>
          <w:numId w:val="163"/>
        </w:numPr>
      </w:pPr>
      <w:r>
        <w:rPr>
          <w:rStyle w:val="Strong"/>
        </w:rPr>
        <w:t>Challenges/Needs:</w:t>
      </w:r>
      <w:r>
        <w:t xml:space="preserve"> Candid note of any challenges – e.g., “Encountered delays in obtaining regulatory approval in Country X, which is pushing that launch to next quarter,” or “Hiring senior blockchain dev has been tough; if you know any referrals, please send them!” Investors appreciate transparency and may help solve problems.</w:t>
      </w:r>
    </w:p>
    <w:p w14:paraId="1DD9987C" w14:textId="77777777" w:rsidR="009D36E5" w:rsidRDefault="009D36E5">
      <w:pPr>
        <w:pStyle w:val="NormalWeb"/>
        <w:numPr>
          <w:ilvl w:val="1"/>
          <w:numId w:val="163"/>
        </w:numPr>
      </w:pPr>
      <w:r>
        <w:rPr>
          <w:rStyle w:val="Strong"/>
        </w:rPr>
        <w:t>Next Steps:</w:t>
      </w:r>
      <w:r>
        <w:t xml:space="preserve"> What to expect next month/quarter – e.g., “Plan to initiate Series A fundraising in Q4,” or “Beta test our stablecoin in two new markets.”</w:t>
      </w:r>
    </w:p>
    <w:p w14:paraId="3FBB949B" w14:textId="77777777" w:rsidR="009D36E5" w:rsidRDefault="009D36E5">
      <w:pPr>
        <w:pStyle w:val="NormalWeb"/>
        <w:numPr>
          <w:ilvl w:val="1"/>
          <w:numId w:val="163"/>
        </w:numPr>
      </w:pPr>
      <w:r>
        <w:rPr>
          <w:rStyle w:val="Strong"/>
        </w:rPr>
        <w:t>Asks:</w:t>
      </w:r>
      <w:r>
        <w:t xml:space="preserve"> If any specific help is needed from investors (intros, hiring, advice), clearly list them. For example, “Ask: We’re looking for introductions to gold vault providers in Europe as we plan expansion – any connections appreciated.”</w:t>
      </w:r>
    </w:p>
    <w:p w14:paraId="1A40C3B2" w14:textId="77777777" w:rsidR="009D36E5" w:rsidRDefault="009D36E5" w:rsidP="009D36E5">
      <w:pPr>
        <w:pStyle w:val="NormalWeb"/>
        <w:ind w:left="720"/>
      </w:pPr>
      <w:r>
        <w:t>The tone is enthusiastic but honest. Keep it concise – likely one page or screen length. This habit of monthly updates not only informs investors but also forces the team to reflect on progress and metrics regularly.</w:t>
      </w:r>
    </w:p>
    <w:p w14:paraId="41A03EC8" w14:textId="77777777" w:rsidR="009D36E5" w:rsidRDefault="009D36E5">
      <w:pPr>
        <w:pStyle w:val="NormalWeb"/>
        <w:numPr>
          <w:ilvl w:val="0"/>
          <w:numId w:val="163"/>
        </w:numPr>
      </w:pPr>
      <w:r>
        <w:rPr>
          <w:rStyle w:val="Strong"/>
        </w:rPr>
        <w:t>Quarterly/Extended Updates:</w:t>
      </w:r>
      <w:r>
        <w:t xml:space="preserve"> Every quarter, provide either a slide deck or a longer email that includes:</w:t>
      </w:r>
    </w:p>
    <w:p w14:paraId="3B95648F" w14:textId="77777777" w:rsidR="009D36E5" w:rsidRDefault="009D36E5">
      <w:pPr>
        <w:pStyle w:val="NormalWeb"/>
        <w:numPr>
          <w:ilvl w:val="1"/>
          <w:numId w:val="163"/>
        </w:numPr>
      </w:pPr>
      <w:r>
        <w:rPr>
          <w:rStyle w:val="Strong"/>
        </w:rPr>
        <w:t>Financial Overview:</w:t>
      </w:r>
      <w:r>
        <w:t xml:space="preserve"> Revenue, burn rate, and runway remaining (e.g., cash in bank and months of runway)</w:t>
      </w:r>
      <w:hyperlink r:id="rId247" w:anchor=":~:text=The%20next%20one%20is%20going,going%20to%20be%20going%20forward" w:tgtFrame="_blank" w:history="1">
        <w:r>
          <w:rPr>
            <w:rStyle w:val="max-w-full"/>
            <w:color w:val="0000FF"/>
            <w:u w:val="single"/>
          </w:rPr>
          <w:t>kruzeconsulting.com</w:t>
        </w:r>
      </w:hyperlink>
      <w:hyperlink r:id="rId248" w:anchor=":~:text=The%20next%20thing%20you%E2%80%99re%20going,I%20also%20like%20to" w:tgtFrame="_blank" w:history="1">
        <w:r>
          <w:rPr>
            <w:rStyle w:val="max-w-full"/>
            <w:color w:val="0000FF"/>
            <w:u w:val="single"/>
          </w:rPr>
          <w:t>kruzeconsulting.com</w:t>
        </w:r>
      </w:hyperlink>
      <w:r>
        <w:t>. Any notable changes in budget or spend.</w:t>
      </w:r>
    </w:p>
    <w:p w14:paraId="6D3F9CFC" w14:textId="77777777" w:rsidR="009D36E5" w:rsidRDefault="009D36E5">
      <w:pPr>
        <w:pStyle w:val="NormalWeb"/>
        <w:numPr>
          <w:ilvl w:val="1"/>
          <w:numId w:val="163"/>
        </w:numPr>
      </w:pPr>
      <w:r>
        <w:rPr>
          <w:rStyle w:val="Strong"/>
        </w:rPr>
        <w:lastRenderedPageBreak/>
        <w:t>OKR Progress:</w:t>
      </w:r>
      <w:r>
        <w:t xml:space="preserve"> State how the company performed against the key quarterly objectives. For example, “Objective: Expand to 2 new countries – achieved 1 (Armenia launch complete, UAE delayed).”</w:t>
      </w:r>
    </w:p>
    <w:p w14:paraId="3C7663FC" w14:textId="77777777" w:rsidR="009D36E5" w:rsidRDefault="009D36E5">
      <w:pPr>
        <w:pStyle w:val="NormalWeb"/>
        <w:numPr>
          <w:ilvl w:val="1"/>
          <w:numId w:val="163"/>
        </w:numPr>
      </w:pPr>
      <w:r>
        <w:rPr>
          <w:rStyle w:val="Strong"/>
        </w:rPr>
        <w:t>Product Roadmap:</w:t>
      </w:r>
      <w:r>
        <w:t xml:space="preserve"> Update on product development – features completed, upcoming launches, and how they impact users.</w:t>
      </w:r>
    </w:p>
    <w:p w14:paraId="24E69EE1" w14:textId="77777777" w:rsidR="009D36E5" w:rsidRDefault="009D36E5">
      <w:pPr>
        <w:pStyle w:val="NormalWeb"/>
        <w:numPr>
          <w:ilvl w:val="1"/>
          <w:numId w:val="163"/>
        </w:numPr>
      </w:pPr>
      <w:r>
        <w:rPr>
          <w:rStyle w:val="Strong"/>
        </w:rPr>
        <w:t>Team Updates:</w:t>
      </w:r>
      <w:r>
        <w:t xml:space="preserve"> Notable hires or team growth, and any changes in org (e.g., new CTO if a founder transition, or hiring plans next quarter). Possibly include an updated org chart or headcount numbers.</w:t>
      </w:r>
    </w:p>
    <w:p w14:paraId="3E69D988" w14:textId="77777777" w:rsidR="009D36E5" w:rsidRDefault="009D36E5">
      <w:pPr>
        <w:pStyle w:val="NormalWeb"/>
        <w:numPr>
          <w:ilvl w:val="1"/>
          <w:numId w:val="163"/>
        </w:numPr>
      </w:pPr>
      <w:r>
        <w:rPr>
          <w:rStyle w:val="Strong"/>
        </w:rPr>
        <w:t>Market/Strategy:</w:t>
      </w:r>
      <w:r>
        <w:t xml:space="preserve"> Any new insights on market, competition, or strategy shifts. E.g., “Bitcoin price volatility increased interest in gold stablecoin – we’re accelerating our marketing to crypto traders.”</w:t>
      </w:r>
    </w:p>
    <w:p w14:paraId="7DCB0E4B" w14:textId="77777777" w:rsidR="009D36E5" w:rsidRDefault="009D36E5">
      <w:pPr>
        <w:pStyle w:val="NormalWeb"/>
        <w:numPr>
          <w:ilvl w:val="1"/>
          <w:numId w:val="163"/>
        </w:numPr>
      </w:pPr>
      <w:r>
        <w:rPr>
          <w:rStyle w:val="Strong"/>
        </w:rPr>
        <w:t>Thank Yous:</w:t>
      </w:r>
      <w:r>
        <w:t xml:space="preserve"> Acknowledge any investor who provided significant help in the quarter to encourage continued support.</w:t>
      </w:r>
    </w:p>
    <w:p w14:paraId="71F055EB" w14:textId="77777777" w:rsidR="009D36E5" w:rsidRDefault="009D36E5" w:rsidP="009D36E5">
      <w:pPr>
        <w:pStyle w:val="NormalWeb"/>
      </w:pPr>
      <w:r>
        <w:t xml:space="preserve">These updates will come with polished formatting and maybe a few charts for metrics. We will use a consistent template so investors know where to look for each type of information each time (much like a company newsletter). The key is to maintain </w:t>
      </w:r>
      <w:r>
        <w:rPr>
          <w:rStyle w:val="Strong"/>
        </w:rPr>
        <w:t>investor confidence</w:t>
      </w:r>
      <w:r>
        <w:t xml:space="preserve"> by showing traction and awareness of challenges. Consistent communication also primes them for future fundraising, as they see momentum and execution on plans.</w:t>
      </w:r>
    </w:p>
    <w:p w14:paraId="6E2FE19C" w14:textId="77777777" w:rsidR="009D36E5" w:rsidRDefault="009D36E5" w:rsidP="009D36E5">
      <w:pPr>
        <w:pStyle w:val="Heading2"/>
      </w:pPr>
      <w:r>
        <w:t>1–3 Year Strategic Roadmap</w:t>
      </w:r>
    </w:p>
    <w:p w14:paraId="3DEF18A1" w14:textId="77777777" w:rsidR="009D36E5" w:rsidRDefault="009D36E5" w:rsidP="009D36E5">
      <w:pPr>
        <w:pStyle w:val="NormalWeb"/>
      </w:pPr>
      <w:r>
        <w:t>This roadmap outlines major milestones for the next 1 to 3 years across product, market expansion, and team scaling. It is divided by year (with the understanding that we will review and adjust every quarter based on OKRs and market feedback).</w:t>
      </w:r>
    </w:p>
    <w:p w14:paraId="1890B52D" w14:textId="77777777" w:rsidR="009D36E5" w:rsidRDefault="009D36E5" w:rsidP="009D36E5">
      <w:pPr>
        <w:pStyle w:val="NormalWeb"/>
      </w:pPr>
      <w:r>
        <w:rPr>
          <w:rStyle w:val="Strong"/>
        </w:rPr>
        <w:t>Year 1: Foundation and Market Fit (Georgia Focus)</w:t>
      </w:r>
    </w:p>
    <w:p w14:paraId="02834D47" w14:textId="77777777" w:rsidR="009D36E5" w:rsidRDefault="009D36E5">
      <w:pPr>
        <w:pStyle w:val="NormalWeb"/>
        <w:numPr>
          <w:ilvl w:val="0"/>
          <w:numId w:val="165"/>
        </w:numPr>
      </w:pPr>
      <w:r>
        <w:rPr>
          <w:rStyle w:val="Strong"/>
        </w:rPr>
        <w:t>Product Launch &amp; Refinement:</w:t>
      </w:r>
      <w:r>
        <w:t xml:space="preserve"> Launch the MVP platform in Georgia with the first partner (Emerging Goldfields). Ensure the gold-backed stablecoin is fully functional and audited. Collect user feedback and iterate on UI/UX and smart contract security immediately. Aim for a stable, secure platform with core features: user wallets, token purchase/redemption, basic trading marketplace for the token, and transparent gold reserve tracking.</w:t>
      </w:r>
    </w:p>
    <w:p w14:paraId="02384CAD" w14:textId="77777777" w:rsidR="009D36E5" w:rsidRDefault="009D36E5">
      <w:pPr>
        <w:pStyle w:val="NormalWeb"/>
        <w:numPr>
          <w:ilvl w:val="0"/>
          <w:numId w:val="165"/>
        </w:numPr>
      </w:pPr>
      <w:r>
        <w:rPr>
          <w:rStyle w:val="Strong"/>
        </w:rPr>
        <w:t>Initial Traction KPIs:</w:t>
      </w:r>
      <w:r>
        <w:t xml:space="preserve"> Achieve, for example, the first 1,000 verified investors and tokenize at least 1000 ounces of gold in the first 6-12 months (adjust numbers as realistic). Use these targets in OKRs to focus marketing and sales efforts. Monitor retention and adjust the product to improve engagement (e.g., introduce incentives like referral bonuses or staking rewards if needed to boost usage).</w:t>
      </w:r>
    </w:p>
    <w:p w14:paraId="44E23EF3" w14:textId="77777777" w:rsidR="009D36E5" w:rsidRDefault="009D36E5">
      <w:pPr>
        <w:pStyle w:val="NormalWeb"/>
        <w:numPr>
          <w:ilvl w:val="0"/>
          <w:numId w:val="165"/>
        </w:numPr>
      </w:pPr>
      <w:r>
        <w:rPr>
          <w:rStyle w:val="Strong"/>
        </w:rPr>
        <w:t>Compliance &amp; Trust:</w:t>
      </w:r>
      <w:r>
        <w:t xml:space="preserve"> Obtain any necessary local regulatory approvals or sandboxes (Georgia has been relatively crypto-friendly, but ensure compliance with National Bank of Georgia guidelines for digital assets if any). Conduct at least one security audit of the platform/smart contracts</w:t>
      </w:r>
      <w:hyperlink r:id="rId249" w:anchor=":~:text=3,of%20a%20crypto%20project%27s%20infrastructure" w:tgtFrame="_blank" w:history="1">
        <w:r>
          <w:rPr>
            <w:rStyle w:val="max-w-full"/>
            <w:color w:val="0000FF"/>
            <w:u w:val="single"/>
          </w:rPr>
          <w:t>fastercapital.com</w:t>
        </w:r>
      </w:hyperlink>
      <w:r>
        <w:t>. Publish an external audit or certification of gold reserves to build trust. Basically, lay the compliance groundwork that will support international expansion later.</w:t>
      </w:r>
    </w:p>
    <w:p w14:paraId="3695C04C" w14:textId="77777777" w:rsidR="009D36E5" w:rsidRDefault="009D36E5">
      <w:pPr>
        <w:pStyle w:val="NormalWeb"/>
        <w:numPr>
          <w:ilvl w:val="0"/>
          <w:numId w:val="165"/>
        </w:numPr>
      </w:pPr>
      <w:r>
        <w:rPr>
          <w:rStyle w:val="Strong"/>
        </w:rPr>
        <w:lastRenderedPageBreak/>
        <w:t>Team Building:</w:t>
      </w:r>
      <w:r>
        <w:t xml:space="preserve"> Grow the team to cover key roles (as detailed above in hiring plan). Focus on building a strong culture of agility and customer focus. Founders should document internal processes and institutional knowledge as new team members join (creating a “company handbook” or internal wiki).</w:t>
      </w:r>
    </w:p>
    <w:p w14:paraId="29FEF582" w14:textId="77777777" w:rsidR="009D36E5" w:rsidRDefault="009D36E5">
      <w:pPr>
        <w:pStyle w:val="NormalWeb"/>
        <w:numPr>
          <w:ilvl w:val="0"/>
          <w:numId w:val="165"/>
        </w:numPr>
      </w:pPr>
      <w:r>
        <w:rPr>
          <w:rStyle w:val="Strong"/>
        </w:rPr>
        <w:t>Funding:</w:t>
      </w:r>
      <w:r>
        <w:t xml:space="preserve"> Likely raise a Seed or Series A round toward end of Year 1 (assuming initial launch success) to fuel expansion. This involves preparing investor materials (pitch deck, data room) using traction from Georgia as proof.</w:t>
      </w:r>
    </w:p>
    <w:p w14:paraId="351D4429" w14:textId="77777777" w:rsidR="009D36E5" w:rsidRDefault="009D36E5">
      <w:pPr>
        <w:pStyle w:val="NormalWeb"/>
        <w:numPr>
          <w:ilvl w:val="0"/>
          <w:numId w:val="165"/>
        </w:numPr>
      </w:pPr>
      <w:r>
        <w:rPr>
          <w:rStyle w:val="Strong"/>
        </w:rPr>
        <w:t>Prep for Expansion:</w:t>
      </w:r>
      <w:r>
        <w:t xml:space="preserve"> Research and select target countries for next phase. Criteria might include: strong investor appetite for crypto or gold, clear or favorable crypto regulations, and presence of gold industry we can tap into. Start developing partnerships or at least conversations in those countries (e.g., talks with a gold vault in Dubai, or a mining company in Kazakhstan, etc.). Identify and begin compliance work for those jurisdictions (you may need legal counsel in each to outline licensing needs).</w:t>
      </w:r>
    </w:p>
    <w:p w14:paraId="3ECC9AC2" w14:textId="77777777" w:rsidR="009D36E5" w:rsidRDefault="009D36E5" w:rsidP="009D36E5">
      <w:pPr>
        <w:pStyle w:val="NormalWeb"/>
      </w:pPr>
      <w:r>
        <w:rPr>
          <w:rStyle w:val="Strong"/>
        </w:rPr>
        <w:t>Year 2: Regional Expansion and Scaling</w:t>
      </w:r>
    </w:p>
    <w:p w14:paraId="4A59D15A" w14:textId="1BD1033B" w:rsidR="009D36E5" w:rsidRDefault="009D36E5">
      <w:pPr>
        <w:pStyle w:val="NormalWeb"/>
        <w:numPr>
          <w:ilvl w:val="0"/>
          <w:numId w:val="166"/>
        </w:numPr>
      </w:pPr>
      <w:r>
        <w:rPr>
          <w:rStyle w:val="Strong"/>
        </w:rPr>
        <w:t>Multi-Country Launches:</w:t>
      </w:r>
      <w:r>
        <w:t xml:space="preserve"> Enter 2-3 new countries this year. Possible strategy: expand in the Caucasus or Eastern Europe first (e</w:t>
      </w:r>
      <w:r w:rsidR="00416457">
        <w:rPr>
          <w:lang w:val="en-US"/>
        </w:rPr>
        <w:t xml:space="preserve">.g </w:t>
      </w:r>
      <w:r>
        <w:t xml:space="preserve">leveraging Emerging Goldfields location, </w:t>
      </w:r>
      <w:r w:rsidR="00416457">
        <w:rPr>
          <w:lang w:val="en-US"/>
        </w:rPr>
        <w:t xml:space="preserve">Kyrgyzstan </w:t>
      </w:r>
      <w:r>
        <w:t xml:space="preserve">or </w:t>
      </w:r>
      <w:r w:rsidR="00416457">
        <w:rPr>
          <w:lang w:val="en-US"/>
        </w:rPr>
        <w:t xml:space="preserve">Armenia </w:t>
      </w:r>
      <w:r>
        <w:t>for their gold markets), then other high potential markets. For each new country, follow a mini-launch plan:</w:t>
      </w:r>
    </w:p>
    <w:p w14:paraId="72C15178" w14:textId="77777777" w:rsidR="009D36E5" w:rsidRDefault="009D36E5">
      <w:pPr>
        <w:pStyle w:val="NormalWeb"/>
        <w:numPr>
          <w:ilvl w:val="1"/>
          <w:numId w:val="166"/>
        </w:numPr>
      </w:pPr>
      <w:r>
        <w:t>Secure any required licenses or sandbox approvals (for instance, some countries might require an e-money license for a gold-backed token issuance).</w:t>
      </w:r>
    </w:p>
    <w:p w14:paraId="7D5F5862" w14:textId="77777777" w:rsidR="009D36E5" w:rsidRDefault="009D36E5">
      <w:pPr>
        <w:pStyle w:val="NormalWeb"/>
        <w:numPr>
          <w:ilvl w:val="1"/>
          <w:numId w:val="166"/>
        </w:numPr>
      </w:pPr>
      <w:r>
        <w:t>Onboard at least one local gold supplier or partner to provide backing or distribution in that market.</w:t>
      </w:r>
    </w:p>
    <w:p w14:paraId="4DCEA81A" w14:textId="77777777" w:rsidR="009D36E5" w:rsidRDefault="009D36E5">
      <w:pPr>
        <w:pStyle w:val="NormalWeb"/>
        <w:numPr>
          <w:ilvl w:val="1"/>
          <w:numId w:val="166"/>
        </w:numPr>
      </w:pPr>
      <w:r>
        <w:t>Localize the platform: language support, local currency on-ramps or partnerships with local payment providers/banks for easy investor deposits/withdrawals.</w:t>
      </w:r>
    </w:p>
    <w:p w14:paraId="0C13DB12" w14:textId="77777777" w:rsidR="009D36E5" w:rsidRDefault="009D36E5">
      <w:pPr>
        <w:pStyle w:val="NormalWeb"/>
        <w:numPr>
          <w:ilvl w:val="1"/>
          <w:numId w:val="166"/>
        </w:numPr>
      </w:pPr>
      <w:r>
        <w:t>Hire at least a small local team or country manager to handle on-ground operations and relationships.</w:t>
      </w:r>
      <w:r>
        <w:br/>
        <w:t>We anticipate slower growth initially in new markets until trust is earned, but aim for steady user growth in each (e.g., 5,000 users in each new country within 6 months of launch there).</w:t>
      </w:r>
    </w:p>
    <w:p w14:paraId="70C7EB0C" w14:textId="77777777" w:rsidR="009D36E5" w:rsidRDefault="009D36E5">
      <w:pPr>
        <w:pStyle w:val="NormalWeb"/>
        <w:numPr>
          <w:ilvl w:val="0"/>
          <w:numId w:val="166"/>
        </w:numPr>
      </w:pPr>
      <w:r>
        <w:rPr>
          <w:rStyle w:val="Strong"/>
        </w:rPr>
        <w:t>Product Evolution:</w:t>
      </w:r>
      <w:r>
        <w:t xml:space="preserve"> Based on user feedback and competitive analysis, introduce new features:</w:t>
      </w:r>
    </w:p>
    <w:p w14:paraId="40911D53" w14:textId="77777777" w:rsidR="009D36E5" w:rsidRDefault="009D36E5">
      <w:pPr>
        <w:pStyle w:val="NormalWeb"/>
        <w:numPr>
          <w:ilvl w:val="1"/>
          <w:numId w:val="166"/>
        </w:numPr>
      </w:pPr>
      <w:r>
        <w:rPr>
          <w:rStyle w:val="Strong"/>
        </w:rPr>
        <w:t>Mobile App:</w:t>
      </w:r>
      <w:r>
        <w:t xml:space="preserve"> Develop a mobile application for easier user access if analytics show significant demand for on-the-go usage.</w:t>
      </w:r>
    </w:p>
    <w:p w14:paraId="1A1EDDA2" w14:textId="77777777" w:rsidR="009D36E5" w:rsidRDefault="009D36E5">
      <w:pPr>
        <w:pStyle w:val="NormalWeb"/>
        <w:numPr>
          <w:ilvl w:val="1"/>
          <w:numId w:val="166"/>
        </w:numPr>
      </w:pPr>
      <w:r>
        <w:rPr>
          <w:rStyle w:val="Strong"/>
        </w:rPr>
        <w:t>Trading &amp; Liquidity:</w:t>
      </w:r>
      <w:r>
        <w:t xml:space="preserve"> Enhance the token trading experience – possibly integrate with larger crypto exchanges or DeFi platforms to provide liquidity for the gold-backed token (so investors can trade on open market, not just our platform). This could include listing the token on an exchange or using DEXs.</w:t>
      </w:r>
    </w:p>
    <w:p w14:paraId="2D295995" w14:textId="77777777" w:rsidR="009D36E5" w:rsidRDefault="009D36E5">
      <w:pPr>
        <w:pStyle w:val="NormalWeb"/>
        <w:numPr>
          <w:ilvl w:val="1"/>
          <w:numId w:val="166"/>
        </w:numPr>
      </w:pPr>
      <w:r>
        <w:rPr>
          <w:rStyle w:val="Strong"/>
        </w:rPr>
        <w:t>New Offerings:</w:t>
      </w:r>
      <w:r>
        <w:t xml:space="preserve"> Consider adding related products: e.g., a </w:t>
      </w:r>
      <w:r>
        <w:rPr>
          <w:rStyle w:val="Strong"/>
        </w:rPr>
        <w:t>yield program</w:t>
      </w:r>
      <w:r>
        <w:t xml:space="preserve"> where users can lend their gold-backed tokens for interest, or </w:t>
      </w:r>
      <w:r>
        <w:rPr>
          <w:rStyle w:val="Strong"/>
        </w:rPr>
        <w:t>tokenizing other precious metals</w:t>
      </w:r>
      <w:r>
        <w:t xml:space="preserve"> (silver, etc.) if there’s demand. These decisions will be driven by market research and our capacity.</w:t>
      </w:r>
    </w:p>
    <w:p w14:paraId="265E78C8" w14:textId="77777777" w:rsidR="009D36E5" w:rsidRDefault="009D36E5">
      <w:pPr>
        <w:pStyle w:val="NormalWeb"/>
        <w:numPr>
          <w:ilvl w:val="1"/>
          <w:numId w:val="166"/>
        </w:numPr>
      </w:pPr>
      <w:r>
        <w:rPr>
          <w:rStyle w:val="Strong"/>
        </w:rPr>
        <w:t>Security &amp; Scalability:</w:t>
      </w:r>
      <w:r>
        <w:t xml:space="preserve"> By mid-Year 2, upgrade the tech to ensure scalability – e.g., if on Ethereum, consider Layer-2 solutions or other blockchains to reduce fees; improve backend to handle higher volumes. Conduct another round of </w:t>
      </w:r>
      <w:r>
        <w:lastRenderedPageBreak/>
        <w:t>security audits after major changes. Implement more automation in operations (for instance, automating parts of the dispute resolution through smart contracts or using AI in support to handle queries) to maintain efficiency as volume grows.</w:t>
      </w:r>
    </w:p>
    <w:p w14:paraId="114C475B" w14:textId="77777777" w:rsidR="009D36E5" w:rsidRDefault="009D36E5">
      <w:pPr>
        <w:pStyle w:val="NormalWeb"/>
        <w:numPr>
          <w:ilvl w:val="0"/>
          <w:numId w:val="166"/>
        </w:numPr>
      </w:pPr>
      <w:r>
        <w:rPr>
          <w:rStyle w:val="Strong"/>
        </w:rPr>
        <w:t>Brand and Community:</w:t>
      </w:r>
      <w:r>
        <w:t xml:space="preserve"> Launch content campaigns and perhaps a thought leadership blog about gold and crypto. Host webinars or workshops in new markets to educate investors about how the platform works and the benefits of gold-backed crypto. Possibly initiate a </w:t>
      </w:r>
      <w:r>
        <w:rPr>
          <w:rStyle w:val="Strong"/>
        </w:rPr>
        <w:t>community rewards</w:t>
      </w:r>
      <w:r>
        <w:t xml:space="preserve"> program (like an ambassador program or referral program) to spur organic growth. By end of Year 2, aim to be recognized in the region as a leading platform for gold investment via crypto.</w:t>
      </w:r>
    </w:p>
    <w:p w14:paraId="365A3877" w14:textId="77777777" w:rsidR="009D36E5" w:rsidRDefault="009D36E5">
      <w:pPr>
        <w:pStyle w:val="NormalWeb"/>
        <w:numPr>
          <w:ilvl w:val="0"/>
          <w:numId w:val="166"/>
        </w:numPr>
      </w:pPr>
      <w:r>
        <w:rPr>
          <w:rStyle w:val="Strong"/>
        </w:rPr>
        <w:t>Partnerships:</w:t>
      </w:r>
      <w:r>
        <w:t xml:space="preserve"> Form partnerships to expand the ecosystem:</w:t>
      </w:r>
    </w:p>
    <w:p w14:paraId="3E34EEDE" w14:textId="77777777" w:rsidR="009D36E5" w:rsidRDefault="009D36E5">
      <w:pPr>
        <w:pStyle w:val="NormalWeb"/>
        <w:numPr>
          <w:ilvl w:val="1"/>
          <w:numId w:val="166"/>
        </w:numPr>
      </w:pPr>
      <w:r>
        <w:t>Financial institutions: e.g., partner with a fintech wallet or neo-bank in a target country to offer our gold token to their clients.</w:t>
      </w:r>
    </w:p>
    <w:p w14:paraId="0FBC98FD" w14:textId="77777777" w:rsidR="009D36E5" w:rsidRDefault="009D36E5">
      <w:pPr>
        <w:pStyle w:val="NormalWeb"/>
        <w:numPr>
          <w:ilvl w:val="1"/>
          <w:numId w:val="166"/>
        </w:numPr>
      </w:pPr>
      <w:r>
        <w:t>Gold industry: e.g., insurance for gold (to protect against loss, giving users more confidence in the stablecoin’s backing), or with vaulting companies for global gold storage.</w:t>
      </w:r>
    </w:p>
    <w:p w14:paraId="5145C952" w14:textId="77777777" w:rsidR="009D36E5" w:rsidRDefault="009D36E5">
      <w:pPr>
        <w:pStyle w:val="NormalWeb"/>
        <w:numPr>
          <w:ilvl w:val="1"/>
          <w:numId w:val="166"/>
        </w:numPr>
      </w:pPr>
      <w:r>
        <w:t>Crypto industry: partner with wallets or portfolio trackers to integrate our token, or with stablecoin marketplaces.</w:t>
      </w:r>
      <w:r>
        <w:br/>
        <w:t>Partnerships can accelerate user acquisition and add credibility in new markets.</w:t>
      </w:r>
    </w:p>
    <w:p w14:paraId="7D493D74" w14:textId="77777777" w:rsidR="009D36E5" w:rsidRDefault="009D36E5">
      <w:pPr>
        <w:pStyle w:val="NormalWeb"/>
        <w:numPr>
          <w:ilvl w:val="0"/>
          <w:numId w:val="166"/>
        </w:numPr>
      </w:pPr>
      <w:r>
        <w:rPr>
          <w:rStyle w:val="Strong"/>
        </w:rPr>
        <w:t>Team &amp; Ops:</w:t>
      </w:r>
      <w:r>
        <w:t xml:space="preserve"> Continue hiring key roles for scale. By end of Year 2, have formal departments and possibly implement OKRs at team level (not just company level) so each team has clear quarterly goals in line with company objectives. Also, invest in internal tools or systems (like a CRM for investor relations, more advanced analytics dashboards for KPIs, etc.). Ensure the operations and support processes are refined so that even with 5x or 10x users, quality remains high (this might include training, doubling the support team, etc.).</w:t>
      </w:r>
    </w:p>
    <w:p w14:paraId="7DC79634" w14:textId="77777777" w:rsidR="009D36E5" w:rsidRDefault="009D36E5">
      <w:pPr>
        <w:pStyle w:val="NormalWeb"/>
        <w:numPr>
          <w:ilvl w:val="0"/>
          <w:numId w:val="166"/>
        </w:numPr>
      </w:pPr>
      <w:r>
        <w:rPr>
          <w:rStyle w:val="Strong"/>
        </w:rPr>
        <w:t>Metrics Targets (hypothetical):</w:t>
      </w:r>
      <w:r>
        <w:t xml:space="preserve"> By end of Year 2, perhaps reach 50,000+ total users across ~5 countries, with $50M equivalent in gold tokenized. Revenue model (if based on transaction fees or spreads) should start showing significant monthly revenue. Aim for positive unit economics in each market (LTV &gt; CAC)</w:t>
      </w:r>
      <w:hyperlink r:id="rId250" w:anchor=":~:text=CAC,improving%20sales%20tactics%2C%20and%20ultimately" w:tgtFrame="_blank" w:history="1">
        <w:r>
          <w:rPr>
            <w:rStyle w:val="max-w-full"/>
            <w:color w:val="0000FF"/>
            <w:u w:val="single"/>
          </w:rPr>
          <w:t>digitaldefynd.com</w:t>
        </w:r>
      </w:hyperlink>
      <w:hyperlink r:id="rId251" w:anchor=":~:text=Lifetime%20Value%20,efficiently%20and%20increasing%20overall%20profitability" w:tgtFrame="_blank" w:history="1">
        <w:r>
          <w:rPr>
            <w:rStyle w:val="max-w-full"/>
            <w:color w:val="0000FF"/>
            <w:u w:val="single"/>
          </w:rPr>
          <w:t>digitaldefynd.com</w:t>
        </w:r>
      </w:hyperlink>
      <w:r>
        <w:t>, and possibly overall break-even on an operating basis if feasible by late Year 3 (depending on strategy – some startups will still be burning cash to grow).</w:t>
      </w:r>
    </w:p>
    <w:p w14:paraId="6CDA4DE3" w14:textId="77777777" w:rsidR="009D36E5" w:rsidRDefault="009D36E5" w:rsidP="009D36E5">
      <w:pPr>
        <w:pStyle w:val="NormalWeb"/>
      </w:pPr>
      <w:r>
        <w:rPr>
          <w:rStyle w:val="Strong"/>
        </w:rPr>
        <w:t>Year 3: Global Growth and Maturation</w:t>
      </w:r>
    </w:p>
    <w:p w14:paraId="0DEAE731" w14:textId="77777777" w:rsidR="009D36E5" w:rsidRDefault="009D36E5">
      <w:pPr>
        <w:pStyle w:val="NormalWeb"/>
        <w:numPr>
          <w:ilvl w:val="0"/>
          <w:numId w:val="167"/>
        </w:numPr>
      </w:pPr>
      <w:r>
        <w:rPr>
          <w:rStyle w:val="Strong"/>
        </w:rPr>
        <w:t>Deeper International Penetration:</w:t>
      </w:r>
      <w:r>
        <w:t xml:space="preserve"> Expand to additional major markets, possibly including </w:t>
      </w:r>
      <w:r>
        <w:rPr>
          <w:rStyle w:val="Strong"/>
        </w:rPr>
        <w:t>Western markets</w:t>
      </w:r>
      <w:r>
        <w:t xml:space="preserve"> if regulatory environment allows (e.g., UK, EU countries, or Asia like Singapore). This may require obtaining higher-level regulatory approvals (for example, prospect of needing a license to operate an investment platform or issue a stablecoin in the EU or US). The company should weigh the costs and benefits – it might be the year to enter one very large market that has strict rules (like the EU), which could involve heavy legal work. Alternatively, focus on emerging markets with high gold affinity and moderate regulation. By end of Year 3, aim to be operating in perhaps 5-10 countries total, or covering regions through partnerships, making the platform truly international.</w:t>
      </w:r>
    </w:p>
    <w:p w14:paraId="07B401AB" w14:textId="77777777" w:rsidR="009D36E5" w:rsidRDefault="009D36E5">
      <w:pPr>
        <w:pStyle w:val="NormalWeb"/>
        <w:numPr>
          <w:ilvl w:val="0"/>
          <w:numId w:val="167"/>
        </w:numPr>
      </w:pPr>
      <w:r>
        <w:rPr>
          <w:rStyle w:val="Strong"/>
        </w:rPr>
        <w:lastRenderedPageBreak/>
        <w:t>Scale Product &amp; Infrastructure:</w:t>
      </w:r>
      <w:r>
        <w:t xml:space="preserve"> The platform should transition from startup scrappiness to a </w:t>
      </w:r>
      <w:r>
        <w:rPr>
          <w:rStyle w:val="Strong"/>
        </w:rPr>
        <w:t>robust, scalable infrastructure</w:t>
      </w:r>
      <w:r>
        <w:t>:</w:t>
      </w:r>
    </w:p>
    <w:p w14:paraId="1FB0BFCF" w14:textId="77777777" w:rsidR="009D36E5" w:rsidRDefault="009D36E5">
      <w:pPr>
        <w:pStyle w:val="NormalWeb"/>
        <w:numPr>
          <w:ilvl w:val="1"/>
          <w:numId w:val="167"/>
        </w:numPr>
      </w:pPr>
      <w:r>
        <w:t xml:space="preserve">Implement enterprise-grade security and perhaps </w:t>
      </w:r>
      <w:r>
        <w:rPr>
          <w:rStyle w:val="Strong"/>
        </w:rPr>
        <w:t>compliance certifications</w:t>
      </w:r>
      <w:r>
        <w:t xml:space="preserve"> (ISO 27001 for security, SOC2, etc.) to attract institutional investors.</w:t>
      </w:r>
    </w:p>
    <w:p w14:paraId="5ABB3500" w14:textId="77777777" w:rsidR="009D36E5" w:rsidRDefault="009D36E5">
      <w:pPr>
        <w:pStyle w:val="NormalWeb"/>
        <w:numPr>
          <w:ilvl w:val="1"/>
          <w:numId w:val="167"/>
        </w:numPr>
      </w:pPr>
      <w:r>
        <w:t xml:space="preserve">Introduce advanced features such as </w:t>
      </w:r>
      <w:r>
        <w:rPr>
          <w:rStyle w:val="Strong"/>
        </w:rPr>
        <w:t>institutional accounts</w:t>
      </w:r>
      <w:r>
        <w:t xml:space="preserve"> for bigger investors (with dedicated support, maybe custom fee arrangements), and analytical dashboards for users to track their portfolio performance.</w:t>
      </w:r>
    </w:p>
    <w:p w14:paraId="5AED21CE" w14:textId="77777777" w:rsidR="009D36E5" w:rsidRDefault="009D36E5">
      <w:pPr>
        <w:pStyle w:val="NormalWeb"/>
        <w:numPr>
          <w:ilvl w:val="1"/>
          <w:numId w:val="167"/>
        </w:numPr>
      </w:pPr>
      <w:r>
        <w:t>If user demand is there, allow physical gold redemption in certain hubs (i.e., a user can swap tokens for actual gold bar pickup in a partner vault) – this could be a differentiator but operationally complex, so only implement if it gives us an edge and we can manage logistics.</w:t>
      </w:r>
    </w:p>
    <w:p w14:paraId="5636CFC0" w14:textId="77777777" w:rsidR="009D36E5" w:rsidRDefault="009D36E5">
      <w:pPr>
        <w:pStyle w:val="NormalWeb"/>
        <w:numPr>
          <w:ilvl w:val="1"/>
          <w:numId w:val="167"/>
        </w:numPr>
      </w:pPr>
      <w:r>
        <w:t xml:space="preserve">Consider </w:t>
      </w:r>
      <w:r>
        <w:rPr>
          <w:rStyle w:val="Strong"/>
        </w:rPr>
        <w:t>decentralization aspects</w:t>
      </w:r>
      <w:r>
        <w:t>: e.g., publishing more open data or even moving governance of the token to a DAO structure if that becomes beneficial for community trust. However, ensure compliance – maybe a semi-decentralized approach. This could be a strategic decision point in year 3 whether to lean more into a crypto ethos or remain a centrally run platform for regulatory ease.</w:t>
      </w:r>
    </w:p>
    <w:p w14:paraId="0FCCD284" w14:textId="77777777" w:rsidR="009D36E5" w:rsidRDefault="009D36E5">
      <w:pPr>
        <w:pStyle w:val="NormalWeb"/>
        <w:numPr>
          <w:ilvl w:val="0"/>
          <w:numId w:val="167"/>
        </w:numPr>
      </w:pPr>
      <w:r>
        <w:rPr>
          <w:rStyle w:val="Strong"/>
        </w:rPr>
        <w:t>Large-Scale Marketing:</w:t>
      </w:r>
      <w:r>
        <w:t xml:space="preserve"> By now, case studies and track record should allow more aggressive marketing. Possibly do global campaigns, attend international fintech or crypto conferences to showcase the platform, and highlight success stories (like how investors earned stable returns or how mines funded operations through our platform). Use Year 3 to solidify brand as </w:t>
      </w:r>
      <w:r>
        <w:rPr>
          <w:rStyle w:val="Emphasis"/>
        </w:rPr>
        <w:t>the</w:t>
      </w:r>
      <w:r>
        <w:t xml:space="preserve"> trusted gold crypto platform. Possibly seek endorsements or partnerships with well-known entities in the gold or financial world to boost credibility.</w:t>
      </w:r>
    </w:p>
    <w:p w14:paraId="3FB4DCA8" w14:textId="77777777" w:rsidR="009D36E5" w:rsidRDefault="009D36E5">
      <w:pPr>
        <w:pStyle w:val="NormalWeb"/>
        <w:numPr>
          <w:ilvl w:val="0"/>
          <w:numId w:val="167"/>
        </w:numPr>
      </w:pPr>
      <w:r>
        <w:rPr>
          <w:rStyle w:val="Strong"/>
        </w:rPr>
        <w:t>Financial Growth &amp; Sustainability:</w:t>
      </w:r>
      <w:r>
        <w:t xml:space="preserve"> Strive for strong financial metrics:</w:t>
      </w:r>
    </w:p>
    <w:p w14:paraId="1881F68B" w14:textId="77777777" w:rsidR="009D36E5" w:rsidRDefault="009D36E5">
      <w:pPr>
        <w:pStyle w:val="NormalWeb"/>
        <w:numPr>
          <w:ilvl w:val="1"/>
          <w:numId w:val="167"/>
        </w:numPr>
      </w:pPr>
      <w:r>
        <w:t xml:space="preserve">Achieve significant revenue streams (from fees, token spreads, or subscription model if any premium accounts) such that by end of Year 3, the company could be near </w:t>
      </w:r>
      <w:r>
        <w:rPr>
          <w:rStyle w:val="Strong"/>
        </w:rPr>
        <w:t>breakeven</w:t>
      </w:r>
      <w:r>
        <w:t xml:space="preserve"> or on path to profitability, depending on strategy. The board may decide to prioritize growth over profits (especially if raising a Series B to become a global leader), but we’ll continually improve efficiency.</w:t>
      </w:r>
    </w:p>
    <w:p w14:paraId="4CDC0059" w14:textId="77777777" w:rsidR="009D36E5" w:rsidRDefault="009D36E5">
      <w:pPr>
        <w:pStyle w:val="NormalWeb"/>
        <w:numPr>
          <w:ilvl w:val="1"/>
          <w:numId w:val="167"/>
        </w:numPr>
      </w:pPr>
      <w:r>
        <w:t>Manage the cost of expansion by sharing tech infrastructure across countries and keeping teams lean but effective. Track ROI of each new market launch.</w:t>
      </w:r>
    </w:p>
    <w:p w14:paraId="2F06259C" w14:textId="77777777" w:rsidR="009D36E5" w:rsidRDefault="009D36E5">
      <w:pPr>
        <w:pStyle w:val="NormalWeb"/>
        <w:numPr>
          <w:ilvl w:val="1"/>
          <w:numId w:val="167"/>
        </w:numPr>
      </w:pPr>
      <w:r>
        <w:t>Possibly plan for next fundraising (Series B or growth round) in Year 3 to fuel global expansion if needed, or consider strategies like strategic partnerships/investments from industry players (maybe a large mining company or a bullion bank might invest).</w:t>
      </w:r>
    </w:p>
    <w:p w14:paraId="19DD8BE5" w14:textId="77777777" w:rsidR="009D36E5" w:rsidRDefault="009D36E5">
      <w:pPr>
        <w:pStyle w:val="NormalWeb"/>
        <w:numPr>
          <w:ilvl w:val="0"/>
          <w:numId w:val="167"/>
        </w:numPr>
      </w:pPr>
      <w:r>
        <w:rPr>
          <w:rStyle w:val="Strong"/>
        </w:rPr>
        <w:t>Team &amp; Culture:</w:t>
      </w:r>
      <w:r>
        <w:t xml:space="preserve"> By Year 3, with 50+ staff, invest in maintaining a strong company culture despite geographic spread. Organize at least one annual offsite gathering for the leadership and key team members to plan strategy and reinforce vision. Also formalize internal training programs (for leadership development, compliance training, etc.), and establish a scalable HR structure (clear performance review cycles, stock option grants, etc. to retain talent). The org might see addition of a few </w:t>
      </w:r>
      <w:r>
        <w:rPr>
          <w:rStyle w:val="Strong"/>
        </w:rPr>
        <w:t>VP-level hires</w:t>
      </w:r>
      <w:r>
        <w:t xml:space="preserve"> to bring in seasoned experience for the next stage of growth (for example, a VP of Engineering to scale the tech team further, or a Head of Global Expansion).</w:t>
      </w:r>
    </w:p>
    <w:p w14:paraId="634C88D6" w14:textId="77777777" w:rsidR="009D36E5" w:rsidRDefault="009D36E5">
      <w:pPr>
        <w:pStyle w:val="NormalWeb"/>
        <w:numPr>
          <w:ilvl w:val="0"/>
          <w:numId w:val="167"/>
        </w:numPr>
      </w:pPr>
      <w:r>
        <w:rPr>
          <w:rStyle w:val="Strong"/>
        </w:rPr>
        <w:t>Risk Management:</w:t>
      </w:r>
      <w:r>
        <w:t xml:space="preserve"> With larger scale, implement more robust risk management frameworks. This includes contingency plans for things like: gold price fluctuations (if the business model has exposure), crypto market volatility affecting token trading, fraud </w:t>
      </w:r>
      <w:r>
        <w:lastRenderedPageBreak/>
        <w:t xml:space="preserve">attempts (which will increase as we grow), and business continuity plans for any disasters. Year 3 might also involve facing first serious </w:t>
      </w:r>
      <w:r>
        <w:rPr>
          <w:rStyle w:val="Strong"/>
        </w:rPr>
        <w:t>competition</w:t>
      </w:r>
      <w:r>
        <w:t xml:space="preserve"> (if other startups or banks launch similar products), so have a strategy to handle competitive threats – likely by doubling down on our strengths (technology, trust, partnerships).</w:t>
      </w:r>
    </w:p>
    <w:p w14:paraId="0A2A5FE0" w14:textId="77777777" w:rsidR="009D36E5" w:rsidRDefault="009D36E5" w:rsidP="009D36E5">
      <w:pPr>
        <w:pStyle w:val="NormalWeb"/>
      </w:pPr>
      <w:r>
        <w:t>Throughout these years, we will keep revisiting our roadmap. The leadership will use OKRs and board guidance to adjust course. By the end of Year 3, the vision is to have a proven product-market fit in multiple countries, a strong reputation for combining traditional asset stability (gold) with crypto innovation, and a well-oiled operation that can handle the next level of scale (tens of thousands of users, hundreds of millions in assets). At that point, the company could consider even broader moves like entering the US market or forming alliances with major financial institutions, as well as ensuring internal readiness for either an eventual exit (acquisition or IPO down the line) or continued independent growth.</w:t>
      </w:r>
    </w:p>
    <w:p w14:paraId="5F376706" w14:textId="1929F205" w:rsidR="009D36E5" w:rsidRDefault="009D36E5" w:rsidP="00416457"/>
    <w:p w14:paraId="116A9949" w14:textId="77777777" w:rsidR="009D36E5" w:rsidRPr="009D36E5" w:rsidRDefault="009D36E5" w:rsidP="009D36E5">
      <w:pPr>
        <w:rPr>
          <w:color w:val="FF0000"/>
        </w:rPr>
      </w:pPr>
    </w:p>
    <w:sectPr w:rsidR="009D36E5" w:rsidRPr="009D36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B59"/>
    <w:multiLevelType w:val="multilevel"/>
    <w:tmpl w:val="68D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25C5"/>
    <w:multiLevelType w:val="multilevel"/>
    <w:tmpl w:val="42CE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1556"/>
    <w:multiLevelType w:val="multilevel"/>
    <w:tmpl w:val="8420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8A5"/>
    <w:multiLevelType w:val="multilevel"/>
    <w:tmpl w:val="E2EA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A64FA"/>
    <w:multiLevelType w:val="multilevel"/>
    <w:tmpl w:val="52F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559B"/>
    <w:multiLevelType w:val="multilevel"/>
    <w:tmpl w:val="A8E83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67ACC"/>
    <w:multiLevelType w:val="multilevel"/>
    <w:tmpl w:val="4B54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82714"/>
    <w:multiLevelType w:val="multilevel"/>
    <w:tmpl w:val="B50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B15E4"/>
    <w:multiLevelType w:val="multilevel"/>
    <w:tmpl w:val="F3A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72AD5"/>
    <w:multiLevelType w:val="multilevel"/>
    <w:tmpl w:val="AEB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77C26"/>
    <w:multiLevelType w:val="multilevel"/>
    <w:tmpl w:val="26F6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B0BC5"/>
    <w:multiLevelType w:val="multilevel"/>
    <w:tmpl w:val="5C6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F7449"/>
    <w:multiLevelType w:val="multilevel"/>
    <w:tmpl w:val="F0F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0271A"/>
    <w:multiLevelType w:val="multilevel"/>
    <w:tmpl w:val="A704F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C17ADE"/>
    <w:multiLevelType w:val="multilevel"/>
    <w:tmpl w:val="EC8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220E4"/>
    <w:multiLevelType w:val="multilevel"/>
    <w:tmpl w:val="ECC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82D63"/>
    <w:multiLevelType w:val="multilevel"/>
    <w:tmpl w:val="C16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77FB7"/>
    <w:multiLevelType w:val="multilevel"/>
    <w:tmpl w:val="DEC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54246"/>
    <w:multiLevelType w:val="multilevel"/>
    <w:tmpl w:val="6FF0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82FF0"/>
    <w:multiLevelType w:val="multilevel"/>
    <w:tmpl w:val="99F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631B6"/>
    <w:multiLevelType w:val="multilevel"/>
    <w:tmpl w:val="B0C4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8458D"/>
    <w:multiLevelType w:val="multilevel"/>
    <w:tmpl w:val="FCC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9618D"/>
    <w:multiLevelType w:val="multilevel"/>
    <w:tmpl w:val="6FF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704BE"/>
    <w:multiLevelType w:val="multilevel"/>
    <w:tmpl w:val="590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F1CF2"/>
    <w:multiLevelType w:val="multilevel"/>
    <w:tmpl w:val="49B6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72621"/>
    <w:multiLevelType w:val="multilevel"/>
    <w:tmpl w:val="177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8234B"/>
    <w:multiLevelType w:val="multilevel"/>
    <w:tmpl w:val="5666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A4A5C"/>
    <w:multiLevelType w:val="multilevel"/>
    <w:tmpl w:val="FED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75DD0"/>
    <w:multiLevelType w:val="multilevel"/>
    <w:tmpl w:val="9AB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E5DC1"/>
    <w:multiLevelType w:val="multilevel"/>
    <w:tmpl w:val="134E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D4133"/>
    <w:multiLevelType w:val="multilevel"/>
    <w:tmpl w:val="17BE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92ABC"/>
    <w:multiLevelType w:val="multilevel"/>
    <w:tmpl w:val="5366E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41FD3"/>
    <w:multiLevelType w:val="multilevel"/>
    <w:tmpl w:val="1ED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14BE5"/>
    <w:multiLevelType w:val="multilevel"/>
    <w:tmpl w:val="B3822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61815"/>
    <w:multiLevelType w:val="multilevel"/>
    <w:tmpl w:val="1C0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9C6B61"/>
    <w:multiLevelType w:val="multilevel"/>
    <w:tmpl w:val="621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D7A19"/>
    <w:multiLevelType w:val="multilevel"/>
    <w:tmpl w:val="D5AE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3916C6"/>
    <w:multiLevelType w:val="multilevel"/>
    <w:tmpl w:val="E1B2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B2501B"/>
    <w:multiLevelType w:val="multilevel"/>
    <w:tmpl w:val="D69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D75638"/>
    <w:multiLevelType w:val="multilevel"/>
    <w:tmpl w:val="E0A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CC02FD"/>
    <w:multiLevelType w:val="multilevel"/>
    <w:tmpl w:val="9CE46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45531D"/>
    <w:multiLevelType w:val="multilevel"/>
    <w:tmpl w:val="9D78B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D5604D"/>
    <w:multiLevelType w:val="multilevel"/>
    <w:tmpl w:val="591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F1E22"/>
    <w:multiLevelType w:val="multilevel"/>
    <w:tmpl w:val="81E2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E1047"/>
    <w:multiLevelType w:val="multilevel"/>
    <w:tmpl w:val="5EB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8F1C19"/>
    <w:multiLevelType w:val="multilevel"/>
    <w:tmpl w:val="4F04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9A3D2F"/>
    <w:multiLevelType w:val="multilevel"/>
    <w:tmpl w:val="EAA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B9669E"/>
    <w:multiLevelType w:val="multilevel"/>
    <w:tmpl w:val="FE0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B5189B"/>
    <w:multiLevelType w:val="multilevel"/>
    <w:tmpl w:val="3D343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96307C"/>
    <w:multiLevelType w:val="multilevel"/>
    <w:tmpl w:val="856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0C7006"/>
    <w:multiLevelType w:val="multilevel"/>
    <w:tmpl w:val="F19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6415C1"/>
    <w:multiLevelType w:val="multilevel"/>
    <w:tmpl w:val="9FCC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A3C9F"/>
    <w:multiLevelType w:val="multilevel"/>
    <w:tmpl w:val="D69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B712F"/>
    <w:multiLevelType w:val="multilevel"/>
    <w:tmpl w:val="DAA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1B035B"/>
    <w:multiLevelType w:val="multilevel"/>
    <w:tmpl w:val="EE44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FC5135"/>
    <w:multiLevelType w:val="multilevel"/>
    <w:tmpl w:val="6D84C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FE2124"/>
    <w:multiLevelType w:val="multilevel"/>
    <w:tmpl w:val="529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64527A"/>
    <w:multiLevelType w:val="multilevel"/>
    <w:tmpl w:val="C31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033C51"/>
    <w:multiLevelType w:val="multilevel"/>
    <w:tmpl w:val="484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771944"/>
    <w:multiLevelType w:val="multilevel"/>
    <w:tmpl w:val="FD9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BB4F4E"/>
    <w:multiLevelType w:val="multilevel"/>
    <w:tmpl w:val="5BE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403DD5"/>
    <w:multiLevelType w:val="multilevel"/>
    <w:tmpl w:val="C9C2A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54249D"/>
    <w:multiLevelType w:val="multilevel"/>
    <w:tmpl w:val="8C505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A67C6A"/>
    <w:multiLevelType w:val="multilevel"/>
    <w:tmpl w:val="9BC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A73C8"/>
    <w:multiLevelType w:val="multilevel"/>
    <w:tmpl w:val="0190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3A7DFB"/>
    <w:multiLevelType w:val="multilevel"/>
    <w:tmpl w:val="C22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BE5864"/>
    <w:multiLevelType w:val="multilevel"/>
    <w:tmpl w:val="6B9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F75442"/>
    <w:multiLevelType w:val="multilevel"/>
    <w:tmpl w:val="851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E570A4"/>
    <w:multiLevelType w:val="multilevel"/>
    <w:tmpl w:val="2A6E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8A128E"/>
    <w:multiLevelType w:val="multilevel"/>
    <w:tmpl w:val="E67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5B556C"/>
    <w:multiLevelType w:val="multilevel"/>
    <w:tmpl w:val="A95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D23839"/>
    <w:multiLevelType w:val="multilevel"/>
    <w:tmpl w:val="52F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43F87"/>
    <w:multiLevelType w:val="multilevel"/>
    <w:tmpl w:val="AF7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AD7D20"/>
    <w:multiLevelType w:val="multilevel"/>
    <w:tmpl w:val="15F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F62CDE"/>
    <w:multiLevelType w:val="multilevel"/>
    <w:tmpl w:val="1C0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A014F"/>
    <w:multiLevelType w:val="multilevel"/>
    <w:tmpl w:val="A1D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466A8F"/>
    <w:multiLevelType w:val="multilevel"/>
    <w:tmpl w:val="87E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BA498A"/>
    <w:multiLevelType w:val="multilevel"/>
    <w:tmpl w:val="F950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0863CA"/>
    <w:multiLevelType w:val="multilevel"/>
    <w:tmpl w:val="25D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2673D0"/>
    <w:multiLevelType w:val="multilevel"/>
    <w:tmpl w:val="7E8A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535A42"/>
    <w:multiLevelType w:val="multilevel"/>
    <w:tmpl w:val="B95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7E15F7"/>
    <w:multiLevelType w:val="multilevel"/>
    <w:tmpl w:val="BFC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543AE5"/>
    <w:multiLevelType w:val="multilevel"/>
    <w:tmpl w:val="422AB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E0E48"/>
    <w:multiLevelType w:val="multilevel"/>
    <w:tmpl w:val="3F340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45A06"/>
    <w:multiLevelType w:val="multilevel"/>
    <w:tmpl w:val="B6C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85005C"/>
    <w:multiLevelType w:val="multilevel"/>
    <w:tmpl w:val="1088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447C5F"/>
    <w:multiLevelType w:val="multilevel"/>
    <w:tmpl w:val="344CC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7614D6"/>
    <w:multiLevelType w:val="multilevel"/>
    <w:tmpl w:val="17C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F35340"/>
    <w:multiLevelType w:val="multilevel"/>
    <w:tmpl w:val="2FEE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BE2C53"/>
    <w:multiLevelType w:val="multilevel"/>
    <w:tmpl w:val="4CF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3A528F"/>
    <w:multiLevelType w:val="multilevel"/>
    <w:tmpl w:val="1CC04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740ABC"/>
    <w:multiLevelType w:val="multilevel"/>
    <w:tmpl w:val="0F42B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941D1C"/>
    <w:multiLevelType w:val="multilevel"/>
    <w:tmpl w:val="075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6C7F9E"/>
    <w:multiLevelType w:val="multilevel"/>
    <w:tmpl w:val="47F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C569F6"/>
    <w:multiLevelType w:val="multilevel"/>
    <w:tmpl w:val="93A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0D0FCF"/>
    <w:multiLevelType w:val="multilevel"/>
    <w:tmpl w:val="7B2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C1711C"/>
    <w:multiLevelType w:val="multilevel"/>
    <w:tmpl w:val="25D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F94912"/>
    <w:multiLevelType w:val="multilevel"/>
    <w:tmpl w:val="F0B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EE4F6A"/>
    <w:multiLevelType w:val="multilevel"/>
    <w:tmpl w:val="A89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AC47DC"/>
    <w:multiLevelType w:val="multilevel"/>
    <w:tmpl w:val="F452A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322BA2"/>
    <w:multiLevelType w:val="multilevel"/>
    <w:tmpl w:val="452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4E43C5"/>
    <w:multiLevelType w:val="multilevel"/>
    <w:tmpl w:val="288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3310FB"/>
    <w:multiLevelType w:val="multilevel"/>
    <w:tmpl w:val="337A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120FF4"/>
    <w:multiLevelType w:val="multilevel"/>
    <w:tmpl w:val="926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087883"/>
    <w:multiLevelType w:val="multilevel"/>
    <w:tmpl w:val="2C0E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5B3791"/>
    <w:multiLevelType w:val="multilevel"/>
    <w:tmpl w:val="0A2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12380"/>
    <w:multiLevelType w:val="multilevel"/>
    <w:tmpl w:val="27A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9689C"/>
    <w:multiLevelType w:val="multilevel"/>
    <w:tmpl w:val="D702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5774BA"/>
    <w:multiLevelType w:val="multilevel"/>
    <w:tmpl w:val="866A0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DC7890"/>
    <w:multiLevelType w:val="multilevel"/>
    <w:tmpl w:val="10DE7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1A2780"/>
    <w:multiLevelType w:val="multilevel"/>
    <w:tmpl w:val="3420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B55F1F"/>
    <w:multiLevelType w:val="multilevel"/>
    <w:tmpl w:val="D16C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D11934"/>
    <w:multiLevelType w:val="multilevel"/>
    <w:tmpl w:val="089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AB1EE6"/>
    <w:multiLevelType w:val="multilevel"/>
    <w:tmpl w:val="0FA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5609CF"/>
    <w:multiLevelType w:val="multilevel"/>
    <w:tmpl w:val="D81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A0DAA"/>
    <w:multiLevelType w:val="multilevel"/>
    <w:tmpl w:val="BC2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9145E3"/>
    <w:multiLevelType w:val="multilevel"/>
    <w:tmpl w:val="C2BE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1921CE"/>
    <w:multiLevelType w:val="multilevel"/>
    <w:tmpl w:val="2B245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616418"/>
    <w:multiLevelType w:val="multilevel"/>
    <w:tmpl w:val="62A0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3810F3"/>
    <w:multiLevelType w:val="multilevel"/>
    <w:tmpl w:val="ECA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5B74C9"/>
    <w:multiLevelType w:val="multilevel"/>
    <w:tmpl w:val="273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0A3724"/>
    <w:multiLevelType w:val="multilevel"/>
    <w:tmpl w:val="2D6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600DE7"/>
    <w:multiLevelType w:val="multilevel"/>
    <w:tmpl w:val="2F2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635505"/>
    <w:multiLevelType w:val="multilevel"/>
    <w:tmpl w:val="DFC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D26DC8"/>
    <w:multiLevelType w:val="multilevel"/>
    <w:tmpl w:val="D01C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8E0626"/>
    <w:multiLevelType w:val="multilevel"/>
    <w:tmpl w:val="382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A917F1"/>
    <w:multiLevelType w:val="multilevel"/>
    <w:tmpl w:val="3DF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820FB7"/>
    <w:multiLevelType w:val="multilevel"/>
    <w:tmpl w:val="19F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4979A5"/>
    <w:multiLevelType w:val="multilevel"/>
    <w:tmpl w:val="28B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2C0210"/>
    <w:multiLevelType w:val="multilevel"/>
    <w:tmpl w:val="A80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5A479C"/>
    <w:multiLevelType w:val="multilevel"/>
    <w:tmpl w:val="D7BAA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9F3805"/>
    <w:multiLevelType w:val="multilevel"/>
    <w:tmpl w:val="AEF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2006FB"/>
    <w:multiLevelType w:val="multilevel"/>
    <w:tmpl w:val="1AB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EF1AB7"/>
    <w:multiLevelType w:val="multilevel"/>
    <w:tmpl w:val="497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B878F7"/>
    <w:multiLevelType w:val="multilevel"/>
    <w:tmpl w:val="FDF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870E08"/>
    <w:multiLevelType w:val="multilevel"/>
    <w:tmpl w:val="E50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DB28B7"/>
    <w:multiLevelType w:val="multilevel"/>
    <w:tmpl w:val="4B3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DB29DA"/>
    <w:multiLevelType w:val="multilevel"/>
    <w:tmpl w:val="ABF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1B312C"/>
    <w:multiLevelType w:val="multilevel"/>
    <w:tmpl w:val="410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1F4586"/>
    <w:multiLevelType w:val="multilevel"/>
    <w:tmpl w:val="E8F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AC6FB9"/>
    <w:multiLevelType w:val="multilevel"/>
    <w:tmpl w:val="A13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1E0328"/>
    <w:multiLevelType w:val="multilevel"/>
    <w:tmpl w:val="679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88461C"/>
    <w:multiLevelType w:val="multilevel"/>
    <w:tmpl w:val="B3E2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702AEB"/>
    <w:multiLevelType w:val="multilevel"/>
    <w:tmpl w:val="5E3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7D10C4"/>
    <w:multiLevelType w:val="multilevel"/>
    <w:tmpl w:val="CB7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85330C"/>
    <w:multiLevelType w:val="multilevel"/>
    <w:tmpl w:val="32DEC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2B6794F"/>
    <w:multiLevelType w:val="multilevel"/>
    <w:tmpl w:val="5E64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8E6A52"/>
    <w:multiLevelType w:val="multilevel"/>
    <w:tmpl w:val="4378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B52CA5"/>
    <w:multiLevelType w:val="multilevel"/>
    <w:tmpl w:val="BEF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4B2733"/>
    <w:multiLevelType w:val="multilevel"/>
    <w:tmpl w:val="31A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6517CB"/>
    <w:multiLevelType w:val="multilevel"/>
    <w:tmpl w:val="F7B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8E1743"/>
    <w:multiLevelType w:val="multilevel"/>
    <w:tmpl w:val="3886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BF674F"/>
    <w:multiLevelType w:val="multilevel"/>
    <w:tmpl w:val="04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E533C1"/>
    <w:multiLevelType w:val="multilevel"/>
    <w:tmpl w:val="3EAEE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6586C7C"/>
    <w:multiLevelType w:val="multilevel"/>
    <w:tmpl w:val="4FB0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FA18C7"/>
    <w:multiLevelType w:val="multilevel"/>
    <w:tmpl w:val="96FC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4C6C06"/>
    <w:multiLevelType w:val="multilevel"/>
    <w:tmpl w:val="EFB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651555"/>
    <w:multiLevelType w:val="multilevel"/>
    <w:tmpl w:val="15D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107EC0"/>
    <w:multiLevelType w:val="multilevel"/>
    <w:tmpl w:val="B60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7D7363"/>
    <w:multiLevelType w:val="multilevel"/>
    <w:tmpl w:val="EBD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176592"/>
    <w:multiLevelType w:val="multilevel"/>
    <w:tmpl w:val="9D9E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AE0EFC"/>
    <w:multiLevelType w:val="multilevel"/>
    <w:tmpl w:val="064A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0E71D4"/>
    <w:multiLevelType w:val="multilevel"/>
    <w:tmpl w:val="6B0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813FD5"/>
    <w:multiLevelType w:val="multilevel"/>
    <w:tmpl w:val="08CE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4755DD"/>
    <w:multiLevelType w:val="multilevel"/>
    <w:tmpl w:val="76F4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E76B19"/>
    <w:multiLevelType w:val="multilevel"/>
    <w:tmpl w:val="E57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D86649"/>
    <w:multiLevelType w:val="multilevel"/>
    <w:tmpl w:val="896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139347">
    <w:abstractNumId w:val="68"/>
  </w:num>
  <w:num w:numId="2" w16cid:durableId="222718772">
    <w:abstractNumId w:val="41"/>
  </w:num>
  <w:num w:numId="3" w16cid:durableId="1823889266">
    <w:abstractNumId w:val="130"/>
  </w:num>
  <w:num w:numId="4" w16cid:durableId="1995064551">
    <w:abstractNumId w:val="148"/>
  </w:num>
  <w:num w:numId="5" w16cid:durableId="465506985">
    <w:abstractNumId w:val="35"/>
  </w:num>
  <w:num w:numId="6" w16cid:durableId="133256566">
    <w:abstractNumId w:val="84"/>
  </w:num>
  <w:num w:numId="7" w16cid:durableId="1708407489">
    <w:abstractNumId w:val="24"/>
  </w:num>
  <w:num w:numId="8" w16cid:durableId="745152979">
    <w:abstractNumId w:val="71"/>
  </w:num>
  <w:num w:numId="9" w16cid:durableId="1140615330">
    <w:abstractNumId w:val="55"/>
  </w:num>
  <w:num w:numId="10" w16cid:durableId="1303122959">
    <w:abstractNumId w:val="5"/>
  </w:num>
  <w:num w:numId="11" w16cid:durableId="861360290">
    <w:abstractNumId w:val="89"/>
  </w:num>
  <w:num w:numId="12" w16cid:durableId="232281934">
    <w:abstractNumId w:val="149"/>
  </w:num>
  <w:num w:numId="13" w16cid:durableId="158010852">
    <w:abstractNumId w:val="155"/>
  </w:num>
  <w:num w:numId="14" w16cid:durableId="607734906">
    <w:abstractNumId w:val="118"/>
  </w:num>
  <w:num w:numId="15" w16cid:durableId="475606836">
    <w:abstractNumId w:val="122"/>
  </w:num>
  <w:num w:numId="16" w16cid:durableId="285621785">
    <w:abstractNumId w:val="115"/>
  </w:num>
  <w:num w:numId="17" w16cid:durableId="197621537">
    <w:abstractNumId w:val="163"/>
  </w:num>
  <w:num w:numId="18" w16cid:durableId="2065712212">
    <w:abstractNumId w:val="75"/>
  </w:num>
  <w:num w:numId="19" w16cid:durableId="487982403">
    <w:abstractNumId w:val="137"/>
  </w:num>
  <w:num w:numId="20" w16cid:durableId="216429351">
    <w:abstractNumId w:val="51"/>
  </w:num>
  <w:num w:numId="21" w16cid:durableId="1924728484">
    <w:abstractNumId w:val="44"/>
  </w:num>
  <w:num w:numId="22" w16cid:durableId="2090954018">
    <w:abstractNumId w:val="7"/>
  </w:num>
  <w:num w:numId="23" w16cid:durableId="143279725">
    <w:abstractNumId w:val="135"/>
  </w:num>
  <w:num w:numId="24" w16cid:durableId="379675890">
    <w:abstractNumId w:val="65"/>
  </w:num>
  <w:num w:numId="25" w16cid:durableId="1528178642">
    <w:abstractNumId w:val="94"/>
  </w:num>
  <w:num w:numId="26" w16cid:durableId="1721855402">
    <w:abstractNumId w:val="47"/>
  </w:num>
  <w:num w:numId="27" w16cid:durableId="1538733296">
    <w:abstractNumId w:val="18"/>
  </w:num>
  <w:num w:numId="28" w16cid:durableId="623191323">
    <w:abstractNumId w:val="139"/>
  </w:num>
  <w:num w:numId="29" w16cid:durableId="962462570">
    <w:abstractNumId w:val="136"/>
  </w:num>
  <w:num w:numId="30" w16cid:durableId="400055797">
    <w:abstractNumId w:val="124"/>
  </w:num>
  <w:num w:numId="31" w16cid:durableId="937324607">
    <w:abstractNumId w:val="127"/>
  </w:num>
  <w:num w:numId="32" w16cid:durableId="2020348980">
    <w:abstractNumId w:val="60"/>
  </w:num>
  <w:num w:numId="33" w16cid:durableId="1141926973">
    <w:abstractNumId w:val="117"/>
  </w:num>
  <w:num w:numId="34" w16cid:durableId="814644713">
    <w:abstractNumId w:val="151"/>
  </w:num>
  <w:num w:numId="35" w16cid:durableId="497430885">
    <w:abstractNumId w:val="86"/>
  </w:num>
  <w:num w:numId="36" w16cid:durableId="822282196">
    <w:abstractNumId w:val="131"/>
  </w:num>
  <w:num w:numId="37" w16cid:durableId="67851712">
    <w:abstractNumId w:val="61"/>
  </w:num>
  <w:num w:numId="38" w16cid:durableId="2070763699">
    <w:abstractNumId w:val="15"/>
  </w:num>
  <w:num w:numId="39" w16cid:durableId="394085328">
    <w:abstractNumId w:val="101"/>
  </w:num>
  <w:num w:numId="40" w16cid:durableId="1412191743">
    <w:abstractNumId w:val="116"/>
  </w:num>
  <w:num w:numId="41" w16cid:durableId="1328708318">
    <w:abstractNumId w:val="157"/>
  </w:num>
  <w:num w:numId="42" w16cid:durableId="1766922772">
    <w:abstractNumId w:val="13"/>
  </w:num>
  <w:num w:numId="43" w16cid:durableId="486745715">
    <w:abstractNumId w:val="126"/>
  </w:num>
  <w:num w:numId="44" w16cid:durableId="1354763284">
    <w:abstractNumId w:val="21"/>
  </w:num>
  <w:num w:numId="45" w16cid:durableId="2093893356">
    <w:abstractNumId w:val="31"/>
  </w:num>
  <w:num w:numId="46" w16cid:durableId="499543654">
    <w:abstractNumId w:val="147"/>
  </w:num>
  <w:num w:numId="47" w16cid:durableId="431358387">
    <w:abstractNumId w:val="138"/>
  </w:num>
  <w:num w:numId="48" w16cid:durableId="1718092229">
    <w:abstractNumId w:val="20"/>
  </w:num>
  <w:num w:numId="49" w16cid:durableId="386690721">
    <w:abstractNumId w:val="102"/>
  </w:num>
  <w:num w:numId="50" w16cid:durableId="1406339010">
    <w:abstractNumId w:val="119"/>
  </w:num>
  <w:num w:numId="51" w16cid:durableId="1379429901">
    <w:abstractNumId w:val="159"/>
  </w:num>
  <w:num w:numId="52" w16cid:durableId="1168516514">
    <w:abstractNumId w:val="111"/>
  </w:num>
  <w:num w:numId="53" w16cid:durableId="1819179835">
    <w:abstractNumId w:val="52"/>
  </w:num>
  <w:num w:numId="54" w16cid:durableId="1558514620">
    <w:abstractNumId w:val="22"/>
  </w:num>
  <w:num w:numId="55" w16cid:durableId="1427115322">
    <w:abstractNumId w:val="59"/>
  </w:num>
  <w:num w:numId="56" w16cid:durableId="544416096">
    <w:abstractNumId w:val="72"/>
  </w:num>
  <w:num w:numId="57" w16cid:durableId="725953005">
    <w:abstractNumId w:val="32"/>
  </w:num>
  <w:num w:numId="58" w16cid:durableId="683285595">
    <w:abstractNumId w:val="160"/>
  </w:num>
  <w:num w:numId="59" w16cid:durableId="2011788751">
    <w:abstractNumId w:val="82"/>
  </w:num>
  <w:num w:numId="60" w16cid:durableId="1302229434">
    <w:abstractNumId w:val="45"/>
  </w:num>
  <w:num w:numId="61" w16cid:durableId="826869030">
    <w:abstractNumId w:val="109"/>
  </w:num>
  <w:num w:numId="62" w16cid:durableId="994334411">
    <w:abstractNumId w:val="56"/>
  </w:num>
  <w:num w:numId="63" w16cid:durableId="2092190892">
    <w:abstractNumId w:val="146"/>
  </w:num>
  <w:num w:numId="64" w16cid:durableId="636254016">
    <w:abstractNumId w:val="42"/>
  </w:num>
  <w:num w:numId="65" w16cid:durableId="613903477">
    <w:abstractNumId w:val="69"/>
  </w:num>
  <w:num w:numId="66" w16cid:durableId="640308813">
    <w:abstractNumId w:val="66"/>
  </w:num>
  <w:num w:numId="67" w16cid:durableId="393629884">
    <w:abstractNumId w:val="49"/>
  </w:num>
  <w:num w:numId="68" w16cid:durableId="2112358191">
    <w:abstractNumId w:val="3"/>
  </w:num>
  <w:num w:numId="69" w16cid:durableId="1056047319">
    <w:abstractNumId w:val="26"/>
  </w:num>
  <w:num w:numId="70" w16cid:durableId="1579947031">
    <w:abstractNumId w:val="140"/>
  </w:num>
  <w:num w:numId="71" w16cid:durableId="1944338934">
    <w:abstractNumId w:val="74"/>
  </w:num>
  <w:num w:numId="72" w16cid:durableId="1011183756">
    <w:abstractNumId w:val="164"/>
  </w:num>
  <w:num w:numId="73" w16cid:durableId="1877231822">
    <w:abstractNumId w:val="92"/>
  </w:num>
  <w:num w:numId="74" w16cid:durableId="1492067114">
    <w:abstractNumId w:val="70"/>
  </w:num>
  <w:num w:numId="75" w16cid:durableId="677998337">
    <w:abstractNumId w:val="114"/>
  </w:num>
  <w:num w:numId="76" w16cid:durableId="1386834847">
    <w:abstractNumId w:val="105"/>
  </w:num>
  <w:num w:numId="77" w16cid:durableId="10880841">
    <w:abstractNumId w:val="78"/>
  </w:num>
  <w:num w:numId="78" w16cid:durableId="924416497">
    <w:abstractNumId w:val="50"/>
  </w:num>
  <w:num w:numId="79" w16cid:durableId="1578248924">
    <w:abstractNumId w:val="88"/>
  </w:num>
  <w:num w:numId="80" w16cid:durableId="1973435882">
    <w:abstractNumId w:val="161"/>
  </w:num>
  <w:num w:numId="81" w16cid:durableId="1977295078">
    <w:abstractNumId w:val="9"/>
  </w:num>
  <w:num w:numId="82" w16cid:durableId="1555968236">
    <w:abstractNumId w:val="158"/>
  </w:num>
  <w:num w:numId="83" w16cid:durableId="320740908">
    <w:abstractNumId w:val="156"/>
  </w:num>
  <w:num w:numId="84" w16cid:durableId="701132341">
    <w:abstractNumId w:val="97"/>
  </w:num>
  <w:num w:numId="85" w16cid:durableId="993920006">
    <w:abstractNumId w:val="73"/>
  </w:num>
  <w:num w:numId="86" w16cid:durableId="218711388">
    <w:abstractNumId w:val="76"/>
  </w:num>
  <w:num w:numId="87" w16cid:durableId="268002325">
    <w:abstractNumId w:val="91"/>
  </w:num>
  <w:num w:numId="88" w16cid:durableId="1205941100">
    <w:abstractNumId w:val="64"/>
  </w:num>
  <w:num w:numId="89" w16cid:durableId="1938980080">
    <w:abstractNumId w:val="125"/>
  </w:num>
  <w:num w:numId="90" w16cid:durableId="1987391181">
    <w:abstractNumId w:val="27"/>
  </w:num>
  <w:num w:numId="91" w16cid:durableId="638608768">
    <w:abstractNumId w:val="143"/>
  </w:num>
  <w:num w:numId="92" w16cid:durableId="856232079">
    <w:abstractNumId w:val="93"/>
  </w:num>
  <w:num w:numId="93" w16cid:durableId="1824613439">
    <w:abstractNumId w:val="165"/>
  </w:num>
  <w:num w:numId="94" w16cid:durableId="276841398">
    <w:abstractNumId w:val="4"/>
  </w:num>
  <w:num w:numId="95" w16cid:durableId="1677346360">
    <w:abstractNumId w:val="107"/>
  </w:num>
  <w:num w:numId="96" w16cid:durableId="51657505">
    <w:abstractNumId w:val="100"/>
  </w:num>
  <w:num w:numId="97" w16cid:durableId="365568807">
    <w:abstractNumId w:val="132"/>
  </w:num>
  <w:num w:numId="98" w16cid:durableId="1142386123">
    <w:abstractNumId w:val="6"/>
  </w:num>
  <w:num w:numId="99" w16cid:durableId="1481918868">
    <w:abstractNumId w:val="103"/>
  </w:num>
  <w:num w:numId="100" w16cid:durableId="86927207">
    <w:abstractNumId w:val="38"/>
  </w:num>
  <w:num w:numId="101" w16cid:durableId="909341667">
    <w:abstractNumId w:val="162"/>
  </w:num>
  <w:num w:numId="102" w16cid:durableId="547910921">
    <w:abstractNumId w:val="58"/>
  </w:num>
  <w:num w:numId="103" w16cid:durableId="748383531">
    <w:abstractNumId w:val="113"/>
  </w:num>
  <w:num w:numId="104" w16cid:durableId="1259828581">
    <w:abstractNumId w:val="28"/>
  </w:num>
  <w:num w:numId="105" w16cid:durableId="2072724794">
    <w:abstractNumId w:val="19"/>
  </w:num>
  <w:num w:numId="106" w16cid:durableId="303587640">
    <w:abstractNumId w:val="37"/>
  </w:num>
  <w:num w:numId="107" w16cid:durableId="408968780">
    <w:abstractNumId w:val="81"/>
  </w:num>
  <w:num w:numId="108" w16cid:durableId="1231964406">
    <w:abstractNumId w:val="134"/>
  </w:num>
  <w:num w:numId="109" w16cid:durableId="1378242388">
    <w:abstractNumId w:val="80"/>
  </w:num>
  <w:num w:numId="110" w16cid:durableId="2121993574">
    <w:abstractNumId w:val="17"/>
  </w:num>
  <w:num w:numId="111" w16cid:durableId="865171011">
    <w:abstractNumId w:val="150"/>
  </w:num>
  <w:num w:numId="112" w16cid:durableId="1016275356">
    <w:abstractNumId w:val="67"/>
  </w:num>
  <w:num w:numId="113" w16cid:durableId="338774460">
    <w:abstractNumId w:val="23"/>
  </w:num>
  <w:num w:numId="114" w16cid:durableId="1885286169">
    <w:abstractNumId w:val="121"/>
  </w:num>
  <w:num w:numId="115" w16cid:durableId="217787510">
    <w:abstractNumId w:val="34"/>
  </w:num>
  <w:num w:numId="116" w16cid:durableId="1966498590">
    <w:abstractNumId w:val="10"/>
  </w:num>
  <w:num w:numId="117" w16cid:durableId="1154907425">
    <w:abstractNumId w:val="95"/>
  </w:num>
  <w:num w:numId="118" w16cid:durableId="1082750622">
    <w:abstractNumId w:val="133"/>
  </w:num>
  <w:num w:numId="119" w16cid:durableId="1298754960">
    <w:abstractNumId w:val="0"/>
  </w:num>
  <w:num w:numId="120" w16cid:durableId="1914973018">
    <w:abstractNumId w:val="16"/>
  </w:num>
  <w:num w:numId="121" w16cid:durableId="1423062694">
    <w:abstractNumId w:val="166"/>
  </w:num>
  <w:num w:numId="122" w16cid:durableId="918487351">
    <w:abstractNumId w:val="104"/>
  </w:num>
  <w:num w:numId="123" w16cid:durableId="996228299">
    <w:abstractNumId w:val="98"/>
  </w:num>
  <w:num w:numId="124" w16cid:durableId="115491711">
    <w:abstractNumId w:val="1"/>
  </w:num>
  <w:num w:numId="125" w16cid:durableId="572400557">
    <w:abstractNumId w:val="141"/>
  </w:num>
  <w:num w:numId="126" w16cid:durableId="1838034333">
    <w:abstractNumId w:val="12"/>
  </w:num>
  <w:num w:numId="127" w16cid:durableId="368844055">
    <w:abstractNumId w:val="54"/>
  </w:num>
  <w:num w:numId="128" w16cid:durableId="589700297">
    <w:abstractNumId w:val="79"/>
  </w:num>
  <w:num w:numId="129" w16cid:durableId="1342705105">
    <w:abstractNumId w:val="110"/>
  </w:num>
  <w:num w:numId="130" w16cid:durableId="1216234275">
    <w:abstractNumId w:val="25"/>
  </w:num>
  <w:num w:numId="131" w16cid:durableId="1465074466">
    <w:abstractNumId w:val="53"/>
  </w:num>
  <w:num w:numId="132" w16cid:durableId="980814610">
    <w:abstractNumId w:val="112"/>
  </w:num>
  <w:num w:numId="133" w16cid:durableId="1732846473">
    <w:abstractNumId w:val="62"/>
  </w:num>
  <w:num w:numId="134" w16cid:durableId="11230964">
    <w:abstractNumId w:val="153"/>
  </w:num>
  <w:num w:numId="135" w16cid:durableId="255673470">
    <w:abstractNumId w:val="33"/>
  </w:num>
  <w:num w:numId="136" w16cid:durableId="1738043000">
    <w:abstractNumId w:val="87"/>
  </w:num>
  <w:num w:numId="137" w16cid:durableId="1138033813">
    <w:abstractNumId w:val="106"/>
  </w:num>
  <w:num w:numId="138" w16cid:durableId="1818258358">
    <w:abstractNumId w:val="128"/>
  </w:num>
  <w:num w:numId="139" w16cid:durableId="58479005">
    <w:abstractNumId w:val="108"/>
  </w:num>
  <w:num w:numId="140" w16cid:durableId="936983906">
    <w:abstractNumId w:val="29"/>
  </w:num>
  <w:num w:numId="141" w16cid:durableId="709569068">
    <w:abstractNumId w:val="99"/>
  </w:num>
  <w:num w:numId="142" w16cid:durableId="170722230">
    <w:abstractNumId w:val="30"/>
  </w:num>
  <w:num w:numId="143" w16cid:durableId="368729396">
    <w:abstractNumId w:val="63"/>
  </w:num>
  <w:num w:numId="144" w16cid:durableId="1439443727">
    <w:abstractNumId w:val="77"/>
  </w:num>
  <w:num w:numId="145" w16cid:durableId="510216262">
    <w:abstractNumId w:val="8"/>
  </w:num>
  <w:num w:numId="146" w16cid:durableId="1763716280">
    <w:abstractNumId w:val="83"/>
  </w:num>
  <w:num w:numId="147" w16cid:durableId="1198349276">
    <w:abstractNumId w:val="123"/>
  </w:num>
  <w:num w:numId="148" w16cid:durableId="1222518425">
    <w:abstractNumId w:val="96"/>
  </w:num>
  <w:num w:numId="149" w16cid:durableId="1847475542">
    <w:abstractNumId w:val="144"/>
  </w:num>
  <w:num w:numId="150" w16cid:durableId="1149592098">
    <w:abstractNumId w:val="129"/>
  </w:num>
  <w:num w:numId="151" w16cid:durableId="420882616">
    <w:abstractNumId w:val="14"/>
  </w:num>
  <w:num w:numId="152" w16cid:durableId="1674336135">
    <w:abstractNumId w:val="85"/>
  </w:num>
  <w:num w:numId="153" w16cid:durableId="236324220">
    <w:abstractNumId w:val="154"/>
  </w:num>
  <w:num w:numId="154" w16cid:durableId="192695454">
    <w:abstractNumId w:val="90"/>
  </w:num>
  <w:num w:numId="155" w16cid:durableId="173693146">
    <w:abstractNumId w:val="145"/>
  </w:num>
  <w:num w:numId="156" w16cid:durableId="1530680877">
    <w:abstractNumId w:val="142"/>
  </w:num>
  <w:num w:numId="157" w16cid:durableId="1384987612">
    <w:abstractNumId w:val="48"/>
  </w:num>
  <w:num w:numId="158" w16cid:durableId="567150894">
    <w:abstractNumId w:val="57"/>
  </w:num>
  <w:num w:numId="159" w16cid:durableId="1654874830">
    <w:abstractNumId w:val="11"/>
  </w:num>
  <w:num w:numId="160" w16cid:durableId="1087843799">
    <w:abstractNumId w:val="120"/>
  </w:num>
  <w:num w:numId="161" w16cid:durableId="1566599287">
    <w:abstractNumId w:val="152"/>
  </w:num>
  <w:num w:numId="162" w16cid:durableId="1547792077">
    <w:abstractNumId w:val="36"/>
  </w:num>
  <w:num w:numId="163" w16cid:durableId="1974289644">
    <w:abstractNumId w:val="43"/>
  </w:num>
  <w:num w:numId="164" w16cid:durableId="1306205805">
    <w:abstractNumId w:val="39"/>
  </w:num>
  <w:num w:numId="165" w16cid:durableId="1634023968">
    <w:abstractNumId w:val="46"/>
  </w:num>
  <w:num w:numId="166" w16cid:durableId="390664492">
    <w:abstractNumId w:val="40"/>
  </w:num>
  <w:num w:numId="167" w16cid:durableId="2123987723">
    <w:abstractNumId w:val="2"/>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E5"/>
    <w:rsid w:val="00416457"/>
    <w:rsid w:val="00416ACA"/>
    <w:rsid w:val="004204C2"/>
    <w:rsid w:val="004418D1"/>
    <w:rsid w:val="0045318F"/>
    <w:rsid w:val="005176EC"/>
    <w:rsid w:val="005679D5"/>
    <w:rsid w:val="00793B3C"/>
    <w:rsid w:val="009D36E5"/>
    <w:rsid w:val="00AB4134"/>
    <w:rsid w:val="00C52A1F"/>
    <w:rsid w:val="00C560FA"/>
    <w:rsid w:val="00DA5F7F"/>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4AC89"/>
  <w15:chartTrackingRefBased/>
  <w15:docId w15:val="{600E78D3-6F60-6C41-AC4C-51E1FE596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6E5"/>
    <w:rPr>
      <w:rFonts w:ascii="Times New Roman" w:eastAsia="Times New Roman" w:hAnsi="Times New Roman" w:cs="Times New Roman"/>
    </w:rPr>
  </w:style>
  <w:style w:type="paragraph" w:styleId="Heading1">
    <w:name w:val="heading 1"/>
    <w:basedOn w:val="Normal"/>
    <w:link w:val="Heading1Char"/>
    <w:uiPriority w:val="9"/>
    <w:qFormat/>
    <w:rsid w:val="009D36E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9D36E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9D36E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36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36E5"/>
    <w:rPr>
      <w:rFonts w:ascii="Times New Roman" w:eastAsia="Times New Roman" w:hAnsi="Times New Roman" w:cs="Times New Roman"/>
      <w:b/>
      <w:bCs/>
      <w:sz w:val="27"/>
      <w:szCs w:val="27"/>
    </w:rPr>
  </w:style>
  <w:style w:type="paragraph" w:customStyle="1" w:styleId="msonormal0">
    <w:name w:val="msonormal"/>
    <w:basedOn w:val="Normal"/>
    <w:rsid w:val="009D36E5"/>
    <w:pPr>
      <w:spacing w:before="100" w:beforeAutospacing="1" w:after="100" w:afterAutospacing="1"/>
    </w:pPr>
  </w:style>
  <w:style w:type="paragraph" w:styleId="NormalWeb">
    <w:name w:val="Normal (Web)"/>
    <w:basedOn w:val="Normal"/>
    <w:uiPriority w:val="99"/>
    <w:unhideWhenUsed/>
    <w:rsid w:val="009D36E5"/>
    <w:pPr>
      <w:spacing w:before="100" w:beforeAutospacing="1" w:after="100" w:afterAutospacing="1"/>
    </w:pPr>
  </w:style>
  <w:style w:type="character" w:styleId="Strong">
    <w:name w:val="Strong"/>
    <w:basedOn w:val="DefaultParagraphFont"/>
    <w:uiPriority w:val="22"/>
    <w:qFormat/>
    <w:rsid w:val="009D36E5"/>
    <w:rPr>
      <w:b/>
      <w:bCs/>
    </w:rPr>
  </w:style>
  <w:style w:type="character" w:customStyle="1" w:styleId="ms-1">
    <w:name w:val="ms-1"/>
    <w:basedOn w:val="DefaultParagraphFont"/>
    <w:rsid w:val="009D36E5"/>
  </w:style>
  <w:style w:type="character" w:styleId="Hyperlink">
    <w:name w:val="Hyperlink"/>
    <w:basedOn w:val="DefaultParagraphFont"/>
    <w:uiPriority w:val="99"/>
    <w:semiHidden/>
    <w:unhideWhenUsed/>
    <w:rsid w:val="009D36E5"/>
    <w:rPr>
      <w:color w:val="0000FF"/>
      <w:u w:val="single"/>
    </w:rPr>
  </w:style>
  <w:style w:type="character" w:styleId="FollowedHyperlink">
    <w:name w:val="FollowedHyperlink"/>
    <w:basedOn w:val="DefaultParagraphFont"/>
    <w:uiPriority w:val="99"/>
    <w:semiHidden/>
    <w:unhideWhenUsed/>
    <w:rsid w:val="009D36E5"/>
    <w:rPr>
      <w:color w:val="800080"/>
      <w:u w:val="single"/>
    </w:rPr>
  </w:style>
  <w:style w:type="character" w:customStyle="1" w:styleId="relative">
    <w:name w:val="relative"/>
    <w:basedOn w:val="DefaultParagraphFont"/>
    <w:rsid w:val="009D36E5"/>
  </w:style>
  <w:style w:type="character" w:customStyle="1" w:styleId="flex">
    <w:name w:val="flex"/>
    <w:basedOn w:val="DefaultParagraphFont"/>
    <w:rsid w:val="009D36E5"/>
  </w:style>
  <w:style w:type="character" w:customStyle="1" w:styleId="max-w-full">
    <w:name w:val="max-w-full"/>
    <w:basedOn w:val="DefaultParagraphFont"/>
    <w:rsid w:val="009D36E5"/>
  </w:style>
  <w:style w:type="character" w:styleId="Emphasis">
    <w:name w:val="Emphasis"/>
    <w:basedOn w:val="DefaultParagraphFont"/>
    <w:uiPriority w:val="20"/>
    <w:qFormat/>
    <w:rsid w:val="009D36E5"/>
    <w:rPr>
      <w:i/>
      <w:iCs/>
    </w:rPr>
  </w:style>
  <w:style w:type="character" w:styleId="HTMLCode">
    <w:name w:val="HTML Code"/>
    <w:basedOn w:val="DefaultParagraphFont"/>
    <w:uiPriority w:val="99"/>
    <w:semiHidden/>
    <w:unhideWhenUsed/>
    <w:rsid w:val="009D36E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36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D36E5"/>
    <w:rPr>
      <w:rFonts w:ascii="Courier New" w:eastAsia="Times New Roman" w:hAnsi="Courier New" w:cs="Courier New"/>
      <w:sz w:val="20"/>
      <w:szCs w:val="20"/>
    </w:rPr>
  </w:style>
  <w:style w:type="character" w:customStyle="1" w:styleId="hljs-section">
    <w:name w:val="hljs-section"/>
    <w:basedOn w:val="DefaultParagraphFont"/>
    <w:rsid w:val="009D36E5"/>
  </w:style>
  <w:style w:type="character" w:customStyle="1" w:styleId="hljs-bullet">
    <w:name w:val="hljs-bullet"/>
    <w:basedOn w:val="DefaultParagraphFont"/>
    <w:rsid w:val="009D36E5"/>
  </w:style>
  <w:style w:type="paragraph" w:styleId="ListParagraph">
    <w:name w:val="List Paragraph"/>
    <w:basedOn w:val="Normal"/>
    <w:uiPriority w:val="34"/>
    <w:qFormat/>
    <w:rsid w:val="00517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574210">
      <w:bodyDiv w:val="1"/>
      <w:marLeft w:val="0"/>
      <w:marRight w:val="0"/>
      <w:marTop w:val="0"/>
      <w:marBottom w:val="0"/>
      <w:divBdr>
        <w:top w:val="none" w:sz="0" w:space="0" w:color="auto"/>
        <w:left w:val="none" w:sz="0" w:space="0" w:color="auto"/>
        <w:bottom w:val="none" w:sz="0" w:space="0" w:color="auto"/>
        <w:right w:val="none" w:sz="0" w:space="0" w:color="auto"/>
      </w:divBdr>
    </w:div>
    <w:div w:id="555893763">
      <w:bodyDiv w:val="1"/>
      <w:marLeft w:val="0"/>
      <w:marRight w:val="0"/>
      <w:marTop w:val="0"/>
      <w:marBottom w:val="0"/>
      <w:divBdr>
        <w:top w:val="none" w:sz="0" w:space="0" w:color="auto"/>
        <w:left w:val="none" w:sz="0" w:space="0" w:color="auto"/>
        <w:bottom w:val="none" w:sz="0" w:space="0" w:color="auto"/>
        <w:right w:val="none" w:sz="0" w:space="0" w:color="auto"/>
      </w:divBdr>
    </w:div>
    <w:div w:id="690112305">
      <w:bodyDiv w:val="1"/>
      <w:marLeft w:val="0"/>
      <w:marRight w:val="0"/>
      <w:marTop w:val="0"/>
      <w:marBottom w:val="0"/>
      <w:divBdr>
        <w:top w:val="none" w:sz="0" w:space="0" w:color="auto"/>
        <w:left w:val="none" w:sz="0" w:space="0" w:color="auto"/>
        <w:bottom w:val="none" w:sz="0" w:space="0" w:color="auto"/>
        <w:right w:val="none" w:sz="0" w:space="0" w:color="auto"/>
      </w:divBdr>
    </w:div>
    <w:div w:id="982807843">
      <w:bodyDiv w:val="1"/>
      <w:marLeft w:val="0"/>
      <w:marRight w:val="0"/>
      <w:marTop w:val="0"/>
      <w:marBottom w:val="0"/>
      <w:divBdr>
        <w:top w:val="none" w:sz="0" w:space="0" w:color="auto"/>
        <w:left w:val="none" w:sz="0" w:space="0" w:color="auto"/>
        <w:bottom w:val="none" w:sz="0" w:space="0" w:color="auto"/>
        <w:right w:val="none" w:sz="0" w:space="0" w:color="auto"/>
      </w:divBdr>
    </w:div>
    <w:div w:id="1173688055">
      <w:bodyDiv w:val="1"/>
      <w:marLeft w:val="0"/>
      <w:marRight w:val="0"/>
      <w:marTop w:val="0"/>
      <w:marBottom w:val="0"/>
      <w:divBdr>
        <w:top w:val="none" w:sz="0" w:space="0" w:color="auto"/>
        <w:left w:val="none" w:sz="0" w:space="0" w:color="auto"/>
        <w:bottom w:val="none" w:sz="0" w:space="0" w:color="auto"/>
        <w:right w:val="none" w:sz="0" w:space="0" w:color="auto"/>
      </w:divBdr>
    </w:div>
    <w:div w:id="1287156576">
      <w:bodyDiv w:val="1"/>
      <w:marLeft w:val="0"/>
      <w:marRight w:val="0"/>
      <w:marTop w:val="0"/>
      <w:marBottom w:val="0"/>
      <w:divBdr>
        <w:top w:val="none" w:sz="0" w:space="0" w:color="auto"/>
        <w:left w:val="none" w:sz="0" w:space="0" w:color="auto"/>
        <w:bottom w:val="none" w:sz="0" w:space="0" w:color="auto"/>
        <w:right w:val="none" w:sz="0" w:space="0" w:color="auto"/>
      </w:divBdr>
      <w:divsChild>
        <w:div w:id="448745452">
          <w:marLeft w:val="0"/>
          <w:marRight w:val="0"/>
          <w:marTop w:val="0"/>
          <w:marBottom w:val="0"/>
          <w:divBdr>
            <w:top w:val="none" w:sz="0" w:space="0" w:color="auto"/>
            <w:left w:val="none" w:sz="0" w:space="0" w:color="auto"/>
            <w:bottom w:val="none" w:sz="0" w:space="0" w:color="auto"/>
            <w:right w:val="none" w:sz="0" w:space="0" w:color="auto"/>
          </w:divBdr>
        </w:div>
        <w:div w:id="1395935825">
          <w:marLeft w:val="0"/>
          <w:marRight w:val="0"/>
          <w:marTop w:val="0"/>
          <w:marBottom w:val="0"/>
          <w:divBdr>
            <w:top w:val="none" w:sz="0" w:space="0" w:color="auto"/>
            <w:left w:val="none" w:sz="0" w:space="0" w:color="auto"/>
            <w:bottom w:val="none" w:sz="0" w:space="0" w:color="auto"/>
            <w:right w:val="none" w:sz="0" w:space="0" w:color="auto"/>
          </w:divBdr>
          <w:divsChild>
            <w:div w:id="10472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5952">
      <w:bodyDiv w:val="1"/>
      <w:marLeft w:val="0"/>
      <w:marRight w:val="0"/>
      <w:marTop w:val="0"/>
      <w:marBottom w:val="0"/>
      <w:divBdr>
        <w:top w:val="none" w:sz="0" w:space="0" w:color="auto"/>
        <w:left w:val="none" w:sz="0" w:space="0" w:color="auto"/>
        <w:bottom w:val="none" w:sz="0" w:space="0" w:color="auto"/>
        <w:right w:val="none" w:sz="0" w:space="0" w:color="auto"/>
      </w:divBdr>
      <w:divsChild>
        <w:div w:id="685713563">
          <w:marLeft w:val="0"/>
          <w:marRight w:val="0"/>
          <w:marTop w:val="0"/>
          <w:marBottom w:val="0"/>
          <w:divBdr>
            <w:top w:val="none" w:sz="0" w:space="0" w:color="auto"/>
            <w:left w:val="none" w:sz="0" w:space="0" w:color="auto"/>
            <w:bottom w:val="none" w:sz="0" w:space="0" w:color="auto"/>
            <w:right w:val="none" w:sz="0" w:space="0" w:color="auto"/>
          </w:divBdr>
          <w:divsChild>
            <w:div w:id="1968926642">
              <w:marLeft w:val="0"/>
              <w:marRight w:val="0"/>
              <w:marTop w:val="0"/>
              <w:marBottom w:val="0"/>
              <w:divBdr>
                <w:top w:val="none" w:sz="0" w:space="0" w:color="auto"/>
                <w:left w:val="none" w:sz="0" w:space="0" w:color="auto"/>
                <w:bottom w:val="none" w:sz="0" w:space="0" w:color="auto"/>
                <w:right w:val="none" w:sz="0" w:space="0" w:color="auto"/>
              </w:divBdr>
            </w:div>
            <w:div w:id="1914583973">
              <w:marLeft w:val="0"/>
              <w:marRight w:val="0"/>
              <w:marTop w:val="0"/>
              <w:marBottom w:val="0"/>
              <w:divBdr>
                <w:top w:val="none" w:sz="0" w:space="0" w:color="auto"/>
                <w:left w:val="none" w:sz="0" w:space="0" w:color="auto"/>
                <w:bottom w:val="none" w:sz="0" w:space="0" w:color="auto"/>
                <w:right w:val="none" w:sz="0" w:space="0" w:color="auto"/>
              </w:divBdr>
              <w:divsChild>
                <w:div w:id="1106266570">
                  <w:marLeft w:val="0"/>
                  <w:marRight w:val="0"/>
                  <w:marTop w:val="0"/>
                  <w:marBottom w:val="0"/>
                  <w:divBdr>
                    <w:top w:val="none" w:sz="0" w:space="0" w:color="auto"/>
                    <w:left w:val="none" w:sz="0" w:space="0" w:color="auto"/>
                    <w:bottom w:val="none" w:sz="0" w:space="0" w:color="auto"/>
                    <w:right w:val="none" w:sz="0" w:space="0" w:color="auto"/>
                  </w:divBdr>
                  <w:divsChild>
                    <w:div w:id="4783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6549">
              <w:marLeft w:val="0"/>
              <w:marRight w:val="0"/>
              <w:marTop w:val="0"/>
              <w:marBottom w:val="0"/>
              <w:divBdr>
                <w:top w:val="none" w:sz="0" w:space="0" w:color="auto"/>
                <w:left w:val="none" w:sz="0" w:space="0" w:color="auto"/>
                <w:bottom w:val="none" w:sz="0" w:space="0" w:color="auto"/>
                <w:right w:val="none" w:sz="0" w:space="0" w:color="auto"/>
              </w:divBdr>
            </w:div>
          </w:divsChild>
        </w:div>
        <w:div w:id="1431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077868">
      <w:bodyDiv w:val="1"/>
      <w:marLeft w:val="0"/>
      <w:marRight w:val="0"/>
      <w:marTop w:val="0"/>
      <w:marBottom w:val="0"/>
      <w:divBdr>
        <w:top w:val="none" w:sz="0" w:space="0" w:color="auto"/>
        <w:left w:val="none" w:sz="0" w:space="0" w:color="auto"/>
        <w:bottom w:val="none" w:sz="0" w:space="0" w:color="auto"/>
        <w:right w:val="none" w:sz="0" w:space="0" w:color="auto"/>
      </w:divBdr>
      <w:divsChild>
        <w:div w:id="1957442915">
          <w:marLeft w:val="0"/>
          <w:marRight w:val="0"/>
          <w:marTop w:val="0"/>
          <w:marBottom w:val="0"/>
          <w:divBdr>
            <w:top w:val="none" w:sz="0" w:space="0" w:color="auto"/>
            <w:left w:val="none" w:sz="0" w:space="0" w:color="auto"/>
            <w:bottom w:val="none" w:sz="0" w:space="0" w:color="auto"/>
            <w:right w:val="none" w:sz="0" w:space="0" w:color="auto"/>
          </w:divBdr>
        </w:div>
      </w:divsChild>
    </w:div>
    <w:div w:id="1545291601">
      <w:bodyDiv w:val="1"/>
      <w:marLeft w:val="0"/>
      <w:marRight w:val="0"/>
      <w:marTop w:val="0"/>
      <w:marBottom w:val="0"/>
      <w:divBdr>
        <w:top w:val="none" w:sz="0" w:space="0" w:color="auto"/>
        <w:left w:val="none" w:sz="0" w:space="0" w:color="auto"/>
        <w:bottom w:val="none" w:sz="0" w:space="0" w:color="auto"/>
        <w:right w:val="none" w:sz="0" w:space="0" w:color="auto"/>
      </w:divBdr>
      <w:divsChild>
        <w:div w:id="1587306533">
          <w:marLeft w:val="0"/>
          <w:marRight w:val="0"/>
          <w:marTop w:val="0"/>
          <w:marBottom w:val="0"/>
          <w:divBdr>
            <w:top w:val="none" w:sz="0" w:space="0" w:color="auto"/>
            <w:left w:val="none" w:sz="0" w:space="0" w:color="auto"/>
            <w:bottom w:val="none" w:sz="0" w:space="0" w:color="auto"/>
            <w:right w:val="none" w:sz="0" w:space="0" w:color="auto"/>
          </w:divBdr>
        </w:div>
        <w:div w:id="847672282">
          <w:marLeft w:val="0"/>
          <w:marRight w:val="0"/>
          <w:marTop w:val="0"/>
          <w:marBottom w:val="0"/>
          <w:divBdr>
            <w:top w:val="none" w:sz="0" w:space="0" w:color="auto"/>
            <w:left w:val="none" w:sz="0" w:space="0" w:color="auto"/>
            <w:bottom w:val="none" w:sz="0" w:space="0" w:color="auto"/>
            <w:right w:val="none" w:sz="0" w:space="0" w:color="auto"/>
          </w:divBdr>
          <w:divsChild>
            <w:div w:id="2689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uxtonandcollie.com/key-elements-of-a-shareholder-agreement/" TargetMode="External"/><Relationship Id="rId21" Type="http://schemas.openxmlformats.org/officeDocument/2006/relationships/hyperlink" Target="https://www.coindesk.com/opinion/2025/02/07/rwa-tokenization-is-going-to-trillions-much-faster-than-you-think" TargetMode="External"/><Relationship Id="rId42" Type="http://schemas.openxmlformats.org/officeDocument/2006/relationships/hyperlink" Target="https://www.stocktitan.net/news/SILS/silver-scott-demonstrates-tokenization-use-case-for-mining-industry-8er3gecg5tyv.html" TargetMode="External"/><Relationship Id="rId63" Type="http://schemas.openxmlformats.org/officeDocument/2006/relationships/hyperlink" Target="https://startupguide.hbs.edu/people/founding-team/key-terms-to-include-in-a-founders-agreement/" TargetMode="External"/><Relationship Id="rId84" Type="http://schemas.openxmlformats.org/officeDocument/2006/relationships/hyperlink" Target="https://www.e-resident.gov.ee/blog/posts/uk-vs-estonia-where-to-start-your-company/" TargetMode="External"/><Relationship Id="rId138" Type="http://schemas.openxmlformats.org/officeDocument/2006/relationships/hyperlink" Target="https://www.ecovis.com/honduras/intellectual-property-rights-in-the-world-of-cryptocurrencies/" TargetMode="External"/><Relationship Id="rId159" Type="http://schemas.openxmlformats.org/officeDocument/2006/relationships/hyperlink" Target="https://tomtunguz.com/equity-cap-table-vs-token-cap-table/" TargetMode="External"/><Relationship Id="rId170" Type="http://schemas.openxmlformats.org/officeDocument/2006/relationships/hyperlink" Target="https://www.linkedin.com/pulse/gold-mine-tokenization-process-unlocking-value-through-garima-singh-y7iaf" TargetMode="External"/><Relationship Id="rId191" Type="http://schemas.openxmlformats.org/officeDocument/2006/relationships/hyperlink" Target="https://diligence.consensys.io/blog/2023/04/how-to-prepare-for-a-smart-contract-audit-with-consensys-diligence/" TargetMode="External"/><Relationship Id="rId205" Type="http://schemas.openxmlformats.org/officeDocument/2006/relationships/hyperlink" Target="https://www.reddit.com/r/advertising/comments/rwtn0d/cryptocurrency_marketing_advice/" TargetMode="External"/><Relationship Id="rId226" Type="http://schemas.openxmlformats.org/officeDocument/2006/relationships/hyperlink" Target="https://www.investopedia.com/tech/goldpegged-vs-usdpegged-cryptocurrencies/" TargetMode="External"/><Relationship Id="rId247" Type="http://schemas.openxmlformats.org/officeDocument/2006/relationships/hyperlink" Target="https://kruzeconsulting.com/blog/startup-investor-update-template/" TargetMode="External"/><Relationship Id="rId107" Type="http://schemas.openxmlformats.org/officeDocument/2006/relationships/hyperlink" Target="https://www.nomosgeorgia.com/how-to-start-a-company-in-georgia-country-the-ultimate-guide/" TargetMode="External"/><Relationship Id="rId11" Type="http://schemas.openxmlformats.org/officeDocument/2006/relationships/hyperlink" Target="https://www.coindesk.com/opinion/2025/02/07/rwa-tokenization-is-going-to-trillions-much-faster-than-you-think" TargetMode="External"/><Relationship Id="rId32" Type="http://schemas.openxmlformats.org/officeDocument/2006/relationships/hyperlink" Target="https://www.stocktitan.net/news/SILS/silver-scott-demonstrates-tokenization-use-case-for-mining-industry-8er3gecg5tyv.html" TargetMode="External"/><Relationship Id="rId53" Type="http://schemas.openxmlformats.org/officeDocument/2006/relationships/hyperlink" Target="https://artisanalgold.org/donate" TargetMode="External"/><Relationship Id="rId74" Type="http://schemas.openxmlformats.org/officeDocument/2006/relationships/hyperlink" Target="https://startupguide.hbs.edu/people/founding-team/key-terms-to-include-in-a-founders-agreement/" TargetMode="External"/><Relationship Id="rId128" Type="http://schemas.openxmlformats.org/officeDocument/2006/relationships/hyperlink" Target="https://launch.wilmerhale.com/explore/formation/company-structure-formation-and-corporate-basics/who-owns-your-ip" TargetMode="External"/><Relationship Id="rId149" Type="http://schemas.openxmlformats.org/officeDocument/2006/relationships/hyperlink" Target="https://www.legalgps.com/crypto/kyc-aml-compliance" TargetMode="External"/><Relationship Id="rId5" Type="http://schemas.openxmlformats.org/officeDocument/2006/relationships/hyperlink" Target="https://www.coindesk.com/markets/2025/03/27/tokenized-gold-hits-new-record-market-cap-as-trading-volumes-soar-in-march" TargetMode="External"/><Relationship Id="rId95" Type="http://schemas.openxmlformats.org/officeDocument/2006/relationships/hyperlink" Target="https://gofaizen-sherle.com/blog/top-5-countries-to-establish-a-cryptocurrency-business" TargetMode="External"/><Relationship Id="rId160" Type="http://schemas.openxmlformats.org/officeDocument/2006/relationships/hyperlink" Target="https://tomtunguz.com/equity-cap-table-vs-token-cap-table/" TargetMode="External"/><Relationship Id="rId181" Type="http://schemas.openxmlformats.org/officeDocument/2006/relationships/hyperlink" Target="https://medium.com/@blocktorch/architecture-of-decentralized-applications-dapps-d583db198a6f" TargetMode="External"/><Relationship Id="rId216" Type="http://schemas.openxmlformats.org/officeDocument/2006/relationships/hyperlink" Target="https://ninjapromo.io/crypto-marketing-complete-guide" TargetMode="External"/><Relationship Id="rId237" Type="http://schemas.openxmlformats.org/officeDocument/2006/relationships/hyperlink" Target="https://digitaldefynd.com/IQ/fintech-kpis/" TargetMode="External"/><Relationship Id="rId22" Type="http://schemas.openxmlformats.org/officeDocument/2006/relationships/hyperlink" Target="https://cointelegraph.com/news/in-volatile-markets-rwas-like-gold-are-a-lifeline" TargetMode="External"/><Relationship Id="rId43" Type="http://schemas.openxmlformats.org/officeDocument/2006/relationships/hyperlink" Target="https://addx.co/insights/bcg-addx-report-asset-tokenization-to-grow-50x-into-us-16-trillion-opportunity-by-2030/" TargetMode="External"/><Relationship Id="rId64" Type="http://schemas.openxmlformats.org/officeDocument/2006/relationships/hyperlink" Target="https://startupguide.hbs.edu/people/founding-team/key-terms-to-include-in-a-founders-agreement/" TargetMode="External"/><Relationship Id="rId118" Type="http://schemas.openxmlformats.org/officeDocument/2006/relationships/hyperlink" Target="https://buxtonandcollie.com/key-elements-of-a-shareholder-agreement/" TargetMode="External"/><Relationship Id="rId139" Type="http://schemas.openxmlformats.org/officeDocument/2006/relationships/hyperlink" Target="https://www.ecovis.com/honduras/intellectual-property-rights-in-the-world-of-cryptocurrencies/" TargetMode="External"/><Relationship Id="rId85" Type="http://schemas.openxmlformats.org/officeDocument/2006/relationships/hyperlink" Target="https://www.e-resident.gov.ee/blog/posts/uk-vs-estonia-where-to-start-your-company/" TargetMode="External"/><Relationship Id="rId150" Type="http://schemas.openxmlformats.org/officeDocument/2006/relationships/hyperlink" Target="https://www.kraken.com/legal" TargetMode="External"/><Relationship Id="rId171" Type="http://schemas.openxmlformats.org/officeDocument/2006/relationships/hyperlink" Target="https://www.linkedin.com/pulse/gold-mine-tokenization-process-unlocking-value-through-garima-singh-y7iaf" TargetMode="External"/><Relationship Id="rId192" Type="http://schemas.openxmlformats.org/officeDocument/2006/relationships/hyperlink" Target="https://diligence.consensys.io/blog/2023/04/how-to-prepare-for-a-smart-contract-audit-with-consensys-diligence/" TargetMode="External"/><Relationship Id="rId206" Type="http://schemas.openxmlformats.org/officeDocument/2006/relationships/hyperlink" Target="https://medium.com/@johnglitch/mastering-low-budget-cryptocurrency-marketing-strategies-for-success-5d4200919c67" TargetMode="External"/><Relationship Id="rId227" Type="http://schemas.openxmlformats.org/officeDocument/2006/relationships/hyperlink" Target="https://www.investopedia.com/tech/goldpegged-vs-usdpegged-cryptocurrencies/" TargetMode="External"/><Relationship Id="rId248" Type="http://schemas.openxmlformats.org/officeDocument/2006/relationships/hyperlink" Target="https://kruzeconsulting.com/blog/startup-investor-update-template/" TargetMode="External"/><Relationship Id="rId12" Type="http://schemas.openxmlformats.org/officeDocument/2006/relationships/hyperlink" Target="https://www.stocktitan.net/news/SILS/silver-scott-demonstrates-tokenization-use-case-for-mining-industry-8er3gecg5tyv.html" TargetMode="External"/><Relationship Id="rId33" Type="http://schemas.openxmlformats.org/officeDocument/2006/relationships/hyperlink" Target="https://cointelegraph.com/news/in-volatile-markets-rwas-like-gold-are-a-lifeline" TargetMode="External"/><Relationship Id="rId108" Type="http://schemas.openxmlformats.org/officeDocument/2006/relationships/hyperlink" Target="https://www.nomosgeorgia.com/how-to-start-a-company-in-georgia-country-the-ultimate-guide/" TargetMode="External"/><Relationship Id="rId129" Type="http://schemas.openxmlformats.org/officeDocument/2006/relationships/hyperlink" Target="https://www.reddit.com/r/legaladvice/comments/1fj1bx4/who_owns_the_code_for_an_application_i_developed/" TargetMode="External"/><Relationship Id="rId54" Type="http://schemas.openxmlformats.org/officeDocument/2006/relationships/hyperlink" Target="https://freemanlaw.com/cryptocurrency/georgia/" TargetMode="External"/><Relationship Id="rId75" Type="http://schemas.openxmlformats.org/officeDocument/2006/relationships/hyperlink" Target="https://startupguide.hbs.edu/people/founding-team/key-terms-to-include-in-a-founders-agreement/" TargetMode="External"/><Relationship Id="rId96" Type="http://schemas.openxmlformats.org/officeDocument/2006/relationships/hyperlink" Target="https://www.dlapiperintelligence.com/goingglobal/corporate/index.html?t=02-entity-setup&amp;c=CH" TargetMode="External"/><Relationship Id="rId140" Type="http://schemas.openxmlformats.org/officeDocument/2006/relationships/hyperlink" Target="https://nativeteams.com/kb/hiring-in-georgia" TargetMode="External"/><Relationship Id="rId161" Type="http://schemas.openxmlformats.org/officeDocument/2006/relationships/hyperlink" Target="https://tomtunguz.com/equity-cap-table-vs-token-cap-table/" TargetMode="External"/><Relationship Id="rId182" Type="http://schemas.openxmlformats.org/officeDocument/2006/relationships/hyperlink" Target="https://www.linkedin.com/pulse/gold-mine-tokenization-process-unlocking-value-through-garima-singh-y7iaf" TargetMode="External"/><Relationship Id="rId217" Type="http://schemas.openxmlformats.org/officeDocument/2006/relationships/hyperlink" Target="https://mariamrasoulzade.medium.com/color-psychol-how-blue-and-green-influence-trust-in-financial-apps-ogy-in-fintech-building-trust-1d77c0a7c351" TargetMode="External"/><Relationship Id="rId6" Type="http://schemas.openxmlformats.org/officeDocument/2006/relationships/hyperlink" Target="https://www.coindesk.com/markets/2025/03/27/tokenized-gold-hits-new-record-market-cap-as-trading-volumes-soar-in-march" TargetMode="External"/><Relationship Id="rId238" Type="http://schemas.openxmlformats.org/officeDocument/2006/relationships/hyperlink" Target="https://digitaldefynd.com/IQ/fintech-kpis/" TargetMode="External"/><Relationship Id="rId23" Type="http://schemas.openxmlformats.org/officeDocument/2006/relationships/hyperlink" Target="https://cointelegraph.com/news/in-volatile-markets-rwas-like-gold-are-a-lifeline" TargetMode="External"/><Relationship Id="rId119" Type="http://schemas.openxmlformats.org/officeDocument/2006/relationships/hyperlink" Target="https://buxtonandcollie.com/key-elements-of-a-shareholder-agreement/" TargetMode="External"/><Relationship Id="rId44" Type="http://schemas.openxmlformats.org/officeDocument/2006/relationships/hyperlink" Target="https://cointelegraph.com/news/in-volatile-markets-rwas-like-gold-are-a-lifeline" TargetMode="External"/><Relationship Id="rId65" Type="http://schemas.openxmlformats.org/officeDocument/2006/relationships/hyperlink" Target="https://startupguide.hbs.edu/people/founding-team/key-terms-to-include-in-a-founders-agreement/" TargetMode="External"/><Relationship Id="rId86" Type="http://schemas.openxmlformats.org/officeDocument/2006/relationships/hyperlink" Target="https://harperjames.co.uk/article/articles-of-association/" TargetMode="External"/><Relationship Id="rId130" Type="http://schemas.openxmlformats.org/officeDocument/2006/relationships/hyperlink" Target="https://www.jdsupra.com/legalnews/ip-assignment-agreements-protecting-2685857/" TargetMode="External"/><Relationship Id="rId151" Type="http://schemas.openxmlformats.org/officeDocument/2006/relationships/hyperlink" Target="https://www.legalgps.com/crypto/kyc-aml-compliance" TargetMode="External"/><Relationship Id="rId172" Type="http://schemas.openxmlformats.org/officeDocument/2006/relationships/hyperlink" Target="https://www.linkedin.com/pulse/gold-mine-tokenization-process-unlocking-value-through-garima-singh-y7iaf" TargetMode="External"/><Relationship Id="rId193" Type="http://schemas.openxmlformats.org/officeDocument/2006/relationships/hyperlink" Target="https://diligence.consensys.io/blog/2023/04/how-to-prepare-for-a-smart-contract-audit-with-consensys-diligence/" TargetMode="External"/><Relationship Id="rId207" Type="http://schemas.openxmlformats.org/officeDocument/2006/relationships/hyperlink" Target="https://cryptovirally.com/cryptocurrency-social-media-marketing-2025-plan-template-for-success/" TargetMode="External"/><Relationship Id="rId228" Type="http://schemas.openxmlformats.org/officeDocument/2006/relationships/hyperlink" Target="https://ninjapromo.io/crypto-marketing-complete-guide" TargetMode="External"/><Relationship Id="rId249" Type="http://schemas.openxmlformats.org/officeDocument/2006/relationships/hyperlink" Target="https://fastercapital.com/content/KPIs-for-crypto-Unlocking-Success--How-KPIs-Drive-Entrepreneurial-Growth-in-the-Crypto-Industry.html" TargetMode="External"/><Relationship Id="rId13" Type="http://schemas.openxmlformats.org/officeDocument/2006/relationships/hyperlink" Target="https://www.gold.org/goldhub/research/gold-demand-trends/gold-demand-trends-full-year-2023" TargetMode="External"/><Relationship Id="rId109" Type="http://schemas.openxmlformats.org/officeDocument/2006/relationships/hyperlink" Target="https://www.e-resident.gov.ee/blog/posts/uk-vs-estonia-where-to-start-your-company/" TargetMode="External"/><Relationship Id="rId34" Type="http://schemas.openxmlformats.org/officeDocument/2006/relationships/hyperlink" Target="https://cointelegraph.com/news/in-volatile-markets-rwas-like-gold-are-a-lifeline" TargetMode="External"/><Relationship Id="rId55" Type="http://schemas.openxmlformats.org/officeDocument/2006/relationships/hyperlink" Target="https://www.law.upenn.edu/clinic/entrepreneurship/startupkit/founders-agreement.pdf" TargetMode="External"/><Relationship Id="rId76" Type="http://schemas.openxmlformats.org/officeDocument/2006/relationships/hyperlink" Target="https://startupguide.hbs.edu/people/founding-team/key-terms-to-include-in-a-founders-agreement/" TargetMode="External"/><Relationship Id="rId97" Type="http://schemas.openxmlformats.org/officeDocument/2006/relationships/hyperlink" Target="https://goldblum.ch/knowledgebase/swiss-company-share-capital-requirements-gmbh-ag-share-types" TargetMode="External"/><Relationship Id="rId120" Type="http://schemas.openxmlformats.org/officeDocument/2006/relationships/hyperlink" Target="https://buxtonandcollie.com/key-elements-of-a-shareholder-agreement/" TargetMode="External"/><Relationship Id="rId141" Type="http://schemas.openxmlformats.org/officeDocument/2006/relationships/hyperlink" Target="https://europa.eu/youreurope/citizens/work/work-abroad/employment-contracts/index_en.htm" TargetMode="External"/><Relationship Id="rId7" Type="http://schemas.openxmlformats.org/officeDocument/2006/relationships/hyperlink" Target="https://www.bitrue.com/blog/goldfinch-gfi-rwa-price-surge-analysis" TargetMode="External"/><Relationship Id="rId162" Type="http://schemas.openxmlformats.org/officeDocument/2006/relationships/hyperlink" Target="https://tomtunguz.com/equity-cap-table-vs-token-cap-table/" TargetMode="External"/><Relationship Id="rId183" Type="http://schemas.openxmlformats.org/officeDocument/2006/relationships/hyperlink" Target="https://medium.com/@blocktorch/architecture-of-decentralized-applications-dapps-d583db198a6f" TargetMode="External"/><Relationship Id="rId218" Type="http://schemas.openxmlformats.org/officeDocument/2006/relationships/hyperlink" Target="https://mariamrasoulzade.medium.com/color-psychol-how-blue-and-green-influence-trust-in-financial-apps-ogy-in-fintech-building-trust-1d77c0a7c351" TargetMode="External"/><Relationship Id="rId239" Type="http://schemas.openxmlformats.org/officeDocument/2006/relationships/hyperlink" Target="https://fastercapital.com/content/KPIs-for-crypto-Unlocking-Success--How-KPIs-Drive-Entrepreneurial-Growth-in-the-Crypto-Industry.html" TargetMode="External"/><Relationship Id="rId250" Type="http://schemas.openxmlformats.org/officeDocument/2006/relationships/hyperlink" Target="https://digitaldefynd.com/IQ/fintech-kpis/" TargetMode="External"/><Relationship Id="rId24" Type="http://schemas.openxmlformats.org/officeDocument/2006/relationships/hyperlink" Target="https://cointelegraph.com/news/in-volatile-markets-rwas-like-gold-are-a-lifeline" TargetMode="External"/><Relationship Id="rId45" Type="http://schemas.openxmlformats.org/officeDocument/2006/relationships/hyperlink" Target="https://www.stocktitan.net/news/SILS/silver-scott-demonstrates-tokenization-use-case-for-mining-industry-8er3gecg5tyv.html" TargetMode="External"/><Relationship Id="rId66" Type="http://schemas.openxmlformats.org/officeDocument/2006/relationships/hyperlink" Target="https://startupguide.hbs.edu/people/founding-team/key-terms-to-include-in-a-founders-agreement/" TargetMode="External"/><Relationship Id="rId87" Type="http://schemas.openxmlformats.org/officeDocument/2006/relationships/hyperlink" Target="https://harperjames.co.uk/article/articles-of-association/" TargetMode="External"/><Relationship Id="rId110" Type="http://schemas.openxmlformats.org/officeDocument/2006/relationships/hyperlink" Target="https://www.nomosgeorgia.com/how-to-start-a-company-in-georgia-country-the-ultimate-guide/" TargetMode="External"/><Relationship Id="rId131" Type="http://schemas.openxmlformats.org/officeDocument/2006/relationships/hyperlink" Target="https://www.jdsupra.com/legalnews/ip-assignment-agreements-protecting-2685857/" TargetMode="External"/><Relationship Id="rId152" Type="http://schemas.openxmlformats.org/officeDocument/2006/relationships/hyperlink" Target="https://www.legalgps.com/crypto/kyc-aml-compliance" TargetMode="External"/><Relationship Id="rId173" Type="http://schemas.openxmlformats.org/officeDocument/2006/relationships/hyperlink" Target="https://www.digitalocean.com/resources/articles/product-requirements-document" TargetMode="External"/><Relationship Id="rId194" Type="http://schemas.openxmlformats.org/officeDocument/2006/relationships/hyperlink" Target="https://diligence.consensys.io/blog/2023/04/how-to-prepare-for-a-smart-contract-audit-with-consensys-diligence/" TargetMode="External"/><Relationship Id="rId208" Type="http://schemas.openxmlformats.org/officeDocument/2006/relationships/hyperlink" Target="https://medium.com/@johnglitch/mastering-low-budget-cryptocurrency-marketing-strategies-for-success-5d4200919c67" TargetMode="External"/><Relationship Id="rId229" Type="http://schemas.openxmlformats.org/officeDocument/2006/relationships/hyperlink" Target="https://www.chaincatcher.com/en/article/2156651" TargetMode="External"/><Relationship Id="rId240" Type="http://schemas.openxmlformats.org/officeDocument/2006/relationships/hyperlink" Target="https://www.helpdesk.com/learn/customer-support-essentials/customer-support-metrics/" TargetMode="External"/><Relationship Id="rId14" Type="http://schemas.openxmlformats.org/officeDocument/2006/relationships/hyperlink" Target="https://www.gold.org/goldhub/research/gold-demand-trends/gold-demand-trends-full-year-2023" TargetMode="External"/><Relationship Id="rId35" Type="http://schemas.openxmlformats.org/officeDocument/2006/relationships/hyperlink" Target="https://resti.fi/blog/2024/01/10/the-ultimate-tokenization-platform-for-mines-and-commodities-tokenized-gold/" TargetMode="External"/><Relationship Id="rId56" Type="http://schemas.openxmlformats.org/officeDocument/2006/relationships/hyperlink" Target="https://www.law.upenn.edu/clinic/entrepreneurship/startupkit/founders-agreement.pdf" TargetMode="External"/><Relationship Id="rId77" Type="http://schemas.openxmlformats.org/officeDocument/2006/relationships/hyperlink" Target="https://startupguide.hbs.edu/people/founding-team/key-terms-to-include-in-a-founders-agreement/" TargetMode="External"/><Relationship Id="rId100" Type="http://schemas.openxmlformats.org/officeDocument/2006/relationships/hyperlink" Target="https://www.nomosgeorgia.com/how-to-start-a-company-in-georgia-country-the-ultimate-guide/" TargetMode="External"/><Relationship Id="rId8" Type="http://schemas.openxmlformats.org/officeDocument/2006/relationships/hyperlink" Target="https://www.bitrue.com/blog/goldfinch-gfi-rwa-price-surge-analysis" TargetMode="External"/><Relationship Id="rId98" Type="http://schemas.openxmlformats.org/officeDocument/2006/relationships/hyperlink" Target="https://gofaizen-sherle.com/blog/top-5-countries-to-establish-a-cryptocurrency-business" TargetMode="External"/><Relationship Id="rId121" Type="http://schemas.openxmlformats.org/officeDocument/2006/relationships/hyperlink" Target="https://www.cooleygo.com/should-you-require-a-signed-nda-from-a-potential-investor/" TargetMode="External"/><Relationship Id="rId142" Type="http://schemas.openxmlformats.org/officeDocument/2006/relationships/hyperlink" Target="https://www.omnipresent.com/articles/european-employment-law" TargetMode="External"/><Relationship Id="rId163" Type="http://schemas.openxmlformats.org/officeDocument/2006/relationships/hyperlink" Target="https://tomtunguz.com/equity-cap-table-vs-token-cap-table/" TargetMode="External"/><Relationship Id="rId184" Type="http://schemas.openxmlformats.org/officeDocument/2006/relationships/hyperlink" Target="https://businessanalyst.techcanvass.com/what-are-sprint-zero-and-spikes/" TargetMode="External"/><Relationship Id="rId219" Type="http://schemas.openxmlformats.org/officeDocument/2006/relationships/hyperlink" Target="https://mariamrasoulzade.medium.com/color-psychol-how-blue-and-green-influence-trust-in-financial-apps-ogy-in-fintech-building-trust-1d77c0a7c351" TargetMode="External"/><Relationship Id="rId230" Type="http://schemas.openxmlformats.org/officeDocument/2006/relationships/hyperlink" Target="https://www.reddit.com/r/CRM/comments/1e95dhb/are_there_any_crm_systems_with_a_good_free_tier/" TargetMode="External"/><Relationship Id="rId251" Type="http://schemas.openxmlformats.org/officeDocument/2006/relationships/hyperlink" Target="https://digitaldefynd.com/IQ/fintech-kpis/" TargetMode="External"/><Relationship Id="rId25" Type="http://schemas.openxmlformats.org/officeDocument/2006/relationships/hyperlink" Target="https://artisanalgold.org/donate" TargetMode="External"/><Relationship Id="rId46" Type="http://schemas.openxmlformats.org/officeDocument/2006/relationships/hyperlink" Target="https://freemanlaw.com/cryptocurrency/georgia/" TargetMode="External"/><Relationship Id="rId67" Type="http://schemas.openxmlformats.org/officeDocument/2006/relationships/hyperlink" Target="https://startupguide.hbs.edu/people/founding-team/key-terms-to-include-in-a-founders-agreement/" TargetMode="External"/><Relationship Id="rId88" Type="http://schemas.openxmlformats.org/officeDocument/2006/relationships/hyperlink" Target="https://harperjames.co.uk/article/articles-of-association/" TargetMode="External"/><Relationship Id="rId111" Type="http://schemas.openxmlformats.org/officeDocument/2006/relationships/hyperlink" Target="https://buxtonandcollie.com/key-elements-of-a-shareholder-agreement/" TargetMode="External"/><Relationship Id="rId132" Type="http://schemas.openxmlformats.org/officeDocument/2006/relationships/hyperlink" Target="https://www.jdsupra.com/legalnews/ip-assignment-agreements-protecting-2685857/" TargetMode="External"/><Relationship Id="rId153" Type="http://schemas.openxmlformats.org/officeDocument/2006/relationships/hyperlink" Target="https://www.legalgps.com/crypto/kyc-aml-compliance" TargetMode="External"/><Relationship Id="rId174" Type="http://schemas.openxmlformats.org/officeDocument/2006/relationships/hyperlink" Target="https://www.digitalocean.com/resources/articles/product-requirements-document" TargetMode="External"/><Relationship Id="rId195" Type="http://schemas.openxmlformats.org/officeDocument/2006/relationships/hyperlink" Target="https://diligence.consensys.io/blog/2023/04/how-to-prepare-for-a-smart-contract-audit-with-consensys-diligence/" TargetMode="External"/><Relationship Id="rId209" Type="http://schemas.openxmlformats.org/officeDocument/2006/relationships/hyperlink" Target="https://medium.com/@johnglitch/mastering-low-budget-cryptocurrency-marketing-strategies-for-success-5d4200919c67" TargetMode="External"/><Relationship Id="rId220" Type="http://schemas.openxmlformats.org/officeDocument/2006/relationships/hyperlink" Target="https://mariamrasoulzade.medium.com/color-psychol-how-blue-and-green-influence-trust-in-financial-apps-ogy-in-fintech-building-trust-1d77c0a7c351" TargetMode="External"/><Relationship Id="rId241" Type="http://schemas.openxmlformats.org/officeDocument/2006/relationships/hyperlink" Target="https://fastercapital.com/content/KPIs-for-crypto-Unlocking-Success--How-KPIs-Drive-Entrepreneurial-Growth-in-the-Crypto-Industry.html" TargetMode="External"/><Relationship Id="rId15" Type="http://schemas.openxmlformats.org/officeDocument/2006/relationships/hyperlink" Target="https://www.gold.org/goldhub/research/gold-demand-trends/gold-demand-trends-full-year-2023" TargetMode="External"/><Relationship Id="rId36" Type="http://schemas.openxmlformats.org/officeDocument/2006/relationships/hyperlink" Target="https://resti.fi/blog/2024/01/10/the-ultimate-tokenization-platform-for-mines-and-commodities-tokenized-gold/" TargetMode="External"/><Relationship Id="rId57" Type="http://schemas.openxmlformats.org/officeDocument/2006/relationships/hyperlink" Target="https://startupguide.hbs.edu/people/founding-team/key-terms-to-include-in-a-founders-agreement/" TargetMode="External"/><Relationship Id="rId78" Type="http://schemas.openxmlformats.org/officeDocument/2006/relationships/hyperlink" Target="https://startupguide.hbs.edu/people/founding-team/key-terms-to-include-in-a-founders-agreement/" TargetMode="External"/><Relationship Id="rId99" Type="http://schemas.openxmlformats.org/officeDocument/2006/relationships/hyperlink" Target="https://www.nomosgeorgia.com/how-to-start-a-company-in-georgia-country-the-ultimate-guide/" TargetMode="External"/><Relationship Id="rId101" Type="http://schemas.openxmlformats.org/officeDocument/2006/relationships/hyperlink" Target="https://www.nomosgeorgia.com/how-to-start-a-company-in-georgia-country-the-ultimate-guide/" TargetMode="External"/><Relationship Id="rId122" Type="http://schemas.openxmlformats.org/officeDocument/2006/relationships/hyperlink" Target="https://www.cooleygo.com/should-you-require-a-signed-nda-from-a-potential-investor/" TargetMode="External"/><Relationship Id="rId143" Type="http://schemas.openxmlformats.org/officeDocument/2006/relationships/hyperlink" Target="https://www.omnipresent.com/articles/european-employment-law" TargetMode="External"/><Relationship Id="rId164" Type="http://schemas.openxmlformats.org/officeDocument/2006/relationships/hyperlink" Target="https://www.linkedin.com/pulse/gold-mine-tokenization-process-unlocking-value-through-garima-singh-y7iaf" TargetMode="External"/><Relationship Id="rId185" Type="http://schemas.openxmlformats.org/officeDocument/2006/relationships/hyperlink" Target="https://businessanalyst.techcanvass.com/what-are-sprint-zero-and-spikes/" TargetMode="External"/><Relationship Id="rId9" Type="http://schemas.openxmlformats.org/officeDocument/2006/relationships/hyperlink" Target="https://www.coindesk.com/markets/2025/03/27/tokenized-gold-hits-new-record-market-cap-as-trading-volumes-soar-in-march" TargetMode="External"/><Relationship Id="rId210" Type="http://schemas.openxmlformats.org/officeDocument/2006/relationships/hyperlink" Target="https://medium.com/@johnglitch/mastering-low-budget-cryptocurrency-marketing-strategies-for-success-5d4200919c67" TargetMode="External"/><Relationship Id="rId26" Type="http://schemas.openxmlformats.org/officeDocument/2006/relationships/hyperlink" Target="https://artisanalgold.org/donate" TargetMode="External"/><Relationship Id="rId231" Type="http://schemas.openxmlformats.org/officeDocument/2006/relationships/hyperlink" Target="https://www.reddit.com/r/CRM/comments/1e95dhb/are_there_any_crm_systems_with_a_good_free_tier/" TargetMode="External"/><Relationship Id="rId252" Type="http://schemas.openxmlformats.org/officeDocument/2006/relationships/fontTable" Target="fontTable.xml"/><Relationship Id="rId47" Type="http://schemas.openxmlformats.org/officeDocument/2006/relationships/hyperlink" Target="https://artisanalgold.org/donate" TargetMode="External"/><Relationship Id="rId68" Type="http://schemas.openxmlformats.org/officeDocument/2006/relationships/hyperlink" Target="https://startupguide.hbs.edu/people/founding-team/key-terms-to-include-in-a-founders-agreement/" TargetMode="External"/><Relationship Id="rId89" Type="http://schemas.openxmlformats.org/officeDocument/2006/relationships/hyperlink" Target="https://harperjames.co.uk/article/articles-of-association/" TargetMode="External"/><Relationship Id="rId112" Type="http://schemas.openxmlformats.org/officeDocument/2006/relationships/hyperlink" Target="https://buxtonandcollie.com/key-elements-of-a-shareholder-agreement/" TargetMode="External"/><Relationship Id="rId133" Type="http://schemas.openxmlformats.org/officeDocument/2006/relationships/hyperlink" Target="https://www.jdsupra.com/legalnews/ip-assignment-agreements-protecting-2685857/" TargetMode="External"/><Relationship Id="rId154" Type="http://schemas.openxmlformats.org/officeDocument/2006/relationships/hyperlink" Target="https://tomtunguz.com/equity-cap-table-vs-token-cap-table/" TargetMode="External"/><Relationship Id="rId175" Type="http://schemas.openxmlformats.org/officeDocument/2006/relationships/hyperlink" Target="https://www.figma.com/resource-library/what-is-wireframing/" TargetMode="External"/><Relationship Id="rId196" Type="http://schemas.openxmlformats.org/officeDocument/2006/relationships/hyperlink" Target="https://diligence.consensys.io/blog/2023/04/how-to-prepare-for-a-smart-contract-audit-with-consensys-diligence/" TargetMode="External"/><Relationship Id="rId200" Type="http://schemas.openxmlformats.org/officeDocument/2006/relationships/hyperlink" Target="https://diligence.consensys.io/blog/2023/04/how-to-prepare-for-a-smart-contract-audit-with-consensys-diligence/" TargetMode="External"/><Relationship Id="rId16" Type="http://schemas.openxmlformats.org/officeDocument/2006/relationships/hyperlink" Target="https://cointelegraph.com/news/in-volatile-markets-rwas-like-gold-are-a-lifeline" TargetMode="External"/><Relationship Id="rId221" Type="http://schemas.openxmlformats.org/officeDocument/2006/relationships/hyperlink" Target="https://mariamrasoulzade.medium.com/color-psychol-how-blue-and-green-influence-trust-in-financial-apps-ogy-in-fintech-building-trust-1d77c0a7c351" TargetMode="External"/><Relationship Id="rId242" Type="http://schemas.openxmlformats.org/officeDocument/2006/relationships/hyperlink" Target="https://www.notion.com/blog/okr-framework-guide-your-startup-team" TargetMode="External"/><Relationship Id="rId37" Type="http://schemas.openxmlformats.org/officeDocument/2006/relationships/hyperlink" Target="https://cointelegraph.com/news/in-volatile-markets-rwas-like-gold-are-a-lifeline" TargetMode="External"/><Relationship Id="rId58" Type="http://schemas.openxmlformats.org/officeDocument/2006/relationships/hyperlink" Target="https://startupguide.hbs.edu/people/founding-team/key-terms-to-include-in-a-founders-agreement/" TargetMode="External"/><Relationship Id="rId79" Type="http://schemas.openxmlformats.org/officeDocument/2006/relationships/hyperlink" Target="https://startupguide.hbs.edu/people/founding-team/key-terms-to-include-in-a-founders-agreement/" TargetMode="External"/><Relationship Id="rId102" Type="http://schemas.openxmlformats.org/officeDocument/2006/relationships/hyperlink" Target="https://www.nomosgeorgia.com/how-to-start-a-company-in-georgia-country-the-ultimate-guide/" TargetMode="External"/><Relationship Id="rId123" Type="http://schemas.openxmlformats.org/officeDocument/2006/relationships/hyperlink" Target="https://www.cooleygo.com/should-you-require-a-signed-nda-from-a-potential-investor/" TargetMode="External"/><Relationship Id="rId144" Type="http://schemas.openxmlformats.org/officeDocument/2006/relationships/hyperlink" Target="https://nativeteams.com/kb/hiring-in-georgia" TargetMode="External"/><Relationship Id="rId90" Type="http://schemas.openxmlformats.org/officeDocument/2006/relationships/hyperlink" Target="https://harperjames.co.uk/article/articles-of-association/" TargetMode="External"/><Relationship Id="rId165" Type="http://schemas.openxmlformats.org/officeDocument/2006/relationships/hyperlink" Target="https://www.linkedin.com/pulse/gold-mine-tokenization-process-unlocking-value-through-garima-singh-y7iaf" TargetMode="External"/><Relationship Id="rId186" Type="http://schemas.openxmlformats.org/officeDocument/2006/relationships/hyperlink" Target="https://businessanalyst.techcanvass.com/what-are-sprint-zero-and-spikes/" TargetMode="External"/><Relationship Id="rId211" Type="http://schemas.openxmlformats.org/officeDocument/2006/relationships/hyperlink" Target="https://ninjapromo.io/crypto-marketing-complete-guide" TargetMode="External"/><Relationship Id="rId232" Type="http://schemas.openxmlformats.org/officeDocument/2006/relationships/hyperlink" Target="https://cryptovirally.com/cryptocurrency-social-media-marketing-2025-plan-template-for-success/" TargetMode="External"/><Relationship Id="rId253" Type="http://schemas.openxmlformats.org/officeDocument/2006/relationships/theme" Target="theme/theme1.xml"/><Relationship Id="rId27" Type="http://schemas.openxmlformats.org/officeDocument/2006/relationships/hyperlink" Target="https://addx.co/insights/bcg-addx-report-asset-tokenization-to-grow-50x-into-us-16-trillion-opportunity-by-2030/" TargetMode="External"/><Relationship Id="rId48" Type="http://schemas.openxmlformats.org/officeDocument/2006/relationships/hyperlink" Target="https://cointelegraph.com/news/in-volatile-markets-rwas-like-gold-are-a-lifeline" TargetMode="External"/><Relationship Id="rId69" Type="http://schemas.openxmlformats.org/officeDocument/2006/relationships/hyperlink" Target="https://startupguide.hbs.edu/people/founding-team/key-terms-to-include-in-a-founders-agreement/" TargetMode="External"/><Relationship Id="rId113" Type="http://schemas.openxmlformats.org/officeDocument/2006/relationships/hyperlink" Target="https://buxtonandcollie.com/key-elements-of-a-shareholder-agreement/" TargetMode="External"/><Relationship Id="rId134" Type="http://schemas.openxmlformats.org/officeDocument/2006/relationships/hyperlink" Target="https://www.jdsupra.com/legalnews/ip-assignment-agreements-protecting-2685857/" TargetMode="External"/><Relationship Id="rId80" Type="http://schemas.openxmlformats.org/officeDocument/2006/relationships/hyperlink" Target="https://startupguide.hbs.edu/people/founding-team/key-terms-to-include-in-a-founders-agreement/" TargetMode="External"/><Relationship Id="rId155" Type="http://schemas.openxmlformats.org/officeDocument/2006/relationships/hyperlink" Target="https://tomtunguz.com/equity-cap-table-vs-token-cap-table/" TargetMode="External"/><Relationship Id="rId176" Type="http://schemas.openxmlformats.org/officeDocument/2006/relationships/hyperlink" Target="https://medium.com/@blocktorch/architecture-of-decentralized-applications-dapps-d583db198a6f" TargetMode="External"/><Relationship Id="rId197" Type="http://schemas.openxmlformats.org/officeDocument/2006/relationships/hyperlink" Target="https://www.linkedin.com/pulse/securing-smart-contracts-best-practices-auditing-testing-solidity-ytngf" TargetMode="External"/><Relationship Id="rId201" Type="http://schemas.openxmlformats.org/officeDocument/2006/relationships/hyperlink" Target="https://diligence.consensys.io/blog/2023/04/how-to-prepare-for-a-smart-contract-audit-with-consensys-diligence/" TargetMode="External"/><Relationship Id="rId222" Type="http://schemas.openxmlformats.org/officeDocument/2006/relationships/hyperlink" Target="https://mariamrasoulzade.medium.com/color-psychol-how-blue-and-green-influence-trust-in-financial-apps-ogy-in-fintech-building-trust-1d77c0a7c351" TargetMode="External"/><Relationship Id="rId243" Type="http://schemas.openxmlformats.org/officeDocument/2006/relationships/hyperlink" Target="https://sumsub.com/blog/fintech/" TargetMode="External"/><Relationship Id="rId17" Type="http://schemas.openxmlformats.org/officeDocument/2006/relationships/hyperlink" Target="https://cointelegraph.com/news/in-volatile-markets-rwas-like-gold-are-a-lifeline" TargetMode="External"/><Relationship Id="rId38" Type="http://schemas.openxmlformats.org/officeDocument/2006/relationships/hyperlink" Target="https://cointelegraph.com/news/in-volatile-markets-rwas-like-gold-are-a-lifeline" TargetMode="External"/><Relationship Id="rId59" Type="http://schemas.openxmlformats.org/officeDocument/2006/relationships/hyperlink" Target="https://startupguide.hbs.edu/people/founding-team/key-terms-to-include-in-a-founders-agreement/" TargetMode="External"/><Relationship Id="rId103" Type="http://schemas.openxmlformats.org/officeDocument/2006/relationships/hyperlink" Target="https://www.nomosgeorgia.com/how-to-start-a-company-in-georgia-country-the-ultimate-guide/" TargetMode="External"/><Relationship Id="rId124" Type="http://schemas.openxmlformats.org/officeDocument/2006/relationships/hyperlink" Target="https://www.jdsupra.com/legalnews/ip-assignment-agreements-protecting-2685857/" TargetMode="External"/><Relationship Id="rId70" Type="http://schemas.openxmlformats.org/officeDocument/2006/relationships/hyperlink" Target="https://startupguide.hbs.edu/people/founding-team/key-terms-to-include-in-a-founders-agreement/" TargetMode="External"/><Relationship Id="rId91" Type="http://schemas.openxmlformats.org/officeDocument/2006/relationships/hyperlink" Target="https://harperjames.co.uk/article/articles-of-association/" TargetMode="External"/><Relationship Id="rId145" Type="http://schemas.openxmlformats.org/officeDocument/2006/relationships/hyperlink" Target="https://www.omnipresent.com/articles/european-employment-law" TargetMode="External"/><Relationship Id="rId166" Type="http://schemas.openxmlformats.org/officeDocument/2006/relationships/hyperlink" Target="https://www.linkedin.com/pulse/gold-mine-tokenization-process-unlocking-value-through-garima-singh-y7iaf" TargetMode="External"/><Relationship Id="rId187" Type="http://schemas.openxmlformats.org/officeDocument/2006/relationships/hyperlink" Target="https://businessanalyst.techcanvass.com/what-are-sprint-zero-and-spikes/" TargetMode="External"/><Relationship Id="rId1" Type="http://schemas.openxmlformats.org/officeDocument/2006/relationships/numbering" Target="numbering.xml"/><Relationship Id="rId212" Type="http://schemas.openxmlformats.org/officeDocument/2006/relationships/hyperlink" Target="https://ninjapromo.io/crypto-marketing-complete-guide" TargetMode="External"/><Relationship Id="rId233" Type="http://schemas.openxmlformats.org/officeDocument/2006/relationships/hyperlink" Target="https://maccelerator.la/en/blog/entrepreneurship/key-metrics-to-include-in-startup-pitches/" TargetMode="External"/><Relationship Id="rId28" Type="http://schemas.openxmlformats.org/officeDocument/2006/relationships/hyperlink" Target="https://www.stocktitan.net/news/SILS/silver-scott-demonstrates-tokenization-use-case-for-mining-industry-8er3gecg5tyv.html" TargetMode="External"/><Relationship Id="rId49" Type="http://schemas.openxmlformats.org/officeDocument/2006/relationships/hyperlink" Target="https://www.gold.org/goldhub/research/gold-demand-trends/gold-demand-trends-full-year-2023" TargetMode="External"/><Relationship Id="rId114" Type="http://schemas.openxmlformats.org/officeDocument/2006/relationships/hyperlink" Target="https://buxtonandcollie.com/key-elements-of-a-shareholder-agreement/" TargetMode="External"/><Relationship Id="rId60" Type="http://schemas.openxmlformats.org/officeDocument/2006/relationships/hyperlink" Target="https://startupguide.hbs.edu/people/founding-team/key-terms-to-include-in-a-founders-agreement/" TargetMode="External"/><Relationship Id="rId81" Type="http://schemas.openxmlformats.org/officeDocument/2006/relationships/hyperlink" Target="https://www.law.upenn.edu/clinic/entrepreneurship/startupkit/founders-agreement.pdf" TargetMode="External"/><Relationship Id="rId135" Type="http://schemas.openxmlformats.org/officeDocument/2006/relationships/hyperlink" Target="https://www.jdsupra.com/legalnews/ip-assignment-agreements-protecting-2685857/" TargetMode="External"/><Relationship Id="rId156" Type="http://schemas.openxmlformats.org/officeDocument/2006/relationships/hyperlink" Target="https://tomtunguz.com/equity-cap-table-vs-token-cap-table/" TargetMode="External"/><Relationship Id="rId177" Type="http://schemas.openxmlformats.org/officeDocument/2006/relationships/hyperlink" Target="https://www.linkedin.com/pulse/gold-mine-tokenization-process-unlocking-value-through-garima-singh-y7iaf" TargetMode="External"/><Relationship Id="rId198" Type="http://schemas.openxmlformats.org/officeDocument/2006/relationships/hyperlink" Target="https://diligence.consensys.io/blog/2023/04/how-to-prepare-for-a-smart-contract-audit-with-consensys-diligence/" TargetMode="External"/><Relationship Id="rId202" Type="http://schemas.openxmlformats.org/officeDocument/2006/relationships/hyperlink" Target="https://diligence.consensys.io/blog/2023/04/how-to-prepare-for-a-smart-contract-audit-with-consensys-diligence/" TargetMode="External"/><Relationship Id="rId223" Type="http://schemas.openxmlformats.org/officeDocument/2006/relationships/hyperlink" Target="https://www.investopedia.com/tech/goldpegged-vs-usdpegged-cryptocurrencies/" TargetMode="External"/><Relationship Id="rId244" Type="http://schemas.openxmlformats.org/officeDocument/2006/relationships/hyperlink" Target="https://www.helpdesk.com/learn/customer-support-essentials/customer-support-metrics/" TargetMode="External"/><Relationship Id="rId18" Type="http://schemas.openxmlformats.org/officeDocument/2006/relationships/hyperlink" Target="https://www.triple-a.io/cryptocurrency-ownership-data" TargetMode="External"/><Relationship Id="rId39" Type="http://schemas.openxmlformats.org/officeDocument/2006/relationships/hyperlink" Target="https://www.wisdomtreeprime.com/wp-content/uploads/WT-Gold-Token-Doc-5.1.2024.pdf" TargetMode="External"/><Relationship Id="rId50" Type="http://schemas.openxmlformats.org/officeDocument/2006/relationships/hyperlink" Target="https://www.gold.org/goldhub/research/gold-demand-trends/gold-demand-trends-full-year-2023" TargetMode="External"/><Relationship Id="rId104" Type="http://schemas.openxmlformats.org/officeDocument/2006/relationships/hyperlink" Target="https://expathub.ge/international-company-status-georgia/" TargetMode="External"/><Relationship Id="rId125" Type="http://schemas.openxmlformats.org/officeDocument/2006/relationships/hyperlink" Target="https://www.jdsupra.com/legalnews/ip-assignment-agreements-protecting-2685857/" TargetMode="External"/><Relationship Id="rId146" Type="http://schemas.openxmlformats.org/officeDocument/2006/relationships/hyperlink" Target="https://www.omnipresent.com/articles/european-employment-law" TargetMode="External"/><Relationship Id="rId167" Type="http://schemas.openxmlformats.org/officeDocument/2006/relationships/hyperlink" Target="https://www.linkedin.com/pulse/gold-mine-tokenization-process-unlocking-value-through-garima-singh-y7iaf" TargetMode="External"/><Relationship Id="rId188" Type="http://schemas.openxmlformats.org/officeDocument/2006/relationships/hyperlink" Target="https://www.atlassian.com/agile/scrum/sprint-planning" TargetMode="External"/><Relationship Id="rId71" Type="http://schemas.openxmlformats.org/officeDocument/2006/relationships/hyperlink" Target="https://startupguide.hbs.edu/people/founding-team/key-terms-to-include-in-a-founders-agreement/" TargetMode="External"/><Relationship Id="rId92" Type="http://schemas.openxmlformats.org/officeDocument/2006/relationships/hyperlink" Target="https://www.e-resident.gov.ee/blog/posts/uk-vs-estonia-where-to-start-your-company/" TargetMode="External"/><Relationship Id="rId213" Type="http://schemas.openxmlformats.org/officeDocument/2006/relationships/hyperlink" Target="https://ninjapromo.io/crypto-marketing-complete-guide" TargetMode="External"/><Relationship Id="rId234" Type="http://schemas.openxmlformats.org/officeDocument/2006/relationships/hyperlink" Target="https://www.finrofca.com/news/fintech-kpi-guide" TargetMode="External"/><Relationship Id="rId2" Type="http://schemas.openxmlformats.org/officeDocument/2006/relationships/styles" Target="styles.xml"/><Relationship Id="rId29" Type="http://schemas.openxmlformats.org/officeDocument/2006/relationships/hyperlink" Target="https://freemanlaw.com/cryptocurrency/georgia/" TargetMode="External"/><Relationship Id="rId40" Type="http://schemas.openxmlformats.org/officeDocument/2006/relationships/hyperlink" Target="https://cointelegraph.com/news/in-volatile-markets-rwas-like-gold-are-a-lifeline" TargetMode="External"/><Relationship Id="rId115" Type="http://schemas.openxmlformats.org/officeDocument/2006/relationships/hyperlink" Target="https://buxtonandcollie.com/key-elements-of-a-shareholder-agreement/" TargetMode="External"/><Relationship Id="rId136" Type="http://schemas.openxmlformats.org/officeDocument/2006/relationships/hyperlink" Target="https://www.jdsupra.com/legalnews/ip-assignment-agreements-protecting-2685857/" TargetMode="External"/><Relationship Id="rId157" Type="http://schemas.openxmlformats.org/officeDocument/2006/relationships/hyperlink" Target="https://tomtunguz.com/equity-cap-table-vs-token-cap-table/" TargetMode="External"/><Relationship Id="rId178" Type="http://schemas.openxmlformats.org/officeDocument/2006/relationships/hyperlink" Target="https://medium.com/@blocktorch/architecture-of-decentralized-applications-dapps-d583db198a6f" TargetMode="External"/><Relationship Id="rId61" Type="http://schemas.openxmlformats.org/officeDocument/2006/relationships/hyperlink" Target="https://startupguide.hbs.edu/people/founding-team/key-terms-to-include-in-a-founders-agreement/" TargetMode="External"/><Relationship Id="rId82" Type="http://schemas.openxmlformats.org/officeDocument/2006/relationships/hyperlink" Target="https://www.law.upenn.edu/clinic/entrepreneurship/startupkit/founders-agreement.pdf" TargetMode="External"/><Relationship Id="rId199" Type="http://schemas.openxmlformats.org/officeDocument/2006/relationships/hyperlink" Target="https://diligence.consensys.io/blog/2023/04/how-to-prepare-for-a-smart-contract-audit-with-consensys-diligence/" TargetMode="External"/><Relationship Id="rId203" Type="http://schemas.openxmlformats.org/officeDocument/2006/relationships/hyperlink" Target="https://diligence.consensys.io/blog/2023/04/how-to-prepare-for-a-smart-contract-audit-with-consensys-diligence/" TargetMode="External"/><Relationship Id="rId19" Type="http://schemas.openxmlformats.org/officeDocument/2006/relationships/hyperlink" Target="https://www.coindesk.com/opinion/2025/02/07/rwa-tokenization-is-going-to-trillions-much-faster-than-you-think" TargetMode="External"/><Relationship Id="rId224" Type="http://schemas.openxmlformats.org/officeDocument/2006/relationships/hyperlink" Target="https://www.chaincatcher.com/en/article/2156651" TargetMode="External"/><Relationship Id="rId245" Type="http://schemas.openxmlformats.org/officeDocument/2006/relationships/hyperlink" Target="https://www.helpdesk.com/learn/customer-support-essentials/customer-support-metrics/" TargetMode="External"/><Relationship Id="rId30" Type="http://schemas.openxmlformats.org/officeDocument/2006/relationships/hyperlink" Target="https://cointelegraph.com/news/in-volatile-markets-rwas-like-gold-are-a-lifeline" TargetMode="External"/><Relationship Id="rId105" Type="http://schemas.openxmlformats.org/officeDocument/2006/relationships/hyperlink" Target="https://ants.ge/en/navigating-georgias-tax-system-for-investors/" TargetMode="External"/><Relationship Id="rId126" Type="http://schemas.openxmlformats.org/officeDocument/2006/relationships/hyperlink" Target="https://launch.wilmerhale.com/explore/formation/company-structure-formation-and-corporate-basics/who-owns-your-ip" TargetMode="External"/><Relationship Id="rId147" Type="http://schemas.openxmlformats.org/officeDocument/2006/relationships/hyperlink" Target="https://nativeteams.com/kb/hiring-in-georgia" TargetMode="External"/><Relationship Id="rId168" Type="http://schemas.openxmlformats.org/officeDocument/2006/relationships/hyperlink" Target="https://www.linkedin.com/pulse/gold-mine-tokenization-process-unlocking-value-through-garima-singh-y7iaf" TargetMode="External"/><Relationship Id="rId51" Type="http://schemas.openxmlformats.org/officeDocument/2006/relationships/hyperlink" Target="https://www.triple-a.io/cryptocurrency-ownership-data" TargetMode="External"/><Relationship Id="rId72" Type="http://schemas.openxmlformats.org/officeDocument/2006/relationships/hyperlink" Target="https://startupguide.hbs.edu/people/founding-team/key-terms-to-include-in-a-founders-agreement/" TargetMode="External"/><Relationship Id="rId93" Type="http://schemas.openxmlformats.org/officeDocument/2006/relationships/hyperlink" Target="https://www.e-resident.gov.ee/blog/posts/uk-vs-estonia-where-to-start-your-company/" TargetMode="External"/><Relationship Id="rId189" Type="http://schemas.openxmlformats.org/officeDocument/2006/relationships/hyperlink" Target="https://diligence.consensys.io/blog/2023/04/how-to-prepare-for-a-smart-contract-audit-with-consensys-diligence/" TargetMode="External"/><Relationship Id="rId3" Type="http://schemas.openxmlformats.org/officeDocument/2006/relationships/settings" Target="settings.xml"/><Relationship Id="rId214" Type="http://schemas.openxmlformats.org/officeDocument/2006/relationships/hyperlink" Target="https://blog.sagipl.com/cost-promote-crypto-project/" TargetMode="External"/><Relationship Id="rId235" Type="http://schemas.openxmlformats.org/officeDocument/2006/relationships/hyperlink" Target="https://www.notion.com/blog/okr-framework-guide-your-startup-team" TargetMode="External"/><Relationship Id="rId116" Type="http://schemas.openxmlformats.org/officeDocument/2006/relationships/hyperlink" Target="https://buxtonandcollie.com/key-elements-of-a-shareholder-agreement/" TargetMode="External"/><Relationship Id="rId137" Type="http://schemas.openxmlformats.org/officeDocument/2006/relationships/hyperlink" Target="https://www.ecovis.com/honduras/intellectual-property-rights-in-the-world-of-cryptocurrencies/" TargetMode="External"/><Relationship Id="rId158" Type="http://schemas.openxmlformats.org/officeDocument/2006/relationships/hyperlink" Target="https://tomtunguz.com/equity-cap-table-vs-token-cap-table/" TargetMode="External"/><Relationship Id="rId20" Type="http://schemas.openxmlformats.org/officeDocument/2006/relationships/hyperlink" Target="https://addx.co/insights/bcg-addx-report-asset-tokenization-to-grow-50x-into-us-16-trillion-opportunity-by-2030/" TargetMode="External"/><Relationship Id="rId41" Type="http://schemas.openxmlformats.org/officeDocument/2006/relationships/hyperlink" Target="https://www.stocktitan.net/news/SILS/silver-scott-demonstrates-tokenization-use-case-for-mining-industry-8er3gecg5tyv.html" TargetMode="External"/><Relationship Id="rId62" Type="http://schemas.openxmlformats.org/officeDocument/2006/relationships/hyperlink" Target="https://startupguide.hbs.edu/people/founding-team/key-terms-to-include-in-a-founders-agreement/" TargetMode="External"/><Relationship Id="rId83" Type="http://schemas.openxmlformats.org/officeDocument/2006/relationships/hyperlink" Target="https://www.law.upenn.edu/clinic/entrepreneurship/startupkit/founders-agreement.pdf" TargetMode="External"/><Relationship Id="rId179" Type="http://schemas.openxmlformats.org/officeDocument/2006/relationships/hyperlink" Target="https://www.developcoins.com/case-studies/gold-backed-stable-coin-for-gold-mining-company" TargetMode="External"/><Relationship Id="rId190" Type="http://schemas.openxmlformats.org/officeDocument/2006/relationships/hyperlink" Target="https://diligence.consensys.io/blog/2023/04/how-to-prepare-for-a-smart-contract-audit-with-consensys-diligence/" TargetMode="External"/><Relationship Id="rId204" Type="http://schemas.openxmlformats.org/officeDocument/2006/relationships/hyperlink" Target="https://diligence.consensys.io/blog/2023/04/how-to-prepare-for-a-smart-contract-audit-with-consensys-diligence/" TargetMode="External"/><Relationship Id="rId225" Type="http://schemas.openxmlformats.org/officeDocument/2006/relationships/hyperlink" Target="https://www.chaincatcher.com/en/article/2156651" TargetMode="External"/><Relationship Id="rId246" Type="http://schemas.openxmlformats.org/officeDocument/2006/relationships/hyperlink" Target="https://kruzeconsulting.com/blog/startup-investor-update-template/" TargetMode="External"/><Relationship Id="rId106" Type="http://schemas.openxmlformats.org/officeDocument/2006/relationships/hyperlink" Target="https://gofaizen-sherle.com/blog/top-5-countries-to-establish-a-cryptocurrency-business" TargetMode="External"/><Relationship Id="rId127" Type="http://schemas.openxmlformats.org/officeDocument/2006/relationships/hyperlink" Target="https://launch.wilmerhale.com/explore/formation/company-structure-formation-and-corporate-basics/who-owns-your-ip" TargetMode="External"/><Relationship Id="rId10" Type="http://schemas.openxmlformats.org/officeDocument/2006/relationships/hyperlink" Target="https://freemanlaw.com/cryptocurrency/georgia/" TargetMode="External"/><Relationship Id="rId31" Type="http://schemas.openxmlformats.org/officeDocument/2006/relationships/hyperlink" Target="https://cointelegraph.com/news/in-volatile-markets-rwas-like-gold-are-a-lifeline" TargetMode="External"/><Relationship Id="rId52" Type="http://schemas.openxmlformats.org/officeDocument/2006/relationships/hyperlink" Target="https://addx.co/insights/bcg-addx-report-asset-tokenization-to-grow-50x-into-us-16-trillion-opportunity-by-2030/" TargetMode="External"/><Relationship Id="rId73" Type="http://schemas.openxmlformats.org/officeDocument/2006/relationships/hyperlink" Target="https://startupguide.hbs.edu/people/founding-team/key-terms-to-include-in-a-founders-agreement/" TargetMode="External"/><Relationship Id="rId94" Type="http://schemas.openxmlformats.org/officeDocument/2006/relationships/hyperlink" Target="https://gofaizen-sherle.com/blog/top-5-countries-to-establish-a-cryptocurrency-business" TargetMode="External"/><Relationship Id="rId148" Type="http://schemas.openxmlformats.org/officeDocument/2006/relationships/hyperlink" Target="https://nativeteams.com/kb/hiring-in-georgia" TargetMode="External"/><Relationship Id="rId169" Type="http://schemas.openxmlformats.org/officeDocument/2006/relationships/hyperlink" Target="https://www.linkedin.com/pulse/gold-mine-tokenization-process-unlocking-value-through-garima-singh-y7iaf" TargetMode="External"/><Relationship Id="rId4" Type="http://schemas.openxmlformats.org/officeDocument/2006/relationships/webSettings" Target="webSettings.xml"/><Relationship Id="rId180" Type="http://schemas.openxmlformats.org/officeDocument/2006/relationships/hyperlink" Target="https://www.linkedin.com/pulse/gold-mine-tokenization-process-unlocking-value-through-garima-singh-y7iaf" TargetMode="External"/><Relationship Id="rId215" Type="http://schemas.openxmlformats.org/officeDocument/2006/relationships/hyperlink" Target="https://maccelerator.la/en/blog/entrepreneurship/key-metrics-to-include-in-startup-pitches/" TargetMode="External"/><Relationship Id="rId236" Type="http://schemas.openxmlformats.org/officeDocument/2006/relationships/hyperlink" Target="https://fastercapital.com/content/KPIs-for-crypto-Unlocking-Success--How-KPIs-Drive-Entrepreneurial-Growth-in-the-Crypto-Indust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143</Pages>
  <Words>72930</Words>
  <Characters>415702</Characters>
  <Application>Microsoft Office Word</Application>
  <DocSecurity>0</DocSecurity>
  <Lines>3464</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Medea Kontselidze</dc:creator>
  <cp:keywords/>
  <dc:description/>
  <cp:lastModifiedBy>Medea Kontselidze</cp:lastModifiedBy>
  <cp:revision>4</cp:revision>
  <dcterms:created xsi:type="dcterms:W3CDTF">2025-05-23T14:12:00Z</dcterms:created>
  <dcterms:modified xsi:type="dcterms:W3CDTF">2025-05-27T19:32:00Z</dcterms:modified>
</cp:coreProperties>
</file>