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Construa uma proto-persona sobre usuários que estão migrando de carreira e que desejam cursar uma formação em desenvolvimento mobile com foco em tecnologia Android.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Leve em consideração: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nome e desenho (ilustração representativa);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perfil;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comportamento;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necessidades.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José Vitor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 28 anos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Perfil:</w:t>
      </w:r>
      <w:r w:rsidDel="00000000" w:rsidR="00000000" w:rsidRPr="00000000">
        <w:rPr>
          <w:rtl w:val="0"/>
        </w:rPr>
        <w:t xml:space="preserve"> Tem como intenção fazer sua mudança de carreira e mudar para a área de tecnologia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Comportamento:</w:t>
      </w:r>
      <w:r w:rsidDel="00000000" w:rsidR="00000000" w:rsidRPr="00000000">
        <w:rPr>
          <w:rtl w:val="0"/>
        </w:rPr>
        <w:t xml:space="preserve"> Curte os e-sports, games e tecnologia, carisma e pensamento diferente das demais pessoas.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Necessidades: </w:t>
      </w:r>
      <w:r w:rsidDel="00000000" w:rsidR="00000000" w:rsidRPr="00000000">
        <w:rPr>
          <w:rtl w:val="0"/>
        </w:rPr>
        <w:t xml:space="preserve">Enfrentar novos desafios, valorização profissional, afinidade com a área que busca e posicionamento no mercado de trabalho.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