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King of Tokyo PC</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330992" cy="5843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0992"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jc w:val="center"/>
        <w:rPr>
          <w:b w:val="1"/>
          <w:sz w:val="36"/>
          <w:szCs w:val="36"/>
        </w:rPr>
      </w:pPr>
      <w:r w:rsidDel="00000000" w:rsidR="00000000" w:rsidRPr="00000000">
        <w:rPr>
          <w:b w:val="1"/>
          <w:sz w:val="36"/>
          <w:szCs w:val="36"/>
          <w:rtl w:val="0"/>
        </w:rPr>
        <w:t xml:space="preserve">A software adaptation project plan by Buoy Inc.</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5fitgtjeq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_l5fitgtjeqna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w2e8kyh82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Goals and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_uw2e8kyh82ta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jwugpisv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Project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_3ejwugpisvau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jngprh368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_yjngprh3687v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a5ldk7ant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_ua5ldk7antzf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ax0armdx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Schedule and Budget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_iax0armdxis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in42l1fk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Work Breakdown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_2cin42l1fkoz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1zwumndp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Schedule and Milestone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_vh1zwumndpp0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8o1otvs1t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Risk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_y8o1otvs1tst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lawcsnm84vrr">
            <w:r w:rsidDel="00000000" w:rsidR="00000000" w:rsidRPr="00000000">
              <w:rPr>
                <w:b w:val="1"/>
                <w:rtl w:val="0"/>
              </w:rPr>
              <w:t xml:space="preserve">6. Sub-contract Management</w:t>
            </w:r>
          </w:hyperlink>
          <w:r w:rsidDel="00000000" w:rsidR="00000000" w:rsidRPr="00000000">
            <w:rPr>
              <w:b w:val="1"/>
              <w:rtl w:val="0"/>
            </w:rPr>
            <w:tab/>
          </w:r>
          <w:r w:rsidDel="00000000" w:rsidR="00000000" w:rsidRPr="00000000">
            <w:fldChar w:fldCharType="begin"/>
            <w:instrText xml:space="preserve"> PAGEREF _lawcsnm84vrr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eon7x9z81gma">
            <w:r w:rsidDel="00000000" w:rsidR="00000000" w:rsidRPr="00000000">
              <w:rPr>
                <w:b w:val="1"/>
                <w:rtl w:val="0"/>
              </w:rPr>
              <w:t xml:space="preserve">7. Communication and Reporting</w:t>
            </w:r>
          </w:hyperlink>
          <w:r w:rsidDel="00000000" w:rsidR="00000000" w:rsidRPr="00000000">
            <w:rPr>
              <w:b w:val="1"/>
              <w:rtl w:val="0"/>
            </w:rPr>
            <w:tab/>
          </w:r>
          <w:r w:rsidDel="00000000" w:rsidR="00000000" w:rsidRPr="00000000">
            <w:fldChar w:fldCharType="begin"/>
            <w:instrText xml:space="preserve"> PAGEREF _eon7x9z81gma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e3p13oqmhbi4">
            <w:r w:rsidDel="00000000" w:rsidR="00000000" w:rsidRPr="00000000">
              <w:rPr>
                <w:b w:val="1"/>
                <w:rtl w:val="0"/>
              </w:rPr>
              <w:t xml:space="preserve">8. Delivery Plan</w:t>
            </w:r>
          </w:hyperlink>
          <w:r w:rsidDel="00000000" w:rsidR="00000000" w:rsidRPr="00000000">
            <w:rPr>
              <w:b w:val="1"/>
              <w:rtl w:val="0"/>
            </w:rPr>
            <w:tab/>
          </w:r>
          <w:r w:rsidDel="00000000" w:rsidR="00000000" w:rsidRPr="00000000">
            <w:fldChar w:fldCharType="begin"/>
            <w:instrText xml:space="preserve"> PAGEREF _e3p13oqmhbi4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cor9g736o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_5cor9g736oyf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oazr6akyezxk">
            <w:r w:rsidDel="00000000" w:rsidR="00000000" w:rsidRPr="00000000">
              <w:rPr>
                <w:b w:val="1"/>
                <w:rtl w:val="0"/>
              </w:rPr>
              <w:t xml:space="preserve">10. Configuration and Change Management</w:t>
            </w:r>
          </w:hyperlink>
          <w:r w:rsidDel="00000000" w:rsidR="00000000" w:rsidRPr="00000000">
            <w:rPr>
              <w:b w:val="1"/>
              <w:rtl w:val="0"/>
            </w:rPr>
            <w:tab/>
          </w:r>
          <w:r w:rsidDel="00000000" w:rsidR="00000000" w:rsidRPr="00000000">
            <w:fldChar w:fldCharType="begin"/>
            <w:instrText xml:space="preserve"> PAGEREF _oazr6akyezxk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i61oanq3g0ev">
            <w:r w:rsidDel="00000000" w:rsidR="00000000" w:rsidRPr="00000000">
              <w:rPr>
                <w:b w:val="1"/>
                <w:rtl w:val="0"/>
              </w:rPr>
              <w:t xml:space="preserve">11. Security Aspects</w:t>
            </w:r>
          </w:hyperlink>
          <w:r w:rsidDel="00000000" w:rsidR="00000000" w:rsidRPr="00000000">
            <w:rPr>
              <w:b w:val="1"/>
              <w:rtl w:val="0"/>
            </w:rPr>
            <w:tab/>
          </w:r>
          <w:r w:rsidDel="00000000" w:rsidR="00000000" w:rsidRPr="00000000">
            <w:fldChar w:fldCharType="begin"/>
            <w:instrText xml:space="preserve"> PAGEREF _i61oanq3g0ev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pPr>
          <w:hyperlink w:anchor="_10tu5wu65aqv">
            <w:r w:rsidDel="00000000" w:rsidR="00000000" w:rsidRPr="00000000">
              <w:rPr>
                <w:b w:val="1"/>
                <w:rtl w:val="0"/>
              </w:rPr>
              <w:t xml:space="preserve">12. Abbreviations and Definitions</w:t>
            </w:r>
          </w:hyperlink>
          <w:r w:rsidDel="00000000" w:rsidR="00000000" w:rsidRPr="00000000">
            <w:rPr>
              <w:b w:val="1"/>
              <w:rtl w:val="0"/>
            </w:rPr>
            <w:tab/>
          </w:r>
          <w:r w:rsidDel="00000000" w:rsidR="00000000" w:rsidRPr="00000000">
            <w:fldChar w:fldCharType="begin"/>
            <w:instrText xml:space="preserve"> PAGEREF _10tu5wu65aqv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t42z3q5mlyr2">
            <w:r w:rsidDel="00000000" w:rsidR="00000000" w:rsidRPr="00000000">
              <w:rPr>
                <w:b w:val="1"/>
                <w:rtl w:val="0"/>
              </w:rPr>
              <w:t xml:space="preserve">13. References</w:t>
            </w:r>
          </w:hyperlink>
          <w:r w:rsidDel="00000000" w:rsidR="00000000" w:rsidRPr="00000000">
            <w:rPr>
              <w:b w:val="1"/>
              <w:rtl w:val="0"/>
            </w:rPr>
            <w:tab/>
          </w:r>
          <w:r w:rsidDel="00000000" w:rsidR="00000000" w:rsidRPr="00000000">
            <w:fldChar w:fldCharType="begin"/>
            <w:instrText xml:space="preserve"> PAGEREF _t42z3q5mlyr2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rPr/>
          </w:pPr>
          <w:hyperlink w:anchor="_tchrdubokov">
            <w:r w:rsidDel="00000000" w:rsidR="00000000" w:rsidRPr="00000000">
              <w:rPr>
                <w:b w:val="1"/>
                <w:rtl w:val="0"/>
              </w:rPr>
              <w:t xml:space="preserve">14. Revisions</w:t>
            </w:r>
          </w:hyperlink>
          <w:r w:rsidDel="00000000" w:rsidR="00000000" w:rsidRPr="00000000">
            <w:rPr>
              <w:b w:val="1"/>
              <w:rtl w:val="0"/>
            </w:rPr>
            <w:tab/>
          </w:r>
          <w:r w:rsidDel="00000000" w:rsidR="00000000" w:rsidRPr="00000000">
            <w:fldChar w:fldCharType="begin"/>
            <w:instrText xml:space="preserve"> PAGEREF _tchrdubokov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l5fitgtjeqna" w:id="0"/>
      <w:bookmarkEnd w:id="0"/>
      <w:r w:rsidDel="00000000" w:rsidR="00000000" w:rsidRPr="00000000">
        <w:rPr>
          <w:rtl w:val="0"/>
        </w:rPr>
        <w:t xml:space="preserve">1. Overview</w:t>
      </w:r>
    </w:p>
    <w:p w:rsidR="00000000" w:rsidDel="00000000" w:rsidP="00000000" w:rsidRDefault="00000000" w:rsidRPr="00000000" w14:paraId="0000002E">
      <w:pPr>
        <w:ind w:left="0" w:firstLine="0"/>
        <w:rPr/>
      </w:pPr>
      <w:r w:rsidDel="00000000" w:rsidR="00000000" w:rsidRPr="00000000">
        <w:rPr>
          <w:rtl w:val="0"/>
        </w:rPr>
        <w:t xml:space="preserve">King of Tokyo PC aims to expand the playerbase of the “King of Tokyo” franchise by providing a software version of the game. The targeted audience is anyone older than 8 with access to a computer or all ages with parental consent. This software is a virtual expansion to the “King of Tokyo” board game, but it will be a lot easier to access as a physical copy is not needed. The product will cost very little as there is no physical product or retailer markup. The main cost will be hiring the software engineers to design and create the software. The project is estimated to take a maximum of 5 months with 2 software engineers working on it.</w:t>
      </w:r>
    </w:p>
    <w:p w:rsidR="00000000" w:rsidDel="00000000" w:rsidP="00000000" w:rsidRDefault="00000000" w:rsidRPr="00000000" w14:paraId="0000002F">
      <w:pPr>
        <w:pStyle w:val="Heading1"/>
        <w:rPr/>
      </w:pPr>
      <w:bookmarkStart w:colFirst="0" w:colLast="0" w:name="_uw2e8kyh82ta" w:id="1"/>
      <w:bookmarkEnd w:id="1"/>
      <w:r w:rsidDel="00000000" w:rsidR="00000000" w:rsidRPr="00000000">
        <w:rPr>
          <w:rtl w:val="0"/>
        </w:rPr>
        <w:t xml:space="preserve">2. Goals and Scope</w:t>
      </w:r>
    </w:p>
    <w:p w:rsidR="00000000" w:rsidDel="00000000" w:rsidP="00000000" w:rsidRDefault="00000000" w:rsidRPr="00000000" w14:paraId="00000030">
      <w:pPr>
        <w:pStyle w:val="Heading2"/>
        <w:rPr/>
      </w:pPr>
      <w:bookmarkStart w:colFirst="0" w:colLast="0" w:name="_3ejwugpisvau" w:id="2"/>
      <w:bookmarkEnd w:id="2"/>
      <w:r w:rsidDel="00000000" w:rsidR="00000000" w:rsidRPr="00000000">
        <w:rPr>
          <w:rtl w:val="0"/>
        </w:rPr>
        <w:t xml:space="preserve">2.1 Project Goals</w:t>
      </w:r>
    </w:p>
    <w:p w:rsidR="00000000" w:rsidDel="00000000" w:rsidP="00000000" w:rsidRDefault="00000000" w:rsidRPr="00000000" w14:paraId="00000031">
      <w:pPr>
        <w:rPr/>
      </w:pPr>
      <w:r w:rsidDel="00000000" w:rsidR="00000000" w:rsidRPr="00000000">
        <w:rPr>
          <w:rtl w:val="0"/>
        </w:rPr>
        <w:t xml:space="preserve">This project aims to create a software adaptation of the King of Tokyo board game using the Unity game engine. Diagramming and work delegation tools such as UML diagrams and trello will be used to ensure that the project meets the deadline without compromising quality. Additionally, the Unity ecosystem also contains many tools that allow us to efficiently collaborate on code and improve user experience through aggregated data. The game will be supported on major operating systems like Windows, Mac OS, and Linux due to Unity’s inherent cross-platform support.</w:t>
      </w:r>
    </w:p>
    <w:p w:rsidR="00000000" w:rsidDel="00000000" w:rsidP="00000000" w:rsidRDefault="00000000" w:rsidRPr="00000000" w14:paraId="00000032">
      <w:pPr>
        <w:pStyle w:val="Heading2"/>
        <w:rPr/>
      </w:pPr>
      <w:bookmarkStart w:colFirst="0" w:colLast="0" w:name="_yjngprh3687v" w:id="3"/>
      <w:bookmarkEnd w:id="3"/>
      <w:r w:rsidDel="00000000" w:rsidR="00000000" w:rsidRPr="00000000">
        <w:rPr>
          <w:rtl w:val="0"/>
        </w:rPr>
        <w:t xml:space="preserve">2.2 Project Scope</w:t>
      </w:r>
    </w:p>
    <w:p w:rsidR="00000000" w:rsidDel="00000000" w:rsidP="00000000" w:rsidRDefault="00000000" w:rsidRPr="00000000" w14:paraId="00000033">
      <w:pPr>
        <w:rPr/>
      </w:pPr>
      <w:r w:rsidDel="00000000" w:rsidR="00000000" w:rsidRPr="00000000">
        <w:rPr>
          <w:rtl w:val="0"/>
        </w:rPr>
        <w:t xml:space="preserve">The game is slated to be a single executable file that is to be played on one computer. Thus, players must get on the computer when it is their turn. Multiplayer capability is possible if requirements are changed, but it is out of scope as of now (Rev 1.0).</w:t>
      </w:r>
    </w:p>
    <w:p w:rsidR="00000000" w:rsidDel="00000000" w:rsidP="00000000" w:rsidRDefault="00000000" w:rsidRPr="00000000" w14:paraId="00000034">
      <w:pPr>
        <w:pStyle w:val="Heading1"/>
        <w:rPr/>
      </w:pPr>
      <w:bookmarkStart w:colFirst="0" w:colLast="0" w:name="_ua5ldk7antzf" w:id="4"/>
      <w:bookmarkEnd w:id="4"/>
      <w:r w:rsidDel="00000000" w:rsidR="00000000" w:rsidRPr="00000000">
        <w:rPr>
          <w:rtl w:val="0"/>
        </w:rPr>
        <w:t xml:space="preserve">3. Development</w:t>
      </w:r>
    </w:p>
    <w:p w:rsidR="00000000" w:rsidDel="00000000" w:rsidP="00000000" w:rsidRDefault="00000000" w:rsidRPr="00000000" w14:paraId="00000035">
      <w:pPr>
        <w:rPr/>
      </w:pPr>
      <w:r w:rsidDel="00000000" w:rsidR="00000000" w:rsidRPr="00000000">
        <w:rPr>
          <w:rtl w:val="0"/>
        </w:rPr>
        <w:t xml:space="preserve">In approximately 2 months, King of Tokyo PC will be launch ready with the help of two software engineers. King of Tokyo PC will be developed in the Unity game engine with C#. The Unity game engine abstracts many of the details to streamline the process of game development. Unity’s tools allow the developers to create user interfaces with ease and art can be easily created with Unity’s design tools. In short, Unity is an environment with a plethora of tools that allows developers to focus on other things such as gameplay.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Sound design will be fairly straight forward: each game action will have a sound associated with it and there will be ambient, catchy, and royalty free music.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Art design will hopefully be original art from the board game, but this is dependent on the response from the creator of the game. In the event that the creator of King of Tokyo disallows the use of his art, royalty free art will be used instead.</w:t>
      </w:r>
    </w:p>
    <w:p w:rsidR="00000000" w:rsidDel="00000000" w:rsidP="00000000" w:rsidRDefault="00000000" w:rsidRPr="00000000" w14:paraId="0000003A">
      <w:pPr>
        <w:pStyle w:val="Heading1"/>
        <w:rPr/>
      </w:pPr>
      <w:bookmarkStart w:colFirst="0" w:colLast="0" w:name="_iax0armdxis" w:id="5"/>
      <w:bookmarkEnd w:id="5"/>
      <w:r w:rsidDel="00000000" w:rsidR="00000000" w:rsidRPr="00000000">
        <w:rPr>
          <w:rtl w:val="0"/>
        </w:rPr>
        <w:t xml:space="preserve">4</w:t>
      </w:r>
      <w:r w:rsidDel="00000000" w:rsidR="00000000" w:rsidRPr="00000000">
        <w:rPr>
          <w:rtl w:val="0"/>
        </w:rPr>
        <w:t xml:space="preserve">. Schedule and Budget</w:t>
      </w:r>
    </w:p>
    <w:p w:rsidR="00000000" w:rsidDel="00000000" w:rsidP="00000000" w:rsidRDefault="00000000" w:rsidRPr="00000000" w14:paraId="0000003B">
      <w:pPr>
        <w:pStyle w:val="Heading2"/>
        <w:rPr/>
      </w:pPr>
      <w:bookmarkStart w:colFirst="0" w:colLast="0" w:name="_2cin42l1fkoz" w:id="6"/>
      <w:bookmarkEnd w:id="6"/>
      <w:r w:rsidDel="00000000" w:rsidR="00000000" w:rsidRPr="00000000">
        <w:rPr>
          <w:rtl w:val="0"/>
        </w:rPr>
        <w:t xml:space="preserve">4</w:t>
      </w:r>
      <w:r w:rsidDel="00000000" w:rsidR="00000000" w:rsidRPr="00000000">
        <w:rPr>
          <w:rtl w:val="0"/>
        </w:rPr>
        <w:t xml:space="preserve">.1 Work Breakdown Structure</w:t>
      </w:r>
    </w:p>
    <w:p w:rsidR="00000000" w:rsidDel="00000000" w:rsidP="00000000" w:rsidRDefault="00000000" w:rsidRPr="00000000" w14:paraId="0000003C">
      <w:pPr>
        <w:pStyle w:val="Heading2"/>
        <w:rPr/>
      </w:pPr>
      <w:bookmarkStart w:colFirst="0" w:colLast="0" w:name="_vh1zwumndpp0" w:id="7"/>
      <w:bookmarkEnd w:id="7"/>
      <w:r w:rsidDel="00000000" w:rsidR="00000000" w:rsidRPr="00000000">
        <w:rPr>
          <w:rtl w:val="0"/>
        </w:rPr>
        <w:t xml:space="preserve">4.2 Schedule and Milestone</w:t>
      </w:r>
    </w:p>
    <w:p w:rsidR="00000000" w:rsidDel="00000000" w:rsidP="00000000" w:rsidRDefault="00000000" w:rsidRPr="00000000" w14:paraId="0000003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3030"/>
        <w:gridCol w:w="1650"/>
        <w:tblGridChange w:id="0">
          <w:tblGrid>
            <w:gridCol w:w="2340"/>
            <w:gridCol w:w="2340"/>
            <w:gridCol w:w="3030"/>
            <w:gridCol w:w="165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Planned Date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 is greenlit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&lt;2019-10-02&gt;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Defined goals with ways to achieve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&lt;2019-10-07&gt;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Playable game with no significant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&lt;2019-10-14&gt;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 player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&lt;2019-12-03&gt;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to end-users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&lt;2019-12-17&gt;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Promotion of end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&lt;2019-12-25&gt;</w:t>
            </w:r>
          </w:p>
        </w:tc>
      </w:tr>
    </w:tbl>
    <w:p w:rsidR="00000000" w:rsidDel="00000000" w:rsidP="00000000" w:rsidRDefault="00000000" w:rsidRPr="00000000" w14:paraId="0000005A">
      <w:pPr>
        <w:pStyle w:val="Heading2"/>
        <w:rPr/>
      </w:pPr>
      <w:bookmarkStart w:colFirst="0" w:colLast="0" w:name="_lc1eq6q36awu" w:id="8"/>
      <w:bookmarkEnd w:id="8"/>
      <w:r w:rsidDel="00000000" w:rsidR="00000000" w:rsidRPr="00000000">
        <w:rPr>
          <w:rtl w:val="0"/>
        </w:rPr>
      </w:r>
    </w:p>
    <w:p w:rsidR="00000000" w:rsidDel="00000000" w:rsidP="00000000" w:rsidRDefault="00000000" w:rsidRPr="00000000" w14:paraId="0000005B">
      <w:pPr>
        <w:pStyle w:val="Heading2"/>
        <w:rPr/>
      </w:pPr>
      <w:bookmarkStart w:colFirst="0" w:colLast="0" w:name="_rdo3syjek9ue" w:id="9"/>
      <w:bookmarkEnd w:id="9"/>
      <w:r w:rsidDel="00000000" w:rsidR="00000000" w:rsidRPr="00000000">
        <w:rPr>
          <w:rtl w:val="0"/>
        </w:rPr>
        <w:t xml:space="preserve">4.3 Budget</w:t>
      </w:r>
    </w:p>
    <w:tbl>
      <w:tblPr>
        <w:tblStyle w:val="Table2"/>
        <w:tblW w:w="7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885"/>
        <w:gridCol w:w="780"/>
        <w:gridCol w:w="750"/>
        <w:gridCol w:w="780"/>
        <w:tblGridChange w:id="0">
          <w:tblGrid>
            <w:gridCol w:w="3900"/>
            <w:gridCol w:w="885"/>
            <w:gridCol w:w="780"/>
            <w:gridCol w:w="750"/>
            <w:gridCol w:w="7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Budget for Period in kUS$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 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m3- 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 m5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Human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Advertisement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Travel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Cumulative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y8o1otvs1tst" w:id="10"/>
      <w:bookmarkEnd w:id="10"/>
      <w:r w:rsidDel="00000000" w:rsidR="00000000" w:rsidRPr="00000000">
        <w:rPr>
          <w:rtl w:val="0"/>
        </w:rPr>
        <w:t xml:space="preserve">5. Risk Management</w:t>
      </w:r>
    </w:p>
    <w:p w:rsidR="00000000" w:rsidDel="00000000" w:rsidP="00000000" w:rsidRDefault="00000000" w:rsidRPr="00000000" w14:paraId="0000008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935"/>
        <w:gridCol w:w="2340"/>
        <w:gridCol w:w="2340"/>
        <w:tblGridChange w:id="0">
          <w:tblGrid>
            <w:gridCol w:w="2745"/>
            <w:gridCol w:w="1935"/>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 Delivery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Frequent progress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in Requirement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documentation and OOP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Project Team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code documentation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review 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Project Team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Coding Practices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Unity’s software guidelines and enforce good coding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Project Team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error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meetings to discuss direction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Project Team</w:t>
            </w:r>
          </w:p>
        </w:tc>
      </w:tr>
    </w:tbl>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1"/>
        <w:rPr/>
      </w:pPr>
      <w:bookmarkStart w:colFirst="0" w:colLast="0" w:name="_lawcsnm84vrr" w:id="11"/>
      <w:bookmarkEnd w:id="11"/>
      <w:r w:rsidDel="00000000" w:rsidR="00000000" w:rsidRPr="00000000">
        <w:rPr>
          <w:rtl w:val="0"/>
        </w:rPr>
        <w:t xml:space="preserve">6. Sub-contract Management</w:t>
      </w:r>
    </w:p>
    <w:p w:rsidR="00000000" w:rsidDel="00000000" w:rsidP="00000000" w:rsidRDefault="00000000" w:rsidRPr="00000000" w14:paraId="000000A2">
      <w:pPr>
        <w:pStyle w:val="Heading1"/>
        <w:rPr/>
      </w:pPr>
      <w:bookmarkStart w:colFirst="0" w:colLast="0" w:name="_eon7x9z81gma" w:id="12"/>
      <w:bookmarkEnd w:id="12"/>
      <w:r w:rsidDel="00000000" w:rsidR="00000000" w:rsidRPr="00000000">
        <w:rPr>
          <w:rtl w:val="0"/>
        </w:rPr>
        <w:t xml:space="preserve">7. Communication and Reporting</w:t>
      </w:r>
    </w:p>
    <w:p w:rsidR="00000000" w:rsidDel="00000000" w:rsidP="00000000" w:rsidRDefault="00000000" w:rsidRPr="00000000" w14:paraId="000000A3">
      <w:pPr>
        <w:pStyle w:val="Heading1"/>
        <w:rPr>
          <w:sz w:val="20"/>
          <w:szCs w:val="20"/>
        </w:rPr>
      </w:pPr>
      <w:bookmarkStart w:colFirst="0" w:colLast="0" w:name="_8undk5yrfic0" w:id="13"/>
      <w:bookmarkEnd w:id="13"/>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890"/>
        <w:gridCol w:w="1880"/>
        <w:gridCol w:w="1880"/>
        <w:gridCol w:w="1880"/>
        <w:tblGridChange w:id="0">
          <w:tblGrid>
            <w:gridCol w:w="1830"/>
            <w:gridCol w:w="1890"/>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Method/Tool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Participant/ Responsibilities</w:t>
            </w:r>
          </w:p>
        </w:tc>
      </w:tr>
      <w:tr>
        <w:trPr>
          <w:trHeight w:val="300" w:hRule="atLeast"/>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Internal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Teleconference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Discussion of any todo or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Milestone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Physical meeting in VECS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Distribution of labor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Project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Teleconference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 the start of 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Last minute 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r>
      <w:tr>
        <w:trPr>
          <w:trHeight w:val="400" w:hRule="atLeast"/>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b7b7b7" w:val="clear"/>
              </w:rPr>
            </w:pPr>
            <w:r w:rsidDel="00000000" w:rsidR="00000000" w:rsidRPr="00000000">
              <w:rPr>
                <w:b w:val="1"/>
                <w:sz w:val="20"/>
                <w:szCs w:val="20"/>
                <w:rtl w:val="0"/>
              </w:rPr>
              <w:t xml:space="preserve">External Communication and Reporting: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Pending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Current progress and status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Project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Place where the software is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Project Team</w:t>
            </w:r>
          </w:p>
        </w:tc>
      </w:tr>
    </w:tbl>
    <w:p w:rsidR="00000000" w:rsidDel="00000000" w:rsidP="00000000" w:rsidRDefault="00000000" w:rsidRPr="00000000" w14:paraId="000000D1">
      <w:pPr>
        <w:pStyle w:val="Heading1"/>
        <w:rPr/>
      </w:pPr>
      <w:bookmarkStart w:colFirst="0" w:colLast="0" w:name="_11q08kbp9zt5" w:id="14"/>
      <w:bookmarkEnd w:id="14"/>
      <w:r w:rsidDel="00000000" w:rsidR="00000000" w:rsidRPr="00000000">
        <w:rPr>
          <w:rtl w:val="0"/>
        </w:rPr>
      </w:r>
    </w:p>
    <w:p w:rsidR="00000000" w:rsidDel="00000000" w:rsidP="00000000" w:rsidRDefault="00000000" w:rsidRPr="00000000" w14:paraId="000000D2">
      <w:pPr>
        <w:pStyle w:val="Heading1"/>
        <w:rPr/>
      </w:pPr>
      <w:bookmarkStart w:colFirst="0" w:colLast="0" w:name="_e3p13oqmhbi4" w:id="15"/>
      <w:bookmarkEnd w:id="15"/>
      <w:r w:rsidDel="00000000" w:rsidR="00000000" w:rsidRPr="00000000">
        <w:rPr>
          <w:rtl w:val="0"/>
        </w:rPr>
        <w:t xml:space="preserve">8. Delivery Plan</w:t>
      </w:r>
    </w:p>
    <w:p w:rsidR="00000000" w:rsidDel="00000000" w:rsidP="00000000" w:rsidRDefault="00000000" w:rsidRPr="00000000" w14:paraId="000000D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365"/>
        <w:gridCol w:w="1710"/>
        <w:gridCol w:w="1575"/>
        <w:tblGridChange w:id="0">
          <w:tblGrid>
            <w:gridCol w:w="1710"/>
            <w:gridCol w:w="4365"/>
            <w:gridCol w:w="1710"/>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Planned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of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&lt;2019-12-03&gt;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a.Giacalone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&lt;2019-12-17&gt;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a.Giacalone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Pre-order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&lt;2019-12-17&gt;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Pre-orders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Official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&lt;2019-12-25&gt;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Public</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5cor9g736oyf" w:id="16"/>
      <w:bookmarkEnd w:id="16"/>
      <w:r w:rsidDel="00000000" w:rsidR="00000000" w:rsidRPr="00000000">
        <w:rPr>
          <w:rtl w:val="0"/>
        </w:rPr>
        <w:t xml:space="preserve">9</w:t>
      </w:r>
      <w:r w:rsidDel="00000000" w:rsidR="00000000" w:rsidRPr="00000000">
        <w:rPr>
          <w:rtl w:val="0"/>
        </w:rPr>
        <w:t xml:space="preserve">. Quality Assurance</w:t>
      </w:r>
    </w:p>
    <w:p w:rsidR="00000000" w:rsidDel="00000000" w:rsidP="00000000" w:rsidRDefault="00000000" w:rsidRPr="00000000" w14:paraId="000000EA">
      <w:pPr>
        <w:rPr/>
      </w:pPr>
      <w:r w:rsidDel="00000000" w:rsidR="00000000" w:rsidRPr="00000000">
        <w:rPr>
          <w:rtl w:val="0"/>
        </w:rPr>
        <w:t xml:space="preserve">Continual testing and documentation throughout the development of the project will ensure that error propagation will be minimal by the time the deadline comes around. However, dedicated testing will start two weeks before the deadline for redundancy.</w:t>
      </w:r>
    </w:p>
    <w:p w:rsidR="00000000" w:rsidDel="00000000" w:rsidP="00000000" w:rsidRDefault="00000000" w:rsidRPr="00000000" w14:paraId="000000EB">
      <w:pPr>
        <w:pStyle w:val="Heading1"/>
        <w:rPr/>
      </w:pPr>
      <w:bookmarkStart w:colFirst="0" w:colLast="0" w:name="_oazr6akyezxk" w:id="17"/>
      <w:bookmarkEnd w:id="17"/>
      <w:r w:rsidDel="00000000" w:rsidR="00000000" w:rsidRPr="00000000">
        <w:rPr>
          <w:rtl w:val="0"/>
        </w:rPr>
        <w:t xml:space="preserve">10. Configuration and Change Management</w:t>
      </w:r>
    </w:p>
    <w:p w:rsidR="00000000" w:rsidDel="00000000" w:rsidP="00000000" w:rsidRDefault="00000000" w:rsidRPr="00000000" w14:paraId="000000EC">
      <w:pPr>
        <w:rPr/>
      </w:pPr>
      <w:r w:rsidDel="00000000" w:rsidR="00000000" w:rsidRPr="00000000">
        <w:rPr>
          <w:rtl w:val="0"/>
        </w:rPr>
        <w:t xml:space="preserve">New features such as online multiplayer support may be implemented through configuration management if deemed necessary. Changes to documents or deliverables within the project will be considered on a case by case basis.</w:t>
      </w:r>
    </w:p>
    <w:p w:rsidR="00000000" w:rsidDel="00000000" w:rsidP="00000000" w:rsidRDefault="00000000" w:rsidRPr="00000000" w14:paraId="000000ED">
      <w:pPr>
        <w:pStyle w:val="Heading1"/>
        <w:rPr/>
      </w:pPr>
      <w:bookmarkStart w:colFirst="0" w:colLast="0" w:name="_i61oanq3g0ev" w:id="18"/>
      <w:bookmarkEnd w:id="18"/>
      <w:r w:rsidDel="00000000" w:rsidR="00000000" w:rsidRPr="00000000">
        <w:rPr>
          <w:rtl w:val="0"/>
        </w:rPr>
        <w:t xml:space="preserve">11. Security Aspects</w:t>
      </w:r>
    </w:p>
    <w:p w:rsidR="00000000" w:rsidDel="00000000" w:rsidP="00000000" w:rsidRDefault="00000000" w:rsidRPr="00000000" w14:paraId="000000EE">
      <w:pPr>
        <w:rPr/>
      </w:pPr>
      <w:r w:rsidDel="00000000" w:rsidR="00000000" w:rsidRPr="00000000">
        <w:rPr>
          <w:rtl w:val="0"/>
        </w:rPr>
        <w:t xml:space="preserve">There are no security considerations as of Rev 1.0 since there is currently no online multiplayer support.</w:t>
      </w:r>
    </w:p>
    <w:p w:rsidR="00000000" w:rsidDel="00000000" w:rsidP="00000000" w:rsidRDefault="00000000" w:rsidRPr="00000000" w14:paraId="000000EF">
      <w:pPr>
        <w:pStyle w:val="Heading1"/>
        <w:rPr/>
      </w:pPr>
      <w:bookmarkStart w:colFirst="0" w:colLast="0" w:name="_10tu5wu65aqv" w:id="19"/>
      <w:bookmarkEnd w:id="19"/>
      <w:r w:rsidDel="00000000" w:rsidR="00000000" w:rsidRPr="00000000">
        <w:rPr>
          <w:rtl w:val="0"/>
        </w:rPr>
        <w:t xml:space="preserve">12. Abbreviations and Definitions</w:t>
      </w:r>
    </w:p>
    <w:p w:rsidR="00000000" w:rsidDel="00000000" w:rsidP="00000000" w:rsidRDefault="00000000" w:rsidRPr="00000000" w14:paraId="000000F0">
      <w:pPr>
        <w:pStyle w:val="Heading1"/>
        <w:rPr/>
      </w:pPr>
      <w:bookmarkStart w:colFirst="0" w:colLast="0" w:name="_t42z3q5mlyr2" w:id="20"/>
      <w:bookmarkEnd w:id="20"/>
      <w:r w:rsidDel="00000000" w:rsidR="00000000" w:rsidRPr="00000000">
        <w:rPr>
          <w:rtl w:val="0"/>
        </w:rPr>
        <w:t xml:space="preserve">13. References</w:t>
      </w:r>
    </w:p>
    <w:p w:rsidR="00000000" w:rsidDel="00000000" w:rsidP="00000000" w:rsidRDefault="00000000" w:rsidRPr="00000000" w14:paraId="000000F1">
      <w:pPr>
        <w:rPr/>
      </w:pPr>
      <w:r w:rsidDel="00000000" w:rsidR="00000000" w:rsidRPr="00000000">
        <w:rPr>
          <w:rtl w:val="0"/>
        </w:rPr>
        <w:t xml:space="preserve">I don’t think we need this just yet -- if at all. In the template the references are actually documents we created that are [I guess] too big or wordy for the project plan. Something like a gantt chart, project schedule, project specifications, etc</w:t>
      </w:r>
    </w:p>
    <w:p w:rsidR="00000000" w:rsidDel="00000000" w:rsidP="00000000" w:rsidRDefault="00000000" w:rsidRPr="00000000" w14:paraId="000000F2">
      <w:pPr>
        <w:pStyle w:val="Heading1"/>
        <w:rPr/>
      </w:pPr>
      <w:bookmarkStart w:colFirst="0" w:colLast="0" w:name="_tchrdubokov" w:id="21"/>
      <w:bookmarkEnd w:id="21"/>
      <w:r w:rsidDel="00000000" w:rsidR="00000000" w:rsidRPr="00000000">
        <w:rPr>
          <w:rtl w:val="0"/>
        </w:rPr>
        <w:t xml:space="preserve">14. Revisions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