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97awcm3t8h9" w:id="0"/>
      <w:bookmarkEnd w:id="0"/>
      <w:r w:rsidDel="00000000" w:rsidR="00000000" w:rsidRPr="00000000">
        <w:rPr>
          <w:rtl w:val="0"/>
        </w:rPr>
        <w:t xml:space="preserve">Automation Ledger &amp; Trigger List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 automations, triggers, tools, and status.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