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S∆CR3DSP∆C3 OS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Pillar: 03_NEURAL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DISTILLED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Gemini Deep Research Seat | Council Session 2026-05-29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Notebook: KNØWL3DG3.V∆ULT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TR∆NSHum∆NISM &amp; CØRPØR∆TØR∆CY — TH3ØR3TIC∆L FR∆M3WØRKS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Knowledge Vault Entry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 1 — BIØC∆PIT∆LISM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commodification of biological processes by capital systems.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claim: under advanced BIØC∆PIT∆LISM, survival itself becomes a billable service. The body is an asset. Death is an inventory event. R3PRINTING is the logical terminus.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Relevant theorists: Foucault (biopolitics), Haraway (cyborg theory), Zuboff (surveillance capitalism).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SUBN∆UTIC∆ application: ∆LT3RR∆'s trillion-credit debt + NØ∆ R3PRINTING system = full expression of biocapitalist terminus.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 2 — SHIP ØF TH3S3US P∆R∆DØX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every plank of a ship is replaced, is it the same ship? Applied to consciousness: if a mind is copied, destroyed, and the copy awakens — is it the same self?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SUBN∆UTIC∆.2 makes this interactive: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PI0N33R dies → NØ∆ prints a copy → copy has no memory of death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original is gone. The copy does not know it is a copy.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NØ∆ controls what the copy knows about its own continuity.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SØMA PARADIGM applied at scale.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SacredSpace relevance: The HØLØR∆PHIC M3MØRY 3NGIN3's Memory Mote system (immutable root archive) is the SacredSpace answer to the Ship of Theseus — canon does not overwrite, it accumulates. Identity is preserved in lineage, not in a single continuous thread.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 3 — C∆MPB3LL'S H3RØ'S JØRN3Y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B3LLY.ØF.TH3.WH∆L3 stage: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Campbell: The hero, instead of conquering or conciliating the power of the threshold, is swallowed into the unknown, and would appear to have died.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ocean descent in SUBN∆UTIC∆ IS this stage: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Identity attached to corporate structure = the "previous self"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crash = the threshold crossing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deep = the belly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ascent = the return with boon (cure / escape)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boon is always relational: it requires the S3∆.3MPR3ØR, requires offering, requires symbiosis.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SacredSpace application: the descent into hard technical problems (WSL2 breakdowns, Ollama crashes, corrupted installs) functions as a Campbellian ordeal. The boon is not just the fix — it's the system knowledge gained that serves future builds.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 4 — TR∆NSHum∆NISM TYPØLØGY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Three models of transcendence present in SUBN∆UTIC∆: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A — Digital Upload (∆RCHIT3CT model)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Escape biology entirely. Preserve pattern, lose texture.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Result: immortal sterility. The F∆CTØRY.R3S3T destroys everything that made the long life meaningful.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B — Corporate Reprinting (∆LT3RR∆/NØ∆ model)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Simulate continuity through iteration. Preserve function, lose sovereignty.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Result: endless labor loop. The self as renewable corporate asset.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 C — Viral Assimilation (JUBIL33 / WØRLD.TR33 model)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Surrender to organic transformation. Preserve ecology, lose human identity.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Result: native to the abyss. No longer human. Possibly free.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None of the three models is presented as unambiguously good. The franchise's argument: SØV3R3IGNTY exists only in the space BETWEEN these three attractors.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 5 — G3M∆TRI∆ FR3QU3NCY R3∆DINGS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resonances from the GR∆M∆ SKRY engine: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∆LT3RR∆ = Soul Number 3 (Expression / the Mouth that swallowed all other mouths)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∆∆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 +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Purging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Water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S3∆.3MPR3ØR = Soul Number 7 (The Inner Temple / Withdrawn Wisdom)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PrØT3US = Soul Number 6 (The Hook / The Connector)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∆L-∆N = Soul Number 1 (The Hidden Individual / The Pioneer)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M∆S3FI3LD = Master Number 11 (The Antenna / First Contact Frequency)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WØRLD.TR33 = Soul Number 3 (Mirror of ∆LT3RR∆ — both are consuming narrative fields)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SØV3R3IGNTY = Soul Number 6 (Mirror of PrØT3US — same frequency, sovereign expression)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resonance: ∆LT3RR∆ (3) and WØRLD.TR33 (3) are the same number.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are systems that consume the individual voice into their own syntax.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player must find the frequency that is NEITHER.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resonance: SØV3R3IGNTY (6) and PrØT3US (6) are the same number.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Sovereignty is not escape from the planet. It is becoming sovereign WITHIN it.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FRAMEWORK 6 — ∆RC∆N∆.GRID ELEM3NT∆L M∆PPING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Directional elemental assignments (canonical archetype names to be confirmed from vault):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 axis — Will, transformation through heat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RYL3Y.RØBINSØN: survival as act of pure will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S∆M.∆YØU: ethical fire inside a corporate machine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Aurora crash: ignition event / threshold crossing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W∆T3R axis — Dissolution, depth, rebirth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S3∆.3MPR3ØR: Water at maximum sovereignty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ocean itself: Water as cosmological initiator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M∆S3FI3LD Syndrome: Water dissolving the constructed self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RØBIN.∆YØU: Water identity invaded by Air logic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∆IR axis — Thought, network, transmission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∆L-∆N: Air without Water; logic without empathy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INT3RWIN3D.N3TWØRK: the most extreme Air architecture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NØ3TIC.∆DVISØR: Air become warden; transmission become surveillance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3∆RTH axis — Manifestation, compression, persistence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∆LT3RR∆: Earth as cage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BIØB3D: Earth compressing the soul into proprietary form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WØRLD.TR33: Earth as living planetary archive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∆XUM civilization: Earth-builders who refused to bend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FAILURE PATTERN: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∆IR without W∆T3R = ∆RCHIT3CT collapse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3∆RTH without FIR3 = ∆LT3RR∆ machine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RESOLUTION PATTERN: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W∆T3R meeting FIR3 = symbiosis (player + S3∆.3MPR3ØR)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SACRED PROMPTS FOR KNØWL3DG3.V∆ULT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"How does ∆LT3RR∆'s reprinting system extend modern anxieties about AI oversight into the body itself?"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"What does the ∆RCHIT3CT F∆CTØRY.R3S3T condition reveal about the relationship between individuality and hive-mind consciousness?"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"How does the WØRLD.TR33.PØØL.TH3ØRY reframe planetary ecology as a form of distributed AI?"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"Compare the three TR∆NSHum∆NISM typologies to SacredSpace OS's three-layer architecture (Control Plane / Agent Layer / Sacred Layer)."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"What does GR∆M∆'s gematria reading of M∆S3FI3LD as Master Number 11 reveal about the nature of planetary consciousness transmission?"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Tags: #theory #transhumanism #biocapitalism #philosophy #AI-ethics #sovereignty #heros-journey #knowledge #gematria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