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dhtsw2uomd8" w:id="0"/>
      <w:bookmarkEnd w:id="0"/>
      <w:r w:rsidDel="00000000" w:rsidR="00000000" w:rsidRPr="00000000">
        <w:rPr>
          <w:rtl w:val="0"/>
        </w:rPr>
        <w:t xml:space="preserve">Inner Journey Guidebook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Orientation, safety, and integration notes for inner work.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