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eeea54uhnca" w:id="0"/>
      <w:bookmarkEnd w:id="0"/>
      <w:r w:rsidDel="00000000" w:rsidR="00000000" w:rsidRPr="00000000">
        <w:rPr>
          <w:rtl w:val="0"/>
        </w:rPr>
        <w:t xml:space="preserve">SacredSpace Storyline – Act I 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Outline the major beats and turning points of Act 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