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e0kc0wpgrpt" w:id="0"/>
      <w:bookmarkEnd w:id="0"/>
      <w:r w:rsidDel="00000000" w:rsidR="00000000" w:rsidRPr="00000000">
        <w:rPr>
          <w:rtl w:val="0"/>
        </w:rPr>
        <w:t xml:space="preserve">Tarot of the Possible – Working Codex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 your custom system, spreads, and archetypes here.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