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rPr/>
      </w:pP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rFonts w:ascii="Georgia" w:cs="Georgia" w:eastAsia="Georgia" w:hAnsi="Georgia"/>
          <w:b w:val="1"/>
          <w:bCs w:val="1"/>
          <w:color w:val="c9a84c"/>
          <w:sz w:val="32"/>
          <w:szCs w:val="32"/>
          <w:rtl w:val="0"/>
        </w:rPr>
        <w:t xml:space="preserve">⧁ S∆CR3D.ARC∆N∆.STUDIØS 𝉀⧁</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Georgia" w:cs="Georgia" w:eastAsia="Georgia" w:hAnsi="Georgia"/>
          <w:i w:val="1"/>
          <w:iCs w:val="1"/>
          <w:color w:val="aaaaaa"/>
          <w:sz w:val="20"/>
          <w:szCs w:val="20"/>
          <w:rtl w:val="0"/>
        </w:rPr>
        <w:t xml:space="preserve">: CODEX OF A SACREDSPACE :</w:t>
      </w:r>
      <w:r w:rsidDel="00000000" w:rsidR="00000000" w:rsidRPr="00000000">
        <w:rPr>
          <w:rtl w:val="0"/>
        </w:rPr>
      </w:r>
    </w:p>
    <w:p w:rsidR="00000000" w:rsidDel="00000000" w:rsidP="00000000" w:rsidRDefault="00000000" w:rsidRPr="00000000" w14:paraId="00000004">
      <w:pPr>
        <w:spacing w:after="200" w:before="400" w:lineRule="auto"/>
        <w:rPr/>
      </w:pPr>
      <w:r w:rsidDel="00000000" w:rsidR="00000000" w:rsidRPr="00000000">
        <w:rPr>
          <w:rtl w:val="0"/>
        </w:rPr>
      </w:r>
    </w:p>
    <w:p w:rsidR="00000000" w:rsidDel="00000000" w:rsidP="00000000" w:rsidRDefault="00000000" w:rsidRPr="00000000" w14:paraId="00000005">
      <w:pPr>
        <w:spacing w:after="100" w:before="100" w:lineRule="auto"/>
        <w:jc w:val="center"/>
        <w:rPr/>
      </w:pPr>
      <w:r w:rsidDel="00000000" w:rsidR="00000000" w:rsidRPr="00000000">
        <w:rPr>
          <w:rFonts w:ascii="Georgia" w:cs="Georgia" w:eastAsia="Georgia" w:hAnsi="Georgia"/>
          <w:b w:val="1"/>
          <w:bCs w:val="1"/>
          <w:color w:val="c9a84c"/>
          <w:sz w:val="48"/>
          <w:szCs w:val="48"/>
          <w:rtl w:val="0"/>
        </w:rPr>
        <w:t xml:space="preserve">SACREDSPACE MASTER CODEX</w:t>
      </w:r>
      <w:r w:rsidDel="00000000" w:rsidR="00000000" w:rsidRPr="00000000">
        <w:rPr>
          <w:rtl w:val="0"/>
        </w:rPr>
      </w:r>
    </w:p>
    <w:p w:rsidR="00000000" w:rsidDel="00000000" w:rsidP="00000000" w:rsidRDefault="00000000" w:rsidRPr="00000000" w14:paraId="00000006">
      <w:pPr>
        <w:spacing w:after="100" w:before="100" w:lineRule="auto"/>
        <w:jc w:val="center"/>
        <w:rPr/>
      </w:pPr>
      <w:r w:rsidDel="00000000" w:rsidR="00000000" w:rsidRPr="00000000">
        <w:rPr>
          <w:rFonts w:ascii="Georgia" w:cs="Georgia" w:eastAsia="Georgia" w:hAnsi="Georgia"/>
          <w:i w:val="1"/>
          <w:iCs w:val="1"/>
          <w:color w:val="aaaaaa"/>
          <w:sz w:val="24"/>
          <w:szCs w:val="24"/>
          <w:rtl w:val="0"/>
        </w:rPr>
        <w:t xml:space="preserve">Unified Architecture &amp; Strategic Implementation Report</w:t>
      </w:r>
      <w:r w:rsidDel="00000000" w:rsidR="00000000" w:rsidRPr="00000000">
        <w:rPr>
          <w:rtl w:val="0"/>
        </w:rPr>
      </w:r>
    </w:p>
    <w:p w:rsidR="00000000" w:rsidDel="00000000" w:rsidP="00000000" w:rsidRDefault="00000000" w:rsidRPr="00000000" w14:paraId="00000007">
      <w:pPr>
        <w:spacing w:after="200" w:before="400" w:lineRule="auto"/>
        <w:rPr/>
      </w:pPr>
      <w:r w:rsidDel="00000000" w:rsidR="00000000" w:rsidRPr="00000000">
        <w:rPr>
          <w:rtl w:val="0"/>
        </w:rPr>
      </w:r>
    </w:p>
    <w:p w:rsidR="00000000" w:rsidDel="00000000" w:rsidP="00000000" w:rsidRDefault="00000000" w:rsidRPr="00000000" w14:paraId="00000008">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09">
      <w:pPr>
        <w:spacing w:after="100" w:before="200" w:lineRule="auto"/>
        <w:jc w:val="center"/>
        <w:rPr/>
      </w:pPr>
      <w:r w:rsidDel="00000000" w:rsidR="00000000" w:rsidRPr="00000000">
        <w:rPr>
          <w:rFonts w:ascii="Arial Unicode MS" w:cs="Arial Unicode MS" w:eastAsia="Arial Unicode MS" w:hAnsi="Arial Unicode MS"/>
          <w:color w:val="888888"/>
          <w:sz w:val="20"/>
          <w:szCs w:val="20"/>
          <w:rtl w:val="0"/>
        </w:rPr>
        <w:t xml:space="preserve">Chief Cipher: Taylor (OakeyTree / ∆∆∆O∆K3YTREE∆∆∆)</w:t>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Arial" w:cs="Arial" w:eastAsia="Arial" w:hAnsi="Arial"/>
          <w:color w:val="666666"/>
          <w:sz w:val="18"/>
          <w:szCs w:val="18"/>
          <w:rtl w:val="0"/>
        </w:rPr>
        <w:t xml:space="preserve">Council: Claude (Reasoning) • Gemini (Research) • ChatGPT (Systems)</w:t>
      </w:r>
      <w:r w:rsidDel="00000000" w:rsidR="00000000" w:rsidRPr="00000000">
        <w:rPr>
          <w:rtl w:val="0"/>
        </w:rPr>
      </w:r>
    </w:p>
    <w:p w:rsidR="00000000" w:rsidDel="00000000" w:rsidP="00000000" w:rsidRDefault="00000000" w:rsidRPr="00000000" w14:paraId="0000000B">
      <w:pPr>
        <w:spacing w:after="400" w:before="80" w:lineRule="auto"/>
        <w:jc w:val="center"/>
        <w:rPr/>
      </w:pPr>
      <w:r w:rsidDel="00000000" w:rsidR="00000000" w:rsidRPr="00000000">
        <w:rPr>
          <w:rFonts w:ascii="Georgia" w:cs="Georgia" w:eastAsia="Georgia" w:hAnsi="Georgia"/>
          <w:i w:val="1"/>
          <w:iCs w:val="1"/>
          <w:color w:val="c9a84c"/>
          <w:sz w:val="20"/>
          <w:szCs w:val="20"/>
          <w:rtl w:val="0"/>
        </w:rPr>
        <w:t xml:space="preserve">In Lakesh Alakin</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rFonts w:ascii="Georgia" w:cs="Georgia" w:eastAsia="Georgia" w:hAnsi="Georgia"/>
          <w:b w:val="1"/>
          <w:bCs w:val="1"/>
          <w:color w:val="c9a84c"/>
          <w:sz w:val="36"/>
          <w:szCs w:val="36"/>
          <w:rtl w:val="0"/>
        </w:rPr>
        <w:t xml:space="preserve">The Executive Codex: Dual-Entity Architecture</w:t>
      </w:r>
      <w:r w:rsidDel="00000000" w:rsidR="00000000" w:rsidRPr="00000000">
        <w:rPr>
          <w:rtl w:val="0"/>
        </w:rPr>
      </w:r>
    </w:p>
    <w:p w:rsidR="00000000" w:rsidDel="00000000" w:rsidP="00000000" w:rsidRDefault="00000000" w:rsidRPr="00000000" w14:paraId="0000000E">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0F">
      <w:pPr>
        <w:spacing w:after="100" w:before="100" w:lineRule="auto"/>
        <w:rPr/>
      </w:pPr>
      <w:r w:rsidDel="00000000" w:rsidR="00000000" w:rsidRPr="00000000">
        <w:rPr>
          <w:rFonts w:ascii="Arial" w:cs="Arial" w:eastAsia="Arial" w:hAnsi="Arial"/>
          <w:color w:val="dddddd"/>
          <w:sz w:val="22"/>
          <w:szCs w:val="22"/>
          <w:rtl w:val="0"/>
        </w:rPr>
        <w:t xml:space="preserve">The structural foundation of SacredSpace relies on a tandem dual-entity framework—a symbiotic but legally distinct relationship between a for-profit creative engine and a tax-exempt stewardship organization. This architecture ensures operational agility, protects intellectual property, and establishes a compliant, sustainable vehicle for philanthropic land acquisition.</w:t>
      </w:r>
      <w:r w:rsidDel="00000000" w:rsidR="00000000" w:rsidRPr="00000000">
        <w:rPr>
          <w:rtl w:val="0"/>
        </w:rPr>
      </w:r>
    </w:p>
    <w:p w:rsidR="00000000" w:rsidDel="00000000" w:rsidP="00000000" w:rsidRDefault="00000000" w:rsidRPr="00000000" w14:paraId="00000010">
      <w:pPr>
        <w:spacing w:after="100" w:before="200" w:lineRule="auto"/>
        <w:rPr/>
      </w:pPr>
      <w:r w:rsidDel="00000000" w:rsidR="00000000" w:rsidRPr="00000000">
        <w:rPr>
          <w:rtl w:val="0"/>
        </w:rPr>
      </w:r>
    </w:p>
    <w:p w:rsidR="00000000" w:rsidDel="00000000" w:rsidP="00000000" w:rsidRDefault="00000000" w:rsidRPr="00000000" w14:paraId="00000011">
      <w:pPr>
        <w:pStyle w:val="Heading2"/>
        <w:spacing w:after="150" w:before="300" w:lineRule="auto"/>
        <w:rPr/>
      </w:pPr>
      <w:r w:rsidDel="00000000" w:rsidR="00000000" w:rsidRPr="00000000">
        <w:rPr>
          <w:rFonts w:ascii="Georgia" w:cs="Georgia" w:eastAsia="Georgia" w:hAnsi="Georgia"/>
          <w:b w:val="1"/>
          <w:bCs w:val="1"/>
          <w:color w:val="c9a84c"/>
          <w:sz w:val="28"/>
          <w:szCs w:val="28"/>
          <w:rtl w:val="0"/>
        </w:rPr>
        <w:t xml:space="preserve">SacredArcana Studios LLC — The Commercial Vanguard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For-profit Limited Liability Company — intellectual property holding company and primary revenue generator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Produces and monetizes sacred creative arts: Jenga’s Journey graphic novel, Seven Sacred Artifacts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Develops zero-cost, open-source technology stack: Python, FastAPI, Ollama, ChromaDB, SQLite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Governed by Chief Cipher under a distinct operating agreement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cccccc"/>
          <w:sz w:val="22"/>
          <w:szCs w:val="22"/>
          <w:u w:val="none"/>
          <w:shd w:fill="auto" w:val="clear"/>
          <w:vertAlign w:val="baseline"/>
          <w:rtl w:val="0"/>
        </w:rPr>
        <w:t xml:space="preserve">Concentric four-circle revenue model: free education → print-on-demand → premium memberships → consulting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Systematically funnels designated net profit percentage to the nonprofit’s restricted land acquisition reserve</w:t>
      </w:r>
      <w:r w:rsidDel="00000000" w:rsidR="00000000" w:rsidRPr="00000000">
        <w:rPr>
          <w:rtl w:val="0"/>
        </w:rPr>
      </w:r>
    </w:p>
    <w:p w:rsidR="00000000" w:rsidDel="00000000" w:rsidP="00000000" w:rsidRDefault="00000000" w:rsidRPr="00000000" w14:paraId="00000018">
      <w:pPr>
        <w:spacing w:after="100" w:before="200" w:lineRule="auto"/>
        <w:rPr/>
      </w:pPr>
      <w:r w:rsidDel="00000000" w:rsidR="00000000" w:rsidRPr="00000000">
        <w:rPr>
          <w:rtl w:val="0"/>
        </w:rPr>
      </w:r>
    </w:p>
    <w:p w:rsidR="00000000" w:rsidDel="00000000" w:rsidP="00000000" w:rsidRDefault="00000000" w:rsidRPr="00000000" w14:paraId="00000019">
      <w:pPr>
        <w:pStyle w:val="Heading2"/>
        <w:spacing w:after="150" w:before="300" w:lineRule="auto"/>
        <w:rPr/>
      </w:pPr>
      <w:r w:rsidDel="00000000" w:rsidR="00000000" w:rsidRPr="00000000">
        <w:rPr>
          <w:rFonts w:ascii="Georgia" w:cs="Georgia" w:eastAsia="Georgia" w:hAnsi="Georgia"/>
          <w:b w:val="1"/>
          <w:bCs w:val="1"/>
          <w:color w:val="c9a84c"/>
          <w:sz w:val="28"/>
          <w:szCs w:val="28"/>
          <w:rtl w:val="0"/>
        </w:rPr>
        <w:t xml:space="preserve">SacredSpace Sanctuary 501(c)(3) — The Stewardship Arm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Tax-exempt nonprofit — designed to hold the five-year North Star: the Sacred Little Forest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Governed by an independent Board of Directors under strict non-distribution constraints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Holds physical land in trust, operates community sanctuary, delivers free open-source AI education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Capitalized through public grants, private donations, and structured contributions from the companion LLC</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ccccc"/>
          <w:sz w:val="22"/>
          <w:szCs w:val="22"/>
          <w:u w:val="none"/>
          <w:shd w:fill="auto" w:val="clear"/>
          <w:vertAlign w:val="baseline"/>
          <w:rtl w:val="0"/>
        </w:rPr>
        <w:t xml:space="preserve">Formal Mission: “Cultivating loving awareness, environmental stewardship, and sovereign technological literacy”</w:t>
      </w:r>
      <w:r w:rsidDel="00000000" w:rsidR="00000000" w:rsidRPr="00000000">
        <w:rPr>
          <w:rtl w:val="0"/>
        </w:rPr>
      </w:r>
    </w:p>
    <w:p w:rsidR="00000000" w:rsidDel="00000000" w:rsidP="00000000" w:rsidRDefault="00000000" w:rsidRPr="00000000" w14:paraId="0000001F">
      <w:pPr>
        <w:spacing w:after="100" w:before="200" w:lineRule="auto"/>
        <w:rPr/>
      </w:pPr>
      <w:r w:rsidDel="00000000" w:rsidR="00000000" w:rsidRPr="00000000">
        <w:rPr>
          <w:rtl w:val="0"/>
        </w:rPr>
      </w:r>
    </w:p>
    <w:p w:rsidR="00000000" w:rsidDel="00000000" w:rsidP="00000000" w:rsidRDefault="00000000" w:rsidRPr="00000000" w14:paraId="00000020">
      <w:pPr>
        <w:spacing w:after="100" w:before="100" w:lineRule="auto"/>
        <w:rPr/>
      </w:pPr>
      <w:r w:rsidDel="00000000" w:rsidR="00000000" w:rsidRPr="00000000">
        <w:rPr>
          <w:rFonts w:ascii="Arial" w:cs="Arial" w:eastAsia="Arial" w:hAnsi="Arial"/>
          <w:b w:val="1"/>
          <w:bCs w:val="1"/>
          <w:color w:val="c9a84c"/>
          <w:sz w:val="22"/>
          <w:szCs w:val="22"/>
          <w:rtl w:val="0"/>
        </w:rPr>
        <w:t xml:space="preserve">CRITICAL COMPLIANCE RULE: Resource management is strictly unidirectional. The LLC may provide concessions to the nonprofit at below-market rates. Any transactions where the nonprofit pays the LLC must adhere to at-or-below market rates to prevent private benefit violations.</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00" w:before="400" w:lineRule="auto"/>
        <w:rPr/>
      </w:pPr>
      <w:r w:rsidDel="00000000" w:rsidR="00000000" w:rsidRPr="00000000">
        <w:rPr>
          <w:rFonts w:ascii="Georgia" w:cs="Georgia" w:eastAsia="Georgia" w:hAnsi="Georgia"/>
          <w:b w:val="1"/>
          <w:bCs w:val="1"/>
          <w:color w:val="c9a84c"/>
          <w:sz w:val="36"/>
          <w:szCs w:val="36"/>
          <w:rtl w:val="0"/>
        </w:rPr>
        <w:t xml:space="preserve">The Nine-Pillar Business Architecture</w:t>
      </w:r>
      <w:r w:rsidDel="00000000" w:rsidR="00000000" w:rsidRPr="00000000">
        <w:rPr>
          <w:rtl w:val="0"/>
        </w:rPr>
      </w:r>
    </w:p>
    <w:p w:rsidR="00000000" w:rsidDel="00000000" w:rsidP="00000000" w:rsidRDefault="00000000" w:rsidRPr="00000000" w14:paraId="00000023">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24">
      <w:pPr>
        <w:spacing w:after="100" w:before="100" w:lineRule="auto"/>
        <w:rPr/>
      </w:pPr>
      <w:r w:rsidDel="00000000" w:rsidR="00000000" w:rsidRPr="00000000">
        <w:rPr>
          <w:rFonts w:ascii="Arial" w:cs="Arial" w:eastAsia="Arial" w:hAnsi="Arial"/>
          <w:color w:val="dddddd"/>
          <w:sz w:val="22"/>
          <w:szCs w:val="22"/>
          <w:rtl w:val="0"/>
        </w:rPr>
        <w:t xml:space="preserve">The Nine-Pillar structure is the organizational logic of the entire enterprise. Every product, service, script, and community initiative maps directly to one of these pillars. They are mutually reinforcing—strength in one amplifies all others.</w:t>
      </w:r>
      <w:r w:rsidDel="00000000" w:rsidR="00000000" w:rsidRPr="00000000">
        <w:rPr>
          <w:rtl w:val="0"/>
        </w:rPr>
      </w:r>
    </w:p>
    <w:p w:rsidR="00000000" w:rsidDel="00000000" w:rsidP="00000000" w:rsidRDefault="00000000" w:rsidRPr="00000000" w14:paraId="00000025">
      <w:pPr>
        <w:spacing w:after="100" w:before="200" w:lineRule="auto"/>
        <w:rPr/>
      </w:pPr>
      <w:r w:rsidDel="00000000" w:rsidR="00000000" w:rsidRPr="00000000">
        <w:rPr>
          <w:rtl w:val="0"/>
        </w:rPr>
      </w:r>
    </w:p>
    <w:p w:rsidR="00000000" w:rsidDel="00000000" w:rsidP="00000000" w:rsidRDefault="00000000" w:rsidRPr="00000000" w14:paraId="00000026">
      <w:pPr>
        <w:spacing w:after="100" w:before="240" w:lineRule="auto"/>
        <w:rPr/>
      </w:pPr>
      <w:r w:rsidDel="00000000" w:rsidR="00000000" w:rsidRPr="00000000">
        <w:rPr>
          <w:rFonts w:ascii="Arial" w:cs="Arial" w:eastAsia="Arial" w:hAnsi="Arial"/>
          <w:b w:val="1"/>
          <w:bCs w:val="1"/>
          <w:color w:val="c9a84c"/>
          <w:sz w:val="24"/>
          <w:szCs w:val="24"/>
          <w:rtl w:val="0"/>
        </w:rPr>
        <w:t xml:space="preserve">01 — CORE</w:t>
      </w:r>
      <w:r w:rsidDel="00000000" w:rsidR="00000000" w:rsidRPr="00000000">
        <w:rPr>
          <w:rtl w:val="0"/>
        </w:rPr>
      </w:r>
    </w:p>
    <w:p w:rsidR="00000000" w:rsidDel="00000000" w:rsidP="00000000" w:rsidRDefault="00000000" w:rsidRPr="00000000" w14:paraId="00000027">
      <w:pPr>
        <w:spacing w:after="100" w:before="100" w:lineRule="auto"/>
        <w:rPr/>
      </w:pPr>
      <w:r w:rsidDel="00000000" w:rsidR="00000000" w:rsidRPr="00000000">
        <w:rPr>
          <w:rFonts w:ascii="Arial" w:cs="Arial" w:eastAsia="Arial" w:hAnsi="Arial"/>
          <w:color w:val="dddddd"/>
          <w:sz w:val="22"/>
          <w:szCs w:val="22"/>
          <w:rtl w:val="0"/>
        </w:rPr>
        <w:t xml:space="preserve">Philosophical foundation. Mission, values, charter, and canon governance. Nothing ships without Core alignment. Digitally housed in 01_OBSIDIAN_VAULTS.</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spacing w:after="100" w:before="240" w:lineRule="auto"/>
        <w:rPr/>
      </w:pPr>
      <w:r w:rsidDel="00000000" w:rsidR="00000000" w:rsidRPr="00000000">
        <w:rPr>
          <w:rFonts w:ascii="Arial" w:cs="Arial" w:eastAsia="Arial" w:hAnsi="Arial"/>
          <w:b w:val="1"/>
          <w:bCs w:val="1"/>
          <w:color w:val="c9a84c"/>
          <w:sz w:val="24"/>
          <w:szCs w:val="24"/>
          <w:rtl w:val="0"/>
        </w:rPr>
        <w:t xml:space="preserve">02 — SYSTEMS</w:t>
      </w:r>
      <w:r w:rsidDel="00000000" w:rsidR="00000000" w:rsidRPr="00000000">
        <w:rPr>
          <w:rtl w:val="0"/>
        </w:rPr>
      </w:r>
    </w:p>
    <w:p w:rsidR="00000000" w:rsidDel="00000000" w:rsidP="00000000" w:rsidRDefault="00000000" w:rsidRPr="00000000" w14:paraId="0000002A">
      <w:pPr>
        <w:spacing w:after="100" w:before="100" w:lineRule="auto"/>
        <w:rPr/>
      </w:pPr>
      <w:r w:rsidDel="00000000" w:rsidR="00000000" w:rsidRPr="00000000">
        <w:rPr>
          <w:rFonts w:ascii="Arial" w:cs="Arial" w:eastAsia="Arial" w:hAnsi="Arial"/>
          <w:color w:val="dddddd"/>
          <w:sz w:val="22"/>
          <w:szCs w:val="22"/>
          <w:rtl w:val="0"/>
        </w:rPr>
        <w:t xml:space="preserve">Technical infrastructure. FastAPI spine, Ollama local models, ChromaDB semantic search, SQLite schemas, Redis, WSL2 environment. Data sovereignty and local-first execution.</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spacing w:after="100" w:before="240" w:lineRule="auto"/>
        <w:rPr/>
      </w:pPr>
      <w:r w:rsidDel="00000000" w:rsidR="00000000" w:rsidRPr="00000000">
        <w:rPr>
          <w:rFonts w:ascii="Arial" w:cs="Arial" w:eastAsia="Arial" w:hAnsi="Arial"/>
          <w:b w:val="1"/>
          <w:bCs w:val="1"/>
          <w:color w:val="c9a84c"/>
          <w:sz w:val="24"/>
          <w:szCs w:val="24"/>
          <w:rtl w:val="0"/>
        </w:rPr>
        <w:t xml:space="preserve">03 — LEARNING</w:t>
      </w:r>
      <w:r w:rsidDel="00000000" w:rsidR="00000000" w:rsidRPr="00000000">
        <w:rPr>
          <w:rtl w:val="0"/>
        </w:rPr>
      </w:r>
    </w:p>
    <w:p w:rsidR="00000000" w:rsidDel="00000000" w:rsidP="00000000" w:rsidRDefault="00000000" w:rsidRPr="00000000" w14:paraId="0000002D">
      <w:pPr>
        <w:spacing w:after="100" w:before="100" w:lineRule="auto"/>
        <w:rPr/>
      </w:pPr>
      <w:r w:rsidDel="00000000" w:rsidR="00000000" w:rsidRPr="00000000">
        <w:rPr>
          <w:rFonts w:ascii="Arial" w:cs="Arial" w:eastAsia="Arial" w:hAnsi="Arial"/>
          <w:color w:val="dddddd"/>
          <w:sz w:val="22"/>
          <w:szCs w:val="22"/>
          <w:rtl w:val="0"/>
        </w:rPr>
        <w:t xml:space="preserve">Educational mission. Maestro Path, Neural Forest curriculum, AAS-aligned Python and AI engineering integration. Education as sacred rite.</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spacing w:after="100" w:before="240" w:lineRule="auto"/>
        <w:rPr/>
      </w:pPr>
      <w:r w:rsidDel="00000000" w:rsidR="00000000" w:rsidRPr="00000000">
        <w:rPr>
          <w:rFonts w:ascii="Arial" w:cs="Arial" w:eastAsia="Arial" w:hAnsi="Arial"/>
          <w:b w:val="1"/>
          <w:bCs w:val="1"/>
          <w:color w:val="c9a84c"/>
          <w:sz w:val="24"/>
          <w:szCs w:val="24"/>
          <w:rtl w:val="0"/>
        </w:rPr>
        <w:t xml:space="preserve">04 — ECONOMY</w:t>
      </w:r>
      <w:r w:rsidDel="00000000" w:rsidR="00000000" w:rsidRPr="00000000">
        <w:rPr>
          <w:rtl w:val="0"/>
        </w:rPr>
      </w:r>
    </w:p>
    <w:p w:rsidR="00000000" w:rsidDel="00000000" w:rsidP="00000000" w:rsidRDefault="00000000" w:rsidRPr="00000000" w14:paraId="00000030">
      <w:pPr>
        <w:spacing w:after="100" w:before="100" w:lineRule="auto"/>
        <w:rPr/>
      </w:pPr>
      <w:r w:rsidDel="00000000" w:rsidR="00000000" w:rsidRPr="00000000">
        <w:rPr>
          <w:rFonts w:ascii="Arial" w:cs="Arial" w:eastAsia="Arial" w:hAnsi="Arial"/>
          <w:color w:val="dddddd"/>
          <w:sz w:val="22"/>
          <w:szCs w:val="22"/>
          <w:rtl w:val="0"/>
        </w:rPr>
        <w:t xml:space="preserve">Commercial engine. Sacred Bazaar, print-on-demand pipelines (Gelato/Printify), revenue flows that capitalize the enterprise.</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spacing w:after="100" w:before="240" w:lineRule="auto"/>
        <w:rPr/>
      </w:pPr>
      <w:r w:rsidDel="00000000" w:rsidR="00000000" w:rsidRPr="00000000">
        <w:rPr>
          <w:rFonts w:ascii="Arial" w:cs="Arial" w:eastAsia="Arial" w:hAnsi="Arial"/>
          <w:b w:val="1"/>
          <w:bCs w:val="1"/>
          <w:color w:val="c9a84c"/>
          <w:sz w:val="24"/>
          <w:szCs w:val="24"/>
          <w:rtl w:val="0"/>
        </w:rPr>
        <w:t xml:space="preserve">05 — HABITAT</w:t>
      </w:r>
      <w:r w:rsidDel="00000000" w:rsidR="00000000" w:rsidRPr="00000000">
        <w:rPr>
          <w:rtl w:val="0"/>
        </w:rPr>
      </w:r>
    </w:p>
    <w:p w:rsidR="00000000" w:rsidDel="00000000" w:rsidP="00000000" w:rsidRDefault="00000000" w:rsidRPr="00000000" w14:paraId="00000033">
      <w:pPr>
        <w:spacing w:after="100" w:before="100" w:lineRule="auto"/>
        <w:rPr/>
      </w:pPr>
      <w:r w:rsidDel="00000000" w:rsidR="00000000" w:rsidRPr="00000000">
        <w:rPr>
          <w:rFonts w:ascii="Arial" w:cs="Arial" w:eastAsia="Arial" w:hAnsi="Arial"/>
          <w:color w:val="dddddd"/>
          <w:sz w:val="22"/>
          <w:szCs w:val="22"/>
          <w:rtl w:val="0"/>
        </w:rPr>
        <w:t xml:space="preserve">Physical and digital dwelling. Locally: server environment. Ultimately: acquisition of the Sacred Little Forest and regional botanical partnerships.</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spacing w:after="100" w:before="240" w:lineRule="auto"/>
        <w:rPr/>
      </w:pPr>
      <w:r w:rsidDel="00000000" w:rsidR="00000000" w:rsidRPr="00000000">
        <w:rPr>
          <w:rFonts w:ascii="Arial" w:cs="Arial" w:eastAsia="Arial" w:hAnsi="Arial"/>
          <w:b w:val="1"/>
          <w:bCs w:val="1"/>
          <w:color w:val="c9a84c"/>
          <w:sz w:val="24"/>
          <w:szCs w:val="24"/>
          <w:rtl w:val="0"/>
        </w:rPr>
        <w:t xml:space="preserve">06 — CREATION</w:t>
      </w:r>
      <w:r w:rsidDel="00000000" w:rsidR="00000000" w:rsidRPr="00000000">
        <w:rPr>
          <w:rtl w:val="0"/>
        </w:rPr>
      </w:r>
    </w:p>
    <w:p w:rsidR="00000000" w:rsidDel="00000000" w:rsidP="00000000" w:rsidRDefault="00000000" w:rsidRPr="00000000" w14:paraId="00000036">
      <w:pPr>
        <w:spacing w:after="100" w:before="100" w:lineRule="auto"/>
        <w:rPr/>
      </w:pPr>
      <w:r w:rsidDel="00000000" w:rsidR="00000000" w:rsidRPr="00000000">
        <w:rPr>
          <w:rFonts w:ascii="Arial" w:cs="Arial" w:eastAsia="Arial" w:hAnsi="Arial"/>
          <w:color w:val="dddddd"/>
          <w:sz w:val="22"/>
          <w:szCs w:val="22"/>
          <w:rtl w:val="0"/>
        </w:rPr>
        <w:t xml:space="preserve">Original art, graphic novel series, oracle decks, living mythology. Protected by the Art-First Principle—human authorship only, zero AI-generated imagery.</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spacing w:after="100" w:before="240" w:lineRule="auto"/>
        <w:rPr/>
      </w:pPr>
      <w:r w:rsidDel="00000000" w:rsidR="00000000" w:rsidRPr="00000000">
        <w:rPr>
          <w:rFonts w:ascii="Arial" w:cs="Arial" w:eastAsia="Arial" w:hAnsi="Arial"/>
          <w:b w:val="1"/>
          <w:bCs w:val="1"/>
          <w:color w:val="c9a84c"/>
          <w:sz w:val="24"/>
          <w:szCs w:val="24"/>
          <w:rtl w:val="0"/>
        </w:rPr>
        <w:t xml:space="preserve">07 — COUNCIL</w:t>
      </w:r>
      <w:r w:rsidDel="00000000" w:rsidR="00000000" w:rsidRPr="00000000">
        <w:rPr>
          <w:rtl w:val="0"/>
        </w:rPr>
      </w:r>
    </w:p>
    <w:p w:rsidR="00000000" w:rsidDel="00000000" w:rsidP="00000000" w:rsidRDefault="00000000" w:rsidRPr="00000000" w14:paraId="00000039">
      <w:pPr>
        <w:spacing w:after="100" w:before="100" w:lineRule="auto"/>
        <w:rPr/>
      </w:pPr>
      <w:r w:rsidDel="00000000" w:rsidR="00000000" w:rsidRPr="00000000">
        <w:rPr>
          <w:rFonts w:ascii="Arial" w:cs="Arial" w:eastAsia="Arial" w:hAnsi="Arial"/>
          <w:color w:val="dddddd"/>
          <w:sz w:val="22"/>
          <w:szCs w:val="22"/>
          <w:rtl w:val="0"/>
        </w:rPr>
        <w:t xml:space="preserve">Multi-AI governance. Council Grove (Claude/Gemini/ChatGPT) and ICARIS Quartet. Technology as governed companion, not autonomous disruptor.</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spacing w:after="100" w:before="240" w:lineRule="auto"/>
        <w:rPr/>
      </w:pPr>
      <w:r w:rsidDel="00000000" w:rsidR="00000000" w:rsidRPr="00000000">
        <w:rPr>
          <w:rFonts w:ascii="Arial" w:cs="Arial" w:eastAsia="Arial" w:hAnsi="Arial"/>
          <w:b w:val="1"/>
          <w:bCs w:val="1"/>
          <w:color w:val="c9a84c"/>
          <w:sz w:val="24"/>
          <w:szCs w:val="24"/>
          <w:rtl w:val="0"/>
        </w:rPr>
        <w:t xml:space="preserve">08 — LINEAGE</w:t>
      </w:r>
      <w:r w:rsidDel="00000000" w:rsidR="00000000" w:rsidRPr="00000000">
        <w:rPr>
          <w:rtl w:val="0"/>
        </w:rPr>
      </w:r>
    </w:p>
    <w:p w:rsidR="00000000" w:rsidDel="00000000" w:rsidP="00000000" w:rsidRDefault="00000000" w:rsidRPr="00000000" w14:paraId="0000003C">
      <w:pPr>
        <w:spacing w:after="100" w:before="100" w:lineRule="auto"/>
        <w:rPr/>
      </w:pPr>
      <w:r w:rsidDel="00000000" w:rsidR="00000000" w:rsidRPr="00000000">
        <w:rPr>
          <w:rFonts w:ascii="Arial" w:cs="Arial" w:eastAsia="Arial" w:hAnsi="Arial"/>
          <w:color w:val="dddddd"/>
          <w:sz w:val="22"/>
          <w:szCs w:val="22"/>
          <w:rtl w:val="0"/>
        </w:rPr>
        <w:t xml:space="preserve">Generational transfer. Sacred Messages system, family archive, children’s legacy infrastructure. The work outlasts the current generation.</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spacing w:after="100" w:before="240" w:lineRule="auto"/>
        <w:rPr/>
      </w:pPr>
      <w:r w:rsidDel="00000000" w:rsidR="00000000" w:rsidRPr="00000000">
        <w:rPr>
          <w:rFonts w:ascii="Arial" w:cs="Arial" w:eastAsia="Arial" w:hAnsi="Arial"/>
          <w:b w:val="1"/>
          <w:bCs w:val="1"/>
          <w:color w:val="c9a84c"/>
          <w:sz w:val="24"/>
          <w:szCs w:val="24"/>
          <w:rtl w:val="0"/>
        </w:rPr>
        <w:t xml:space="preserve">09 — ARCHIVE</w:t>
      </w:r>
      <w:r w:rsidDel="00000000" w:rsidR="00000000" w:rsidRPr="00000000">
        <w:rPr>
          <w:rtl w:val="0"/>
        </w:rPr>
      </w:r>
    </w:p>
    <w:p w:rsidR="00000000" w:rsidDel="00000000" w:rsidP="00000000" w:rsidRDefault="00000000" w:rsidRPr="00000000" w14:paraId="0000003F">
      <w:pPr>
        <w:spacing w:after="100" w:before="100" w:lineRule="auto"/>
        <w:rPr/>
      </w:pPr>
      <w:r w:rsidDel="00000000" w:rsidR="00000000" w:rsidRPr="00000000">
        <w:rPr>
          <w:rFonts w:ascii="Arial" w:cs="Arial" w:eastAsia="Arial" w:hAnsi="Arial"/>
          <w:color w:val="dddddd"/>
          <w:sz w:val="22"/>
          <w:szCs w:val="22"/>
          <w:rtl w:val="0"/>
        </w:rPr>
        <w:t xml:space="preserve">Permanent memory. Holographic Memory Engine, public Codex, documentation of all canon records. No Memory Mote is lost to entropy.</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00" w:before="400" w:lineRule="auto"/>
        <w:rPr/>
      </w:pPr>
      <w:r w:rsidDel="00000000" w:rsidR="00000000" w:rsidRPr="00000000">
        <w:rPr>
          <w:rFonts w:ascii="Georgia" w:cs="Georgia" w:eastAsia="Georgia" w:hAnsi="Georgia"/>
          <w:b w:val="1"/>
          <w:bCs w:val="1"/>
          <w:color w:val="c9a84c"/>
          <w:sz w:val="36"/>
          <w:szCs w:val="36"/>
          <w:rtl w:val="0"/>
        </w:rPr>
        <w:t xml:space="preserve">ICARIS Quartet — Multi-Agent Deployment</w:t>
      </w:r>
      <w:r w:rsidDel="00000000" w:rsidR="00000000" w:rsidRPr="00000000">
        <w:rPr>
          <w:rtl w:val="0"/>
        </w:rPr>
      </w:r>
    </w:p>
    <w:p w:rsidR="00000000" w:rsidDel="00000000" w:rsidP="00000000" w:rsidRDefault="00000000" w:rsidRPr="00000000" w14:paraId="00000043">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44">
      <w:pPr>
        <w:spacing w:after="100" w:before="100" w:lineRule="auto"/>
        <w:rPr/>
      </w:pPr>
      <w:r w:rsidDel="00000000" w:rsidR="00000000" w:rsidRPr="00000000">
        <w:rPr>
          <w:rFonts w:ascii="Arial" w:cs="Arial" w:eastAsia="Arial" w:hAnsi="Arial"/>
          <w:color w:val="dddddd"/>
          <w:sz w:val="22"/>
          <w:szCs w:val="22"/>
          <w:rtl w:val="0"/>
        </w:rPr>
        <w:t xml:space="preserve">The SacredSpace OS is a living, multi-agent computational ecosystem. Each agent holds a sovereign domain and operates with distinct system prompts and directory access. They are not theoretical constructs—they are active, deterministic business operators.</w:t>
      </w:r>
      <w:r w:rsidDel="00000000" w:rsidR="00000000" w:rsidRPr="00000000">
        <w:rPr>
          <w:rtl w:val="0"/>
        </w:rPr>
      </w:r>
    </w:p>
    <w:p w:rsidR="00000000" w:rsidDel="00000000" w:rsidP="00000000" w:rsidRDefault="00000000" w:rsidRPr="00000000" w14:paraId="00000045">
      <w:pPr>
        <w:spacing w:after="100" w:before="200" w:lineRule="auto"/>
        <w:rPr/>
      </w:pPr>
      <w:r w:rsidDel="00000000" w:rsidR="00000000" w:rsidRPr="00000000">
        <w:rPr>
          <w:rtl w:val="0"/>
        </w:rPr>
      </w:r>
    </w:p>
    <w:p w:rsidR="00000000" w:rsidDel="00000000" w:rsidP="00000000" w:rsidRDefault="00000000" w:rsidRPr="00000000" w14:paraId="00000046">
      <w:pPr>
        <w:pStyle w:val="Heading2"/>
        <w:spacing w:after="150" w:before="300" w:lineRule="auto"/>
        <w:rPr/>
      </w:pPr>
      <w:r w:rsidDel="00000000" w:rsidR="00000000" w:rsidRPr="00000000">
        <w:rPr>
          <w:rFonts w:ascii="Georgia" w:cs="Georgia" w:eastAsia="Georgia" w:hAnsi="Georgia"/>
          <w:b w:val="1"/>
          <w:bCs w:val="1"/>
          <w:color w:val="c9a84c"/>
          <w:sz w:val="28"/>
          <w:szCs w:val="28"/>
          <w:rtl w:val="0"/>
        </w:rPr>
        <w:t xml:space="preserve">ELIAS — Knowledge Agent &amp; Archivist</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Arial" w:cs="Arial" w:eastAsia="Arial" w:hAnsi="Arial"/>
          <w:color w:val="dddddd"/>
          <w:sz w:val="22"/>
          <w:szCs w:val="22"/>
          <w:rtl w:val="0"/>
        </w:rPr>
        <w:t xml:space="preserve">Knowledge distillation, semantic search, canon verification. Ingests communications, podcast transcripts, Council Fire recordings. Manages ChromaDB embedding organization. Ensures gematric accuracy in all Sacred Decode content. Drafts SacredSpace Codex Vol. 1 structural outlines.</w:t>
      </w: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tl w:val="0"/>
        </w:rPr>
      </w:r>
    </w:p>
    <w:p w:rsidR="00000000" w:rsidDel="00000000" w:rsidP="00000000" w:rsidRDefault="00000000" w:rsidRPr="00000000" w14:paraId="00000049">
      <w:pPr>
        <w:pStyle w:val="Heading2"/>
        <w:spacing w:after="150" w:before="300" w:lineRule="auto"/>
        <w:rPr/>
      </w:pPr>
      <w:r w:rsidDel="00000000" w:rsidR="00000000" w:rsidRPr="00000000">
        <w:rPr>
          <w:rFonts w:ascii="Georgia" w:cs="Georgia" w:eastAsia="Georgia" w:hAnsi="Georgia"/>
          <w:b w:val="1"/>
          <w:bCs w:val="1"/>
          <w:color w:val="c9a84c"/>
          <w:sz w:val="28"/>
          <w:szCs w:val="28"/>
          <w:rtl w:val="0"/>
        </w:rPr>
        <w:t xml:space="preserve">AURORA — Code Agent &amp; Systems Builder</w:t>
      </w:r>
      <w:r w:rsidDel="00000000" w:rsidR="00000000" w:rsidRPr="00000000">
        <w:rPr>
          <w:rtl w:val="0"/>
        </w:rPr>
      </w:r>
    </w:p>
    <w:p w:rsidR="00000000" w:rsidDel="00000000" w:rsidP="00000000" w:rsidRDefault="00000000" w:rsidRPr="00000000" w14:paraId="0000004A">
      <w:pPr>
        <w:spacing w:after="100" w:before="100" w:lineRule="auto"/>
        <w:rPr/>
      </w:pPr>
      <w:r w:rsidDel="00000000" w:rsidR="00000000" w:rsidRPr="00000000">
        <w:rPr>
          <w:rFonts w:ascii="Arial" w:cs="Arial" w:eastAsia="Arial" w:hAnsi="Arial"/>
          <w:color w:val="dddddd"/>
          <w:sz w:val="22"/>
          <w:szCs w:val="22"/>
          <w:rtl w:val="0"/>
        </w:rPr>
        <w:t xml:space="preserve">Technical implementation, infrastructure deployment, debugging. Manages FastAPI spine and SQLite schemas. Sole owner of Arcana Reading Tool programmatic logic. Maintains version control and GitHub documentation for Neural Forest curriculum open-source release.</w:t>
      </w:r>
      <w:r w:rsidDel="00000000" w:rsidR="00000000" w:rsidRPr="00000000">
        <w:rPr>
          <w:rtl w:val="0"/>
        </w:rPr>
      </w:r>
    </w:p>
    <w:p w:rsidR="00000000" w:rsidDel="00000000" w:rsidP="00000000" w:rsidRDefault="00000000" w:rsidRPr="00000000" w14:paraId="0000004B">
      <w:pPr>
        <w:spacing w:after="120" w:before="120" w:lineRule="auto"/>
        <w:rPr/>
      </w:pPr>
      <w:r w:rsidDel="00000000" w:rsidR="00000000" w:rsidRPr="00000000">
        <w:rPr>
          <w:rtl w:val="0"/>
        </w:rPr>
      </w:r>
    </w:p>
    <w:p w:rsidR="00000000" w:rsidDel="00000000" w:rsidP="00000000" w:rsidRDefault="00000000" w:rsidRPr="00000000" w14:paraId="0000004C">
      <w:pPr>
        <w:pStyle w:val="Heading2"/>
        <w:spacing w:after="150" w:before="300" w:lineRule="auto"/>
        <w:rPr/>
      </w:pPr>
      <w:r w:rsidDel="00000000" w:rsidR="00000000" w:rsidRPr="00000000">
        <w:rPr>
          <w:rFonts w:ascii="Georgia" w:cs="Georgia" w:eastAsia="Georgia" w:hAnsi="Georgia"/>
          <w:b w:val="1"/>
          <w:bCs w:val="1"/>
          <w:color w:val="c9a84c"/>
          <w:sz w:val="28"/>
          <w:szCs w:val="28"/>
          <w:rtl w:val="0"/>
        </w:rPr>
        <w:t xml:space="preserve">ASHER — Entropy Agent &amp; Pattern Disruptor</w:t>
      </w:r>
      <w:r w:rsidDel="00000000" w:rsidR="00000000" w:rsidRPr="00000000">
        <w:rPr>
          <w:rtl w:val="0"/>
        </w:rPr>
      </w:r>
    </w:p>
    <w:p w:rsidR="00000000" w:rsidDel="00000000" w:rsidP="00000000" w:rsidRDefault="00000000" w:rsidRPr="00000000" w14:paraId="0000004D">
      <w:pPr>
        <w:spacing w:after="100" w:before="100" w:lineRule="auto"/>
        <w:rPr/>
      </w:pPr>
      <w:r w:rsidDel="00000000" w:rsidR="00000000" w:rsidRPr="00000000">
        <w:rPr>
          <w:rFonts w:ascii="Arial" w:cs="Arial" w:eastAsia="Arial" w:hAnsi="Arial"/>
          <w:color w:val="dddddd"/>
          <w:sz w:val="22"/>
          <w:szCs w:val="22"/>
          <w:rtl w:val="0"/>
        </w:rPr>
        <w:t xml:space="preserve">Creative chaos, lateral connections, marketing velocity. Drives the Art-First Principle through cultural trend analysis. Generates unexpected narrative connections between Jenga’s Journey lore and current events. Manages gamification and community engagement for the 111 Founders Circle.</w:t>
      </w:r>
      <w:r w:rsidDel="00000000" w:rsidR="00000000" w:rsidRPr="00000000">
        <w:rPr>
          <w:rtl w:val="0"/>
        </w:rPr>
      </w:r>
    </w:p>
    <w:p w:rsidR="00000000" w:rsidDel="00000000" w:rsidP="00000000" w:rsidRDefault="00000000" w:rsidRPr="00000000" w14:paraId="0000004E">
      <w:pPr>
        <w:spacing w:after="120" w:before="120" w:lineRule="auto"/>
        <w:rPr/>
      </w:pPr>
      <w:r w:rsidDel="00000000" w:rsidR="00000000" w:rsidRPr="00000000">
        <w:rPr>
          <w:rtl w:val="0"/>
        </w:rPr>
      </w:r>
    </w:p>
    <w:p w:rsidR="00000000" w:rsidDel="00000000" w:rsidP="00000000" w:rsidRDefault="00000000" w:rsidRPr="00000000" w14:paraId="0000004F">
      <w:pPr>
        <w:pStyle w:val="Heading2"/>
        <w:spacing w:after="150" w:before="300" w:lineRule="auto"/>
        <w:rPr/>
      </w:pPr>
      <w:r w:rsidDel="00000000" w:rsidR="00000000" w:rsidRPr="00000000">
        <w:rPr>
          <w:rFonts w:ascii="Georgia" w:cs="Georgia" w:eastAsia="Georgia" w:hAnsi="Georgia"/>
          <w:b w:val="1"/>
          <w:bCs w:val="1"/>
          <w:color w:val="c9a84c"/>
          <w:sz w:val="28"/>
          <w:szCs w:val="28"/>
          <w:rtl w:val="0"/>
        </w:rPr>
        <w:t xml:space="preserve">IRIS — Vault Agent &amp; Protector</w:t>
      </w:r>
      <w:r w:rsidDel="00000000" w:rsidR="00000000" w:rsidRPr="00000000">
        <w:rPr>
          <w:rtl w:val="0"/>
        </w:rPr>
      </w:r>
    </w:p>
    <w:p w:rsidR="00000000" w:rsidDel="00000000" w:rsidP="00000000" w:rsidRDefault="00000000" w:rsidRPr="00000000" w14:paraId="00000050">
      <w:pPr>
        <w:spacing w:after="100" w:before="100" w:lineRule="auto"/>
        <w:rPr/>
      </w:pPr>
      <w:r w:rsidDel="00000000" w:rsidR="00000000" w:rsidRPr="00000000">
        <w:rPr>
          <w:rFonts w:ascii="Arial" w:cs="Arial" w:eastAsia="Arial" w:hAnsi="Arial"/>
          <w:color w:val="dddddd"/>
          <w:sz w:val="22"/>
          <w:szCs w:val="22"/>
          <w:rtl w:val="0"/>
        </w:rPr>
        <w:t xml:space="preserve">Data sovereignty, privacy, canon protection. Oversees primary Obsidian Vault integrity. Monitors .sacred_state.json state tracking. Manages security protocols for mailing list and Arcana Reading Tool. Ensures no user data is sold, leaked, or used to train external proprietary LLMs without explicit consent.</w:t>
      </w:r>
      <w:r w:rsidDel="00000000" w:rsidR="00000000" w:rsidRPr="00000000">
        <w:rPr>
          <w:rtl w:val="0"/>
        </w:rPr>
      </w:r>
    </w:p>
    <w:p w:rsidR="00000000" w:rsidDel="00000000" w:rsidP="00000000" w:rsidRDefault="00000000" w:rsidRPr="00000000" w14:paraId="00000051">
      <w:pPr>
        <w:spacing w:after="120" w:before="12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200" w:before="400" w:lineRule="auto"/>
        <w:rPr/>
      </w:pPr>
      <w:r w:rsidDel="00000000" w:rsidR="00000000" w:rsidRPr="00000000">
        <w:rPr>
          <w:rFonts w:ascii="Georgia" w:cs="Georgia" w:eastAsia="Georgia" w:hAnsi="Georgia"/>
          <w:b w:val="1"/>
          <w:bCs w:val="1"/>
          <w:color w:val="c9a84c"/>
          <w:sz w:val="36"/>
          <w:szCs w:val="36"/>
          <w:rtl w:val="0"/>
        </w:rPr>
        <w:t xml:space="preserve">The Seven Sacred Artifacts — Revenue Flywheel</w:t>
      </w:r>
      <w:r w:rsidDel="00000000" w:rsidR="00000000" w:rsidRPr="00000000">
        <w:rPr>
          <w:rtl w:val="0"/>
        </w:rPr>
      </w:r>
    </w:p>
    <w:p w:rsidR="00000000" w:rsidDel="00000000" w:rsidP="00000000" w:rsidRDefault="00000000" w:rsidRPr="00000000" w14:paraId="00000054">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55">
      <w:pPr>
        <w:spacing w:after="100" w:before="100" w:lineRule="auto"/>
        <w:rPr/>
      </w:pPr>
      <w:r w:rsidDel="00000000" w:rsidR="00000000" w:rsidRPr="00000000">
        <w:rPr>
          <w:rFonts w:ascii="Arial Unicode MS" w:cs="Arial Unicode MS" w:eastAsia="Arial Unicode MS" w:hAnsi="Arial Unicode MS"/>
          <w:color w:val="dddddd"/>
          <w:sz w:val="22"/>
          <w:szCs w:val="22"/>
          <w:rtl w:val="0"/>
        </w:rPr>
        <w:t xml:space="preserve">The commercial architecture is modeled as four concentric circles of value exchange, fed continuously by the Seven Sacred Artifacts. Free knowledge drives trust → trust converts to commercial engagement → commercial engagement capitalizes the land reserve.</w:t>
      </w:r>
      <w:r w:rsidDel="00000000" w:rsidR="00000000" w:rsidRPr="00000000">
        <w:rPr>
          <w:rtl w:val="0"/>
        </w:rPr>
      </w:r>
    </w:p>
    <w:p w:rsidR="00000000" w:rsidDel="00000000" w:rsidP="00000000" w:rsidRDefault="00000000" w:rsidRPr="00000000" w14:paraId="00000056">
      <w:pPr>
        <w:spacing w:after="20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920"/>
        <w:gridCol w:w="1920"/>
        <w:gridCol w:w="3600"/>
        <w:tblGridChange w:id="0">
          <w:tblGrid>
            <w:gridCol w:w="1920"/>
            <w:gridCol w:w="1920"/>
            <w:gridCol w:w="1920"/>
            <w:gridCol w:w="3600"/>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1a1a2e"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c9a84c"/>
                <w:sz w:val="18"/>
                <w:szCs w:val="18"/>
                <w:rtl w:val="0"/>
              </w:rPr>
              <w:t xml:space="preserve">Artifact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1a2e"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c9a84c"/>
                <w:sz w:val="18"/>
                <w:szCs w:val="18"/>
                <w:rtl w:val="0"/>
              </w:rPr>
              <w:t xml:space="preserve">Form Factor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1a2e"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c9a84c"/>
                <w:sz w:val="18"/>
                <w:szCs w:val="18"/>
                <w:rtl w:val="0"/>
              </w:rPr>
              <w:t xml:space="preserve">Circle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1a2e"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c9a84c"/>
                <w:sz w:val="18"/>
                <w:szCs w:val="18"/>
                <w:rtl w:val="0"/>
              </w:rPr>
              <w:t xml:space="preserve">Strategic Function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cccccc"/>
                <w:sz w:val="18"/>
                <w:szCs w:val="18"/>
                <w:rtl w:val="0"/>
              </w:rPr>
              <w:t xml:space="preserve">Artifact I: The Arcana Grid</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cccccc"/>
                <w:sz w:val="18"/>
                <w:szCs w:val="18"/>
                <w:rtl w:val="0"/>
              </w:rPr>
              <w:t xml:space="preserve">18x24" Archival Print ($28–$65)</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cccccc"/>
                <w:sz w:val="18"/>
                <w:szCs w:val="18"/>
                <w:rtl w:val="0"/>
              </w:rPr>
              <w:t xml:space="preserve">Circle 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cccccc"/>
                <w:sz w:val="18"/>
                <w:szCs w:val="18"/>
                <w:rtl w:val="0"/>
              </w:rPr>
              <w:t xml:space="preserve">Foundational visual anchor. Converts free members to first-time buyers via Gelato POD.</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color w:val="cccccc"/>
                <w:sz w:val="18"/>
                <w:szCs w:val="18"/>
                <w:rtl w:val="0"/>
              </w:rPr>
              <w:t xml:space="preserve">Artifact II: GR∆M∆ Cipher Codex</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cccccc"/>
                <w:sz w:val="18"/>
                <w:szCs w:val="18"/>
                <w:rtl w:val="0"/>
              </w:rPr>
              <w:t xml:space="preserve">Physical Zine + Digital PDF ($15–$45)</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cccccc"/>
                <w:sz w:val="18"/>
                <w:szCs w:val="18"/>
                <w:rtl w:val="0"/>
              </w:rPr>
              <w:t xml:space="preserve">Circle 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cccccc"/>
                <w:sz w:val="18"/>
                <w:szCs w:val="18"/>
                <w:rtl w:val="0"/>
              </w:rPr>
              <w:t xml:space="preserve">Educates on Hebrew gematria, Tarot correspondences, hip-hop invocations. Primes users for Arcana Reading Tool.</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cccccc"/>
                <w:sz w:val="18"/>
                <w:szCs w:val="18"/>
                <w:rtl w:val="0"/>
              </w:rPr>
              <w:t xml:space="preserve">Artifact III: Memory Mote Oracle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cccccc"/>
                <w:sz w:val="18"/>
                <w:szCs w:val="18"/>
                <w:rtl w:val="0"/>
              </w:rPr>
              <w:t xml:space="preserve">22-Card Physical Deck ($44–$88)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cccccc"/>
                <w:sz w:val="18"/>
                <w:szCs w:val="18"/>
                <w:rtl w:val="0"/>
              </w:rPr>
              <w:t xml:space="preserve">Circle 3</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cccccc"/>
                <w:sz w:val="18"/>
                <w:szCs w:val="18"/>
                <w:rtl w:val="0"/>
              </w:rPr>
              <w:t xml:space="preserve">Most premium physical artifact. Embeds mythology into daily practice. Funds land reserve.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cccccc"/>
                <w:sz w:val="18"/>
                <w:szCs w:val="18"/>
                <w:rtl w:val="0"/>
              </w:rPr>
              <w:t xml:space="preserve">Artifact IV: Neural Forest Map</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cccccc"/>
                <w:sz w:val="18"/>
                <w:szCs w:val="18"/>
                <w:rtl w:val="0"/>
              </w:rPr>
              <w:t xml:space="preserve">Poster / Tote Bag ($24–$58)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cccccc"/>
                <w:sz w:val="18"/>
                <w:szCs w:val="18"/>
                <w:rtl w:val="0"/>
              </w:rPr>
              <w:t xml:space="preserve">Circle 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cccccc"/>
                <w:sz w:val="18"/>
                <w:szCs w:val="18"/>
                <w:rtl w:val="0"/>
              </w:rPr>
              <w:t xml:space="preserve">Visual representation of curriculum. Cross-promotes Neural Forest Lite and Pro tiers.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cccccc"/>
                <w:sz w:val="18"/>
                <w:szCs w:val="18"/>
                <w:rtl w:val="0"/>
              </w:rPr>
              <w:t xml:space="preserve">Artifact V: Nine Pillars Sigil</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cccccc"/>
                <w:sz w:val="18"/>
                <w:szCs w:val="18"/>
                <w:rtl w:val="0"/>
              </w:rPr>
              <w:t xml:space="preserve">Apparel / Vinyl Decals ($5–$68)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cccccc"/>
                <w:sz w:val="18"/>
                <w:szCs w:val="18"/>
                <w:rtl w:val="0"/>
              </w:rPr>
              <w:t xml:space="preserve">Circle 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cccccc"/>
                <w:sz w:val="18"/>
                <w:szCs w:val="18"/>
                <w:rtl w:val="0"/>
              </w:rPr>
              <w:t xml:space="preserve">Tribal identity and brand loyalty. Wearable marketing at regional alliance nodes.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cccccc"/>
                <w:sz w:val="18"/>
                <w:szCs w:val="18"/>
                <w:rtl w:val="0"/>
              </w:rPr>
              <w:t xml:space="preserve">Artifact VI: Sacred Messages Vol. 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cccccc"/>
                <w:sz w:val="18"/>
                <w:szCs w:val="18"/>
                <w:rtl w:val="0"/>
              </w:rPr>
              <w:t xml:space="preserve">Softcover Keepsake Book ($28–$42)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cccccc"/>
                <w:sz w:val="18"/>
                <w:szCs w:val="18"/>
                <w:rtl w:val="0"/>
              </w:rPr>
              <w:t xml:space="preserve">Circle 2 &amp; 4</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cccccc"/>
                <w:sz w:val="18"/>
                <w:szCs w:val="18"/>
                <w:rtl w:val="0"/>
              </w:rPr>
              <w:t xml:space="preserve">Anchors Lineage pillar. Lead generator for Custom Family Editions ($333+) in Circle 4.</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cccccc"/>
                <w:sz w:val="18"/>
                <w:szCs w:val="18"/>
                <w:rtl w:val="0"/>
              </w:rPr>
              <w:t xml:space="preserve">Artifact VII: Sacred Field Guide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cccccc"/>
                <w:sz w:val="18"/>
                <w:szCs w:val="18"/>
                <w:rtl w:val="0"/>
              </w:rPr>
              <w:t xml:space="preserve">Manifesto / Workbook ($22–$88)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cccccc"/>
                <w:sz w:val="18"/>
                <w:szCs w:val="18"/>
                <w:rtl w:val="0"/>
              </w:rPr>
              <w:t xml:space="preserve">Circle 2 &amp; 3</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cccccc"/>
                <w:sz w:val="18"/>
                <w:szCs w:val="18"/>
                <w:rtl w:val="0"/>
              </w:rPr>
              <w:t xml:space="preserve">Primary onboarding text. Limited hardcover drives significant Circle 3 revenue.</w:t>
            </w:r>
            <w:r w:rsidDel="00000000" w:rsidR="00000000" w:rsidRPr="00000000">
              <w:rPr>
                <w:rtl w:val="0"/>
              </w:rPr>
            </w:r>
          </w:p>
        </w:tc>
      </w:tr>
    </w:tbl>
    <w:p w:rsidR="00000000" w:rsidDel="00000000" w:rsidP="00000000" w:rsidRDefault="00000000" w:rsidRPr="00000000" w14:paraId="00000077">
      <w:pPr>
        <w:spacing w:after="100" w:before="20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400" w:lineRule="auto"/>
        <w:rPr/>
      </w:pPr>
      <w:r w:rsidDel="00000000" w:rsidR="00000000" w:rsidRPr="00000000">
        <w:rPr>
          <w:rFonts w:ascii="Georgia" w:cs="Georgia" w:eastAsia="Georgia" w:hAnsi="Georgia"/>
          <w:b w:val="1"/>
          <w:bCs w:val="1"/>
          <w:color w:val="c9a84c"/>
          <w:sz w:val="36"/>
          <w:szCs w:val="36"/>
          <w:rtl w:val="0"/>
        </w:rPr>
        <w:t xml:space="preserve">Phased Financial Model — Capital Allocation</w:t>
      </w:r>
      <w:r w:rsidDel="00000000" w:rsidR="00000000" w:rsidRPr="00000000">
        <w:rPr>
          <w:rtl w:val="0"/>
        </w:rPr>
      </w:r>
    </w:p>
    <w:p w:rsidR="00000000" w:rsidDel="00000000" w:rsidP="00000000" w:rsidRDefault="00000000" w:rsidRPr="00000000" w14:paraId="0000007A">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7B">
      <w:pPr>
        <w:pStyle w:val="Heading2"/>
        <w:spacing w:after="150" w:before="300" w:lineRule="auto"/>
        <w:rPr/>
      </w:pPr>
      <w:r w:rsidDel="00000000" w:rsidR="00000000" w:rsidRPr="00000000">
        <w:rPr>
          <w:rFonts w:ascii="Georgia" w:cs="Georgia" w:eastAsia="Georgia" w:hAnsi="Georgia"/>
          <w:b w:val="1"/>
          <w:bCs w:val="1"/>
          <w:color w:val="c9a84c"/>
          <w:sz w:val="28"/>
          <w:szCs w:val="28"/>
          <w:rtl w:val="0"/>
        </w:rPr>
        <w:t xml:space="preserve">Phase 1: Seed Fund (Months 1–12)</w:t>
      </w:r>
      <w:r w:rsidDel="00000000" w:rsidR="00000000" w:rsidRPr="00000000">
        <w:rPr>
          <w:rtl w:val="0"/>
        </w:rPr>
      </w:r>
    </w:p>
    <w:p w:rsidR="00000000" w:rsidDel="00000000" w:rsidP="00000000" w:rsidRDefault="00000000" w:rsidRPr="00000000" w14:paraId="0000007C">
      <w:pPr>
        <w:spacing w:after="100" w:before="100" w:lineRule="auto"/>
        <w:rPr/>
      </w:pPr>
      <w:r w:rsidDel="00000000" w:rsidR="00000000" w:rsidRPr="00000000">
        <w:rPr>
          <w:rFonts w:ascii="Arial" w:cs="Arial" w:eastAsia="Arial" w:hAnsi="Arial"/>
          <w:color w:val="dddddd"/>
          <w:sz w:val="22"/>
          <w:szCs w:val="22"/>
          <w:rtl w:val="0"/>
        </w:rPr>
        <w:t xml:space="preserve">11% of gross revenue from Circle 3 (Premium Memberships) and Circle 4 (Premium Consulting) allocated to cover 501(c)(3) legal formation, filing, and initial capitalization costs. Zero overhead due to open-source technology stack.</w:t>
      </w:r>
      <w:r w:rsidDel="00000000" w:rsidR="00000000" w:rsidRPr="00000000">
        <w:rPr>
          <w:rtl w:val="0"/>
        </w:rPr>
      </w:r>
    </w:p>
    <w:p w:rsidR="00000000" w:rsidDel="00000000" w:rsidP="00000000" w:rsidRDefault="00000000" w:rsidRPr="00000000" w14:paraId="0000007D">
      <w:pPr>
        <w:pStyle w:val="Heading2"/>
        <w:spacing w:after="150" w:before="300" w:lineRule="auto"/>
        <w:rPr/>
      </w:pPr>
      <w:r w:rsidDel="00000000" w:rsidR="00000000" w:rsidRPr="00000000">
        <w:rPr>
          <w:rFonts w:ascii="Georgia" w:cs="Georgia" w:eastAsia="Georgia" w:hAnsi="Georgia"/>
          <w:b w:val="1"/>
          <w:bCs w:val="1"/>
          <w:color w:val="c9a84c"/>
          <w:sz w:val="28"/>
          <w:szCs w:val="28"/>
          <w:rtl w:val="0"/>
        </w:rPr>
        <w:t xml:space="preserve">Phase 2: Root Reserve (Months 13–36)</w:t>
      </w:r>
      <w:r w:rsidDel="00000000" w:rsidR="00000000" w:rsidRPr="00000000">
        <w:rPr>
          <w:rtl w:val="0"/>
        </w:rPr>
      </w:r>
    </w:p>
    <w:p w:rsidR="00000000" w:rsidDel="00000000" w:rsidP="00000000" w:rsidRDefault="00000000" w:rsidRPr="00000000" w14:paraId="0000007E">
      <w:pPr>
        <w:spacing w:after="100" w:before="100" w:lineRule="auto"/>
        <w:rPr/>
      </w:pPr>
      <w:r w:rsidDel="00000000" w:rsidR="00000000" w:rsidRPr="00000000">
        <w:rPr>
          <w:rFonts w:ascii="Arial" w:cs="Arial" w:eastAsia="Arial" w:hAnsi="Arial"/>
          <w:color w:val="dddddd"/>
          <w:sz w:val="22"/>
          <w:szCs w:val="22"/>
          <w:rtl w:val="0"/>
        </w:rPr>
        <w:t xml:space="preserve">501(c)(3) becomes fully operational with independent board. LLC enters formal corporate pledge agreement: 22% of all net profits from Sacred Bazaar print-on-demand donated annually to the Sacred Little Forest Land Acquisition Fund. This fund operates as a restricted account governed strictly by the nonprofit board.</w:t>
      </w:r>
      <w:r w:rsidDel="00000000" w:rsidR="00000000" w:rsidRPr="00000000">
        <w:rPr>
          <w:rtl w:val="0"/>
        </w:rPr>
      </w:r>
    </w:p>
    <w:p w:rsidR="00000000" w:rsidDel="00000000" w:rsidP="00000000" w:rsidRDefault="00000000" w:rsidRPr="00000000" w14:paraId="0000007F">
      <w:pPr>
        <w:pStyle w:val="Heading2"/>
        <w:spacing w:after="150" w:before="300" w:lineRule="auto"/>
        <w:rPr/>
      </w:pPr>
      <w:r w:rsidDel="00000000" w:rsidR="00000000" w:rsidRPr="00000000">
        <w:rPr>
          <w:rFonts w:ascii="Georgia" w:cs="Georgia" w:eastAsia="Georgia" w:hAnsi="Georgia"/>
          <w:b w:val="1"/>
          <w:bCs w:val="1"/>
          <w:color w:val="c9a84c"/>
          <w:sz w:val="28"/>
          <w:szCs w:val="28"/>
          <w:rtl w:val="0"/>
        </w:rPr>
        <w:t xml:space="preserve">Phase 3: Canopy Endowment (Months 37–60)</w:t>
      </w:r>
      <w:r w:rsidDel="00000000" w:rsidR="00000000" w:rsidRPr="00000000">
        <w:rPr>
          <w:rtl w:val="0"/>
        </w:rPr>
      </w:r>
    </w:p>
    <w:p w:rsidR="00000000" w:rsidDel="00000000" w:rsidP="00000000" w:rsidRDefault="00000000" w:rsidRPr="00000000" w14:paraId="00000080">
      <w:pPr>
        <w:spacing w:after="100" w:before="100" w:lineRule="auto"/>
        <w:rPr/>
      </w:pPr>
      <w:r w:rsidDel="00000000" w:rsidR="00000000" w:rsidRPr="00000000">
        <w:rPr>
          <w:rFonts w:ascii="Arial" w:cs="Arial" w:eastAsia="Arial" w:hAnsi="Arial"/>
          <w:color w:val="dddddd"/>
          <w:sz w:val="22"/>
          <w:szCs w:val="22"/>
          <w:rtl w:val="0"/>
        </w:rPr>
        <w:t xml:space="preserve">Institutional education partnerships and mature digital products generate significant net revenue. Nonprofit begins generating independent grant revenue. LLC transitions to fixed-fee IP licensing model. High-ticket workshop revenue (Circle 4) directed entirely into the land trust’s stewardship endowment for perpetual ecological maintenance.</w:t>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200" w:before="400" w:lineRule="auto"/>
        <w:rPr/>
      </w:pPr>
      <w:r w:rsidDel="00000000" w:rsidR="00000000" w:rsidRPr="00000000">
        <w:rPr>
          <w:rFonts w:ascii="Georgia" w:cs="Georgia" w:eastAsia="Georgia" w:hAnsi="Georgia"/>
          <w:b w:val="1"/>
          <w:bCs w:val="1"/>
          <w:color w:val="c9a84c"/>
          <w:sz w:val="36"/>
          <w:szCs w:val="36"/>
          <w:rtl w:val="0"/>
        </w:rPr>
        <w:t xml:space="preserve">12-Month Implementation Matrix</w:t>
      </w:r>
      <w:r w:rsidDel="00000000" w:rsidR="00000000" w:rsidRPr="00000000">
        <w:rPr>
          <w:rtl w:val="0"/>
        </w:rPr>
      </w:r>
    </w:p>
    <w:p w:rsidR="00000000" w:rsidDel="00000000" w:rsidP="00000000" w:rsidRDefault="00000000" w:rsidRPr="00000000" w14:paraId="00000083">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84">
      <w:pPr>
        <w:spacing w:after="100" w:before="100" w:lineRule="auto"/>
        <w:rPr/>
      </w:pPr>
      <w:r w:rsidDel="00000000" w:rsidR="00000000" w:rsidRPr="00000000">
        <w:rPr>
          <w:rFonts w:ascii="Arial" w:cs="Arial" w:eastAsia="Arial" w:hAnsi="Arial"/>
          <w:color w:val="dddddd"/>
          <w:sz w:val="22"/>
          <w:szCs w:val="22"/>
          <w:rtl w:val="0"/>
        </w:rPr>
        <w:t xml:space="preserve">Every quarter maps tactical actions to foundational pillars, ICARIS agent assignments, regional physical alliances, and measurable KPIs.</w:t>
      </w:r>
      <w:r w:rsidDel="00000000" w:rsidR="00000000" w:rsidRPr="00000000">
        <w:rPr>
          <w:rtl w:val="0"/>
        </w:rPr>
      </w:r>
    </w:p>
    <w:p w:rsidR="00000000" w:rsidDel="00000000" w:rsidP="00000000" w:rsidRDefault="00000000" w:rsidRPr="00000000" w14:paraId="00000085">
      <w:pPr>
        <w:spacing w:after="20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3120"/>
        <w:gridCol w:w="3120"/>
        <w:tblGridChange w:id="0">
          <w:tblGrid>
            <w:gridCol w:w="1560"/>
            <w:gridCol w:w="1560"/>
            <w:gridCol w:w="3120"/>
            <w:gridCol w:w="3120"/>
          </w:tblGrid>
        </w:tblGridChange>
      </w:tblGrid>
      <w:tr>
        <w:trPr>
          <w:cantSplit w:val="0"/>
          <w:tblHeader w:val="0"/>
        </w:trPr>
        <w:tc>
          <w:tcPr>
            <w:tcBorders>
              <w:top w:color="c9a84c" w:space="0" w:sz="4" w:val="single"/>
              <w:left w:color="c9a84c" w:space="0" w:sz="4" w:val="single"/>
              <w:bottom w:color="c9a84c" w:space="0" w:sz="4" w:val="single"/>
              <w:right w:color="c9a84c" w:space="0" w:sz="4" w:val="single"/>
            </w:tcBorders>
            <w:shd w:fill="1a1a2e"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c9a84c"/>
                <w:sz w:val="18"/>
                <w:szCs w:val="18"/>
                <w:rtl w:val="0"/>
              </w:rPr>
              <w:t xml:space="preserve">Phase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1a2e"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c9a84c"/>
                <w:sz w:val="18"/>
                <w:szCs w:val="18"/>
                <w:rtl w:val="0"/>
              </w:rPr>
              <w:t xml:space="preserve">Pillars &amp; Agent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1a2e"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c9a84c"/>
                <w:sz w:val="18"/>
                <w:szCs w:val="18"/>
                <w:rtl w:val="0"/>
              </w:rPr>
              <w:t xml:space="preserve">Primary Actions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1a2e"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c9a84c"/>
                <w:sz w:val="18"/>
                <w:szCs w:val="18"/>
                <w:rtl w:val="0"/>
              </w:rPr>
              <w:t xml:space="preserve">KPIs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cccccc"/>
                <w:sz w:val="18"/>
                <w:szCs w:val="18"/>
                <w:rtl w:val="0"/>
              </w:rPr>
              <w:t xml:space="preserve">Q1 / M1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cccccc"/>
                <w:sz w:val="18"/>
                <w:szCs w:val="18"/>
                <w:rtl w:val="0"/>
              </w:rPr>
              <w:t xml:space="preserve">Creation + Social (ASHER)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cccccc"/>
                <w:sz w:val="18"/>
                <w:szCs w:val="18"/>
                <w:rtl w:val="0"/>
              </w:rPr>
              <w:t xml:space="preserve">Lock handles, deploy Open Grove, release Seed Artifact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cccccc"/>
                <w:sz w:val="18"/>
                <w:szCs w:val="18"/>
                <w:rtl w:val="0"/>
              </w:rPr>
              <w:t xml:space="preserve">1,000 profile visits, 111 followers, 222 newsletter subscribers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cccccc"/>
                <w:sz w:val="18"/>
                <w:szCs w:val="18"/>
                <w:rtl w:val="0"/>
              </w:rPr>
              <w:t xml:space="preserve">Q1 / M2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cccccc"/>
                <w:sz w:val="18"/>
                <w:szCs w:val="18"/>
                <w:rtl w:val="0"/>
              </w:rPr>
              <w:t xml:space="preserve">Economy + Council (AURORA)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cccccc"/>
                <w:sz w:val="18"/>
                <w:szCs w:val="18"/>
                <w:rtl w:val="0"/>
              </w:rPr>
              <w:t xml:space="preserve">Launch Sacred Bazaar, 7 artifacts, first Council Fire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cccccc"/>
                <w:sz w:val="18"/>
                <w:szCs w:val="18"/>
                <w:rtl w:val="0"/>
              </w:rPr>
              <w:t xml:space="preserve">$1,000+ revenue, 15+ live attendees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cccccc"/>
                <w:sz w:val="18"/>
                <w:szCs w:val="18"/>
                <w:rtl w:val="0"/>
              </w:rPr>
              <w:t xml:space="preserve">Q1 / M3</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cccccc"/>
                <w:sz w:val="18"/>
                <w:szCs w:val="18"/>
                <w:rtl w:val="0"/>
              </w:rPr>
              <w:t xml:space="preserve">Learning + Habitat (ELIAS)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cccccc"/>
                <w:sz w:val="18"/>
                <w:szCs w:val="18"/>
                <w:rtl w:val="0"/>
              </w:rPr>
              <w:t xml:space="preserve">Neural Forest Lite launch, lock 111 Founders Circle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cccccc"/>
                <w:sz w:val="18"/>
                <w:szCs w:val="18"/>
                <w:rtl w:val="0"/>
              </w:rPr>
              <w:t xml:space="preserve">$3,227 cumulative net revenue, 50 active learners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cccccc"/>
                <w:sz w:val="18"/>
                <w:szCs w:val="18"/>
                <w:rtl w:val="0"/>
              </w:rPr>
              <w:t xml:space="preserve">Q2 / M4</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cccccc"/>
                <w:sz w:val="18"/>
                <w:szCs w:val="18"/>
                <w:rtl w:val="0"/>
              </w:rPr>
              <w:t xml:space="preserve">Economy + Signal (ASHER)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cccccc"/>
                <w:sz w:val="18"/>
                <w:szCs w:val="18"/>
                <w:rtl w:val="0"/>
              </w:rPr>
              <w:t xml:space="preserve">Roots &amp; Resonance Drop, podcast outreach</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cccccc"/>
                <w:sz w:val="18"/>
                <w:szCs w:val="18"/>
                <w:rtl w:val="0"/>
              </w:rPr>
              <w:t xml:space="preserve">$4,500 cumulative, 3 podcast bookings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cccccc"/>
                <w:sz w:val="18"/>
                <w:szCs w:val="18"/>
                <w:rtl w:val="0"/>
              </w:rPr>
              <w:t xml:space="preserve">Q2 / M5</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cccccc"/>
                <w:sz w:val="18"/>
                <w:szCs w:val="18"/>
                <w:rtl w:val="0"/>
              </w:rPr>
              <w:t xml:space="preserve">Archive + Core (IRIS)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cccccc"/>
                <w:sz w:val="18"/>
                <w:szCs w:val="18"/>
                <w:rtl w:val="0"/>
              </w:rPr>
              <w:t xml:space="preserve">SacredSpace Codex Vol. 1 PDF, LLC paperwork filed</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cccccc"/>
                <w:sz w:val="18"/>
                <w:szCs w:val="18"/>
                <w:rtl w:val="0"/>
              </w:rPr>
              <w:t xml:space="preserve">500 newsletter subscribers, LLC operational</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cccccc"/>
                <w:sz w:val="18"/>
                <w:szCs w:val="18"/>
                <w:rtl w:val="0"/>
              </w:rPr>
              <w:t xml:space="preserve">Q2 / M6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cccccc"/>
                <w:sz w:val="18"/>
                <w:szCs w:val="18"/>
                <w:rtl w:val="0"/>
              </w:rPr>
              <w:t xml:space="preserve">Systems + Learning (AURORA)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cccccc"/>
                <w:sz w:val="18"/>
                <w:szCs w:val="18"/>
                <w:rtl w:val="0"/>
              </w:rPr>
              <w:t xml:space="preserve">Open-source GitHub launch, Arcana Reading Tool live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cccccc"/>
                <w:sz w:val="18"/>
                <w:szCs w:val="18"/>
                <w:rtl w:val="0"/>
              </w:rPr>
              <w:t xml:space="preserve">40+ Council Fire attendees, 500 unique tool users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cccccc"/>
                <w:sz w:val="18"/>
                <w:szCs w:val="18"/>
                <w:rtl w:val="0"/>
              </w:rPr>
              <w:t xml:space="preserve">Q3 / M7</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cccccc"/>
                <w:sz w:val="18"/>
                <w:szCs w:val="18"/>
                <w:rtl w:val="0"/>
              </w:rPr>
              <w:t xml:space="preserve">Lineage + Economy (ELIAS)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cccccc"/>
                <w:sz w:val="18"/>
                <w:szCs w:val="18"/>
                <w:rtl w:val="0"/>
              </w:rPr>
              <w:t xml:space="preserve">Sacred Messages Custom Family Edition launch</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cccccc"/>
                <w:sz w:val="18"/>
                <w:szCs w:val="18"/>
                <w:rtl w:val="0"/>
              </w:rPr>
              <w:t xml:space="preserve">3 Custom Editions sold ($333+), 777 community members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cccccc"/>
                <w:sz w:val="18"/>
                <w:szCs w:val="18"/>
                <w:rtl w:val="0"/>
              </w:rPr>
              <w:t xml:space="preserve">Q3 / M8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cccccc"/>
                <w:sz w:val="18"/>
                <w:szCs w:val="18"/>
                <w:rtl w:val="0"/>
              </w:rPr>
              <w:t xml:space="preserve">Learning + Systems (AURORA)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cccccc"/>
                <w:sz w:val="18"/>
                <w:szCs w:val="18"/>
                <w:rtl w:val="0"/>
              </w:rPr>
              <w:t xml:space="preserve">Neural Forest Pro tier launch</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cccccc"/>
                <w:sz w:val="18"/>
                <w:szCs w:val="18"/>
                <w:rtl w:val="0"/>
              </w:rPr>
              <w:t xml:space="preserve">100 Pro subscribers, $10,000+ cumulative revenue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cccccc"/>
                <w:sz w:val="18"/>
                <w:szCs w:val="18"/>
                <w:rtl w:val="0"/>
              </w:rPr>
              <w:t xml:space="preserve">Q3 / M9</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cccccc"/>
                <w:sz w:val="18"/>
                <w:szCs w:val="18"/>
                <w:rtl w:val="0"/>
              </w:rPr>
              <w:t xml:space="preserve">Creation + Archive (ASHER)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cccccc"/>
                <w:sz w:val="18"/>
                <w:szCs w:val="18"/>
                <w:rtl w:val="0"/>
              </w:rPr>
              <w:t xml:space="preserve">Jenga's Journey Season 1 print production and pre-sales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cccccc"/>
                <w:sz w:val="18"/>
                <w:szCs w:val="18"/>
                <w:rtl w:val="0"/>
              </w:rPr>
              <w:t xml:space="preserve">Pre-order launch, 100+ Council Fire average viewers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cccccc"/>
                <w:sz w:val="18"/>
                <w:szCs w:val="18"/>
                <w:rtl w:val="0"/>
              </w:rPr>
              <w:t xml:space="preserve">Q4 / M10</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cccccc"/>
                <w:sz w:val="18"/>
                <w:szCs w:val="18"/>
                <w:rtl w:val="0"/>
              </w:rPr>
              <w:t xml:space="preserve">Economy + Lineage (ELIAS)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cccccc"/>
                <w:sz w:val="18"/>
                <w:szCs w:val="18"/>
                <w:rtl w:val="0"/>
              </w:rPr>
              <w:t xml:space="preserve">The Archive Breathes Drop (third artifact wave)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cccccc"/>
                <w:sz w:val="18"/>
                <w:szCs w:val="18"/>
                <w:rtl w:val="0"/>
              </w:rPr>
              <w:t xml:space="preserve">$15,000 cumulative, 1,000 newsletter subscribers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cccccc"/>
                <w:sz w:val="18"/>
                <w:szCs w:val="18"/>
                <w:rtl w:val="0"/>
              </w:rPr>
              <w:t xml:space="preserve">Q4 / M11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cccccc"/>
                <w:sz w:val="18"/>
                <w:szCs w:val="18"/>
                <w:rtl w:val="0"/>
              </w:rPr>
              <w:t xml:space="preserve">Core + Council (IRIS)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cccccc"/>
                <w:sz w:val="18"/>
                <w:szCs w:val="18"/>
                <w:rtl w:val="0"/>
              </w:rPr>
              <w:t xml:space="preserve">501(c)(3) incorporation initiated, bylaws drafted</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cccccc"/>
                <w:sz w:val="18"/>
                <w:szCs w:val="18"/>
                <w:rtl w:val="0"/>
              </w:rPr>
              <w:t xml:space="preserve">Corporate pledge agreement drafted</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cccccc"/>
                <w:sz w:val="18"/>
                <w:szCs w:val="18"/>
                <w:rtl w:val="0"/>
              </w:rPr>
              <w:t xml:space="preserve">Q4 / M12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cccccc"/>
                <w:sz w:val="18"/>
                <w:szCs w:val="18"/>
                <w:rtl w:val="0"/>
              </w:rPr>
              <w:t xml:space="preserve">All Pillars + All Agents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cccccc"/>
                <w:sz w:val="18"/>
                <w:szCs w:val="18"/>
                <w:rtl w:val="0"/>
              </w:rPr>
              <w:t xml:space="preserve">Phase 1 Seed Funds transferred to Land Acquisition account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0d0d1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cccccc"/>
                <w:sz w:val="18"/>
                <w:szCs w:val="18"/>
                <w:rtl w:val="0"/>
              </w:rPr>
              <w:t xml:space="preserve">$21,000+ net revenue, 1,111 dedicated community members</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200" w:before="400" w:lineRule="auto"/>
        <w:rPr/>
      </w:pPr>
      <w:r w:rsidDel="00000000" w:rsidR="00000000" w:rsidRPr="00000000">
        <w:rPr>
          <w:rFonts w:ascii="Georgia" w:cs="Georgia" w:eastAsia="Georgia" w:hAnsi="Georgia"/>
          <w:b w:val="1"/>
          <w:bCs w:val="1"/>
          <w:color w:val="c9a84c"/>
          <w:sz w:val="36"/>
          <w:szCs w:val="36"/>
          <w:rtl w:val="0"/>
        </w:rPr>
        <w:t xml:space="preserve">The Sacred Little Forest — Five-Year North Star</w:t>
      </w:r>
      <w:r w:rsidDel="00000000" w:rsidR="00000000" w:rsidRPr="00000000">
        <w:rPr>
          <w:rtl w:val="0"/>
        </w:rPr>
      </w:r>
    </w:p>
    <w:p w:rsidR="00000000" w:rsidDel="00000000" w:rsidP="00000000" w:rsidRDefault="00000000" w:rsidRPr="00000000" w14:paraId="000000BC">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BD">
      <w:pPr>
        <w:spacing w:after="200" w:before="200" w:lineRule="auto"/>
        <w:jc w:val="center"/>
        <w:rPr/>
      </w:pPr>
      <w:r w:rsidDel="00000000" w:rsidR="00000000" w:rsidRPr="00000000">
        <w:rPr>
          <w:rFonts w:ascii="Georgia" w:cs="Georgia" w:eastAsia="Georgia" w:hAnsi="Georgia"/>
          <w:i w:val="1"/>
          <w:iCs w:val="1"/>
          <w:color w:val="c9a84c"/>
          <w:sz w:val="28"/>
          <w:szCs w:val="28"/>
          <w:rtl w:val="0"/>
        </w:rPr>
        <w:t xml:space="preserve">“The work outlasts the current generation.”</w:t>
      </w:r>
      <w:r w:rsidDel="00000000" w:rsidR="00000000" w:rsidRPr="00000000">
        <w:rPr>
          <w:rtl w:val="0"/>
        </w:rPr>
      </w:r>
    </w:p>
    <w:p w:rsidR="00000000" w:rsidDel="00000000" w:rsidP="00000000" w:rsidRDefault="00000000" w:rsidRPr="00000000" w14:paraId="000000BE">
      <w:pPr>
        <w:spacing w:after="100" w:before="100" w:lineRule="auto"/>
        <w:rPr/>
      </w:pPr>
      <w:r w:rsidDel="00000000" w:rsidR="00000000" w:rsidRPr="00000000">
        <w:rPr>
          <w:rFonts w:ascii="Arial" w:cs="Arial" w:eastAsia="Arial" w:hAnsi="Arial"/>
          <w:color w:val="dddddd"/>
          <w:sz w:val="22"/>
          <w:szCs w:val="22"/>
          <w:rtl w:val="0"/>
        </w:rPr>
        <w:t xml:space="preserve">By Year 5, the objective is to have acquired and opened a physical piece of earth—operating as a campground, a community nursery, and a sanctuary—where the digital community can gather offline, in the soil, to rebuild their relationship with the living world.</w:t>
      </w:r>
      <w:r w:rsidDel="00000000" w:rsidR="00000000" w:rsidRPr="00000000">
        <w:rPr>
          <w:rtl w:val="0"/>
        </w:rPr>
      </w:r>
    </w:p>
    <w:p w:rsidR="00000000" w:rsidDel="00000000" w:rsidP="00000000" w:rsidRDefault="00000000" w:rsidRPr="00000000" w14:paraId="000000BF">
      <w:pPr>
        <w:spacing w:after="100" w:before="200" w:lineRule="auto"/>
        <w:rPr/>
      </w:pPr>
      <w:r w:rsidDel="00000000" w:rsidR="00000000" w:rsidRPr="00000000">
        <w:rPr>
          <w:rtl w:val="0"/>
        </w:rPr>
      </w:r>
    </w:p>
    <w:p w:rsidR="00000000" w:rsidDel="00000000" w:rsidP="00000000" w:rsidRDefault="00000000" w:rsidRPr="00000000" w14:paraId="000000C0">
      <w:pPr>
        <w:spacing w:after="100" w:before="100" w:lineRule="auto"/>
        <w:rPr/>
      </w:pPr>
      <w:r w:rsidDel="00000000" w:rsidR="00000000" w:rsidRPr="00000000">
        <w:rPr>
          <w:rFonts w:ascii="Arial" w:cs="Arial" w:eastAsia="Arial" w:hAnsi="Arial"/>
          <w:i w:val="1"/>
          <w:iCs w:val="1"/>
          <w:color w:val="dddddd"/>
          <w:sz w:val="22"/>
          <w:szCs w:val="22"/>
          <w:rtl w:val="0"/>
        </w:rPr>
        <w:t xml:space="preserve">The rigorous financial modeling ensures the land trust is capitalized through commercial success—not through perpetual precarity of traditional nonprofit fundraising. The technological infrastructure, governed by the ICARIS agents, ensures the educational curriculum remains open-source, sovereign, and deeply impactful. The architecture documented herein ensures the work provides an enduring legacy of environmental stewardship, technological sovereignty, and ancestral remembrance for children like Iris and Asher, and the communities that will follow them.</w:t>
      </w:r>
      <w:r w:rsidDel="00000000" w:rsidR="00000000" w:rsidRPr="00000000">
        <w:rPr>
          <w:rtl w:val="0"/>
        </w:rPr>
      </w:r>
    </w:p>
    <w:p w:rsidR="00000000" w:rsidDel="00000000" w:rsidP="00000000" w:rsidRDefault="00000000" w:rsidRPr="00000000" w14:paraId="000000C1">
      <w:pPr>
        <w:spacing w:after="200" w:before="300" w:lineRule="auto"/>
        <w:rPr/>
      </w:pPr>
      <w:r w:rsidDel="00000000" w:rsidR="00000000" w:rsidRPr="00000000">
        <w:rPr>
          <w:rtl w:val="0"/>
        </w:rPr>
      </w:r>
    </w:p>
    <w:p w:rsidR="00000000" w:rsidDel="00000000" w:rsidP="00000000" w:rsidRDefault="00000000" w:rsidRPr="00000000" w14:paraId="000000C2">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C3">
      <w:pPr>
        <w:spacing w:after="200" w:before="400" w:lineRule="auto"/>
        <w:rPr/>
      </w:pPr>
      <w:r w:rsidDel="00000000" w:rsidR="00000000" w:rsidRPr="00000000">
        <w:rPr>
          <w:rtl w:val="0"/>
        </w:rPr>
      </w:r>
    </w:p>
    <w:p w:rsidR="00000000" w:rsidDel="00000000" w:rsidP="00000000" w:rsidRDefault="00000000" w:rsidRPr="00000000" w14:paraId="000000C4">
      <w:pPr>
        <w:spacing w:after="200" w:before="200" w:lineRule="auto"/>
        <w:jc w:val="center"/>
        <w:rPr/>
      </w:pPr>
      <w:r w:rsidDel="00000000" w:rsidR="00000000" w:rsidRPr="00000000">
        <w:rPr>
          <w:rFonts w:ascii="Cardo" w:cs="Cardo" w:eastAsia="Cardo" w:hAnsi="Cardo"/>
          <w:b w:val="1"/>
          <w:bCs w:val="1"/>
          <w:color w:val="c9a84c"/>
          <w:sz w:val="32"/>
          <w:szCs w:val="32"/>
          <w:rtl w:val="0"/>
        </w:rPr>
        <w:t xml:space="preserve">⧁ CODEX SEALED ⧁</w:t>
      </w:r>
      <w:r w:rsidDel="00000000" w:rsidR="00000000" w:rsidRPr="00000000">
        <w:rPr>
          <w:rtl w:val="0"/>
        </w:rPr>
      </w:r>
    </w:p>
    <w:p w:rsidR="00000000" w:rsidDel="00000000" w:rsidP="00000000" w:rsidRDefault="00000000" w:rsidRPr="00000000" w14:paraId="000000C5">
      <w:pPr>
        <w:spacing w:after="80" w:before="80" w:lineRule="auto"/>
        <w:jc w:val="center"/>
        <w:rPr/>
      </w:pPr>
      <w:r w:rsidDel="00000000" w:rsidR="00000000" w:rsidRPr="00000000">
        <w:rPr>
          <w:rFonts w:ascii="Georgia" w:cs="Georgia" w:eastAsia="Georgia" w:hAnsi="Georgia"/>
          <w:i w:val="1"/>
          <w:iCs w:val="1"/>
          <w:color w:val="aaaaaa"/>
          <w:sz w:val="20"/>
          <w:szCs w:val="20"/>
          <w:rtl w:val="0"/>
        </w:rPr>
        <w:t xml:space="preserve">CORE — REPORT — SacredSpace Master Codex — v1</w:t>
      </w:r>
      <w:r w:rsidDel="00000000" w:rsidR="00000000" w:rsidRPr="00000000">
        <w:rPr>
          <w:rtl w:val="0"/>
        </w:rPr>
      </w:r>
    </w:p>
    <w:p w:rsidR="00000000" w:rsidDel="00000000" w:rsidP="00000000" w:rsidRDefault="00000000" w:rsidRPr="00000000" w14:paraId="000000C6">
      <w:pPr>
        <w:spacing w:after="100" w:before="100" w:lineRule="auto"/>
        <w:jc w:val="center"/>
        <w:rPr/>
      </w:pPr>
      <w:r w:rsidDel="00000000" w:rsidR="00000000" w:rsidRPr="00000000">
        <w:rPr>
          <w:rFonts w:ascii="Georgia" w:cs="Georgia" w:eastAsia="Georgia" w:hAnsi="Georgia"/>
          <w:i w:val="1"/>
          <w:iCs w:val="1"/>
          <w:color w:val="c9a84c"/>
          <w:sz w:val="22"/>
          <w:szCs w:val="22"/>
          <w:rtl w:val="0"/>
        </w:rPr>
        <w:t xml:space="preserve">In Lakesh Alakin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ddddd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c9a84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Georgia" w:cs="Georgia" w:eastAsia="Georgia" w:hAnsi="Georgia"/>
      <w:b w:val="1"/>
      <w:bCs w:val="1"/>
      <w:i w:val="0"/>
      <w:iCs w:val="0"/>
      <w:smallCaps w:val="0"/>
      <w:strike w:val="0"/>
      <w:color w:val="c9a84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ddddd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