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 GATE — REVIEW RECORD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04_SACRED_CODEX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ID:           CG-GATE-[YYYY-MM-DD]-[###]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GATING SESSION:    [Reference Council/build session ID if applicable]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BY:      ∆∆∆O∆K3YTREE∆∆∆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TIER:      [ ] RAW   [ ] DISTILLED   → Requesting: CANON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 IDENTITY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[ ] Agent     [ ] Protocol    [ ] Workflow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Script    [ ] Lore Entry  [ ] Architecture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Ritual    [ ] Codex Entry [ ] Other: 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   [ ] 01  [ ] 02  [ ] 03  [ ] 04  [ ] 05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06  [ ] 07  [ ] 08  [ ] 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Canon Path: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SIX-POINT CANON GATE CHECK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each check. Mark PASS / FAIL. If FAIL — note what is missing.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NAMED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the name stable, unambiguous, and referenceable by other systems?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PASS   [ ] FAIL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SOURCED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Clear origin — session date, lineage, who or what produced it?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PASS   [ ] FAIL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BOUNDED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scope defined? Edges clear — what it IS and what it IS NOT?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PASS   [ ] FAIL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Has it survived at least one real cycle of use?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PASS   [ ] FAIL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COMPATIBLE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 conflict with existing canon? If conflict — is this a revision?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PASS   [ ] FAIL / REVISION REQUIRED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STORED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the artifact already at the correct canonical path on disk?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PASS   [ ] FAIL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VERDICT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GATE PASSED — All six checks clear. Ready to canonize.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GATE FAILED — See failed checks above. Return to DISTILLED.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REVISION — Existing canon being updated. Old version superseded.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PASSED — canonical entry written at: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FAILED — smallest path to re-gate: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REVISION — old version marked superseded as of: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ENTRY (written on PASS)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Agent: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CANON | [DATE]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Lineage: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 is immutable from this point unless explicitly revised.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GATE RECORD | CG-GATE-[YYYY-MM-DD]-[###]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