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nmxukl4f3ob" w:id="0"/>
      <w:bookmarkEnd w:id="0"/>
      <w:r w:rsidDel="00000000" w:rsidR="00000000" w:rsidRPr="00000000">
        <w:rPr>
          <w:rtl w:val="0"/>
        </w:rPr>
        <w:t xml:space="preserve">Child Ritual Card – Iris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this to define Iris's recurring rituals.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