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xykqep5i4vj" w:id="0"/>
      <w:bookmarkEnd w:id="0"/>
      <w:r w:rsidDel="00000000" w:rsidR="00000000" w:rsidRPr="00000000">
        <w:rPr>
          <w:rtl w:val="0"/>
        </w:rPr>
        <w:t xml:space="preserve">Sprouts Business Model v1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Vision, offerings, revenue streams, and next steps.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