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1A614" w14:textId="77777777" w:rsidR="005E5495" w:rsidRDefault="00000000">
      <w:pPr>
        <w:pStyle w:val="Title"/>
        <w:spacing w:before="240" w:after="240"/>
        <w:jc w:val="both"/>
        <w:rPr>
          <w:rFonts w:ascii="Times New Roman" w:eastAsia="Times New Roman" w:hAnsi="Times New Roman" w:cs="Times New Roman"/>
          <w:b/>
          <w:sz w:val="24"/>
          <w:szCs w:val="24"/>
        </w:rPr>
      </w:pPr>
      <w:bookmarkStart w:id="0" w:name="_4pq3ufkdc5uh" w:colFirst="0" w:colLast="0"/>
      <w:bookmarkEnd w:id="0"/>
      <w:r>
        <w:rPr>
          <w:rFonts w:ascii="Times New Roman" w:eastAsia="Times New Roman" w:hAnsi="Times New Roman" w:cs="Times New Roman"/>
          <w:b/>
          <w:sz w:val="24"/>
          <w:szCs w:val="24"/>
        </w:rPr>
        <w:t>Benchmarking Transformer Embedding Models for Biomedical Terminology Standardization</w:t>
      </w:r>
    </w:p>
    <w:p w14:paraId="45ED1F9D" w14:textId="77777777" w:rsidR="005E549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Aditya Lahiri</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Sangeeta Shukla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Ben Stear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Taha Mohseni Ahooyi</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Katherine Beigel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Elizabeth Margolskee</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Deanne Taylor</w:t>
      </w:r>
      <w:r>
        <w:rPr>
          <w:rFonts w:ascii="Times New Roman" w:eastAsia="Times New Roman" w:hAnsi="Times New Roman" w:cs="Times New Roman"/>
          <w:sz w:val="24"/>
          <w:szCs w:val="24"/>
          <w:vertAlign w:val="superscript"/>
        </w:rPr>
        <w:t>1,3</w:t>
      </w:r>
    </w:p>
    <w:p w14:paraId="34E2956A" w14:textId="77777777" w:rsidR="005E5495" w:rsidRDefault="005E5495">
      <w:pPr>
        <w:rPr>
          <w:rFonts w:ascii="Times New Roman" w:eastAsia="Times New Roman" w:hAnsi="Times New Roman" w:cs="Times New Roman"/>
          <w:b/>
        </w:rPr>
      </w:pPr>
    </w:p>
    <w:p w14:paraId="738AD301" w14:textId="77777777" w:rsidR="005E549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Affiliations:</w:t>
      </w:r>
    </w:p>
    <w:p w14:paraId="2FCDC2DA" w14:textId="77777777" w:rsidR="005E5495" w:rsidRDefault="005E5495">
      <w:pPr>
        <w:jc w:val="both"/>
        <w:rPr>
          <w:rFonts w:ascii="Times New Roman" w:eastAsia="Times New Roman" w:hAnsi="Times New Roman" w:cs="Times New Roman"/>
          <w:b/>
          <w:sz w:val="24"/>
          <w:szCs w:val="24"/>
        </w:rPr>
      </w:pPr>
    </w:p>
    <w:p w14:paraId="03B8F7D8" w14:textId="77777777" w:rsidR="005E5495" w:rsidRDefault="00000000">
      <w:pPr>
        <w:numPr>
          <w:ilvl w:val="0"/>
          <w:numId w:val="1"/>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Department of Biomedical and Health Informatics, The Children’s Hospital of Philadelphia, Philadelphia PA, USA</w:t>
      </w:r>
    </w:p>
    <w:p w14:paraId="6A08DA5B" w14:textId="77777777" w:rsidR="005E5495" w:rsidRDefault="00000000">
      <w:pPr>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Pathology &amp; Laboratory Medicine, Children's Hospital of Philadelphia, Philadelphia PA, USA</w:t>
      </w:r>
    </w:p>
    <w:p w14:paraId="70ADBA6F" w14:textId="77777777" w:rsidR="005E5495" w:rsidRDefault="00000000">
      <w:pPr>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Pediatrics, University of Pennsylvania Perelman Medical School, Philadelphia PA, USA</w:t>
      </w:r>
    </w:p>
    <w:p w14:paraId="53D62B4F" w14:textId="77777777" w:rsidR="005E5495" w:rsidRDefault="005E5495">
      <w:pPr>
        <w:rPr>
          <w:rFonts w:ascii="Times New Roman" w:eastAsia="Times New Roman" w:hAnsi="Times New Roman" w:cs="Times New Roman"/>
          <w:b/>
        </w:rPr>
      </w:pPr>
    </w:p>
    <w:p w14:paraId="5A48609F" w14:textId="77777777" w:rsidR="005E5495"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Corresponding Author</w:t>
      </w:r>
      <w:r>
        <w:rPr>
          <w:rFonts w:ascii="Times New Roman" w:eastAsia="Times New Roman" w:hAnsi="Times New Roman" w:cs="Times New Roman"/>
          <w:sz w:val="24"/>
          <w:szCs w:val="24"/>
        </w:rPr>
        <w:t xml:space="preserve">: Deanne Taylor </w:t>
      </w:r>
    </w:p>
    <w:p w14:paraId="25AF9552" w14:textId="77777777" w:rsidR="005E5495" w:rsidRDefault="005E5495">
      <w:pPr>
        <w:pBdr>
          <w:top w:val="nil"/>
          <w:left w:val="nil"/>
          <w:bottom w:val="nil"/>
          <w:right w:val="nil"/>
          <w:between w:val="nil"/>
        </w:pBdr>
        <w:ind w:left="720"/>
        <w:jc w:val="both"/>
        <w:rPr>
          <w:rFonts w:ascii="Times New Roman" w:eastAsia="Times New Roman" w:hAnsi="Times New Roman" w:cs="Times New Roman"/>
          <w:sz w:val="24"/>
          <w:szCs w:val="24"/>
        </w:rPr>
      </w:pPr>
    </w:p>
    <w:p w14:paraId="5C00314C" w14:textId="77777777" w:rsidR="005E5495"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Institutional Emails of Authors</w:t>
      </w:r>
      <w:r>
        <w:rPr>
          <w:rFonts w:ascii="Times New Roman" w:eastAsia="Times New Roman" w:hAnsi="Times New Roman" w:cs="Times New Roman"/>
          <w:sz w:val="24"/>
          <w:szCs w:val="24"/>
        </w:rPr>
        <w:t xml:space="preserve">: </w:t>
      </w:r>
    </w:p>
    <w:p w14:paraId="0E700788" w14:textId="77777777" w:rsidR="005E5495"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lahiria@chop.edu;shuklas1@chop.edu;stearb@chop.edu;mohseniaht@chop.edu;beigelk@chop.edu;margolskee@chop.edu;taylordm@chop.edu</w:t>
      </w:r>
    </w:p>
    <w:p w14:paraId="7ADD947D" w14:textId="77777777" w:rsidR="005E5495" w:rsidRDefault="005E5495">
      <w:pPr>
        <w:rPr>
          <w:b/>
        </w:rPr>
      </w:pPr>
    </w:p>
    <w:p w14:paraId="2196866F" w14:textId="77777777" w:rsidR="005E5495" w:rsidRDefault="005E5495">
      <w:pPr>
        <w:rPr>
          <w:b/>
        </w:rPr>
      </w:pPr>
    </w:p>
    <w:p w14:paraId="26B00FF1" w14:textId="77777777" w:rsidR="005E5495" w:rsidRDefault="005E5495">
      <w:pPr>
        <w:rPr>
          <w:b/>
        </w:rPr>
      </w:pPr>
    </w:p>
    <w:p w14:paraId="4B604C31" w14:textId="77777777" w:rsidR="005E5495" w:rsidRDefault="005E5495">
      <w:pPr>
        <w:rPr>
          <w:b/>
        </w:rPr>
      </w:pPr>
    </w:p>
    <w:p w14:paraId="4857E41E" w14:textId="77777777" w:rsidR="005E5495" w:rsidRDefault="005E5495">
      <w:pPr>
        <w:rPr>
          <w:b/>
        </w:rPr>
      </w:pPr>
    </w:p>
    <w:p w14:paraId="6ED73773" w14:textId="77777777" w:rsidR="005E5495" w:rsidRDefault="005E5495">
      <w:pPr>
        <w:rPr>
          <w:b/>
        </w:rPr>
      </w:pPr>
    </w:p>
    <w:p w14:paraId="51772DD6" w14:textId="77777777" w:rsidR="005E5495" w:rsidRDefault="005E5495">
      <w:pPr>
        <w:rPr>
          <w:b/>
        </w:rPr>
      </w:pPr>
    </w:p>
    <w:p w14:paraId="64265CB5" w14:textId="77777777" w:rsidR="005E5495" w:rsidRDefault="005E5495">
      <w:pPr>
        <w:rPr>
          <w:b/>
        </w:rPr>
      </w:pPr>
    </w:p>
    <w:p w14:paraId="2EBF7029" w14:textId="77777777" w:rsidR="005E5495" w:rsidRDefault="005E5495">
      <w:pPr>
        <w:rPr>
          <w:b/>
        </w:rPr>
      </w:pPr>
    </w:p>
    <w:p w14:paraId="013E97A9" w14:textId="77777777" w:rsidR="005E5495" w:rsidRDefault="005E5495">
      <w:pPr>
        <w:rPr>
          <w:b/>
        </w:rPr>
      </w:pPr>
    </w:p>
    <w:p w14:paraId="594CDBCD" w14:textId="77777777" w:rsidR="005E5495" w:rsidRDefault="005E5495">
      <w:pPr>
        <w:rPr>
          <w:b/>
        </w:rPr>
      </w:pPr>
    </w:p>
    <w:p w14:paraId="74992428" w14:textId="77777777" w:rsidR="005E5495" w:rsidRDefault="005E5495">
      <w:pPr>
        <w:rPr>
          <w:b/>
        </w:rPr>
      </w:pPr>
    </w:p>
    <w:p w14:paraId="320D1249" w14:textId="77777777" w:rsidR="005E5495" w:rsidRDefault="005E5495">
      <w:pPr>
        <w:rPr>
          <w:b/>
        </w:rPr>
      </w:pPr>
    </w:p>
    <w:p w14:paraId="3A8348D2" w14:textId="77777777" w:rsidR="005E5495" w:rsidRDefault="005E5495">
      <w:pPr>
        <w:rPr>
          <w:b/>
        </w:rPr>
      </w:pPr>
    </w:p>
    <w:p w14:paraId="598D7302" w14:textId="77777777" w:rsidR="005E5495" w:rsidRDefault="005E5495">
      <w:pPr>
        <w:rPr>
          <w:b/>
        </w:rPr>
      </w:pPr>
    </w:p>
    <w:p w14:paraId="228201F3" w14:textId="77777777" w:rsidR="005E5495" w:rsidRDefault="005E5495">
      <w:pPr>
        <w:rPr>
          <w:b/>
        </w:rPr>
      </w:pPr>
    </w:p>
    <w:p w14:paraId="7091822B" w14:textId="77777777" w:rsidR="005E5495" w:rsidRDefault="005E5495">
      <w:pPr>
        <w:rPr>
          <w:b/>
        </w:rPr>
      </w:pPr>
    </w:p>
    <w:p w14:paraId="193BA2FC" w14:textId="77777777" w:rsidR="005E5495" w:rsidRDefault="005E5495">
      <w:pPr>
        <w:rPr>
          <w:b/>
        </w:rPr>
      </w:pPr>
    </w:p>
    <w:p w14:paraId="1FE85EA9" w14:textId="77777777" w:rsidR="005E5495" w:rsidRDefault="005E5495">
      <w:pPr>
        <w:rPr>
          <w:b/>
        </w:rPr>
      </w:pPr>
    </w:p>
    <w:p w14:paraId="30844D51" w14:textId="77777777" w:rsidR="005E5495" w:rsidRDefault="005E5495">
      <w:pPr>
        <w:rPr>
          <w:b/>
        </w:rPr>
      </w:pPr>
    </w:p>
    <w:p w14:paraId="5E96E0AF" w14:textId="77777777" w:rsidR="005E5495" w:rsidRDefault="005E5495">
      <w:pPr>
        <w:ind w:left="-540"/>
        <w:rPr>
          <w:rFonts w:ascii="Times New Roman" w:eastAsia="Times New Roman" w:hAnsi="Times New Roman" w:cs="Times New Roman"/>
          <w:b/>
          <w:sz w:val="28"/>
          <w:szCs w:val="28"/>
        </w:rPr>
      </w:pPr>
    </w:p>
    <w:p w14:paraId="77B86750" w14:textId="77777777" w:rsidR="00764777" w:rsidRDefault="00764777">
      <w:pPr>
        <w:ind w:left="-540"/>
        <w:rPr>
          <w:rFonts w:ascii="Times New Roman" w:eastAsia="Times New Roman" w:hAnsi="Times New Roman" w:cs="Times New Roman"/>
          <w:b/>
          <w:sz w:val="28"/>
          <w:szCs w:val="28"/>
        </w:rPr>
      </w:pPr>
    </w:p>
    <w:p w14:paraId="5D36859F" w14:textId="0F457C26" w:rsidR="005E5495" w:rsidRDefault="00000000">
      <w:pPr>
        <w:ind w:left="-540"/>
        <w:rPr>
          <w:rFonts w:ascii="Times New Roman" w:eastAsia="Times New Roman" w:hAnsi="Times New Roman" w:cs="Times New Roman"/>
          <w:sz w:val="24"/>
          <w:szCs w:val="24"/>
        </w:rPr>
      </w:pPr>
      <w:r>
        <w:rPr>
          <w:rFonts w:ascii="Times New Roman" w:eastAsia="Times New Roman" w:hAnsi="Times New Roman" w:cs="Times New Roman"/>
          <w:b/>
          <w:sz w:val="28"/>
          <w:szCs w:val="28"/>
        </w:rPr>
        <w:lastRenderedPageBreak/>
        <w:t>Highlights</w:t>
      </w:r>
    </w:p>
    <w:p w14:paraId="0FB0FBC2" w14:textId="77777777" w:rsidR="005E5495" w:rsidRDefault="00000000">
      <w:pPr>
        <w:numPr>
          <w:ilvl w:val="0"/>
          <w:numId w:val="2"/>
        </w:numPr>
        <w:spacing w:line="301"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Benchmarked 36 text-matching and transformer/LLM-based embedding methods for biomedical terminology standardization across 13,230 unique tumor names.</w:t>
      </w:r>
    </w:p>
    <w:p w14:paraId="13B6F089" w14:textId="77777777" w:rsidR="005E5495" w:rsidRDefault="00000000">
      <w:pPr>
        <w:numPr>
          <w:ilvl w:val="0"/>
          <w:numId w:val="2"/>
        </w:numPr>
        <w:spacing w:line="301"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Embedding-based methods substantially outperformed traditional text-matching approaches in accuracy and scalability.</w:t>
      </w:r>
    </w:p>
    <w:p w14:paraId="6C366DF1" w14:textId="77777777" w:rsidR="005E5495" w:rsidRDefault="00000000">
      <w:pPr>
        <w:numPr>
          <w:ilvl w:val="0"/>
          <w:numId w:val="2"/>
        </w:numPr>
        <w:spacing w:line="301"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Developed CANTOS, a scalable benchmarking pipeline for automated biomedical terminology assignment using real-world, heterogeneous text data.</w:t>
      </w:r>
    </w:p>
    <w:p w14:paraId="7F249CE6" w14:textId="77777777" w:rsidR="005E5495" w:rsidRDefault="005E5495">
      <w:pPr>
        <w:ind w:left="-540"/>
        <w:rPr>
          <w:rFonts w:ascii="Times New Roman" w:eastAsia="Times New Roman" w:hAnsi="Times New Roman" w:cs="Times New Roman"/>
          <w:b/>
          <w:sz w:val="28"/>
          <w:szCs w:val="28"/>
        </w:rPr>
      </w:pPr>
    </w:p>
    <w:p w14:paraId="3AA42867" w14:textId="77777777" w:rsidR="005E5495" w:rsidRDefault="00000000">
      <w:pPr>
        <w:ind w:left="-540"/>
        <w:rPr>
          <w:color w:val="0E101A"/>
        </w:rPr>
      </w:pPr>
      <w:r>
        <w:rPr>
          <w:rFonts w:ascii="Times New Roman" w:eastAsia="Times New Roman" w:hAnsi="Times New Roman" w:cs="Times New Roman"/>
          <w:b/>
          <w:sz w:val="28"/>
          <w:szCs w:val="28"/>
        </w:rPr>
        <w:t>Abstract</w:t>
      </w:r>
    </w:p>
    <w:p w14:paraId="46AED334" w14:textId="77777777" w:rsidR="005E5495" w:rsidRPr="00EC3451" w:rsidRDefault="00000000">
      <w:pPr>
        <w:spacing w:line="301" w:lineRule="auto"/>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Biomedical text in public databases often exhibits unstandardized terminology and inconsistencies that impede machine learning applications and hinder data integration across biomedical databases. Leveraging generalized and specialized transformer/large language models (LLMs) offers a potential scalable solution for terminology standardization. We evaluated this opportunity using the National Institutes of Health Clinical Trials Registry (CTR), which contains heterogeneous, free-text records of disease from therapeutic trials. To systematically assess the ability of machine learning methods to assign biomedical terms accurately, we benchmarked 36 approaches using transformer/LLM-based text embeddings, along with traditional text-matching algorithms, against a clinical gold standard: the World Health Organization Classification of Tumours system (WHO System, also known as the WHO Blue Books). For this evaluation, we developed CANTOS (Clinical Trials Automated Nomenclature and Tumor Ontology Standardization), a computational benchmarking framework that extracts tumor names from the CTR and standardizes them using the WHO System and the National Cancer Institute Thesaurus (NCIt). We assessed standardization accuracy using a random sample of 1,600 CTR tumor names manually annotated with WHO System terms. LLM/transformer-based embedding methods significantly outperformed text-matching approaches: all-MiniLM-L12-v2+Euclidean distance achieved 67.7% accuracy (WHO-5th edition), while LTE-3+Euclidean distance achieved 69.4% (WHO-all editions). Text-matching methods peaked at 32.6% accuracy. A majority voting approach combining three high-accuracy,low-agreement methods improved accuracy to 71.9% (WHO-5th) and 71.6% (WHO-all). Our findings demonstrate the effectiveness of embedding models in standardizing biomedical terminology and provides a reproducible framework for benchmarking machine learning methods against clinical gold standards using real-world datasets.</w:t>
      </w:r>
    </w:p>
    <w:p w14:paraId="3BE95F49"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02F954DB"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3239072A" w14:textId="77777777" w:rsidR="005E5495" w:rsidRPr="00EC3451" w:rsidRDefault="00000000">
      <w:pPr>
        <w:ind w:left="-540"/>
        <w:jc w:val="both"/>
        <w:rPr>
          <w:rFonts w:ascii="Times New Roman" w:eastAsia="Times New Roman" w:hAnsi="Times New Roman" w:cs="Times New Roman"/>
          <w:b/>
          <w:color w:val="000000" w:themeColor="text1"/>
          <w:sz w:val="28"/>
          <w:szCs w:val="28"/>
        </w:rPr>
      </w:pPr>
      <w:r w:rsidRPr="00EC3451">
        <w:rPr>
          <w:rFonts w:ascii="Times New Roman" w:eastAsia="Times New Roman" w:hAnsi="Times New Roman" w:cs="Times New Roman"/>
          <w:b/>
          <w:color w:val="000000" w:themeColor="text1"/>
          <w:sz w:val="28"/>
          <w:szCs w:val="28"/>
        </w:rPr>
        <w:t>Keywords</w:t>
      </w:r>
    </w:p>
    <w:p w14:paraId="50D4932D" w14:textId="77777777" w:rsidR="005E5495" w:rsidRPr="00EC3451" w:rsidRDefault="00000000">
      <w:pPr>
        <w:spacing w:line="301" w:lineRule="auto"/>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NIH Clinical Trials Registry; WHO Tumor Classification; Text Embedding; Clinical Text Standardization; Large Language Models</w:t>
      </w:r>
    </w:p>
    <w:p w14:paraId="061F09AE"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6FC31400" w14:textId="78605A06"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8"/>
          <w:szCs w:val="28"/>
        </w:rPr>
        <w:lastRenderedPageBreak/>
        <w:t>1.Introduction</w:t>
      </w:r>
      <w:r w:rsidRPr="00EC3451">
        <w:rPr>
          <w:rFonts w:ascii="Times New Roman" w:eastAsia="Times New Roman" w:hAnsi="Times New Roman" w:cs="Times New Roman"/>
          <w:b/>
          <w:color w:val="000000" w:themeColor="text1"/>
          <w:sz w:val="28"/>
          <w:szCs w:val="28"/>
        </w:rPr>
        <w:br/>
      </w:r>
      <w:r w:rsidRPr="00EC3451">
        <w:rPr>
          <w:rFonts w:ascii="Times New Roman" w:eastAsia="Times New Roman" w:hAnsi="Times New Roman" w:cs="Times New Roman"/>
          <w:color w:val="000000" w:themeColor="text1"/>
          <w:sz w:val="24"/>
          <w:szCs w:val="24"/>
        </w:rPr>
        <w:t>The growing availability of biomedical text data from public databases presents major opportunities and challenges for machine learning applications. Unstructured or inconsistently formatted terminology remains a significant barrier to applying artificial intelligence (AI) methods for clinical insight extraction, information retrieval, and integration with biomedical knowledge graphs. Terminological inconsistencies, typographical errors, and ambiguous phrases can impair both supervised learning and downstream data integration.</w:t>
      </w:r>
    </w:p>
    <w:p w14:paraId="29E34241" w14:textId="77777777" w:rsidR="005E5495" w:rsidRPr="00EC3451" w:rsidRDefault="005E5495">
      <w:pPr>
        <w:pBdr>
          <w:top w:val="nil"/>
          <w:left w:val="nil"/>
          <w:bottom w:val="nil"/>
          <w:right w:val="nil"/>
          <w:between w:val="nil"/>
        </w:pBdr>
        <w:ind w:left="-540"/>
        <w:jc w:val="both"/>
        <w:rPr>
          <w:rFonts w:ascii="Times New Roman" w:eastAsia="Times New Roman" w:hAnsi="Times New Roman" w:cs="Times New Roman"/>
          <w:color w:val="000000" w:themeColor="text1"/>
          <w:sz w:val="24"/>
          <w:szCs w:val="24"/>
        </w:rPr>
      </w:pPr>
    </w:p>
    <w:p w14:paraId="0E719401" w14:textId="77777777" w:rsidR="005E5495" w:rsidRPr="00EC3451" w:rsidRDefault="00000000">
      <w:pPr>
        <w:pBdr>
          <w:top w:val="nil"/>
          <w:left w:val="nil"/>
          <w:bottom w:val="nil"/>
          <w:right w:val="nil"/>
          <w:between w:val="nil"/>
        </w:pBd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The National Institutes of Health Clinical Trials Registry (CTR), which catalogs over 480,000 therapeutic trials </w:t>
      </w:r>
      <w:hyperlink r:id="rId7">
        <w:r w:rsidR="005E5495" w:rsidRPr="00EC3451">
          <w:rPr>
            <w:rFonts w:ascii="Times New Roman" w:eastAsia="Times New Roman" w:hAnsi="Times New Roman" w:cs="Times New Roman"/>
            <w:color w:val="000000" w:themeColor="text1"/>
            <w:sz w:val="24"/>
            <w:szCs w:val="24"/>
          </w:rPr>
          <w:t>(</w:t>
        </w:r>
      </w:hyperlink>
      <w:hyperlink r:id="rId8">
        <w:r w:rsidR="005E5495" w:rsidRPr="00EC3451">
          <w:rPr>
            <w:rFonts w:ascii="Times New Roman" w:eastAsia="Times New Roman" w:hAnsi="Times New Roman" w:cs="Times New Roman"/>
            <w:i/>
            <w:color w:val="000000" w:themeColor="text1"/>
            <w:sz w:val="24"/>
            <w:szCs w:val="24"/>
          </w:rPr>
          <w:t>National Institutes of Health Clinical Trials Registry</w:t>
        </w:r>
      </w:hyperlink>
      <w:hyperlink r:id="rId9">
        <w:r w:rsidR="005E5495" w:rsidRPr="00EC3451">
          <w:rPr>
            <w:rFonts w:ascii="Times New Roman" w:eastAsia="Times New Roman" w:hAnsi="Times New Roman" w:cs="Times New Roman"/>
            <w:color w:val="000000" w:themeColor="text1"/>
            <w:sz w:val="24"/>
            <w:szCs w:val="24"/>
          </w:rPr>
          <w:t>, 2000)</w:t>
        </w:r>
      </w:hyperlink>
      <w:r w:rsidRPr="00EC3451">
        <w:rPr>
          <w:rFonts w:ascii="Times New Roman" w:eastAsia="Times New Roman" w:hAnsi="Times New Roman" w:cs="Times New Roman"/>
          <w:color w:val="000000" w:themeColor="text1"/>
          <w:sz w:val="24"/>
          <w:szCs w:val="24"/>
        </w:rPr>
        <w:t xml:space="preserve"> is a case in point. CTR condition names (in the “conditions.txt” file) , particularly those of disease and tumor designations, are reported in free-text format without enforced standards. Although contributors are encouraged to use controlled vocabularies such as MeSH </w:t>
      </w:r>
      <w:hyperlink r:id="rId10">
        <w:r w:rsidR="005E5495" w:rsidRPr="00EC3451">
          <w:rPr>
            <w:rFonts w:ascii="Times New Roman" w:eastAsia="Times New Roman" w:hAnsi="Times New Roman" w:cs="Times New Roman"/>
            <w:color w:val="000000" w:themeColor="text1"/>
            <w:sz w:val="24"/>
            <w:szCs w:val="24"/>
          </w:rPr>
          <w:t>(Zarin et al., 2011)</w:t>
        </w:r>
      </w:hyperlink>
      <w:r w:rsidRPr="00EC3451">
        <w:rPr>
          <w:rFonts w:ascii="Times New Roman" w:eastAsia="Times New Roman" w:hAnsi="Times New Roman" w:cs="Times New Roman"/>
          <w:color w:val="000000" w:themeColor="text1"/>
          <w:sz w:val="24"/>
          <w:szCs w:val="24"/>
        </w:rPr>
        <w:t xml:space="preserve">, many condition names diverge substantially from standardized nomenclature. This inconsistency limits the utility of CTR data in clinical informatics and obstructs its integration with other biomedical data sources (see </w:t>
      </w:r>
      <w:r w:rsidRPr="00EC3451">
        <w:rPr>
          <w:rFonts w:ascii="Times New Roman" w:eastAsia="Times New Roman" w:hAnsi="Times New Roman" w:cs="Times New Roman"/>
          <w:b/>
          <w:color w:val="000000" w:themeColor="text1"/>
          <w:sz w:val="24"/>
          <w:szCs w:val="24"/>
        </w:rPr>
        <w:t>Supplementary Document SD1</w:t>
      </w:r>
      <w:r w:rsidRPr="00EC3451">
        <w:rPr>
          <w:rFonts w:ascii="Times New Roman" w:eastAsia="Times New Roman" w:hAnsi="Times New Roman" w:cs="Times New Roman"/>
          <w:color w:val="000000" w:themeColor="text1"/>
          <w:sz w:val="24"/>
          <w:szCs w:val="24"/>
        </w:rPr>
        <w:t>).</w:t>
      </w:r>
    </w:p>
    <w:p w14:paraId="36479C6B" w14:textId="77777777" w:rsidR="005E5495" w:rsidRPr="00EC3451" w:rsidRDefault="005E5495">
      <w:pPr>
        <w:pBdr>
          <w:top w:val="nil"/>
          <w:left w:val="nil"/>
          <w:bottom w:val="nil"/>
          <w:right w:val="nil"/>
          <w:between w:val="nil"/>
        </w:pBdr>
        <w:ind w:left="-540"/>
        <w:jc w:val="both"/>
        <w:rPr>
          <w:rFonts w:ascii="Times New Roman" w:eastAsia="Times New Roman" w:hAnsi="Times New Roman" w:cs="Times New Roman"/>
          <w:color w:val="000000" w:themeColor="text1"/>
          <w:sz w:val="24"/>
          <w:szCs w:val="24"/>
        </w:rPr>
      </w:pPr>
    </w:p>
    <w:p w14:paraId="7448753B" w14:textId="77777777" w:rsidR="005E5495" w:rsidRPr="00EC3451" w:rsidRDefault="00000000">
      <w:pPr>
        <w:ind w:left="-540"/>
        <w:jc w:val="both"/>
        <w:rPr>
          <w:rFonts w:ascii="Times New Roman" w:eastAsia="Times New Roman" w:hAnsi="Times New Roman" w:cs="Times New Roman"/>
          <w:color w:val="000000" w:themeColor="text1"/>
        </w:rPr>
      </w:pPr>
      <w:r w:rsidRPr="00EC3451">
        <w:rPr>
          <w:rFonts w:ascii="Times New Roman" w:eastAsia="Times New Roman" w:hAnsi="Times New Roman" w:cs="Times New Roman"/>
          <w:color w:val="000000" w:themeColor="text1"/>
          <w:sz w:val="24"/>
          <w:szCs w:val="24"/>
        </w:rPr>
        <w:t xml:space="preserve">Recent advances in large language models (LLMs) and transformer-based text embeddings provide promising tools for normalizing unstructured biomedical terms. Embedding models can capture both syntactic and semantic similarity, surpassing traditional string-matching methods in tasks such as terminology alignment and entity normalization </w:t>
      </w:r>
      <w:hyperlink r:id="rId11">
        <w:r w:rsidR="005E5495" w:rsidRPr="00EC3451">
          <w:rPr>
            <w:rFonts w:ascii="Times New Roman" w:eastAsia="Times New Roman" w:hAnsi="Times New Roman" w:cs="Times New Roman"/>
            <w:color w:val="000000" w:themeColor="text1"/>
            <w:sz w:val="24"/>
            <w:szCs w:val="24"/>
          </w:rPr>
          <w:t>(Ghoshal &amp; Rao, 2019; Kasmaee et al., 2024; Khattak et al., 2019; Popovski et al., 2019; Y. Zhang et al., 2018)</w:t>
        </w:r>
      </w:hyperlink>
      <w:r w:rsidRPr="00EC3451">
        <w:rPr>
          <w:rFonts w:ascii="Times New Roman" w:eastAsia="Times New Roman" w:hAnsi="Times New Roman" w:cs="Times New Roman"/>
          <w:color w:val="000000" w:themeColor="text1"/>
          <w:sz w:val="24"/>
          <w:szCs w:val="24"/>
        </w:rPr>
        <w:t>. However, systematic benchmarking of modern embedding-based methods for biomedical database text standardization remains limited.</w:t>
      </w:r>
    </w:p>
    <w:p w14:paraId="1AC659C3" w14:textId="77777777" w:rsidR="005E5495" w:rsidRPr="00EC3451" w:rsidRDefault="005E5495">
      <w:pPr>
        <w:pBdr>
          <w:top w:val="nil"/>
          <w:left w:val="nil"/>
          <w:bottom w:val="nil"/>
          <w:right w:val="nil"/>
          <w:between w:val="nil"/>
        </w:pBdr>
        <w:ind w:left="-540"/>
        <w:jc w:val="both"/>
        <w:rPr>
          <w:rFonts w:ascii="Times New Roman" w:eastAsia="Times New Roman" w:hAnsi="Times New Roman" w:cs="Times New Roman"/>
          <w:color w:val="000000" w:themeColor="text1"/>
          <w:sz w:val="24"/>
          <w:szCs w:val="24"/>
        </w:rPr>
      </w:pPr>
    </w:p>
    <w:p w14:paraId="466E54F2" w14:textId="77777777" w:rsidR="005E5495" w:rsidRPr="00EC3451" w:rsidRDefault="00000000">
      <w:pPr>
        <w:pBdr>
          <w:top w:val="nil"/>
          <w:left w:val="nil"/>
          <w:bottom w:val="nil"/>
          <w:right w:val="nil"/>
          <w:between w:val="nil"/>
        </w:pBd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To address this gap, we developed CANTOS (Clinical Trials Automated Nomenclature and Tumor Ontology Standardization), a computational framework that extracts tumor names from the CTR and standardizes them against two authoritative terminologies: the National Cancer Institute Thesaurus (NCIt; </w:t>
      </w:r>
      <w:hyperlink r:id="rId12">
        <w:r w:rsidR="005E5495" w:rsidRPr="00EC3451">
          <w:rPr>
            <w:rFonts w:ascii="Times New Roman" w:eastAsia="Times New Roman" w:hAnsi="Times New Roman" w:cs="Times New Roman"/>
            <w:color w:val="000000" w:themeColor="text1"/>
            <w:sz w:val="24"/>
            <w:szCs w:val="24"/>
            <w:u w:val="single"/>
          </w:rPr>
          <w:t>https://ncithesaurus.nci.nih.gov/ncitbrowser/</w:t>
        </w:r>
      </w:hyperlink>
      <w:r w:rsidRPr="00EC3451">
        <w:rPr>
          <w:rFonts w:ascii="Times New Roman" w:eastAsia="Times New Roman" w:hAnsi="Times New Roman" w:cs="Times New Roman"/>
          <w:color w:val="000000" w:themeColor="text1"/>
          <w:sz w:val="24"/>
          <w:szCs w:val="24"/>
        </w:rPr>
        <w:t xml:space="preserve">) and the World Health Organization Classification of Tumours, also known as the WHO Blue Books (WHO System; </w:t>
      </w:r>
      <w:hyperlink r:id="rId13">
        <w:r w:rsidR="005E5495" w:rsidRPr="00EC3451">
          <w:rPr>
            <w:rFonts w:ascii="Times New Roman" w:eastAsia="Times New Roman" w:hAnsi="Times New Roman" w:cs="Times New Roman"/>
            <w:color w:val="000000" w:themeColor="text1"/>
            <w:sz w:val="24"/>
            <w:szCs w:val="24"/>
            <w:u w:val="single"/>
          </w:rPr>
          <w:t>https://tumourclassification.iarc.who.int/welcome/</w:t>
        </w:r>
      </w:hyperlink>
      <w:r w:rsidRPr="00EC3451">
        <w:rPr>
          <w:rFonts w:ascii="Times New Roman" w:eastAsia="Times New Roman" w:hAnsi="Times New Roman" w:cs="Times New Roman"/>
          <w:color w:val="000000" w:themeColor="text1"/>
          <w:sz w:val="24"/>
          <w:szCs w:val="24"/>
        </w:rPr>
        <w:t xml:space="preserve">) which is considered to be the clinical “gold standard” classification system for tumors </w:t>
      </w:r>
      <w:hyperlink r:id="rId14">
        <w:r w:rsidR="005E5495" w:rsidRPr="00EC3451">
          <w:rPr>
            <w:rFonts w:ascii="Times New Roman" w:eastAsia="Times New Roman" w:hAnsi="Times New Roman" w:cs="Times New Roman"/>
            <w:color w:val="000000" w:themeColor="text1"/>
            <w:sz w:val="24"/>
            <w:szCs w:val="24"/>
          </w:rPr>
          <w:t>(Barnes et al., 2005; Bosman et al., 2010; DeLellis et al., 2004; Eble et al., 2004; Elder et al., 2018; El-Naggar et al., 2017; Fletcher et al., 2013; Fletcher, C.D.M., Unni, K. Krishnan &amp; Mertens, 2002; Grossniklaus et al., 2018; Hamilton, 2000; Jaffe et al., 2001; Kleihues P, 2000; Kurman et al., 2014; LeBoit et al., 2005; Lloyd et al., 2017; Louis et al., 2006, 2016; Moch et al., 2016; Swerdlow et al., 2017; Swerdlow SH, Campo E, Harris NL, Jaffe ES, Pileri SA, Stein H, Thiele J, Vardiman JW, 2008; Tavassoli FA, 2003; Travis et al., 2004, 2015; van de Vijver MJ, 2012; WHO Classification of Tumours Editorial Board, 2019a, 2019b, 2020a, 2020b, 2021a, 2021b, 2022, 2023, 2024a, 2024b)</w:t>
        </w:r>
      </w:hyperlink>
      <w:r w:rsidRPr="00EC3451">
        <w:rPr>
          <w:rFonts w:ascii="Times New Roman" w:eastAsia="Times New Roman" w:hAnsi="Times New Roman" w:cs="Times New Roman"/>
          <w:color w:val="000000" w:themeColor="text1"/>
          <w:sz w:val="24"/>
          <w:szCs w:val="24"/>
        </w:rPr>
        <w:t xml:space="preserve">. The WHO System and NCIt standardized tumor nomenclature we employed are available in </w:t>
      </w:r>
      <w:r w:rsidRPr="00EC3451">
        <w:rPr>
          <w:rFonts w:ascii="Times New Roman" w:eastAsia="Times New Roman" w:hAnsi="Times New Roman" w:cs="Times New Roman"/>
          <w:b/>
          <w:color w:val="000000" w:themeColor="text1"/>
          <w:sz w:val="24"/>
          <w:szCs w:val="24"/>
        </w:rPr>
        <w:t>Supplementary Tables</w:t>
      </w:r>
      <w:r w:rsidRPr="00EC3451">
        <w:rPr>
          <w:rFonts w:ascii="Times New Roman" w:eastAsia="Times New Roman" w:hAnsi="Times New Roman" w:cs="Times New Roman"/>
          <w:color w:val="000000" w:themeColor="text1"/>
          <w:sz w:val="24"/>
          <w:szCs w:val="24"/>
        </w:rPr>
        <w:t xml:space="preserve"> </w:t>
      </w:r>
      <w:r w:rsidRPr="00EC3451">
        <w:rPr>
          <w:rFonts w:ascii="Times New Roman" w:eastAsia="Times New Roman" w:hAnsi="Times New Roman" w:cs="Times New Roman"/>
          <w:b/>
          <w:color w:val="000000" w:themeColor="text1"/>
          <w:sz w:val="24"/>
          <w:szCs w:val="24"/>
        </w:rPr>
        <w:t>ST1-ST3</w:t>
      </w:r>
      <w:r w:rsidRPr="00EC3451">
        <w:rPr>
          <w:rFonts w:ascii="Times New Roman" w:eastAsia="Times New Roman" w:hAnsi="Times New Roman" w:cs="Times New Roman"/>
          <w:color w:val="000000" w:themeColor="text1"/>
          <w:sz w:val="24"/>
          <w:szCs w:val="24"/>
        </w:rPr>
        <w:t xml:space="preserve"> and serve as reference standards for evaluating the accuracy of tumor name standardization methods applied to CTR tumor names. </w:t>
      </w:r>
    </w:p>
    <w:p w14:paraId="11BDB038"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351E01D4"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Our study evaluates the performance of 36 methods for correct tumor name classification from free text, including both classical text-matching (edit distances) and a diverse set of modern embedding-based models. Methods employed include transformer and LLM-derived embeddings (see </w:t>
      </w:r>
      <w:r>
        <w:rPr>
          <w:rFonts w:ascii="Times New Roman" w:eastAsia="Times New Roman" w:hAnsi="Times New Roman" w:cs="Times New Roman"/>
          <w:b/>
          <w:sz w:val="24"/>
          <w:szCs w:val="24"/>
        </w:rPr>
        <w:t xml:space="preserve">Supplementary Table ST4 </w:t>
      </w:r>
      <w:r>
        <w:rPr>
          <w:rFonts w:ascii="Times New Roman" w:eastAsia="Times New Roman" w:hAnsi="Times New Roman" w:cs="Times New Roman"/>
          <w:sz w:val="24"/>
          <w:szCs w:val="24"/>
        </w:rPr>
        <w:t>for model summaries</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We measure their ability to align CTR tumor names with the gold-standard WHO System terms. We applied two strategies commonly used in AI-driven text normalization: (i) nearest-match assignment using distance metrics, and (ii) clustering methods (Affinity Propagation and K-means) to group and standardize similar terms.</w:t>
      </w:r>
    </w:p>
    <w:p w14:paraId="5B38DF4E" w14:textId="77777777" w:rsidR="005E5495" w:rsidRDefault="005E5495">
      <w:pPr>
        <w:ind w:left="-540"/>
        <w:jc w:val="both"/>
        <w:rPr>
          <w:rFonts w:ascii="Times New Roman" w:eastAsia="Times New Roman" w:hAnsi="Times New Roman" w:cs="Times New Roman"/>
          <w:sz w:val="24"/>
          <w:szCs w:val="24"/>
        </w:rPr>
      </w:pPr>
    </w:p>
    <w:p w14:paraId="2FDBA381"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work provides:</w:t>
      </w:r>
    </w:p>
    <w:p w14:paraId="181C627C"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FAE1A0" w14:textId="77777777" w:rsidR="005E5495"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systematic benchmarking of text-matching and embedding-based standardization methods.</w:t>
      </w:r>
    </w:p>
    <w:p w14:paraId="1AAE81E8" w14:textId="77777777" w:rsidR="005E5495"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BA5F66" w14:textId="77777777" w:rsidR="005E5495"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evaluation framework for biomedical terminology alignment against clinical gold standards.</w:t>
      </w:r>
    </w:p>
    <w:p w14:paraId="0FEA95CA" w14:textId="77777777" w:rsidR="005E5495"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810FAB" w14:textId="77777777" w:rsidR="005E5495"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Insights into embedding model performance variability, including comparisons between general-purpose LLM embeddings and biomedical domain-specific models.</w:t>
      </w:r>
    </w:p>
    <w:p w14:paraId="3342F02F" w14:textId="77777777" w:rsidR="005E5495" w:rsidRDefault="005E5495">
      <w:pPr>
        <w:ind w:left="-540"/>
        <w:jc w:val="both"/>
        <w:rPr>
          <w:rFonts w:ascii="Times New Roman" w:eastAsia="Times New Roman" w:hAnsi="Times New Roman" w:cs="Times New Roman"/>
          <w:sz w:val="24"/>
          <w:szCs w:val="24"/>
        </w:rPr>
      </w:pPr>
    </w:p>
    <w:p w14:paraId="2A05057B" w14:textId="77777777" w:rsidR="005E5495" w:rsidRDefault="005E5495">
      <w:pPr>
        <w:ind w:left="-540"/>
        <w:jc w:val="both"/>
        <w:rPr>
          <w:rFonts w:ascii="Times New Roman" w:eastAsia="Times New Roman" w:hAnsi="Times New Roman" w:cs="Times New Roman"/>
          <w:sz w:val="24"/>
          <w:szCs w:val="24"/>
        </w:rPr>
      </w:pPr>
    </w:p>
    <w:p w14:paraId="1DB00153"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this study focuses on tumor nomenclature given the wide utilization and standardization of the WHO System, the CANTOS framework generalizes to other biomedical text normalization tasks, including disease phenotyping such as with MONDO</w:t>
      </w:r>
      <w:hyperlink r:id="rId15">
        <w:r w:rsidR="005E5495">
          <w:rPr>
            <w:rFonts w:ascii="Times New Roman" w:eastAsia="Times New Roman" w:hAnsi="Times New Roman" w:cs="Times New Roman"/>
            <w:color w:val="000000"/>
            <w:sz w:val="24"/>
            <w:szCs w:val="24"/>
          </w:rPr>
          <w:t>(Vasilevsky et al., 2022)</w:t>
        </w:r>
      </w:hyperlink>
      <w:r>
        <w:rPr>
          <w:rFonts w:ascii="Times New Roman" w:eastAsia="Times New Roman" w:hAnsi="Times New Roman" w:cs="Times New Roman"/>
          <w:sz w:val="24"/>
          <w:szCs w:val="24"/>
        </w:rPr>
        <w:t>, and the Disease Ontology</w:t>
      </w:r>
      <w:hyperlink r:id="rId16">
        <w:r w:rsidR="005E5495">
          <w:rPr>
            <w:rFonts w:ascii="Times New Roman" w:eastAsia="Times New Roman" w:hAnsi="Times New Roman" w:cs="Times New Roman"/>
            <w:color w:val="000000"/>
            <w:sz w:val="24"/>
            <w:szCs w:val="24"/>
          </w:rPr>
          <w:t>(Baron et al., 2024; Baron &amp; Schriml, 2023; Bello et al., 2018; Kibbe et al., 2015; Osborne et al., 2009; Schriml et al., 2012, 2019, 2022, 2023; Schriml &amp; Mitraka, 2015; T.-J. Wu et al., 2015)</w:t>
        </w:r>
      </w:hyperlink>
      <w:r>
        <w:rPr>
          <w:rFonts w:ascii="Times New Roman" w:eastAsia="Times New Roman" w:hAnsi="Times New Roman" w:cs="Times New Roman"/>
          <w:sz w:val="24"/>
          <w:szCs w:val="24"/>
        </w:rPr>
        <w:t xml:space="preserve"> phenotype description such as with the Human Phenotype Ontology </w:t>
      </w:r>
      <w:hyperlink r:id="rId17">
        <w:r w:rsidR="005E5495">
          <w:rPr>
            <w:rFonts w:ascii="Times New Roman" w:eastAsia="Times New Roman" w:hAnsi="Times New Roman" w:cs="Times New Roman"/>
            <w:color w:val="000000"/>
            <w:sz w:val="24"/>
            <w:szCs w:val="24"/>
          </w:rPr>
          <w:t>(Gargano et al., 2024)</w:t>
        </w:r>
      </w:hyperlink>
      <w:r>
        <w:rPr>
          <w:rFonts w:ascii="Times New Roman" w:eastAsia="Times New Roman" w:hAnsi="Times New Roman" w:cs="Times New Roman"/>
          <w:sz w:val="24"/>
          <w:szCs w:val="24"/>
        </w:rPr>
        <w:t xml:space="preserve">, and clinical coding systems such as ICD-10 </w:t>
      </w:r>
      <w:hyperlink r:id="rId18">
        <w:r w:rsidR="005E5495">
          <w:rPr>
            <w:rFonts w:ascii="Times New Roman" w:eastAsia="Times New Roman" w:hAnsi="Times New Roman" w:cs="Times New Roman"/>
            <w:color w:val="000000"/>
            <w:sz w:val="24"/>
            <w:szCs w:val="24"/>
          </w:rPr>
          <w:t>(</w:t>
        </w:r>
      </w:hyperlink>
      <w:hyperlink r:id="rId19">
        <w:r w:rsidR="005E5495">
          <w:rPr>
            <w:rFonts w:ascii="Times New Roman" w:eastAsia="Times New Roman" w:hAnsi="Times New Roman" w:cs="Times New Roman"/>
            <w:i/>
            <w:color w:val="000000"/>
            <w:sz w:val="24"/>
            <w:szCs w:val="24"/>
          </w:rPr>
          <w:t>World Health Organization</w:t>
        </w:r>
      </w:hyperlink>
      <w:hyperlink r:id="rId20">
        <w:r w:rsidR="005E5495">
          <w:rPr>
            <w:rFonts w:ascii="Times New Roman" w:eastAsia="Times New Roman" w:hAnsi="Times New Roman" w:cs="Times New Roman"/>
            <w:color w:val="000000"/>
            <w:sz w:val="24"/>
            <w:szCs w:val="24"/>
          </w:rPr>
          <w:t>, 2016)</w:t>
        </w:r>
      </w:hyperlink>
      <w:r>
        <w:rPr>
          <w:rFonts w:ascii="Times New Roman" w:eastAsia="Times New Roman" w:hAnsi="Times New Roman" w:cs="Times New Roman"/>
          <w:sz w:val="24"/>
          <w:szCs w:val="24"/>
        </w:rPr>
        <w:t xml:space="preserve"> and SNOMED CT </w:t>
      </w:r>
      <w:hyperlink r:id="rId21">
        <w:r w:rsidR="005E5495">
          <w:rPr>
            <w:rFonts w:ascii="Times New Roman" w:eastAsia="Times New Roman" w:hAnsi="Times New Roman" w:cs="Times New Roman"/>
            <w:color w:val="000000"/>
            <w:sz w:val="24"/>
            <w:szCs w:val="24"/>
          </w:rPr>
          <w:t>(</w:t>
        </w:r>
      </w:hyperlink>
      <w:hyperlink r:id="rId22">
        <w:r w:rsidR="005E5495">
          <w:rPr>
            <w:rFonts w:ascii="Times New Roman" w:eastAsia="Times New Roman" w:hAnsi="Times New Roman" w:cs="Times New Roman"/>
            <w:i/>
            <w:color w:val="000000"/>
            <w:sz w:val="24"/>
            <w:szCs w:val="24"/>
          </w:rPr>
          <w:t>SNOMED CT International Edition</w:t>
        </w:r>
      </w:hyperlink>
      <w:hyperlink r:id="rId23">
        <w:r w:rsidR="005E5495">
          <w:rPr>
            <w:rFonts w:ascii="Times New Roman" w:eastAsia="Times New Roman" w:hAnsi="Times New Roman" w:cs="Times New Roman"/>
            <w:color w:val="000000"/>
            <w:sz w:val="24"/>
            <w:szCs w:val="24"/>
          </w:rPr>
          <w:t>, 2023)</w:t>
        </w:r>
      </w:hyperlink>
      <w:r>
        <w:rPr>
          <w:rFonts w:ascii="Times New Roman" w:eastAsia="Times New Roman" w:hAnsi="Times New Roman" w:cs="Times New Roman"/>
          <w:sz w:val="24"/>
          <w:szCs w:val="24"/>
        </w:rPr>
        <w:t>. Future work will explore integration of fine-tuned or domain-specific models to further improve standardization accuracy and assess generalizability across clinical data sources.</w:t>
      </w:r>
    </w:p>
    <w:p w14:paraId="042F8521" w14:textId="77777777" w:rsidR="005E5495" w:rsidRDefault="005E5495">
      <w:pPr>
        <w:ind w:left="-540"/>
        <w:jc w:val="both"/>
        <w:rPr>
          <w:rFonts w:ascii="Times New Roman" w:eastAsia="Times New Roman" w:hAnsi="Times New Roman" w:cs="Times New Roman"/>
          <w:color w:val="FF0000"/>
          <w:sz w:val="24"/>
          <w:szCs w:val="24"/>
        </w:rPr>
      </w:pPr>
    </w:p>
    <w:p w14:paraId="2E12EA67" w14:textId="77777777" w:rsidR="005E5495"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t>2. Related Works</w:t>
      </w:r>
    </w:p>
    <w:p w14:paraId="26B739BA" w14:textId="77777777" w:rsidR="005E5495" w:rsidRDefault="00000000">
      <w:pPr>
        <w:ind w:left="-540"/>
        <w:jc w:val="both"/>
        <w:rPr>
          <w:rFonts w:ascii="Times New Roman" w:eastAsia="Times New Roman" w:hAnsi="Times New Roman" w:cs="Times New Roman"/>
          <w:highlight w:val="white"/>
        </w:rPr>
      </w:pPr>
      <w:r>
        <w:rPr>
          <w:rFonts w:ascii="Times New Roman" w:eastAsia="Times New Roman" w:hAnsi="Times New Roman" w:cs="Times New Roman"/>
          <w:sz w:val="24"/>
          <w:szCs w:val="24"/>
          <w:highlight w:val="white"/>
        </w:rPr>
        <w:t xml:space="preserve">Biomedical databases such as the NIH Clinical Trials Registry (CTR) offer extensive unstructured text that can inform disease prevalence, therapeutic targets, and drug development </w:t>
      </w:r>
      <w:hyperlink r:id="rId24">
        <w:r w:rsidR="005E5495">
          <w:rPr>
            <w:rFonts w:ascii="Times New Roman" w:eastAsia="Times New Roman" w:hAnsi="Times New Roman" w:cs="Times New Roman"/>
            <w:color w:val="000000"/>
            <w:sz w:val="24"/>
            <w:szCs w:val="24"/>
            <w:highlight w:val="white"/>
          </w:rPr>
          <w:t>(Anderson et al., 2015; Inrig et al., 2014; Law et al., 2011; Metcalfe et al., 2024; Miller et al., 2015; Pasquali et al., 2012; Que et al., 2021; Subramanian et al., 2013)</w:t>
        </w:r>
      </w:hyperlink>
      <w:r>
        <w:rPr>
          <w:rFonts w:ascii="Times New Roman" w:eastAsia="Times New Roman" w:hAnsi="Times New Roman" w:cs="Times New Roman"/>
          <w:sz w:val="24"/>
          <w:szCs w:val="24"/>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highlight w:val="white"/>
        </w:rPr>
        <w:t>However, inconsistencies in disease names, including typographical errors, synonyms, and variable phrasing, pose significant challenges for computational analysis. These inconsistencies limit not only data integration across biomedical resources but also the effective application of machine learning models, which require consistent and standardized input to learn meaningful patterns from noisy, real-world data.</w:t>
      </w:r>
    </w:p>
    <w:p w14:paraId="5E2E52E9" w14:textId="77777777" w:rsidR="005E5495" w:rsidRDefault="005E5495">
      <w:pPr>
        <w:ind w:left="-540"/>
        <w:jc w:val="both"/>
        <w:rPr>
          <w:rFonts w:ascii="Times New Roman" w:eastAsia="Times New Roman" w:hAnsi="Times New Roman" w:cs="Times New Roman"/>
          <w:color w:val="FF0000"/>
          <w:sz w:val="24"/>
          <w:szCs w:val="24"/>
          <w:highlight w:val="white"/>
        </w:rPr>
      </w:pPr>
    </w:p>
    <w:p w14:paraId="322F9348"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Most prior efforts have focused on improving clinical trial design standards </w:t>
      </w:r>
      <w:hyperlink r:id="rId25">
        <w:r w:rsidR="005E5495">
          <w:rPr>
            <w:rFonts w:ascii="Times New Roman" w:eastAsia="Times New Roman" w:hAnsi="Times New Roman" w:cs="Times New Roman"/>
            <w:color w:val="000000"/>
            <w:sz w:val="24"/>
            <w:szCs w:val="24"/>
            <w:highlight w:val="white"/>
          </w:rPr>
          <w:t>(Canonica et al., 2007; Katz et al., 2013)</w:t>
        </w:r>
      </w:hyperlink>
      <w:r>
        <w:rPr>
          <w:rFonts w:ascii="Times New Roman" w:eastAsia="Times New Roman" w:hAnsi="Times New Roman" w:cs="Times New Roman"/>
          <w:sz w:val="24"/>
          <w:szCs w:val="24"/>
          <w:highlight w:val="white"/>
        </w:rPr>
        <w:t xml:space="preserve"> and reproducibility </w:t>
      </w:r>
      <w:hyperlink r:id="rId26">
        <w:r w:rsidR="005E5495">
          <w:rPr>
            <w:rFonts w:ascii="Times New Roman" w:eastAsia="Times New Roman" w:hAnsi="Times New Roman" w:cs="Times New Roman"/>
            <w:color w:val="000000"/>
            <w:sz w:val="24"/>
            <w:szCs w:val="24"/>
            <w:highlight w:val="white"/>
          </w:rPr>
          <w:t>(Dickersin &amp; Mayo-Wilson, 2018)</w:t>
        </w:r>
      </w:hyperlink>
      <w:r>
        <w:rPr>
          <w:rFonts w:ascii="Times New Roman" w:eastAsia="Times New Roman" w:hAnsi="Times New Roman" w:cs="Times New Roman"/>
          <w:sz w:val="24"/>
          <w:szCs w:val="24"/>
          <w:highlight w:val="white"/>
        </w:rPr>
        <w:t xml:space="preserve">, but not the standardization of tumor </w:t>
      </w:r>
      <w:r>
        <w:rPr>
          <w:rFonts w:ascii="Times New Roman" w:eastAsia="Times New Roman" w:hAnsi="Times New Roman" w:cs="Times New Roman"/>
          <w:sz w:val="24"/>
          <w:szCs w:val="24"/>
          <w:highlight w:val="white"/>
        </w:rPr>
        <w:lastRenderedPageBreak/>
        <w:t xml:space="preserve">nomenclature in clinical trial records. Traditional biomedical text normalization methods have relied primarily on rule-based or text-matching techniques. Tools like MetaMap </w:t>
      </w:r>
      <w:hyperlink r:id="rId27">
        <w:r w:rsidR="005E5495">
          <w:rPr>
            <w:rFonts w:ascii="Times New Roman" w:eastAsia="Times New Roman" w:hAnsi="Times New Roman" w:cs="Times New Roman"/>
            <w:color w:val="000000"/>
            <w:sz w:val="24"/>
            <w:szCs w:val="24"/>
            <w:highlight w:val="white"/>
          </w:rPr>
          <w:t>(Aronson, 2001; Aronson &amp; Lang, 2010)</w:t>
        </w:r>
      </w:hyperlink>
      <w:r>
        <w:rPr>
          <w:rFonts w:ascii="Times New Roman" w:eastAsia="Times New Roman" w:hAnsi="Times New Roman" w:cs="Times New Roman"/>
          <w:sz w:val="24"/>
          <w:szCs w:val="24"/>
          <w:highlight w:val="white"/>
        </w:rPr>
        <w:t xml:space="preserve"> and cTAKES </w:t>
      </w:r>
      <w:hyperlink r:id="rId28">
        <w:r w:rsidR="005E5495">
          <w:rPr>
            <w:rFonts w:ascii="Times New Roman" w:eastAsia="Times New Roman" w:hAnsi="Times New Roman" w:cs="Times New Roman"/>
            <w:color w:val="000000"/>
            <w:sz w:val="24"/>
            <w:szCs w:val="24"/>
            <w:highlight w:val="white"/>
          </w:rPr>
          <w:t>(Savova et al., 2010)</w:t>
        </w:r>
      </w:hyperlink>
      <w:r>
        <w:rPr>
          <w:rFonts w:ascii="Times New Roman" w:eastAsia="Times New Roman" w:hAnsi="Times New Roman" w:cs="Times New Roman"/>
          <w:sz w:val="24"/>
          <w:szCs w:val="24"/>
          <w:highlight w:val="white"/>
        </w:rPr>
        <w:t xml:space="preserve"> use tokenization, part-of-speech tagging, and lexical similarity to map biomedical entities to UMLS Metathesaurus concepts </w:t>
      </w:r>
      <w:hyperlink r:id="rId29">
        <w:r w:rsidR="005E5495">
          <w:rPr>
            <w:rFonts w:ascii="Times New Roman" w:eastAsia="Times New Roman" w:hAnsi="Times New Roman" w:cs="Times New Roman"/>
            <w:color w:val="000000"/>
            <w:sz w:val="24"/>
            <w:szCs w:val="24"/>
            <w:highlight w:val="white"/>
          </w:rPr>
          <w:t>(Bodenreider, 2004)</w:t>
        </w:r>
      </w:hyperlink>
      <w:r>
        <w:rPr>
          <w:rFonts w:ascii="Times New Roman" w:eastAsia="Times New Roman" w:hAnsi="Times New Roman" w:cs="Times New Roman"/>
          <w:sz w:val="24"/>
          <w:szCs w:val="24"/>
          <w:highlight w:val="white"/>
        </w:rPr>
        <w:t xml:space="preserve">.  These approaches work well when input closely matches ontology terms but break down with noisy data, abbreviations, or non-standard phrasing </w:t>
      </w:r>
      <w:hyperlink r:id="rId30">
        <w:r w:rsidR="005E5495">
          <w:rPr>
            <w:rFonts w:ascii="Times New Roman" w:eastAsia="Times New Roman" w:hAnsi="Times New Roman" w:cs="Times New Roman"/>
            <w:color w:val="000000"/>
            <w:sz w:val="24"/>
            <w:szCs w:val="24"/>
            <w:highlight w:val="white"/>
          </w:rPr>
          <w:t>(Bai et al., 2021; Y. Wu et al., 2012)</w:t>
        </w:r>
      </w:hyperlink>
      <w:r>
        <w:rPr>
          <w:rFonts w:ascii="Times New Roman" w:eastAsia="Times New Roman" w:hAnsi="Times New Roman" w:cs="Times New Roman"/>
          <w:sz w:val="24"/>
          <w:szCs w:val="24"/>
          <w:highlight w:val="white"/>
        </w:rPr>
        <w:t>.</w:t>
      </w:r>
    </w:p>
    <w:p w14:paraId="6631F471" w14:textId="77777777" w:rsidR="005E5495" w:rsidRDefault="005E5495">
      <w:pPr>
        <w:ind w:left="-540"/>
        <w:jc w:val="both"/>
        <w:rPr>
          <w:rFonts w:ascii="Times New Roman" w:eastAsia="Times New Roman" w:hAnsi="Times New Roman" w:cs="Times New Roman"/>
          <w:sz w:val="24"/>
          <w:szCs w:val="24"/>
          <w:highlight w:val="white"/>
        </w:rPr>
      </w:pPr>
    </w:p>
    <w:p w14:paraId="257B713D" w14:textId="4CFCE6FC"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highlight w:val="white"/>
        </w:rPr>
        <w:t>Ontology alignment tools such as ROBOT</w:t>
      </w:r>
      <w:hyperlink r:id="rId31">
        <w:r w:rsidR="005E5495" w:rsidRPr="00EC3451">
          <w:rPr>
            <w:rFonts w:ascii="Times New Roman" w:eastAsia="Times New Roman" w:hAnsi="Times New Roman" w:cs="Times New Roman"/>
            <w:color w:val="000000" w:themeColor="text1"/>
            <w:sz w:val="24"/>
            <w:szCs w:val="24"/>
            <w:highlight w:val="white"/>
          </w:rPr>
          <w:t>(Jackson et al., 2019)</w:t>
        </w:r>
      </w:hyperlink>
      <w:r w:rsidRPr="00EC3451">
        <w:rPr>
          <w:rFonts w:ascii="Times New Roman" w:eastAsia="Times New Roman" w:hAnsi="Times New Roman" w:cs="Times New Roman"/>
          <w:color w:val="000000" w:themeColor="text1"/>
          <w:sz w:val="24"/>
          <w:szCs w:val="24"/>
          <w:highlight w:val="white"/>
        </w:rPr>
        <w:t>, OntoRefine</w:t>
      </w:r>
      <w:hyperlink r:id="rId32">
        <w:r w:rsidR="005E5495" w:rsidRPr="00EC3451">
          <w:rPr>
            <w:rFonts w:ascii="Times New Roman" w:eastAsia="Times New Roman" w:hAnsi="Times New Roman" w:cs="Times New Roman"/>
            <w:color w:val="000000" w:themeColor="text1"/>
            <w:sz w:val="24"/>
            <w:szCs w:val="24"/>
            <w:highlight w:val="white"/>
          </w:rPr>
          <w:t>(Ontotext, 2023)</w:t>
        </w:r>
      </w:hyperlink>
      <w:r w:rsidRPr="00EC3451">
        <w:rPr>
          <w:rFonts w:ascii="Times New Roman" w:eastAsia="Times New Roman" w:hAnsi="Times New Roman" w:cs="Times New Roman"/>
          <w:color w:val="000000" w:themeColor="text1"/>
          <w:sz w:val="24"/>
          <w:szCs w:val="24"/>
          <w:highlight w:val="white"/>
        </w:rPr>
        <w:t>, and Zooma</w:t>
      </w:r>
      <w:hyperlink r:id="rId33">
        <w:r w:rsidR="005E5495" w:rsidRPr="00EC3451">
          <w:rPr>
            <w:rFonts w:ascii="Times New Roman" w:eastAsia="Times New Roman" w:hAnsi="Times New Roman" w:cs="Times New Roman"/>
            <w:color w:val="000000" w:themeColor="text1"/>
            <w:sz w:val="24"/>
            <w:szCs w:val="24"/>
            <w:highlight w:val="white"/>
          </w:rPr>
          <w:t>(Zooma, 2013)</w:t>
        </w:r>
      </w:hyperlink>
      <w:r w:rsidRPr="00EC3451">
        <w:rPr>
          <w:rFonts w:ascii="Times New Roman" w:eastAsia="Times New Roman" w:hAnsi="Times New Roman" w:cs="Times New Roman"/>
          <w:color w:val="000000" w:themeColor="text1"/>
          <w:sz w:val="24"/>
          <w:szCs w:val="24"/>
          <w:highlight w:val="white"/>
        </w:rPr>
        <w:t xml:space="preserve">  have facilitated unifying disease concepts across resources like MONDO</w:t>
      </w:r>
      <w:hyperlink r:id="rId34">
        <w:r w:rsidR="005E5495" w:rsidRPr="00EC3451">
          <w:rPr>
            <w:rFonts w:ascii="Times New Roman" w:eastAsia="Times New Roman" w:hAnsi="Times New Roman" w:cs="Times New Roman"/>
            <w:color w:val="000000" w:themeColor="text1"/>
            <w:sz w:val="24"/>
            <w:szCs w:val="24"/>
            <w:highlight w:val="white"/>
          </w:rPr>
          <w:t>(Vasilevsky et al., 2022)</w:t>
        </w:r>
      </w:hyperlink>
      <w:r w:rsidRPr="00EC3451">
        <w:rPr>
          <w:rFonts w:ascii="Times New Roman" w:eastAsia="Times New Roman" w:hAnsi="Times New Roman" w:cs="Times New Roman"/>
          <w:color w:val="000000" w:themeColor="text1"/>
          <w:sz w:val="24"/>
          <w:szCs w:val="24"/>
          <w:highlight w:val="white"/>
        </w:rPr>
        <w:t>, SNOMED CT</w:t>
      </w:r>
      <w:hyperlink r:id="rId35">
        <w:r w:rsidR="005E5495" w:rsidRPr="00EC3451">
          <w:rPr>
            <w:rFonts w:ascii="Times New Roman" w:eastAsia="Times New Roman" w:hAnsi="Times New Roman" w:cs="Times New Roman"/>
            <w:color w:val="000000" w:themeColor="text1"/>
            <w:sz w:val="24"/>
            <w:szCs w:val="24"/>
            <w:highlight w:val="white"/>
          </w:rPr>
          <w:t>(</w:t>
        </w:r>
      </w:hyperlink>
      <w:hyperlink r:id="rId36">
        <w:r w:rsidR="005E5495" w:rsidRPr="00EC3451">
          <w:rPr>
            <w:rFonts w:ascii="Times New Roman" w:eastAsia="Times New Roman" w:hAnsi="Times New Roman" w:cs="Times New Roman"/>
            <w:i/>
            <w:color w:val="000000" w:themeColor="text1"/>
            <w:sz w:val="24"/>
            <w:szCs w:val="24"/>
            <w:highlight w:val="white"/>
          </w:rPr>
          <w:t>SNOMED CT International Edition</w:t>
        </w:r>
      </w:hyperlink>
      <w:hyperlink r:id="rId37">
        <w:r w:rsidR="005E5495" w:rsidRPr="00EC3451">
          <w:rPr>
            <w:rFonts w:ascii="Times New Roman" w:eastAsia="Times New Roman" w:hAnsi="Times New Roman" w:cs="Times New Roman"/>
            <w:color w:val="000000" w:themeColor="text1"/>
            <w:sz w:val="24"/>
            <w:szCs w:val="24"/>
            <w:highlight w:val="white"/>
          </w:rPr>
          <w:t>, 2023)</w:t>
        </w:r>
      </w:hyperlink>
      <w:r w:rsidRPr="00EC3451">
        <w:rPr>
          <w:rFonts w:ascii="Times New Roman" w:eastAsia="Times New Roman" w:hAnsi="Times New Roman" w:cs="Times New Roman"/>
          <w:color w:val="000000" w:themeColor="text1"/>
          <w:sz w:val="24"/>
          <w:szCs w:val="24"/>
          <w:highlight w:val="white"/>
        </w:rPr>
        <w:t>, and HPO</w:t>
      </w:r>
      <w:hyperlink r:id="rId38">
        <w:r w:rsidR="005E5495" w:rsidRPr="00EC3451">
          <w:rPr>
            <w:rFonts w:ascii="Times New Roman" w:eastAsia="Times New Roman" w:hAnsi="Times New Roman" w:cs="Times New Roman"/>
            <w:color w:val="000000" w:themeColor="text1"/>
            <w:sz w:val="24"/>
            <w:szCs w:val="24"/>
            <w:highlight w:val="white"/>
          </w:rPr>
          <w:t>(Gargano et al., 2024)</w:t>
        </w:r>
      </w:hyperlink>
      <w:r w:rsidRPr="00EC3451">
        <w:rPr>
          <w:rFonts w:ascii="Times New Roman" w:eastAsia="Times New Roman" w:hAnsi="Times New Roman" w:cs="Times New Roman"/>
          <w:color w:val="000000" w:themeColor="text1"/>
          <w:sz w:val="24"/>
          <w:szCs w:val="24"/>
          <w:highlight w:val="white"/>
        </w:rPr>
        <w:t xml:space="preserve">. For tumors, the </w:t>
      </w:r>
      <w:r w:rsidRPr="00EC3451">
        <w:rPr>
          <w:rFonts w:ascii="Times New Roman" w:eastAsia="Times New Roman" w:hAnsi="Times New Roman" w:cs="Times New Roman"/>
          <w:color w:val="000000" w:themeColor="text1"/>
          <w:sz w:val="24"/>
          <w:szCs w:val="24"/>
        </w:rPr>
        <w:t xml:space="preserve">WHO </w:t>
      </w:r>
      <w:r w:rsidR="00764777" w:rsidRPr="00EC3451">
        <w:rPr>
          <w:rFonts w:ascii="Times New Roman" w:eastAsia="Times New Roman" w:hAnsi="Times New Roman" w:cs="Times New Roman"/>
          <w:color w:val="000000" w:themeColor="text1"/>
          <w:sz w:val="24"/>
          <w:szCs w:val="24"/>
        </w:rPr>
        <w:t>System and</w:t>
      </w:r>
      <w:r w:rsidRPr="00EC3451">
        <w:rPr>
          <w:rFonts w:ascii="Times New Roman" w:eastAsia="Times New Roman" w:hAnsi="Times New Roman" w:cs="Times New Roman"/>
          <w:color w:val="000000" w:themeColor="text1"/>
          <w:sz w:val="24"/>
          <w:szCs w:val="24"/>
        </w:rPr>
        <w:t xml:space="preserve"> NCIt  offer granular</w:t>
      </w:r>
      <w:r w:rsidRPr="00EC3451">
        <w:rPr>
          <w:rFonts w:ascii="Times New Roman" w:eastAsia="Times New Roman" w:hAnsi="Times New Roman" w:cs="Times New Roman"/>
          <w:color w:val="000000" w:themeColor="text1"/>
          <w:sz w:val="24"/>
          <w:szCs w:val="24"/>
          <w:highlight w:val="white"/>
        </w:rPr>
        <w:t xml:space="preserve">, clinically curated terminologies. </w:t>
      </w:r>
      <w:r w:rsidRPr="00EC3451">
        <w:rPr>
          <w:rFonts w:ascii="Times New Roman" w:eastAsia="Times New Roman" w:hAnsi="Times New Roman" w:cs="Times New Roman"/>
          <w:color w:val="000000" w:themeColor="text1"/>
          <w:sz w:val="24"/>
          <w:szCs w:val="24"/>
        </w:rPr>
        <w:t xml:space="preserve">These ontology-driven normalization methods ensure semantic consistency through curated mappings and rule-based transformations. However, text alignment tools generally depend on expert curation or strong lexical similarity, making them less effective for noisy or informal free text like that found in the CTR. Recent work has also explored the use of Generative Adversarial Networks (GANs) to address class imbalance and improve downstream classification performance in medical datasets </w:t>
      </w:r>
      <w:hyperlink r:id="rId39">
        <w:r w:rsidR="005E5495" w:rsidRPr="00EC3451">
          <w:rPr>
            <w:rFonts w:ascii="Times New Roman" w:eastAsia="Times New Roman" w:hAnsi="Times New Roman" w:cs="Times New Roman"/>
            <w:color w:val="000000" w:themeColor="text1"/>
            <w:sz w:val="24"/>
            <w:szCs w:val="24"/>
          </w:rPr>
          <w:t>(Zhao et al., 2024)</w:t>
        </w:r>
      </w:hyperlink>
      <w:r w:rsidRPr="00EC3451">
        <w:rPr>
          <w:rFonts w:ascii="Times New Roman" w:eastAsia="Times New Roman" w:hAnsi="Times New Roman" w:cs="Times New Roman"/>
          <w:color w:val="000000" w:themeColor="text1"/>
          <w:sz w:val="24"/>
          <w:szCs w:val="24"/>
        </w:rPr>
        <w:t>. CANTOS complements these approaches by leveraging LLM/transformer-based text embeddings to capture semantic similarity across noisy and heterogeneous tumor names. To improve robustness and mitigate the variability in individual model outputs, CANTOS implements a majority-voting ensemble, in which multiple embedding-based models independently predict standardized tumor terms, and the final prediction is selected based on the most frequently returned standard term. This ensemble approach allows CANTOS to combine the strengths of diverse embedding models, reduce overfitting to specific naming patterns, and provide a consensus-based prediction that is more resilient to noise and model-specific biases.</w:t>
      </w:r>
    </w:p>
    <w:p w14:paraId="0BB3F101" w14:textId="77777777" w:rsidR="005E5495" w:rsidRPr="00EC3451" w:rsidRDefault="005E5495">
      <w:pPr>
        <w:ind w:left="-540"/>
        <w:jc w:val="both"/>
        <w:rPr>
          <w:rFonts w:ascii="Times New Roman" w:eastAsia="Times New Roman" w:hAnsi="Times New Roman" w:cs="Times New Roman"/>
          <w:color w:val="000000" w:themeColor="text1"/>
          <w:sz w:val="24"/>
          <w:szCs w:val="24"/>
          <w:highlight w:val="white"/>
        </w:rPr>
      </w:pPr>
    </w:p>
    <w:p w14:paraId="11315D8D" w14:textId="77777777" w:rsidR="005E5495" w:rsidRPr="00EC3451" w:rsidRDefault="00000000">
      <w:pPr>
        <w:ind w:left="-540"/>
        <w:jc w:val="both"/>
        <w:rPr>
          <w:rFonts w:ascii="Times New Roman" w:eastAsia="Times New Roman" w:hAnsi="Times New Roman" w:cs="Times New Roman"/>
          <w:color w:val="000000" w:themeColor="text1"/>
          <w:sz w:val="24"/>
          <w:szCs w:val="24"/>
          <w:highlight w:val="white"/>
        </w:rPr>
      </w:pPr>
      <w:r w:rsidRPr="00EC3451">
        <w:rPr>
          <w:rFonts w:ascii="Times New Roman" w:eastAsia="Times New Roman" w:hAnsi="Times New Roman" w:cs="Times New Roman"/>
          <w:color w:val="000000" w:themeColor="text1"/>
          <w:sz w:val="24"/>
          <w:szCs w:val="24"/>
          <w:highlight w:val="white"/>
        </w:rPr>
        <w:t xml:space="preserve">Recent advances in machine learning have introduced text embeddings that can address many of the aforementioned  limitations. Embedding models can detect semantic similarity between terms even when lexical forms differ. Domain-specific models such as PubMedBERT </w:t>
      </w:r>
      <w:hyperlink r:id="rId40">
        <w:r w:rsidR="005E5495" w:rsidRPr="00EC3451">
          <w:rPr>
            <w:rFonts w:ascii="Times New Roman" w:eastAsia="Times New Roman" w:hAnsi="Times New Roman" w:cs="Times New Roman"/>
            <w:color w:val="000000" w:themeColor="text1"/>
            <w:sz w:val="24"/>
            <w:szCs w:val="24"/>
            <w:highlight w:val="white"/>
          </w:rPr>
          <w:t>(Gu et al., 2020, 2022)</w:t>
        </w:r>
      </w:hyperlink>
      <w:r w:rsidRPr="00EC3451">
        <w:rPr>
          <w:rFonts w:ascii="Times New Roman" w:eastAsia="Times New Roman" w:hAnsi="Times New Roman" w:cs="Times New Roman"/>
          <w:color w:val="000000" w:themeColor="text1"/>
          <w:sz w:val="24"/>
          <w:szCs w:val="24"/>
          <w:highlight w:val="white"/>
        </w:rPr>
        <w:t xml:space="preserve">, BioBERT </w:t>
      </w:r>
      <w:hyperlink r:id="rId41">
        <w:r w:rsidR="005E5495" w:rsidRPr="00EC3451">
          <w:rPr>
            <w:rFonts w:ascii="Times New Roman" w:eastAsia="Times New Roman" w:hAnsi="Times New Roman" w:cs="Times New Roman"/>
            <w:color w:val="000000" w:themeColor="text1"/>
            <w:sz w:val="24"/>
            <w:szCs w:val="24"/>
            <w:highlight w:val="white"/>
          </w:rPr>
          <w:t>(Lee et al., 2020)</w:t>
        </w:r>
      </w:hyperlink>
      <w:r w:rsidRPr="00EC3451">
        <w:rPr>
          <w:rFonts w:ascii="Times New Roman" w:eastAsia="Times New Roman" w:hAnsi="Times New Roman" w:cs="Times New Roman"/>
          <w:color w:val="000000" w:themeColor="text1"/>
          <w:sz w:val="24"/>
          <w:szCs w:val="24"/>
          <w:highlight w:val="white"/>
        </w:rPr>
        <w:t xml:space="preserve">, SciBERT </w:t>
      </w:r>
      <w:hyperlink r:id="rId42">
        <w:r w:rsidR="005E5495" w:rsidRPr="00EC3451">
          <w:rPr>
            <w:rFonts w:ascii="Times New Roman" w:eastAsia="Times New Roman" w:hAnsi="Times New Roman" w:cs="Times New Roman"/>
            <w:color w:val="000000" w:themeColor="text1"/>
            <w:sz w:val="24"/>
            <w:szCs w:val="24"/>
            <w:highlight w:val="white"/>
          </w:rPr>
          <w:t>(Beltagy et al., 2019; Cohan, 2019)</w:t>
        </w:r>
      </w:hyperlink>
      <w:r w:rsidRPr="00EC3451">
        <w:rPr>
          <w:rFonts w:ascii="Times New Roman" w:eastAsia="Times New Roman" w:hAnsi="Times New Roman" w:cs="Times New Roman"/>
          <w:color w:val="000000" w:themeColor="text1"/>
          <w:sz w:val="24"/>
          <w:szCs w:val="24"/>
          <w:highlight w:val="white"/>
        </w:rPr>
        <w:t xml:space="preserve">, and clinicalBERT </w:t>
      </w:r>
      <w:hyperlink r:id="rId43">
        <w:r w:rsidR="005E5495" w:rsidRPr="00EC3451">
          <w:rPr>
            <w:rFonts w:ascii="Times New Roman" w:eastAsia="Times New Roman" w:hAnsi="Times New Roman" w:cs="Times New Roman"/>
            <w:color w:val="000000" w:themeColor="text1"/>
            <w:sz w:val="24"/>
            <w:szCs w:val="24"/>
            <w:highlight w:val="white"/>
          </w:rPr>
          <w:t>(G. Wang et al., 2023a, 2023b)</w:t>
        </w:r>
      </w:hyperlink>
      <w:r w:rsidRPr="00EC3451">
        <w:rPr>
          <w:rFonts w:ascii="Times New Roman" w:eastAsia="Times New Roman" w:hAnsi="Times New Roman" w:cs="Times New Roman"/>
          <w:color w:val="000000" w:themeColor="text1"/>
          <w:sz w:val="24"/>
          <w:szCs w:val="24"/>
          <w:highlight w:val="white"/>
        </w:rPr>
        <w:t xml:space="preserve"> have been pre-trained on large biomedical corpora and fine-tuned for entity linking and normalization tasks </w:t>
      </w:r>
      <w:hyperlink r:id="rId44">
        <w:r w:rsidR="005E5495" w:rsidRPr="00EC3451">
          <w:rPr>
            <w:rFonts w:ascii="Times New Roman" w:eastAsia="Times New Roman" w:hAnsi="Times New Roman" w:cs="Times New Roman"/>
            <w:color w:val="000000" w:themeColor="text1"/>
            <w:sz w:val="24"/>
            <w:szCs w:val="24"/>
            <w:highlight w:val="white"/>
          </w:rPr>
          <w:t>(Ji et al., 2020; Leaman et al., 2023; Tsujimura et al., 2023)</w:t>
        </w:r>
      </w:hyperlink>
      <w:r w:rsidRPr="00EC3451">
        <w:rPr>
          <w:rFonts w:ascii="Times New Roman" w:eastAsia="Times New Roman" w:hAnsi="Times New Roman" w:cs="Times New Roman"/>
          <w:color w:val="000000" w:themeColor="text1"/>
          <w:sz w:val="24"/>
          <w:szCs w:val="24"/>
          <w:highlight w:val="white"/>
        </w:rPr>
        <w:t>. However, these models have largely been evaluated on structured texts like abstracts or EHRs, not on high-noise datasets like the CTR.</w:t>
      </w:r>
    </w:p>
    <w:p w14:paraId="2DDEA7D1" w14:textId="77777777" w:rsidR="005E5495" w:rsidRDefault="005E5495">
      <w:pPr>
        <w:ind w:left="-540"/>
        <w:jc w:val="both"/>
        <w:rPr>
          <w:rFonts w:ascii="Times New Roman" w:eastAsia="Times New Roman" w:hAnsi="Times New Roman" w:cs="Times New Roman"/>
          <w:sz w:val="24"/>
          <w:szCs w:val="24"/>
          <w:highlight w:val="white"/>
        </w:rPr>
      </w:pPr>
    </w:p>
    <w:p w14:paraId="51D8BC3D" w14:textId="77777777" w:rsidR="005E5495" w:rsidRDefault="00000000">
      <w:pPr>
        <w:pBdr>
          <w:top w:val="nil"/>
          <w:left w:val="nil"/>
          <w:bottom w:val="nil"/>
          <w:right w:val="nil"/>
          <w:between w:val="nil"/>
        </w:pBd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date, few studies have systematically benchmarked normalization methods for noisy biomedical data or tested the comparative performance of modern embedding approaches versus traditional methods. To fill this gap, we developed the CANTOS pipeline d to evaluate 36 methods including both text-matching and text-embedding approaches for disease name standardization in the CTR. This work establishes a scalable, reproducible framework for benchmarking biomedical terminology alignment methods in noisy, real-world datasets and informs future development of robust NLP tools for biomedical data integration.</w:t>
      </w:r>
    </w:p>
    <w:p w14:paraId="02BA5CA9" w14:textId="77777777" w:rsidR="005E5495" w:rsidRDefault="005E5495">
      <w:pPr>
        <w:pBdr>
          <w:top w:val="nil"/>
          <w:left w:val="nil"/>
          <w:bottom w:val="nil"/>
          <w:right w:val="nil"/>
          <w:between w:val="nil"/>
        </w:pBdr>
        <w:ind w:left="-540"/>
        <w:jc w:val="both"/>
        <w:rPr>
          <w:rFonts w:ascii="Times New Roman" w:eastAsia="Times New Roman" w:hAnsi="Times New Roman" w:cs="Times New Roman"/>
          <w:color w:val="FF0000"/>
          <w:sz w:val="24"/>
          <w:szCs w:val="24"/>
        </w:rPr>
      </w:pPr>
    </w:p>
    <w:p w14:paraId="42817378" w14:textId="77777777" w:rsidR="005E5495" w:rsidRDefault="005E5495">
      <w:pPr>
        <w:ind w:left="-540"/>
        <w:jc w:val="both"/>
        <w:rPr>
          <w:rFonts w:ascii="Times New Roman" w:eastAsia="Times New Roman" w:hAnsi="Times New Roman" w:cs="Times New Roman"/>
          <w:sz w:val="24"/>
          <w:szCs w:val="24"/>
        </w:rPr>
      </w:pPr>
    </w:p>
    <w:p w14:paraId="7B37A5A6" w14:textId="77777777" w:rsidR="005E5495"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t>3. Methods</w:t>
      </w:r>
    </w:p>
    <w:p w14:paraId="20DAC718"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CANTOS is a computational pipeline that extracts disease names from the NIH Clinical Trials Registry (CTR) and standardizes them against both the WHO system and the NCIt. The standardization phase operates in two iterations where editions of the WHO System differ: the first uses only the WHO 5th edition (latest) </w:t>
      </w:r>
      <w:hyperlink r:id="rId45">
        <w:r w:rsidR="005E5495">
          <w:rPr>
            <w:rFonts w:ascii="Times New Roman" w:eastAsia="Times New Roman" w:hAnsi="Times New Roman" w:cs="Times New Roman"/>
            <w:color w:val="000000"/>
            <w:sz w:val="24"/>
            <w:szCs w:val="24"/>
          </w:rPr>
          <w:t>(WHO Classification of Tumours Editorial Board, 2019a, 2019b, 2020a, 2020b, 2021a, 2021b, 2022, 2023, 2024a, 2024b)</w:t>
        </w:r>
      </w:hyperlink>
      <w:r>
        <w:rPr>
          <w:rFonts w:ascii="Times New Roman" w:eastAsia="Times New Roman" w:hAnsi="Times New Roman" w:cs="Times New Roman"/>
          <w:sz w:val="24"/>
          <w:szCs w:val="24"/>
        </w:rPr>
        <w:t xml:space="preserve"> , referred to as “WHO-5th”, while the second incorporates all editions (3rd, 4th, and 5th) </w:t>
      </w:r>
      <w:hyperlink r:id="rId46">
        <w:r w:rsidR="005E5495">
          <w:rPr>
            <w:rFonts w:ascii="Times New Roman" w:eastAsia="Times New Roman" w:hAnsi="Times New Roman" w:cs="Times New Roman"/>
            <w:color w:val="000000"/>
            <w:sz w:val="24"/>
            <w:szCs w:val="24"/>
          </w:rPr>
          <w:t>(Barnes et al., 2005; Bosman et al., 2010; DeLellis et al., 2004; Eble et al., 2004; Elder et al., 2018; El-Naggar et al., 2017; Fletcher et al., 2013; Fletcher, C.D.M., Unni, K. Krishnan &amp; Mertens, 2002; Grossniklaus et al., 2018; Hamilton, 2000; Jaffe et al., 2001; Kleihues P, 2000; Kurman et al., 2014; LeBoit et al., 2005; Lloyd et al., 2017; Louis et al., 2006, 2016; Moch et al., 2016; Swerdlow et al., 2017; Swerdlow SH, Campo E, Harris NL, Jaffe ES, Pileri SA, Stein H, Thiele J, Vardiman JW, 2008; Tavassoli FA, 2003; Travis et al., 2004, 2015; van de Vijver MJ, 2012; WHO Classification of Tumours Editorial Board, 2019a, 2019b, 2020a, 2020b, 2021a, 2021b, 2022, 2023, 2024a, 2024b)</w:t>
        </w:r>
      </w:hyperlink>
      <w:r>
        <w:rPr>
          <w:rFonts w:ascii="Times New Roman" w:eastAsia="Times New Roman" w:hAnsi="Times New Roman" w:cs="Times New Roman"/>
          <w:sz w:val="24"/>
          <w:szCs w:val="24"/>
        </w:rPr>
        <w:t>, referred to as “WHO-all.” In both iterations, tumor names are also standardized against the NCIt.</w:t>
      </w:r>
    </w:p>
    <w:p w14:paraId="0414ABE1" w14:textId="77777777" w:rsidR="005E5495" w:rsidRDefault="005E5495">
      <w:pPr>
        <w:ind w:left="-540"/>
        <w:jc w:val="both"/>
        <w:rPr>
          <w:rFonts w:ascii="Times New Roman" w:eastAsia="Times New Roman" w:hAnsi="Times New Roman" w:cs="Times New Roman"/>
          <w:color w:val="0000FF"/>
          <w:sz w:val="24"/>
          <w:szCs w:val="24"/>
        </w:rPr>
      </w:pPr>
    </w:p>
    <w:p w14:paraId="28128725"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 Tumor Name Identification from CTR</w:t>
      </w:r>
    </w:p>
    <w:p w14:paraId="69D756F4"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The CTR provides structured clinical trial data across multiple text files, indexed by a unique  National Clinical Trial Identification Number (NCTID, foreign key for CTR). To understand the therapeutic landscapes of tumors, we focused on the CTR-supplied conditions file (conditions.txt ,801,197 records) and interventions (intervention.txt, 786,898 records) files. These files can be located under the directory “ClinicalTrials_Aug22_2023” in our publicly available Open Science Foundation repository (</w:t>
      </w:r>
      <w:hyperlink r:id="rId47">
        <w:r w:rsidR="005E5495" w:rsidRPr="00EC3451">
          <w:rPr>
            <w:rFonts w:ascii="Times New Roman" w:eastAsia="Times New Roman" w:hAnsi="Times New Roman" w:cs="Times New Roman"/>
            <w:color w:val="000000" w:themeColor="text1"/>
            <w:sz w:val="24"/>
            <w:szCs w:val="24"/>
            <w:highlight w:val="white"/>
            <w:u w:val="single"/>
          </w:rPr>
          <w:t>https://doi.org/10.17605/OSF.IO/DBGWN</w:t>
        </w:r>
      </w:hyperlink>
      <w:r w:rsidRPr="00EC3451">
        <w:rPr>
          <w:rFonts w:ascii="Times New Roman" w:eastAsia="Times New Roman" w:hAnsi="Times New Roman" w:cs="Times New Roman"/>
          <w:color w:val="000000" w:themeColor="text1"/>
          <w:sz w:val="24"/>
          <w:szCs w:val="24"/>
        </w:rPr>
        <w:t>) and also as RData files in the input directory of our public GitHub repository (</w:t>
      </w:r>
      <w:hyperlink r:id="rId48">
        <w:r w:rsidR="005E5495" w:rsidRPr="00EC3451">
          <w:rPr>
            <w:rFonts w:ascii="Times New Roman" w:eastAsia="Times New Roman" w:hAnsi="Times New Roman" w:cs="Times New Roman"/>
            <w:color w:val="000000" w:themeColor="text1"/>
            <w:sz w:val="24"/>
            <w:szCs w:val="24"/>
            <w:highlight w:val="white"/>
            <w:u w:val="single"/>
          </w:rPr>
          <w:t>https://github.com/TaylorResearchLab/CANTOS</w:t>
        </w:r>
      </w:hyperlink>
      <w:r w:rsidRPr="00EC3451">
        <w:rPr>
          <w:rFonts w:ascii="Times New Roman" w:eastAsia="Times New Roman" w:hAnsi="Times New Roman" w:cs="Times New Roman"/>
          <w:color w:val="000000" w:themeColor="text1"/>
          <w:sz w:val="24"/>
          <w:szCs w:val="24"/>
        </w:rPr>
        <w:t>). CANTOS identified 105,483 unique condition names from which tumors needed to be identified. To extract tumor names linked to therapeutic agents and analyze the drug-target landscape, CANTOS integrates and filters both files using a three-phase pipeline (</w:t>
      </w:r>
      <w:r w:rsidRPr="00EC3451">
        <w:rPr>
          <w:rFonts w:ascii="Times New Roman" w:eastAsia="Times New Roman" w:hAnsi="Times New Roman" w:cs="Times New Roman"/>
          <w:b/>
          <w:color w:val="000000" w:themeColor="text1"/>
          <w:sz w:val="24"/>
          <w:szCs w:val="24"/>
        </w:rPr>
        <w:t>Fig. 1</w:t>
      </w:r>
      <w:r w:rsidRPr="00EC3451">
        <w:rPr>
          <w:rFonts w:ascii="Times New Roman" w:eastAsia="Times New Roman" w:hAnsi="Times New Roman" w:cs="Times New Roman"/>
          <w:color w:val="000000" w:themeColor="text1"/>
          <w:sz w:val="24"/>
          <w:szCs w:val="24"/>
        </w:rPr>
        <w:t>).</w:t>
      </w:r>
    </w:p>
    <w:p w14:paraId="052FB78B" w14:textId="77777777" w:rsidR="005E5495" w:rsidRDefault="005E5495">
      <w:pPr>
        <w:ind w:left="-540"/>
        <w:jc w:val="both"/>
        <w:rPr>
          <w:rFonts w:ascii="Times New Roman" w:eastAsia="Times New Roman" w:hAnsi="Times New Roman" w:cs="Times New Roman"/>
          <w:sz w:val="24"/>
          <w:szCs w:val="24"/>
        </w:rPr>
      </w:pPr>
    </w:p>
    <w:p w14:paraId="12A10E5D"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Phase 1: CANTOS filtered condition names linked to therapeutic agents by joining conditions and intervention files via the </w:t>
      </w:r>
      <w:r>
        <w:rPr>
          <w:rFonts w:ascii="Times New Roman" w:eastAsia="Times New Roman" w:hAnsi="Times New Roman" w:cs="Times New Roman"/>
          <w:color w:val="0E101A"/>
          <w:sz w:val="24"/>
          <w:szCs w:val="24"/>
        </w:rPr>
        <w:t>NCTID, and selected</w:t>
      </w:r>
      <w:r>
        <w:rPr>
          <w:rFonts w:ascii="Times New Roman" w:eastAsia="Times New Roman" w:hAnsi="Times New Roman" w:cs="Times New Roman"/>
          <w:sz w:val="24"/>
          <w:szCs w:val="24"/>
        </w:rPr>
        <w:t xml:space="preserve"> interventions of types "Drug", "Biological", "Combination Product", and "Genetic”, as these intervention types were likely to have drug targets compared to others (see  </w:t>
      </w:r>
      <w:r>
        <w:rPr>
          <w:rFonts w:ascii="Times New Roman" w:eastAsia="Times New Roman" w:hAnsi="Times New Roman" w:cs="Times New Roman"/>
          <w:b/>
          <w:sz w:val="24"/>
          <w:szCs w:val="24"/>
        </w:rPr>
        <w:t xml:space="preserve">Supplementary Document SD2 </w:t>
      </w:r>
      <w:r>
        <w:rPr>
          <w:rFonts w:ascii="Times New Roman" w:eastAsia="Times New Roman" w:hAnsi="Times New Roman" w:cs="Times New Roman"/>
          <w:sz w:val="24"/>
          <w:szCs w:val="24"/>
        </w:rPr>
        <w:t>for further details). This yielded 50,410 unique condition names.</w:t>
      </w:r>
    </w:p>
    <w:p w14:paraId="47B0C879" w14:textId="77777777" w:rsidR="005E5495" w:rsidRDefault="005E5495">
      <w:pPr>
        <w:ind w:left="-540"/>
        <w:jc w:val="both"/>
        <w:rPr>
          <w:rFonts w:ascii="Times New Roman" w:eastAsia="Times New Roman" w:hAnsi="Times New Roman" w:cs="Times New Roman"/>
          <w:sz w:val="24"/>
          <w:szCs w:val="24"/>
        </w:rPr>
      </w:pPr>
    </w:p>
    <w:p w14:paraId="640796C2"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Phase 2: CANTOS identified tumors among these condition names using two independent protocols: (1) checking if a condition name contained a tumor keywords listed in </w:t>
      </w:r>
      <w:r>
        <w:rPr>
          <w:rFonts w:ascii="Times New Roman" w:eastAsia="Times New Roman" w:hAnsi="Times New Roman" w:cs="Times New Roman"/>
          <w:b/>
          <w:sz w:val="24"/>
          <w:szCs w:val="24"/>
        </w:rPr>
        <w:t>Supplementary Document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SD3</w:t>
      </w:r>
      <w:r>
        <w:rPr>
          <w:rFonts w:ascii="Times New Roman" w:eastAsia="Times New Roman" w:hAnsi="Times New Roman" w:cs="Times New Roman"/>
          <w:sz w:val="24"/>
          <w:szCs w:val="24"/>
        </w:rPr>
        <w:t>, and (2) matching condition name with tumor terms in WHO-5th (</w:t>
      </w:r>
      <w:r>
        <w:rPr>
          <w:rFonts w:ascii="Times New Roman" w:eastAsia="Times New Roman" w:hAnsi="Times New Roman" w:cs="Times New Roman"/>
          <w:b/>
          <w:sz w:val="24"/>
          <w:szCs w:val="24"/>
        </w:rPr>
        <w:t xml:space="preserve">Supplementary </w:t>
      </w:r>
      <w:r w:rsidRPr="00CC3895">
        <w:rPr>
          <w:rFonts w:ascii="Times New Roman" w:eastAsia="Times New Roman" w:hAnsi="Times New Roman" w:cs="Times New Roman"/>
          <w:b/>
          <w:sz w:val="24"/>
          <w:szCs w:val="24"/>
        </w:rPr>
        <w:t>Table</w:t>
      </w:r>
      <w:r w:rsidRPr="00CC3895">
        <w:rPr>
          <w:rFonts w:ascii="Times New Roman" w:eastAsia="Times New Roman" w:hAnsi="Times New Roman" w:cs="Times New Roman"/>
          <w:sz w:val="24"/>
          <w:szCs w:val="24"/>
        </w:rPr>
        <w:t xml:space="preserve"> </w:t>
      </w:r>
      <w:r w:rsidRPr="00CC3895">
        <w:rPr>
          <w:rFonts w:ascii="Times New Roman" w:eastAsia="Times New Roman" w:hAnsi="Times New Roman" w:cs="Times New Roman"/>
          <w:b/>
          <w:sz w:val="24"/>
          <w:szCs w:val="24"/>
        </w:rPr>
        <w:t>ST3</w:t>
      </w:r>
      <w:r w:rsidRPr="00CC3895">
        <w:rPr>
          <w:rFonts w:ascii="Times New Roman" w:eastAsia="Gungsuh" w:hAnsi="Times New Roman" w:cs="Times New Roman"/>
          <w:sz w:val="24"/>
          <w:szCs w:val="24"/>
        </w:rPr>
        <w:t xml:space="preserve">) using exact and fuzzy string matching ( generalized Levenshtein distance ≤ 0.2 via agrepl in R </w:t>
      </w:r>
      <w:hyperlink r:id="rId49">
        <w:r w:rsidR="005E5495" w:rsidRPr="00CC3895">
          <w:rPr>
            <w:rFonts w:ascii="Times New Roman" w:eastAsia="Times New Roman" w:hAnsi="Times New Roman" w:cs="Times New Roman"/>
            <w:color w:val="000000"/>
            <w:sz w:val="24"/>
            <w:szCs w:val="24"/>
          </w:rPr>
          <w:t>(Snášel et al., 2009)</w:t>
        </w:r>
      </w:hyperlink>
      <w:r w:rsidRPr="00CC389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If a condition name contained a tumor keyword or was an approximate (or exact) match to a tumor term </w:t>
      </w:r>
      <w:r>
        <w:rPr>
          <w:rFonts w:ascii="Times New Roman" w:eastAsia="Times New Roman" w:hAnsi="Times New Roman" w:cs="Times New Roman"/>
          <w:sz w:val="24"/>
          <w:szCs w:val="24"/>
        </w:rPr>
        <w:lastRenderedPageBreak/>
        <w:t>in WHO-5th, it was flagged as a potential tumor. The flagged tumors were manually validated, resulting in 13,230 unique tumor names.</w:t>
      </w:r>
    </w:p>
    <w:p w14:paraId="122F7149" w14:textId="77777777" w:rsidR="005E5495" w:rsidRDefault="005E5495">
      <w:pPr>
        <w:ind w:left="-540"/>
        <w:jc w:val="both"/>
        <w:rPr>
          <w:rFonts w:ascii="Times New Roman" w:eastAsia="Times New Roman" w:hAnsi="Times New Roman" w:cs="Times New Roman"/>
          <w:sz w:val="24"/>
          <w:szCs w:val="24"/>
        </w:rPr>
      </w:pPr>
    </w:p>
    <w:p w14:paraId="4119CB12" w14:textId="656F6AA3"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Phase 3: Using the identified tumors, CANTOS flagged them as pediatric or adult tumors by applying a fuzzy </w:t>
      </w:r>
      <w:r w:rsidR="008D340F">
        <w:rPr>
          <w:rFonts w:ascii="Times New Roman" w:eastAsia="Times New Roman" w:hAnsi="Times New Roman" w:cs="Times New Roman"/>
          <w:sz w:val="24"/>
          <w:szCs w:val="24"/>
        </w:rPr>
        <w:t>string-matching</w:t>
      </w:r>
      <w:r>
        <w:rPr>
          <w:rFonts w:ascii="Times New Roman" w:eastAsia="Times New Roman" w:hAnsi="Times New Roman" w:cs="Times New Roman"/>
          <w:sz w:val="24"/>
          <w:szCs w:val="24"/>
        </w:rPr>
        <w:t xml:space="preserve"> algorithm similar to that used in Phase 2. </w:t>
      </w:r>
      <w:r w:rsidR="008D340F">
        <w:rPr>
          <w:rFonts w:ascii="Times New Roman" w:eastAsia="Times New Roman" w:hAnsi="Times New Roman" w:cs="Times New Roman"/>
          <w:sz w:val="24"/>
          <w:szCs w:val="24"/>
        </w:rPr>
        <w:t>However, only</w:t>
      </w:r>
      <w:r>
        <w:rPr>
          <w:rFonts w:ascii="Times New Roman" w:eastAsia="Times New Roman" w:hAnsi="Times New Roman" w:cs="Times New Roman"/>
          <w:sz w:val="24"/>
          <w:szCs w:val="24"/>
        </w:rPr>
        <w:t xml:space="preserve"> the pediatric tumor names (</w:t>
      </w:r>
      <w:r>
        <w:rPr>
          <w:rFonts w:ascii="Times New Roman" w:eastAsia="Times New Roman" w:hAnsi="Times New Roman" w:cs="Times New Roman"/>
          <w:b/>
          <w:sz w:val="24"/>
          <w:szCs w:val="24"/>
        </w:rPr>
        <w:t>Supplementary Table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ST5</w:t>
      </w:r>
      <w:r>
        <w:rPr>
          <w:rFonts w:ascii="Times New Roman" w:eastAsia="Times New Roman" w:hAnsi="Times New Roman" w:cs="Times New Roman"/>
          <w:sz w:val="24"/>
          <w:szCs w:val="24"/>
        </w:rPr>
        <w:t xml:space="preserve">), listed </w:t>
      </w:r>
      <w:r w:rsidR="008D340F">
        <w:rPr>
          <w:rFonts w:ascii="Times New Roman" w:eastAsia="Times New Roman" w:hAnsi="Times New Roman" w:cs="Times New Roman"/>
          <w:sz w:val="24"/>
          <w:szCs w:val="24"/>
        </w:rPr>
        <w:t>in WHO</w:t>
      </w:r>
      <w:r>
        <w:rPr>
          <w:rFonts w:ascii="Times New Roman" w:eastAsia="Times New Roman" w:hAnsi="Times New Roman" w:cs="Times New Roman"/>
          <w:sz w:val="24"/>
          <w:szCs w:val="24"/>
        </w:rPr>
        <w:t xml:space="preserve">-5th were used for performing the fuzzy string matching. We manually validated the flagged pediatric tumors, and added citations from peer-reviewed literature, government websites, or articles from research institutions that specify the tumor as pediatric. If the tumor was found in the WHO </w:t>
      </w:r>
      <w:r>
        <w:rPr>
          <w:rFonts w:ascii="Times New Roman" w:eastAsia="Times New Roman" w:hAnsi="Times New Roman" w:cs="Times New Roman"/>
          <w:color w:val="2A2A2A"/>
          <w:sz w:val="24"/>
          <w:szCs w:val="24"/>
          <w:highlight w:val="white"/>
        </w:rPr>
        <w:t>system</w:t>
      </w:r>
      <w:r>
        <w:rPr>
          <w:rFonts w:ascii="Times New Roman" w:eastAsia="Times New Roman" w:hAnsi="Times New Roman" w:cs="Times New Roman"/>
          <w:sz w:val="24"/>
          <w:szCs w:val="24"/>
        </w:rPr>
        <w:t xml:space="preserve">, we reported it as “Listed in WHO Ped Tumor” instead of providing a literature reference. Of the 13,230 tumors, 6,324 were labeled pediatric (see </w:t>
      </w:r>
      <w:r>
        <w:rPr>
          <w:rFonts w:ascii="Times New Roman" w:eastAsia="Times New Roman" w:hAnsi="Times New Roman" w:cs="Times New Roman"/>
          <w:b/>
          <w:sz w:val="24"/>
          <w:szCs w:val="24"/>
        </w:rPr>
        <w:t>Supplementary Table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ST6)</w:t>
      </w:r>
      <w:r>
        <w:rPr>
          <w:rFonts w:ascii="Times New Roman" w:eastAsia="Times New Roman" w:hAnsi="Times New Roman" w:cs="Times New Roman"/>
          <w:sz w:val="24"/>
          <w:szCs w:val="24"/>
        </w:rPr>
        <w:t xml:space="preserve">. This additional pediatric tumor identification step in phase 3 was motivated by the need to ease the process of identifying therapeutic agents tested in clinical trials for pediatric tumors. Pediatric tumors are rare compared to adult tumors and face unique challenges in clinical trials due to their biological heterogeneity, limited treatment options, and the difficulty of enrolling children in clinical trials </w:t>
      </w:r>
      <w:hyperlink r:id="rId50">
        <w:r w:rsidR="005E5495">
          <w:rPr>
            <w:rFonts w:ascii="Times New Roman" w:eastAsia="Times New Roman" w:hAnsi="Times New Roman" w:cs="Times New Roman"/>
            <w:color w:val="000000"/>
            <w:sz w:val="24"/>
            <w:szCs w:val="24"/>
          </w:rPr>
          <w:t>(Renfro et al., 2019; Rivers et al., 2023)</w:t>
        </w:r>
      </w:hyperlink>
      <w:r>
        <w:rPr>
          <w:rFonts w:ascii="Times New Roman" w:eastAsia="Times New Roman" w:hAnsi="Times New Roman" w:cs="Times New Roman"/>
          <w:sz w:val="24"/>
          <w:szCs w:val="24"/>
        </w:rPr>
        <w:t>.  While outcomes have improved significantly for some cancers, such as hematologic malignancies</w:t>
      </w:r>
      <w:hyperlink r:id="rId51">
        <w:r w:rsidR="005E5495">
          <w:rPr>
            <w:rFonts w:ascii="Times New Roman" w:eastAsia="Times New Roman" w:hAnsi="Times New Roman" w:cs="Times New Roman"/>
            <w:color w:val="000000"/>
            <w:sz w:val="24"/>
            <w:szCs w:val="24"/>
          </w:rPr>
          <w:t>(Aristizabal et al., 2021; Hunger &amp; Mullighan, 2015; Matt et al., 2024)</w:t>
        </w:r>
      </w:hyperlink>
      <w:r>
        <w:rPr>
          <w:rFonts w:ascii="Times New Roman" w:eastAsia="Times New Roman" w:hAnsi="Times New Roman" w:cs="Times New Roman"/>
          <w:sz w:val="24"/>
          <w:szCs w:val="24"/>
        </w:rPr>
        <w:t xml:space="preserve"> , other pediatric tumors including brain and nervous system tumors remain difficult to treat and are associated with poor survival rates </w:t>
      </w:r>
      <w:hyperlink r:id="rId52">
        <w:r w:rsidR="005E5495">
          <w:rPr>
            <w:rFonts w:ascii="Times New Roman" w:eastAsia="Times New Roman" w:hAnsi="Times New Roman" w:cs="Times New Roman"/>
            <w:color w:val="000000"/>
            <w:sz w:val="24"/>
            <w:szCs w:val="24"/>
          </w:rPr>
          <w:t>(Laetsch et al., 2021; Siegel et al., 2024)</w:t>
        </w:r>
      </w:hyperlink>
      <w:r>
        <w:rPr>
          <w:rFonts w:ascii="Times New Roman" w:eastAsia="Times New Roman" w:hAnsi="Times New Roman" w:cs="Times New Roman"/>
          <w:sz w:val="24"/>
          <w:szCs w:val="24"/>
        </w:rPr>
        <w:t>. These disparities underscore the importance of accurately identifying and standardizing pediatric tumors in the CTR and thereby improving the utility of the CTR in studying the therapeutic landscape of pediatric tumors.</w:t>
      </w:r>
    </w:p>
    <w:p w14:paraId="15904B4E" w14:textId="77777777" w:rsidR="005E5495" w:rsidRDefault="005E5495">
      <w:pPr>
        <w:ind w:left="-540"/>
        <w:jc w:val="both"/>
        <w:rPr>
          <w:rFonts w:ascii="Times New Roman" w:eastAsia="Times New Roman" w:hAnsi="Times New Roman" w:cs="Times New Roman"/>
          <w:sz w:val="24"/>
          <w:szCs w:val="24"/>
        </w:rPr>
      </w:pPr>
    </w:p>
    <w:p w14:paraId="5BA5BA0A"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preliminary review of tumor names revealed issues such as typographical errors, extraneous text, missing values, drug names used as conditions, and multiple tumors per entry. Many tumor names did not adhere to standardized nomenclature established in the WHO system or NCIt, hindering integration with other biomedical databases and complicating pediatric/adult trial classification. As a result, 144 tumors were labeled “DA” (Do not Annotate) in the “PedCanTumor” field (see </w:t>
      </w:r>
      <w:r>
        <w:rPr>
          <w:rFonts w:ascii="Times New Roman" w:eastAsia="Times New Roman" w:hAnsi="Times New Roman" w:cs="Times New Roman"/>
          <w:b/>
          <w:sz w:val="24"/>
          <w:szCs w:val="24"/>
        </w:rPr>
        <w:t>Supplementary Table ST6</w:t>
      </w:r>
      <w:r>
        <w:rPr>
          <w:rFonts w:ascii="Times New Roman" w:eastAsia="Times New Roman" w:hAnsi="Times New Roman" w:cs="Times New Roman"/>
          <w:sz w:val="24"/>
          <w:szCs w:val="24"/>
        </w:rPr>
        <w:t xml:space="preserve">). Some of these common discrepancies with CTR tumor names are outlined in </w:t>
      </w:r>
      <w:r>
        <w:rPr>
          <w:rFonts w:ascii="Times New Roman" w:eastAsia="Times New Roman" w:hAnsi="Times New Roman" w:cs="Times New Roman"/>
          <w:b/>
          <w:sz w:val="24"/>
          <w:szCs w:val="24"/>
        </w:rPr>
        <w:t>Supplementary Document SD4</w:t>
      </w:r>
      <w:r>
        <w:rPr>
          <w:rFonts w:ascii="Times New Roman" w:eastAsia="Times New Roman" w:hAnsi="Times New Roman" w:cs="Times New Roman"/>
          <w:sz w:val="24"/>
          <w:szCs w:val="24"/>
        </w:rPr>
        <w:t>. To address these challenges, CANTOS applies standardization methods described in the next section.</w:t>
      </w:r>
    </w:p>
    <w:p w14:paraId="7FDEEF24" w14:textId="77777777" w:rsidR="005E5495" w:rsidRDefault="005E5495">
      <w:pPr>
        <w:ind w:left="-540"/>
        <w:jc w:val="both"/>
        <w:rPr>
          <w:rFonts w:ascii="Times New Roman" w:eastAsia="Times New Roman" w:hAnsi="Times New Roman" w:cs="Times New Roman"/>
        </w:rPr>
      </w:pPr>
    </w:p>
    <w:p w14:paraId="26892C4B"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3.2 Standardization of tumor names from CTR</w:t>
      </w:r>
    </w:p>
    <w:p w14:paraId="77750898"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CANTOS uses a combination of text-matching (edit distance) and text-embedding methods to standardize tumor names in the CTR. These methods use either the closest match approach or a clustering based approach for standardization. In total, 36 methods were implemented, with standardization accuracies presented in the Results section. The following subsections outline text-matching and text-embedding approaches.</w:t>
      </w:r>
    </w:p>
    <w:p w14:paraId="5FD796C5" w14:textId="77777777" w:rsidR="005E5495" w:rsidRDefault="005E5495">
      <w:pPr>
        <w:ind w:left="-540"/>
        <w:jc w:val="both"/>
        <w:rPr>
          <w:rFonts w:ascii="Times New Roman" w:eastAsia="Times New Roman" w:hAnsi="Times New Roman" w:cs="Times New Roman"/>
          <w:sz w:val="24"/>
          <w:szCs w:val="24"/>
        </w:rPr>
      </w:pPr>
    </w:p>
    <w:p w14:paraId="6CBFDE74" w14:textId="77777777" w:rsidR="005E5495" w:rsidRDefault="005E5495">
      <w:pPr>
        <w:ind w:left="-540"/>
        <w:jc w:val="both"/>
        <w:rPr>
          <w:rFonts w:ascii="Times New Roman" w:eastAsia="Times New Roman" w:hAnsi="Times New Roman" w:cs="Times New Roman"/>
          <w:b/>
          <w:sz w:val="24"/>
          <w:szCs w:val="24"/>
        </w:rPr>
      </w:pPr>
    </w:p>
    <w:p w14:paraId="37945306" w14:textId="77777777" w:rsidR="00764777" w:rsidRDefault="00764777">
      <w:pPr>
        <w:ind w:left="-540"/>
        <w:jc w:val="both"/>
        <w:rPr>
          <w:rFonts w:ascii="Times New Roman" w:eastAsia="Times New Roman" w:hAnsi="Times New Roman" w:cs="Times New Roman"/>
          <w:b/>
          <w:sz w:val="24"/>
          <w:szCs w:val="24"/>
        </w:rPr>
      </w:pPr>
    </w:p>
    <w:p w14:paraId="08B07A5E" w14:textId="77777777" w:rsidR="00764777" w:rsidRDefault="00764777">
      <w:pPr>
        <w:ind w:left="-540"/>
        <w:jc w:val="both"/>
        <w:rPr>
          <w:rFonts w:ascii="Times New Roman" w:eastAsia="Times New Roman" w:hAnsi="Times New Roman" w:cs="Times New Roman"/>
          <w:b/>
          <w:sz w:val="24"/>
          <w:szCs w:val="24"/>
        </w:rPr>
      </w:pPr>
    </w:p>
    <w:p w14:paraId="17C5EEA5" w14:textId="77777777" w:rsidR="005E5495" w:rsidRDefault="00000000">
      <w:pPr>
        <w:ind w:left="-540"/>
        <w:jc w:val="both"/>
        <w:rPr>
          <w:rFonts w:ascii="Times New Roman" w:eastAsia="Times New Roman" w:hAnsi="Times New Roman" w:cs="Times New Roman"/>
          <w:b/>
          <w:sz w:val="26"/>
          <w:szCs w:val="26"/>
        </w:rPr>
      </w:pPr>
      <w:r>
        <w:rPr>
          <w:rFonts w:ascii="Times New Roman" w:eastAsia="Times New Roman" w:hAnsi="Times New Roman" w:cs="Times New Roman"/>
          <w:b/>
          <w:sz w:val="24"/>
          <w:szCs w:val="24"/>
        </w:rPr>
        <w:lastRenderedPageBreak/>
        <w:t>3.2.1 Text matching technique: closest match using edit distance</w:t>
      </w:r>
      <w:r>
        <w:rPr>
          <w:rFonts w:ascii="Times New Roman" w:eastAsia="Times New Roman" w:hAnsi="Times New Roman" w:cs="Times New Roman"/>
          <w:b/>
          <w:sz w:val="26"/>
          <w:szCs w:val="26"/>
        </w:rPr>
        <w:t xml:space="preserve"> </w:t>
      </w:r>
    </w:p>
    <w:p w14:paraId="1F60F600"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goal of standardizing CTR tumor names is to align unstandardized tumor names with their standardized counterparts in WHO system or NCIt, while preserving the original meaning of the CTR tumor name. Edit distance quantifies similarity between strings by calculating the minimal operations (insertions, deletions, substitutions, etc.) q-grams, or heuristics needed to transform one into another. Smaller distances suggest higher similarity and potential semantic equivalence. CANTOS uses normalized Levenshtein, Jaro-Winkler, and cosine distances for this purpose.  An example of using edit distances for string comparison is provided in </w:t>
      </w:r>
      <w:r>
        <w:rPr>
          <w:rFonts w:ascii="Times New Roman" w:eastAsia="Times New Roman" w:hAnsi="Times New Roman" w:cs="Times New Roman"/>
          <w:b/>
          <w:sz w:val="24"/>
          <w:szCs w:val="24"/>
        </w:rPr>
        <w:t>Supplementary Document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SD5</w:t>
      </w:r>
      <w:r>
        <w:rPr>
          <w:rFonts w:ascii="Times New Roman" w:eastAsia="Times New Roman" w:hAnsi="Times New Roman" w:cs="Times New Roman"/>
          <w:sz w:val="24"/>
          <w:szCs w:val="24"/>
        </w:rPr>
        <w:t>. Following is a description of each edit-distance that was implemented in CANTOS.</w:t>
      </w:r>
    </w:p>
    <w:p w14:paraId="65CA3178" w14:textId="77777777" w:rsidR="005E5495" w:rsidRDefault="005E5495">
      <w:pPr>
        <w:ind w:left="-540"/>
        <w:jc w:val="both"/>
        <w:rPr>
          <w:rFonts w:ascii="Times New Roman" w:eastAsia="Times New Roman" w:hAnsi="Times New Roman" w:cs="Times New Roman"/>
          <w:sz w:val="24"/>
          <w:szCs w:val="24"/>
          <w:highlight w:val="white"/>
        </w:rPr>
      </w:pPr>
    </w:p>
    <w:p w14:paraId="18D8AFC6"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Normalized Levenshtein distance</w:t>
      </w:r>
      <w:r>
        <w:rPr>
          <w:rFonts w:ascii="Times New Roman" w:eastAsia="Times New Roman" w:hAnsi="Times New Roman" w:cs="Times New Roman"/>
          <w:sz w:val="24"/>
          <w:szCs w:val="24"/>
          <w:highlight w:val="white"/>
        </w:rPr>
        <w:t>: Levenshtein distance measures the minimum number of single-character edits (insertions, deletions, substitutions) needed to transform one string into another. Levenshtein distance between two strings can be normalized by dividing it by the length of the longer string thus the distance would range from [0,1] and allow comparison of multiple strings on the same scale. We defined the normalized Levenshtein distance between two strings S1 and S2 as follows:</w:t>
      </w:r>
    </w:p>
    <w:p w14:paraId="4BDBF6FA" w14:textId="77777777" w:rsidR="005E5495" w:rsidRDefault="005E5495">
      <w:pPr>
        <w:ind w:left="-540"/>
        <w:jc w:val="both"/>
        <w:rPr>
          <w:rFonts w:ascii="Times New Roman" w:eastAsia="Times New Roman" w:hAnsi="Times New Roman" w:cs="Times New Roman"/>
          <w:sz w:val="24"/>
          <w:szCs w:val="24"/>
          <w:highlight w:val="white"/>
        </w:rPr>
      </w:pPr>
    </w:p>
    <w:p w14:paraId="509EA990" w14:textId="77777777" w:rsidR="005E5495" w:rsidRDefault="00000000" w:rsidP="00EC3451">
      <w:pPr>
        <w:rPr>
          <w:rFonts w:ascii="Times New Roman" w:eastAsia="Times New Roman" w:hAnsi="Times New Roman" w:cs="Times New Roman"/>
          <w:sz w:val="24"/>
          <w:szCs w:val="24"/>
          <w:highlight w:val="white"/>
        </w:rPr>
      </w:pPr>
      <m:oMathPara>
        <m:oMath>
          <m:r>
            <w:rPr>
              <w:rFonts w:ascii="Times New Roman" w:eastAsia="Times New Roman" w:hAnsi="Times New Roman" w:cs="Times New Roman"/>
              <w:sz w:val="24"/>
              <w:szCs w:val="24"/>
            </w:rPr>
            <m:t>Distanc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Normalized Levenshtein</m:t>
              </m:r>
            </m:sub>
          </m:sSub>
          <m:r>
            <w:rPr>
              <w:rFonts w:ascii="Times New Roman" w:eastAsia="Times New Roman" w:hAnsi="Times New Roman" w:cs="Times New Roman"/>
              <w:sz w:val="24"/>
              <w:szCs w:val="24"/>
            </w:rPr>
            <m:t xml:space="preserve">=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Distanc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Levenshtein</m:t>
                  </m:r>
                </m:sub>
              </m:sSub>
            </m:num>
            <m:den>
              <m:r>
                <w:rPr>
                  <w:rFonts w:ascii="Times New Roman" w:eastAsia="Times New Roman" w:hAnsi="Times New Roman" w:cs="Times New Roman"/>
                  <w:sz w:val="24"/>
                  <w:szCs w:val="24"/>
                </w:rPr>
                <m:t>max(|S1|,|S2|)</m:t>
              </m:r>
            </m:den>
          </m:f>
        </m:oMath>
      </m:oMathPara>
    </w:p>
    <w:p w14:paraId="71DBE3DC" w14:textId="77777777" w:rsidR="005E5495" w:rsidRDefault="00000000">
      <w:pPr>
        <w:ind w:left="-540"/>
        <w:jc w:val="both"/>
        <w:rPr>
          <w:highlight w:val="white"/>
        </w:rPr>
      </w:pPr>
      <w:r>
        <w:rPr>
          <w:highlight w:val="white"/>
        </w:rPr>
        <w:t xml:space="preserve"> </w:t>
      </w:r>
    </w:p>
    <w:p w14:paraId="1BC15401"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the above equation, |S1| and |S2| represent the respective lengths of strings S1 and S2 between which we are computing the normalized Levenshtein distance. We calculate Levenshtein distance using the stringdist</w:t>
      </w:r>
      <w:hyperlink r:id="rId53">
        <w:r w:rsidR="005E5495">
          <w:rPr>
            <w:rFonts w:ascii="Times New Roman" w:eastAsia="Times New Roman" w:hAnsi="Times New Roman" w:cs="Times New Roman"/>
            <w:color w:val="000000"/>
            <w:sz w:val="24"/>
            <w:szCs w:val="24"/>
            <w:highlight w:val="white"/>
          </w:rPr>
          <w:t>(van der Loo, 2013)</w:t>
        </w:r>
      </w:hyperlink>
      <w:r>
        <w:rPr>
          <w:rFonts w:ascii="Times New Roman" w:eastAsia="Times New Roman" w:hAnsi="Times New Roman" w:cs="Times New Roman"/>
          <w:sz w:val="24"/>
          <w:szCs w:val="24"/>
          <w:highlight w:val="white"/>
        </w:rPr>
        <w:t xml:space="preserve"> package in the R programming language</w:t>
      </w:r>
      <w:hyperlink r:id="rId54">
        <w:r w:rsidR="005E5495">
          <w:rPr>
            <w:rFonts w:ascii="Times New Roman" w:eastAsia="Times New Roman" w:hAnsi="Times New Roman" w:cs="Times New Roman"/>
            <w:color w:val="000000"/>
            <w:sz w:val="24"/>
            <w:szCs w:val="24"/>
            <w:highlight w:val="white"/>
          </w:rPr>
          <w:t>(R Core Team (2024), 2024)</w:t>
        </w:r>
      </w:hyperlink>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Following the calculation of the Levenshtein distance, we compute the normalizing factor (i.e. divide the Levenshtein by the longest string size) for distance between each pair of strings and normalize the Levenshtein distance.</w:t>
      </w:r>
    </w:p>
    <w:p w14:paraId="62C05F30" w14:textId="77777777" w:rsidR="005E5495" w:rsidRDefault="005E5495">
      <w:pPr>
        <w:ind w:left="-540"/>
        <w:jc w:val="both"/>
        <w:rPr>
          <w:rFonts w:ascii="Times New Roman" w:eastAsia="Times New Roman" w:hAnsi="Times New Roman" w:cs="Times New Roman"/>
          <w:sz w:val="24"/>
          <w:szCs w:val="24"/>
          <w:highlight w:val="white"/>
        </w:rPr>
      </w:pPr>
    </w:p>
    <w:p w14:paraId="09109074"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Jaro-Winkler distance</w:t>
      </w:r>
      <w:r>
        <w:rPr>
          <w:rFonts w:ascii="Times New Roman" w:eastAsia="Times New Roman" w:hAnsi="Times New Roman" w:cs="Times New Roman"/>
          <w:sz w:val="24"/>
          <w:szCs w:val="24"/>
          <w:highlight w:val="white"/>
        </w:rPr>
        <w:t>: The Jaro-Winkler distance is a normalized edit distance between two strings. It is a variant of the Jaro similarity measure which is defined as follows between two strings S1 and S2 respectively:</w:t>
      </w:r>
    </w:p>
    <w:p w14:paraId="5B8267B7" w14:textId="77777777" w:rsidR="005E5495" w:rsidRDefault="00000000" w:rsidP="00EC3451">
      <w:pP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 xml:space="preserve"> 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 xml:space="preserve">jaro </m:t>
              </m:r>
            </m:sub>
          </m:sSub>
          <m:r>
            <w:rPr>
              <w:rFonts w:ascii="Times New Roman" w:eastAsia="Times New Roman" w:hAnsi="Times New Roman" w:cs="Times New Roman"/>
              <w:sz w:val="24"/>
              <w:szCs w:val="24"/>
            </w:rPr>
            <m:t>= 0 , if m=0</m:t>
          </m:r>
        </m:oMath>
      </m:oMathPara>
    </w:p>
    <w:p w14:paraId="34D1AC73" w14:textId="6E7E7746" w:rsidR="005E5495" w:rsidRDefault="00000000">
      <w:pPr>
        <w:ind w:left="2160" w:firstLine="720"/>
        <w:rPr>
          <w:highlight w:val="white"/>
        </w:rPr>
      </w:pPr>
      <w:r>
        <w:rPr>
          <w:rFonts w:ascii="Times New Roman" w:eastAsia="Times New Roman" w:hAnsi="Times New Roman" w:cs="Times New Roman"/>
          <w:sz w:val="24"/>
          <w:szCs w:val="24"/>
        </w:rPr>
        <w:t xml:space="preserve">                 </w:t>
      </w:r>
      <w:r w:rsidR="00EC3451">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m:t>
            </m:r>
          </m:num>
          <m:den>
            <m:r>
              <w:rPr>
                <w:rFonts w:ascii="Times New Roman" w:eastAsia="Times New Roman" w:hAnsi="Times New Roman" w:cs="Times New Roman"/>
                <w:sz w:val="24"/>
                <w:szCs w:val="24"/>
              </w:rPr>
              <m:t>3</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m:t>
            </m:r>
          </m:num>
          <m:den>
            <m:r>
              <w:rPr>
                <w:rFonts w:ascii="Times New Roman" w:eastAsia="Times New Roman" w:hAnsi="Times New Roman" w:cs="Times New Roman"/>
                <w:sz w:val="24"/>
                <w:szCs w:val="24"/>
              </w:rPr>
              <m:t>|S1|</m:t>
            </m:r>
          </m:den>
        </m:f>
        <m:r>
          <w:rPr>
            <w:rFonts w:ascii="Times New Roman" w:eastAsia="Times New Roman" w:hAnsi="Times New Roman" w:cs="Times New Roman"/>
            <w:sz w:val="24"/>
            <w:szCs w:val="24"/>
          </w:rPr>
          <m:t xml:space="preserve"> +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m:t>
            </m:r>
          </m:num>
          <m:den>
            <m:r>
              <w:rPr>
                <w:rFonts w:ascii="Times New Roman" w:eastAsia="Times New Roman" w:hAnsi="Times New Roman" w:cs="Times New Roman"/>
                <w:sz w:val="24"/>
                <w:szCs w:val="24"/>
              </w:rPr>
              <m:t>|S2|</m:t>
            </m:r>
          </m:den>
        </m:f>
        <m:r>
          <w:rPr>
            <w:rFonts w:ascii="Times New Roman" w:eastAsia="Times New Roman" w:hAnsi="Times New Roman" w:cs="Times New Roman"/>
            <w:sz w:val="24"/>
            <w:szCs w:val="24"/>
          </w:rPr>
          <m:t xml:space="preserve">+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m-t</m:t>
            </m:r>
          </m:num>
          <m:den>
            <m:r>
              <w:rPr>
                <w:rFonts w:ascii="Times New Roman" w:eastAsia="Times New Roman" w:hAnsi="Times New Roman" w:cs="Times New Roman"/>
                <w:sz w:val="24"/>
                <w:szCs w:val="24"/>
              </w:rPr>
              <m:t>m</m:t>
            </m:r>
          </m:den>
        </m:f>
        <m:r>
          <w:rPr>
            <w:rFonts w:ascii="Times New Roman" w:eastAsia="Times New Roman" w:hAnsi="Times New Roman" w:cs="Times New Roman"/>
            <w:sz w:val="24"/>
            <w:szCs w:val="24"/>
          </w:rPr>
          <m:t>), otherwise</m:t>
        </m:r>
      </m:oMath>
      <w:r>
        <w:rPr>
          <w:highlight w:val="white"/>
        </w:rPr>
        <w:t xml:space="preserve"> </w:t>
      </w:r>
    </w:p>
    <w:p w14:paraId="6AD190DD" w14:textId="77777777" w:rsidR="005E5495" w:rsidRDefault="005E5495">
      <w:pPr>
        <w:ind w:left="2160" w:firstLine="720"/>
        <w:rPr>
          <w:highlight w:val="white"/>
        </w:rPr>
      </w:pPr>
    </w:p>
    <w:p w14:paraId="04AF6D5E"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Where  |S1| and |S2| are lengths of the strings S1 and S2 respectively, m is the number of matching characters and t is the number of transpositions. It should be noted that when estimating ‘m’, each character in S1 compared to the characters in S2, and match is counted only when the characters are the same and if the characters are within a certain distance of each other typically defined as half the length of the longer string, rounded down, minus one, i.e.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max( |S1|, |S2|)</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-1</m:t>
        </m:r>
      </m:oMath>
      <w:r>
        <w:rPr>
          <w:rFonts w:ascii="Times New Roman" w:eastAsia="Times New Roman" w:hAnsi="Times New Roman" w:cs="Times New Roman"/>
          <w:sz w:val="24"/>
          <w:szCs w:val="24"/>
        </w:rPr>
        <w:t>.</w:t>
      </w:r>
    </w:p>
    <w:p w14:paraId="59036505" w14:textId="77777777" w:rsidR="005E5495" w:rsidRDefault="00000000">
      <w:pPr>
        <w:ind w:left="-540"/>
        <w:jc w:val="both"/>
        <w:rPr>
          <w:highlight w:val="white"/>
        </w:rPr>
      </w:pPr>
      <w:r>
        <w:rPr>
          <w:highlight w:val="white"/>
        </w:rPr>
        <w:t xml:space="preserve"> </w:t>
      </w:r>
    </w:p>
    <w:p w14:paraId="724761A8"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The Jaro-Winkler similarity measure builds on top of the Jaro similarity measure and introduces two more parameters for rewards and favorable scales the Jaro similarity score if the two strings share similar prefixes.  The Jaro-Winkler similarity is defined as follows:</w:t>
      </w:r>
    </w:p>
    <w:p w14:paraId="377A5900" w14:textId="77777777" w:rsidR="005E5495" w:rsidRDefault="005E5495">
      <w:pPr>
        <w:ind w:left="-540"/>
        <w:jc w:val="both"/>
        <w:rPr>
          <w:rFonts w:ascii="Times New Roman" w:eastAsia="Times New Roman" w:hAnsi="Times New Roman" w:cs="Times New Roman"/>
          <w:sz w:val="24"/>
          <w:szCs w:val="24"/>
          <w:highlight w:val="white"/>
        </w:rPr>
      </w:pPr>
    </w:p>
    <w:p w14:paraId="6BB52F49" w14:textId="77777777" w:rsidR="005E5495" w:rsidRDefault="00000000" w:rsidP="00EC3451">
      <w:pPr>
        <w:rPr>
          <w:sz w:val="24"/>
          <w:szCs w:val="24"/>
          <w:highlight w:val="white"/>
        </w:rPr>
      </w:pPr>
      <m:oMathPara>
        <m:oMath>
          <m:r>
            <w:rPr>
              <w:rFonts w:ascii="Times New Roman" w:eastAsia="Times New Roman" w:hAnsi="Times New Roman" w:cs="Times New Roman"/>
              <w:sz w:val="24"/>
              <w:szCs w:val="24"/>
            </w:rPr>
            <m:t>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jaro-winkler</m:t>
              </m:r>
            </m:sub>
          </m:sSub>
          <m:r>
            <w:rPr>
              <w:rFonts w:ascii="Times New Roman" w:eastAsia="Times New Roman" w:hAnsi="Times New Roman" w:cs="Times New Roman"/>
              <w:sz w:val="24"/>
              <w:szCs w:val="24"/>
            </w:rPr>
            <m:t>= 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jaro</m:t>
              </m:r>
            </m:sub>
          </m:sSub>
          <m:r>
            <w:rPr>
              <w:rFonts w:ascii="Times New Roman" w:eastAsia="Times New Roman" w:hAnsi="Times New Roman" w:cs="Times New Roman"/>
              <w:sz w:val="24"/>
              <w:szCs w:val="24"/>
            </w:rPr>
            <m:t xml:space="preserve"> + lp (1- 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jaro</m:t>
              </m:r>
            </m:sub>
          </m:sSub>
          <m:r>
            <w:rPr>
              <w:rFonts w:ascii="Times New Roman" w:eastAsia="Times New Roman" w:hAnsi="Times New Roman" w:cs="Times New Roman"/>
              <w:sz w:val="24"/>
              <w:szCs w:val="24"/>
            </w:rPr>
            <m:t>)</m:t>
          </m:r>
        </m:oMath>
      </m:oMathPara>
    </w:p>
    <w:p w14:paraId="20E3FF01" w14:textId="77777777" w:rsidR="005E5495" w:rsidRDefault="00000000">
      <w:pPr>
        <w:ind w:left="-540"/>
        <w:jc w:val="both"/>
        <w:rPr>
          <w:highlight w:val="white"/>
        </w:rPr>
      </w:pPr>
      <w:r>
        <w:rPr>
          <w:highlight w:val="white"/>
        </w:rPr>
        <w:t xml:space="preserve"> </w:t>
      </w:r>
    </w:p>
    <w:p w14:paraId="65BA8A06" w14:textId="5947C16A"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Where </w:t>
      </w:r>
      <w:r>
        <w:rPr>
          <w:rFonts w:ascii="Times New Roman" w:eastAsia="Times New Roman" w:hAnsi="Times New Roman" w:cs="Times New Roman"/>
          <w:i/>
          <w:sz w:val="24"/>
          <w:szCs w:val="24"/>
          <w:highlight w:val="white"/>
        </w:rPr>
        <w:t xml:space="preserve">l </w:t>
      </w:r>
      <w:r>
        <w:rPr>
          <w:rFonts w:ascii="Times New Roman" w:eastAsia="Times New Roman" w:hAnsi="Times New Roman" w:cs="Times New Roman"/>
          <w:sz w:val="24"/>
          <w:szCs w:val="24"/>
          <w:highlight w:val="white"/>
        </w:rPr>
        <w:t xml:space="preserve">is defined as the length of the common prefix at the start of the string (maximum of 4 characters), whereas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is a scaling factor that rewards the score for having common prefixes. </w:t>
      </w:r>
      <w:r w:rsidR="008D340F">
        <w:rPr>
          <w:rFonts w:ascii="Times New Roman" w:eastAsia="Times New Roman" w:hAnsi="Times New Roman" w:cs="Times New Roman"/>
          <w:sz w:val="24"/>
          <w:szCs w:val="24"/>
          <w:highlight w:val="white"/>
        </w:rPr>
        <w:t>Typically,</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p </w:t>
      </w:r>
      <w:r>
        <w:rPr>
          <w:rFonts w:ascii="Times New Roman" w:eastAsia="Times New Roman" w:hAnsi="Times New Roman" w:cs="Times New Roman"/>
          <w:sz w:val="24"/>
          <w:szCs w:val="24"/>
          <w:highlight w:val="white"/>
        </w:rPr>
        <w:t>is set to 0.1 and should not exceed 0.25 (or ¼  as the maximum length of prefix being considered is 4). With the above definition of Jaro-Winkler similarity, the Jaro-Winkler distance is defined as follows:</w:t>
      </w:r>
    </w:p>
    <w:p w14:paraId="404DFF04" w14:textId="77777777" w:rsidR="005E5495" w:rsidRDefault="005E5495">
      <w:pPr>
        <w:ind w:left="900"/>
        <w:rPr>
          <w:color w:val="202122"/>
          <w:highlight w:val="white"/>
        </w:rPr>
      </w:pPr>
    </w:p>
    <w:p w14:paraId="0B3D1971" w14:textId="77777777" w:rsidR="005E5495" w:rsidRDefault="00000000" w:rsidP="00EC3451">
      <w:pPr>
        <w:rPr>
          <w:rFonts w:ascii="Times New Roman" w:eastAsia="Times New Roman" w:hAnsi="Times New Roman" w:cs="Times New Roman"/>
          <w:sz w:val="24"/>
          <w:szCs w:val="24"/>
          <w:highlight w:val="white"/>
        </w:rPr>
      </w:pPr>
      <m:oMathPara>
        <m:oMath>
          <m:r>
            <w:rPr>
              <w:rFonts w:ascii="Times New Roman" w:eastAsia="Times New Roman" w:hAnsi="Times New Roman" w:cs="Times New Roman"/>
              <w:color w:val="202122"/>
              <w:sz w:val="24"/>
              <w:szCs w:val="24"/>
              <w:highlight w:val="white"/>
            </w:rPr>
            <m:t>Distanc</m:t>
          </m:r>
          <m:sSub>
            <m:sSubPr>
              <m:ctrlPr>
                <w:rPr>
                  <w:rFonts w:ascii="Times New Roman" w:eastAsia="Times New Roman" w:hAnsi="Times New Roman" w:cs="Times New Roman"/>
                  <w:color w:val="202122"/>
                  <w:sz w:val="24"/>
                  <w:szCs w:val="24"/>
                  <w:highlight w:val="white"/>
                </w:rPr>
              </m:ctrlPr>
            </m:sSubPr>
            <m:e>
              <m:r>
                <w:rPr>
                  <w:rFonts w:ascii="Times New Roman" w:eastAsia="Times New Roman" w:hAnsi="Times New Roman" w:cs="Times New Roman"/>
                  <w:color w:val="202122"/>
                  <w:sz w:val="24"/>
                  <w:szCs w:val="24"/>
                  <w:highlight w:val="white"/>
                </w:rPr>
                <m:t>e</m:t>
              </m:r>
            </m:e>
            <m:sub>
              <m:r>
                <w:rPr>
                  <w:rFonts w:ascii="Times New Roman" w:eastAsia="Times New Roman" w:hAnsi="Times New Roman" w:cs="Times New Roman"/>
                  <w:color w:val="202122"/>
                  <w:sz w:val="24"/>
                  <w:szCs w:val="24"/>
                  <w:highlight w:val="white"/>
                </w:rPr>
                <m:t>jaro-winkler</m:t>
              </m:r>
            </m:sub>
          </m:sSub>
          <m:r>
            <w:rPr>
              <w:rFonts w:ascii="Times New Roman" w:eastAsia="Times New Roman" w:hAnsi="Times New Roman" w:cs="Times New Roman"/>
              <w:color w:val="202122"/>
              <w:sz w:val="24"/>
              <w:szCs w:val="24"/>
              <w:highlight w:val="white"/>
            </w:rPr>
            <m:t>= 1- Si</m:t>
          </m:r>
          <m:sSub>
            <m:sSubPr>
              <m:ctrlPr>
                <w:rPr>
                  <w:rFonts w:ascii="Times New Roman" w:eastAsia="Times New Roman" w:hAnsi="Times New Roman" w:cs="Times New Roman"/>
                  <w:color w:val="202122"/>
                  <w:sz w:val="24"/>
                  <w:szCs w:val="24"/>
                  <w:highlight w:val="white"/>
                </w:rPr>
              </m:ctrlPr>
            </m:sSubPr>
            <m:e>
              <m:r>
                <w:rPr>
                  <w:rFonts w:ascii="Times New Roman" w:eastAsia="Times New Roman" w:hAnsi="Times New Roman" w:cs="Times New Roman"/>
                  <w:color w:val="202122"/>
                  <w:sz w:val="24"/>
                  <w:szCs w:val="24"/>
                  <w:highlight w:val="white"/>
                </w:rPr>
                <m:t>m</m:t>
              </m:r>
            </m:e>
            <m:sub>
              <m:r>
                <w:rPr>
                  <w:rFonts w:ascii="Times New Roman" w:eastAsia="Times New Roman" w:hAnsi="Times New Roman" w:cs="Times New Roman"/>
                  <w:color w:val="202122"/>
                  <w:sz w:val="24"/>
                  <w:szCs w:val="24"/>
                  <w:highlight w:val="white"/>
                </w:rPr>
                <m:t>jaro-winkler</m:t>
              </m:r>
            </m:sub>
          </m:sSub>
        </m:oMath>
      </m:oMathPara>
    </w:p>
    <w:p w14:paraId="4205C77D" w14:textId="77777777" w:rsidR="005E5495" w:rsidRDefault="00000000">
      <w:pPr>
        <w:ind w:left="2340" w:firstLine="5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p w14:paraId="72C2CC2A"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We calculate the Jaro-Winkler distance using the stringdist</w:t>
      </w:r>
      <w:hyperlink r:id="rId55">
        <w:r w:rsidR="005E5495">
          <w:rPr>
            <w:rFonts w:ascii="Times New Roman" w:eastAsia="Times New Roman" w:hAnsi="Times New Roman" w:cs="Times New Roman"/>
            <w:color w:val="000000"/>
            <w:sz w:val="24"/>
            <w:szCs w:val="24"/>
            <w:highlight w:val="white"/>
          </w:rPr>
          <w:t>(van der Loo, 2013)</w:t>
        </w:r>
      </w:hyperlink>
      <w:r>
        <w:rPr>
          <w:rFonts w:ascii="Times New Roman" w:eastAsia="Times New Roman" w:hAnsi="Times New Roman" w:cs="Times New Roman"/>
          <w:sz w:val="24"/>
          <w:szCs w:val="24"/>
          <w:highlight w:val="white"/>
        </w:rPr>
        <w:t xml:space="preserve"> package in the R-programming language.</w:t>
      </w:r>
    </w:p>
    <w:p w14:paraId="361F6B95" w14:textId="77777777" w:rsidR="005E5495" w:rsidRDefault="00000000">
      <w:pPr>
        <w:ind w:left="-5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 </w:t>
      </w:r>
    </w:p>
    <w:p w14:paraId="6E6F046C" w14:textId="7E89311B"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Cosine Distance</w:t>
      </w: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highlight w:val="white"/>
        </w:rPr>
        <w:t xml:space="preserve">To define cosine </w:t>
      </w:r>
      <w:r w:rsidR="008D340F">
        <w:rPr>
          <w:rFonts w:ascii="Times New Roman" w:eastAsia="Times New Roman" w:hAnsi="Times New Roman" w:cs="Times New Roman"/>
          <w:sz w:val="24"/>
          <w:szCs w:val="24"/>
          <w:highlight w:val="white"/>
        </w:rPr>
        <w:t>distance,</w:t>
      </w:r>
      <w:r>
        <w:rPr>
          <w:rFonts w:ascii="Times New Roman" w:eastAsia="Times New Roman" w:hAnsi="Times New Roman" w:cs="Times New Roman"/>
          <w:sz w:val="24"/>
          <w:szCs w:val="24"/>
          <w:highlight w:val="white"/>
        </w:rPr>
        <w:t xml:space="preserve"> we first need to establish the concept of cosine similarity. For two non-zero vector vectors, cosine similarity is defined as the dot product of the two vectors divided by the product of their lengths. Cosine similarity ranges from [-1,1], with -1 representing total opposition, 0 representing complete dissimilarity, and 1 representing full similarity between the vectors. Cosine similarity between two vectors A and B is defined as follows:</w:t>
      </w:r>
    </w:p>
    <w:p w14:paraId="3409A683" w14:textId="77777777" w:rsidR="005E5495" w:rsidRDefault="005E5495">
      <w:pPr>
        <w:ind w:left="-540"/>
        <w:jc w:val="both"/>
        <w:rPr>
          <w:rFonts w:ascii="Times New Roman" w:eastAsia="Times New Roman" w:hAnsi="Times New Roman" w:cs="Times New Roman"/>
          <w:sz w:val="24"/>
          <w:szCs w:val="24"/>
          <w:highlight w:val="white"/>
        </w:rPr>
      </w:pPr>
    </w:p>
    <w:p w14:paraId="7145AC0E" w14:textId="77777777" w:rsidR="005E5495" w:rsidRDefault="00000000" w:rsidP="00EC3451">
      <w:pPr>
        <w:rPr>
          <w:rFonts w:ascii="Times New Roman" w:eastAsia="Times New Roman" w:hAnsi="Times New Roman" w:cs="Times New Roman"/>
          <w:sz w:val="24"/>
          <w:szCs w:val="24"/>
          <w:highlight w:val="white"/>
        </w:rPr>
      </w:pPr>
      <m:oMathPara>
        <m:oMath>
          <m:r>
            <w:rPr>
              <w:rFonts w:ascii="Times New Roman" w:eastAsia="Times New Roman" w:hAnsi="Times New Roman" w:cs="Times New Roman"/>
              <w:sz w:val="24"/>
              <w:szCs w:val="24"/>
            </w:rPr>
            <m:t>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cosine</m:t>
              </m:r>
            </m:sub>
          </m:sSub>
          <m:r>
            <w:rPr>
              <w:rFonts w:ascii="Times New Roman" w:eastAsia="Times New Roman" w:hAnsi="Times New Roman" w:cs="Times New Roman"/>
              <w:sz w:val="24"/>
              <w:szCs w:val="24"/>
            </w:rPr>
            <m:t xml:space="preserve">= cos(θ) =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A . B</m:t>
              </m:r>
            </m:num>
            <m:den>
              <m:r>
                <w:rPr>
                  <w:rFonts w:ascii="Times New Roman" w:eastAsia="Times New Roman" w:hAnsi="Times New Roman" w:cs="Times New Roman"/>
                  <w:sz w:val="24"/>
                  <w:szCs w:val="24"/>
                </w:rPr>
                <m:t>|A| |B|</m:t>
              </m:r>
            </m:den>
          </m:f>
        </m:oMath>
      </m:oMathPara>
    </w:p>
    <w:p w14:paraId="18E68555" w14:textId="77777777" w:rsidR="005E5495" w:rsidRDefault="00000000">
      <w:pPr>
        <w:ind w:left="-540"/>
        <w:jc w:val="both"/>
        <w:rPr>
          <w:i/>
          <w:highlight w:val="white"/>
        </w:rPr>
      </w:pPr>
      <w:r>
        <w:rPr>
          <w:i/>
          <w:highlight w:val="white"/>
        </w:rPr>
        <w:t xml:space="preserve"> </w:t>
      </w:r>
    </w:p>
    <w:p w14:paraId="5E95C519"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However, to use cosine similarity in the context of strings, the vectors A and B represent the frequencies of unique words in strings S1 and S2. Since frequencies cannot be negative, the cosine similarity ranges between [0,1]. Thus, there is no need to normalize this metric, and cosine distance is defined simply as:</w:t>
      </w:r>
    </w:p>
    <w:p w14:paraId="32B74B44"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p>
    <w:p w14:paraId="3CCF3ADB" w14:textId="77777777" w:rsidR="005E5495" w:rsidRDefault="00000000" w:rsidP="00EC3451">
      <w:pPr>
        <w:rPr>
          <w:highlight w:val="white"/>
        </w:rPr>
      </w:pPr>
      <m:oMathPara>
        <m:oMath>
          <m:r>
            <w:rPr>
              <w:rFonts w:ascii="Times New Roman" w:eastAsia="Times New Roman" w:hAnsi="Times New Roman" w:cs="Times New Roman"/>
              <w:sz w:val="24"/>
              <w:szCs w:val="24"/>
              <w:highlight w:val="white"/>
            </w:rPr>
            <m:t>Distanc</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e</m:t>
              </m:r>
            </m:e>
            <m:sub>
              <m:r>
                <w:rPr>
                  <w:rFonts w:ascii="Times New Roman" w:eastAsia="Times New Roman" w:hAnsi="Times New Roman" w:cs="Times New Roman"/>
                  <w:sz w:val="24"/>
                  <w:szCs w:val="24"/>
                  <w:highlight w:val="white"/>
                </w:rPr>
                <m:t>cosine</m:t>
              </m:r>
            </m:sub>
          </m:sSub>
          <m:r>
            <w:rPr>
              <w:rFonts w:ascii="Times New Roman" w:eastAsia="Times New Roman" w:hAnsi="Times New Roman" w:cs="Times New Roman"/>
              <w:sz w:val="24"/>
              <w:szCs w:val="24"/>
              <w:highlight w:val="white"/>
            </w:rPr>
            <m:t>= 1- Si</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m</m:t>
              </m:r>
            </m:e>
            <m:sub>
              <m:r>
                <w:rPr>
                  <w:rFonts w:ascii="Times New Roman" w:eastAsia="Times New Roman" w:hAnsi="Times New Roman" w:cs="Times New Roman"/>
                  <w:sz w:val="24"/>
                  <w:szCs w:val="24"/>
                  <w:highlight w:val="white"/>
                </w:rPr>
                <m:t>cosine</m:t>
              </m:r>
            </m:sub>
          </m:sSub>
        </m:oMath>
      </m:oMathPara>
    </w:p>
    <w:p w14:paraId="7511C483" w14:textId="77777777" w:rsidR="005E5495" w:rsidRDefault="005E5495">
      <w:pPr>
        <w:ind w:left="-540"/>
        <w:jc w:val="both"/>
        <w:rPr>
          <w:highlight w:val="white"/>
        </w:rPr>
      </w:pPr>
    </w:p>
    <w:p w14:paraId="45ACD771"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We calculate the cosine distance using the stringdist</w:t>
      </w:r>
      <w:hyperlink r:id="rId56">
        <w:r w:rsidR="005E5495">
          <w:rPr>
            <w:rFonts w:ascii="Times New Roman" w:eastAsia="Times New Roman" w:hAnsi="Times New Roman" w:cs="Times New Roman"/>
            <w:color w:val="000000"/>
            <w:sz w:val="24"/>
            <w:szCs w:val="24"/>
            <w:highlight w:val="white"/>
          </w:rPr>
          <w:t>(van der Loo, 2013)</w:t>
        </w:r>
      </w:hyperlink>
      <w:r>
        <w:rPr>
          <w:rFonts w:ascii="Times New Roman" w:eastAsia="Times New Roman" w:hAnsi="Times New Roman" w:cs="Times New Roman"/>
          <w:sz w:val="24"/>
          <w:szCs w:val="24"/>
          <w:highlight w:val="white"/>
        </w:rPr>
        <w:t xml:space="preserve"> package in R. For each of the above three edit distances, CANTOS computed the pairwise distances between each tumor name identified in the CTR and the standardized terms from the WHO system (5th and all editions) and NCIt. For each CTR tumor name, CANTOS selects the nearest standardized terms under each edit distance. If more than one term qualified as the closest term, CANTOS reported them all by separating individual terms with a semicolon.</w:t>
      </w:r>
    </w:p>
    <w:p w14:paraId="12D1DBA7" w14:textId="77777777" w:rsidR="005E5495" w:rsidRDefault="005E5495">
      <w:pPr>
        <w:ind w:left="-540"/>
        <w:jc w:val="both"/>
        <w:rPr>
          <w:rFonts w:ascii="Times New Roman" w:eastAsia="Times New Roman" w:hAnsi="Times New Roman" w:cs="Times New Roman"/>
          <w:sz w:val="24"/>
          <w:szCs w:val="24"/>
          <w:highlight w:val="white"/>
        </w:rPr>
      </w:pPr>
    </w:p>
    <w:p w14:paraId="17E441BB" w14:textId="77777777" w:rsidR="005E5495" w:rsidRDefault="005E5495">
      <w:pPr>
        <w:ind w:left="-540"/>
        <w:jc w:val="both"/>
        <w:rPr>
          <w:rFonts w:ascii="Times New Roman" w:eastAsia="Times New Roman" w:hAnsi="Times New Roman" w:cs="Times New Roman"/>
          <w:sz w:val="24"/>
          <w:szCs w:val="24"/>
          <w:highlight w:val="white"/>
        </w:rPr>
      </w:pPr>
    </w:p>
    <w:p w14:paraId="2ABA4EEB" w14:textId="77777777" w:rsidR="005E5495" w:rsidRDefault="005E5495">
      <w:pPr>
        <w:ind w:left="-540"/>
        <w:rPr>
          <w:color w:val="202122"/>
          <w:highlight w:val="white"/>
        </w:rPr>
      </w:pPr>
    </w:p>
    <w:p w14:paraId="487258C0"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3.2.2 Text matching technique: edit distance combined with affinity propagation clustering</w:t>
      </w:r>
    </w:p>
    <w:p w14:paraId="65C38D3F" w14:textId="50447ECF"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highlight w:val="white"/>
        </w:rPr>
        <w:t xml:space="preserve">CANTOS implements another set of edit distance-based standardization methods using clustering. It applies affinity propagation (AP) clustering, by using the pairwise normalized Levenshtein, Jaro-Winkler, and cosine distances between tumor names from CTR, WHO system, and NCIt as the divergence matrix for clustering. AP identifies clusters by exchanging real-valued messages between data points until convergence, selecting “exemplar data points” that serve as representative members of each cluster </w:t>
      </w:r>
      <w:hyperlink r:id="rId57">
        <w:r w:rsidR="005E5495">
          <w:rPr>
            <w:rFonts w:ascii="Times New Roman" w:eastAsia="Times New Roman" w:hAnsi="Times New Roman" w:cs="Times New Roman"/>
            <w:color w:val="000000"/>
            <w:sz w:val="24"/>
            <w:szCs w:val="24"/>
            <w:highlight w:val="white"/>
          </w:rPr>
          <w:t>(Kitahara, 2011)</w:t>
        </w:r>
      </w:hyperlink>
      <w:r>
        <w:rPr>
          <w:rFonts w:ascii="Times New Roman" w:eastAsia="Times New Roman" w:hAnsi="Times New Roman" w:cs="Times New Roman"/>
          <w:sz w:val="24"/>
          <w:szCs w:val="24"/>
          <w:highlight w:val="white"/>
        </w:rPr>
        <w:t xml:space="preserve">. AP determines the optimal number automatically and is deterministic </w:t>
      </w:r>
      <w:hyperlink r:id="rId58">
        <w:r w:rsidR="005E5495">
          <w:rPr>
            <w:rFonts w:ascii="Times New Roman" w:eastAsia="Times New Roman" w:hAnsi="Times New Roman" w:cs="Times New Roman"/>
            <w:color w:val="000000"/>
            <w:sz w:val="24"/>
            <w:szCs w:val="24"/>
            <w:highlight w:val="white"/>
          </w:rPr>
          <w:t>(Frey &amp; Dueck, 2007)</w:t>
        </w:r>
      </w:hyperlink>
      <w:r>
        <w:rPr>
          <w:rFonts w:ascii="Times New Roman" w:eastAsia="Times New Roman" w:hAnsi="Times New Roman" w:cs="Times New Roman"/>
          <w:sz w:val="24"/>
          <w:szCs w:val="24"/>
          <w:highlight w:val="white"/>
        </w:rPr>
        <w:t xml:space="preserve"> and has shown success in clustering textual data </w:t>
      </w:r>
      <w:hyperlink r:id="rId59">
        <w:r w:rsidR="005E5495">
          <w:rPr>
            <w:rFonts w:ascii="Times New Roman" w:eastAsia="Times New Roman" w:hAnsi="Times New Roman" w:cs="Times New Roman"/>
            <w:color w:val="000000"/>
            <w:sz w:val="24"/>
            <w:szCs w:val="24"/>
            <w:highlight w:val="white"/>
          </w:rPr>
          <w:t>(Shi et al., 2009; Shrivastava et al., 2013)</w:t>
        </w:r>
      </w:hyperlink>
      <w:r>
        <w:rPr>
          <w:rFonts w:ascii="Times New Roman" w:eastAsia="Times New Roman" w:hAnsi="Times New Roman" w:cs="Times New Roman"/>
          <w:sz w:val="24"/>
          <w:szCs w:val="24"/>
          <w:highlight w:val="white"/>
        </w:rPr>
        <w:t xml:space="preserve">.  Using each divergence matrix, CANTOS generates clusters. To refine the results, clusters exceeding the median size are recursively reclustered using nested AP until they meet the median size </w:t>
      </w:r>
      <w:r w:rsidR="008D340F">
        <w:rPr>
          <w:rFonts w:ascii="Times New Roman" w:eastAsia="Times New Roman" w:hAnsi="Times New Roman" w:cs="Times New Roman"/>
          <w:sz w:val="24"/>
          <w:szCs w:val="24"/>
          <w:highlight w:val="white"/>
        </w:rPr>
        <w:t>threshold,</w:t>
      </w:r>
      <w:r>
        <w:rPr>
          <w:rFonts w:ascii="Times New Roman" w:eastAsia="Times New Roman" w:hAnsi="Times New Roman" w:cs="Times New Roman"/>
          <w:sz w:val="24"/>
          <w:szCs w:val="24"/>
          <w:highlight w:val="white"/>
        </w:rPr>
        <w:t xml:space="preserve"> or the AP algorithm reaches convergence. </w:t>
      </w:r>
      <w:r w:rsidRPr="00EC3451">
        <w:rPr>
          <w:rFonts w:ascii="Times New Roman" w:eastAsia="Times New Roman" w:hAnsi="Times New Roman" w:cs="Times New Roman"/>
          <w:color w:val="000000" w:themeColor="text1"/>
          <w:sz w:val="24"/>
          <w:szCs w:val="24"/>
        </w:rPr>
        <w:t xml:space="preserve">AP was carried out using the APCluster </w:t>
      </w:r>
      <w:hyperlink r:id="rId60">
        <w:r w:rsidR="005E5495" w:rsidRPr="00EC3451">
          <w:rPr>
            <w:rFonts w:ascii="Times New Roman" w:eastAsia="Times New Roman" w:hAnsi="Times New Roman" w:cs="Times New Roman"/>
            <w:color w:val="000000" w:themeColor="text1"/>
            <w:sz w:val="24"/>
            <w:szCs w:val="24"/>
          </w:rPr>
          <w:t>(Bodenhofer et al., 2011)</w:t>
        </w:r>
      </w:hyperlink>
      <w:r w:rsidRPr="00EC3451">
        <w:rPr>
          <w:rFonts w:ascii="Times New Roman" w:eastAsia="Times New Roman" w:hAnsi="Times New Roman" w:cs="Times New Roman"/>
          <w:color w:val="000000" w:themeColor="text1"/>
          <w:sz w:val="24"/>
          <w:szCs w:val="24"/>
        </w:rPr>
        <w:t xml:space="preserve"> package in R. The clustering algorithm was provided with a similarity matrix as input. Given that all edit distance–based matrices were normalized, thus for a given edit-distance matrix D, the similarity matrix can be computed as 1-D. We used the package's default setting for the preference parameter, which applies the median rule </w:t>
      </w:r>
      <w:hyperlink r:id="rId61">
        <w:r w:rsidR="005E5495" w:rsidRPr="00EC3451">
          <w:rPr>
            <w:rFonts w:ascii="Times New Roman" w:eastAsia="Times New Roman" w:hAnsi="Times New Roman" w:cs="Times New Roman"/>
            <w:color w:val="000000" w:themeColor="text1"/>
            <w:sz w:val="24"/>
            <w:szCs w:val="24"/>
          </w:rPr>
          <w:t>(Bodenhofer et al., 2011)</w:t>
        </w:r>
      </w:hyperlink>
      <w:r w:rsidRPr="00EC3451">
        <w:rPr>
          <w:rFonts w:ascii="Times New Roman" w:eastAsia="Times New Roman" w:hAnsi="Times New Roman" w:cs="Times New Roman"/>
          <w:color w:val="000000" w:themeColor="text1"/>
          <w:sz w:val="24"/>
          <w:szCs w:val="24"/>
        </w:rPr>
        <w:t>, that is, the preference is automatically set to the median of the similarity values. The preference parameter determines how likely each data point is to be chosen as an exemplar, i.e., a representative data point that defines a cluster. By setting the preference parameter to use the median rule (package default) it aims to strike a balance between generating too many or too few clusters by assuming that the typical (median) similarity is a reasonable threshold for selecting exemplars.</w:t>
      </w:r>
    </w:p>
    <w:p w14:paraId="1A0E9F60" w14:textId="77777777" w:rsidR="005E5495" w:rsidRDefault="005E5495">
      <w:pPr>
        <w:ind w:left="-540"/>
        <w:jc w:val="both"/>
        <w:rPr>
          <w:rFonts w:ascii="Times New Roman" w:eastAsia="Times New Roman" w:hAnsi="Times New Roman" w:cs="Times New Roman"/>
          <w:sz w:val="24"/>
          <w:szCs w:val="24"/>
          <w:highlight w:val="white"/>
        </w:rPr>
      </w:pPr>
    </w:p>
    <w:p w14:paraId="3E04F885" w14:textId="14F3CD2C" w:rsidR="005E5495" w:rsidRDefault="00000000">
      <w:pPr>
        <w:ind w:left="-54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CANTOS identifies outliers in each cluster using isolation forest and local outlier factor (LOF). Outliers flagged by either method are reassigned to single-member clusters. Isolation forest is implemented in R with hyperparameters ntrees=100 and dims=3 (for numeric data)  as recommended by Lie et al.2008 </w:t>
      </w:r>
      <w:hyperlink r:id="rId62">
        <w:r w:rsidR="005E5495">
          <w:rPr>
            <w:rFonts w:ascii="Times New Roman" w:eastAsia="Times New Roman" w:hAnsi="Times New Roman" w:cs="Times New Roman"/>
            <w:color w:val="000000"/>
            <w:sz w:val="24"/>
            <w:szCs w:val="24"/>
          </w:rPr>
          <w:t>(F. T. Liu et al., 2008)</w:t>
        </w:r>
      </w:hyperlink>
      <w:r>
        <w:rPr>
          <w:rFonts w:ascii="Times New Roman" w:eastAsia="Times New Roman" w:hAnsi="Times New Roman" w:cs="Times New Roman"/>
          <w:color w:val="222222"/>
          <w:sz w:val="24"/>
          <w:szCs w:val="24"/>
        </w:rPr>
        <w:t xml:space="preserve">  and isolation.forest package </w:t>
      </w:r>
      <w:hyperlink r:id="rId63">
        <w:r w:rsidR="005E5495">
          <w:rPr>
            <w:rFonts w:ascii="Times New Roman" w:eastAsia="Times New Roman" w:hAnsi="Times New Roman" w:cs="Times New Roman"/>
            <w:color w:val="000000"/>
            <w:sz w:val="24"/>
            <w:szCs w:val="24"/>
          </w:rPr>
          <w:t>(Cortes, 2019)</w:t>
        </w:r>
      </w:hyperlink>
      <w:r>
        <w:rPr>
          <w:rFonts w:ascii="Times New Roman" w:eastAsia="Times New Roman" w:hAnsi="Times New Roman" w:cs="Times New Roman"/>
          <w:color w:val="222222"/>
          <w:sz w:val="24"/>
          <w:szCs w:val="24"/>
        </w:rPr>
        <w:t xml:space="preserve"> documentation respectively. Data points with standardized outlier scores &gt;0.5 are considered outliers, as outlier scores (range [0,1] ) close to 1 indicate likely outliers. LOF is computed using the dbscan package </w:t>
      </w:r>
      <w:hyperlink r:id="rId64">
        <w:r w:rsidR="005E5495">
          <w:rPr>
            <w:rFonts w:ascii="Times New Roman" w:eastAsia="Times New Roman" w:hAnsi="Times New Roman" w:cs="Times New Roman"/>
            <w:color w:val="000000"/>
            <w:sz w:val="24"/>
            <w:szCs w:val="24"/>
          </w:rPr>
          <w:t>(Hahsler &amp; Piekenbrock, 2015)</w:t>
        </w:r>
      </w:hyperlink>
      <w:r>
        <w:rPr>
          <w:rFonts w:ascii="Times New Roman" w:eastAsia="Times New Roman" w:hAnsi="Times New Roman" w:cs="Times New Roman"/>
          <w:color w:val="222222"/>
          <w:sz w:val="24"/>
          <w:szCs w:val="24"/>
        </w:rPr>
        <w:t xml:space="preserve"> , with hyperparameter minPts ranging from 2 to Size(cluster)-1. The minPts hyperparameter specifies the minimum number of nearest data points around a given data point </w:t>
      </w:r>
      <w:r>
        <w:rPr>
          <w:rFonts w:ascii="Times New Roman" w:eastAsia="Times New Roman" w:hAnsi="Times New Roman" w:cs="Times New Roman"/>
          <w:i/>
          <w:color w:val="222222"/>
          <w:sz w:val="24"/>
          <w:szCs w:val="24"/>
        </w:rPr>
        <w:t xml:space="preserve">p </w:t>
      </w:r>
      <w:r>
        <w:rPr>
          <w:rFonts w:ascii="Times New Roman" w:eastAsia="Times New Roman" w:hAnsi="Times New Roman" w:cs="Times New Roman"/>
          <w:color w:val="222222"/>
          <w:sz w:val="24"/>
          <w:szCs w:val="24"/>
        </w:rPr>
        <w:t>that need to be considered for calculating LOF value</w:t>
      </w:r>
      <w:r>
        <w:rPr>
          <w:rFonts w:ascii="Times New Roman" w:eastAsia="Times New Roman" w:hAnsi="Times New Roman" w:cs="Times New Roman"/>
          <w:i/>
          <w:color w:val="222222"/>
          <w:sz w:val="24"/>
          <w:szCs w:val="24"/>
        </w:rPr>
        <w:t xml:space="preserve"> </w:t>
      </w:r>
      <w:hyperlink r:id="rId65">
        <w:r w:rsidR="005E5495">
          <w:rPr>
            <w:rFonts w:ascii="Times New Roman" w:eastAsia="Times New Roman" w:hAnsi="Times New Roman" w:cs="Times New Roman"/>
            <w:i/>
            <w:color w:val="000000"/>
            <w:sz w:val="24"/>
            <w:szCs w:val="24"/>
          </w:rPr>
          <w:t>(Alghushairy et al., 2020; Ding et al., 2018; Xu et al., 2022)</w:t>
        </w:r>
      </w:hyperlink>
      <w:r>
        <w:rPr>
          <w:rFonts w:ascii="Times New Roman" w:eastAsia="Times New Roman" w:hAnsi="Times New Roman" w:cs="Times New Roman"/>
          <w:color w:val="222222"/>
          <w:sz w:val="24"/>
          <w:szCs w:val="24"/>
        </w:rPr>
        <w:t xml:space="preserve">. The LOF value is calculated for each minPts, and a data point is considered an outlier if its median </w:t>
      </w:r>
      <w:r w:rsidR="008D340F">
        <w:rPr>
          <w:rFonts w:ascii="Times New Roman" w:eastAsia="Times New Roman" w:hAnsi="Times New Roman" w:cs="Times New Roman"/>
          <w:color w:val="222222"/>
          <w:sz w:val="24"/>
          <w:szCs w:val="24"/>
        </w:rPr>
        <w:t>LOF value</w:t>
      </w:r>
      <w:r>
        <w:rPr>
          <w:rFonts w:ascii="Times New Roman" w:eastAsia="Times New Roman" w:hAnsi="Times New Roman" w:cs="Times New Roman"/>
          <w:color w:val="222222"/>
          <w:sz w:val="24"/>
          <w:szCs w:val="24"/>
        </w:rPr>
        <w:t xml:space="preserve"> exceeds 1, indicating lower density than its neighbors.</w:t>
      </w:r>
    </w:p>
    <w:p w14:paraId="5FBEED91" w14:textId="77777777" w:rsidR="005E5495" w:rsidRDefault="005E5495">
      <w:pPr>
        <w:ind w:left="-540"/>
        <w:jc w:val="both"/>
        <w:rPr>
          <w:rFonts w:ascii="Times New Roman" w:eastAsia="Times New Roman" w:hAnsi="Times New Roman" w:cs="Times New Roman"/>
          <w:color w:val="222222"/>
          <w:sz w:val="24"/>
          <w:szCs w:val="24"/>
          <w:highlight w:val="yellow"/>
        </w:rPr>
      </w:pPr>
    </w:p>
    <w:p w14:paraId="3AACB90E" w14:textId="5F4C66DD"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After outlier analysis, CANTOS maps each cluster member to the closest standardized term from the WHO system or NCIt using the edit distance used. If a majority of terms in a cluster close to a particular standardized term, all cluster members are mapped to this term. In case of a tie, each term is individually mapped to its nearest standardized term.  The text-based matching pipeline is described in detail in </w:t>
      </w:r>
      <w:r>
        <w:rPr>
          <w:rFonts w:ascii="Times New Roman" w:eastAsia="Times New Roman" w:hAnsi="Times New Roman" w:cs="Times New Roman"/>
          <w:b/>
          <w:sz w:val="24"/>
          <w:szCs w:val="24"/>
          <w:highlight w:val="white"/>
        </w:rPr>
        <w:t xml:space="preserve">Supplementary </w:t>
      </w:r>
      <w:r>
        <w:rPr>
          <w:rFonts w:ascii="Times New Roman" w:eastAsia="Times New Roman" w:hAnsi="Times New Roman" w:cs="Times New Roman"/>
          <w:b/>
          <w:sz w:val="24"/>
          <w:szCs w:val="24"/>
        </w:rPr>
        <w:t>Fig.</w:t>
      </w:r>
      <w:r>
        <w:rPr>
          <w:rFonts w:ascii="Times New Roman" w:eastAsia="Times New Roman" w:hAnsi="Times New Roman" w:cs="Times New Roman"/>
          <w:sz w:val="24"/>
          <w:szCs w:val="24"/>
          <w:highlight w:val="white"/>
        </w:rPr>
        <w:t xml:space="preserve"> </w:t>
      </w:r>
      <w:r w:rsidR="008D340F">
        <w:rPr>
          <w:rFonts w:ascii="Times New Roman" w:eastAsia="Times New Roman" w:hAnsi="Times New Roman" w:cs="Times New Roman"/>
          <w:b/>
          <w:sz w:val="24"/>
          <w:szCs w:val="24"/>
          <w:highlight w:val="white"/>
        </w:rPr>
        <w:t>SF1</w:t>
      </w:r>
      <w:r w:rsidR="008D340F" w:rsidRPr="008D340F">
        <w:rPr>
          <w:rFonts w:ascii="Times New Roman" w:eastAsia="Times New Roman" w:hAnsi="Times New Roman" w:cs="Times New Roman"/>
          <w:bCs/>
          <w:sz w:val="24"/>
          <w:szCs w:val="24"/>
          <w:highlight w:val="white"/>
        </w:rPr>
        <w:t>,</w:t>
      </w:r>
      <w:r>
        <w:rPr>
          <w:rFonts w:ascii="Times New Roman" w:eastAsia="Times New Roman" w:hAnsi="Times New Roman" w:cs="Times New Roman"/>
          <w:sz w:val="24"/>
          <w:szCs w:val="24"/>
          <w:highlight w:val="white"/>
        </w:rPr>
        <w:t xml:space="preserve"> and the summarized version is shown in </w:t>
      </w:r>
      <w:r>
        <w:rPr>
          <w:rFonts w:ascii="Times New Roman" w:eastAsia="Times New Roman" w:hAnsi="Times New Roman" w:cs="Times New Roman"/>
          <w:b/>
          <w:sz w:val="24"/>
          <w:szCs w:val="24"/>
          <w:highlight w:val="white"/>
        </w:rPr>
        <w:t>Fig. 2</w:t>
      </w:r>
      <w:r>
        <w:rPr>
          <w:rFonts w:ascii="Times New Roman" w:eastAsia="Times New Roman" w:hAnsi="Times New Roman" w:cs="Times New Roman"/>
          <w:sz w:val="24"/>
          <w:szCs w:val="24"/>
          <w:highlight w:val="white"/>
        </w:rPr>
        <w:t>.</w:t>
      </w:r>
    </w:p>
    <w:p w14:paraId="0F441EB6" w14:textId="77777777" w:rsidR="005E5495" w:rsidRDefault="005E5495">
      <w:pPr>
        <w:ind w:left="-540"/>
        <w:jc w:val="both"/>
        <w:rPr>
          <w:rFonts w:ascii="Times New Roman" w:eastAsia="Times New Roman" w:hAnsi="Times New Roman" w:cs="Times New Roman"/>
          <w:sz w:val="24"/>
          <w:szCs w:val="24"/>
          <w:highlight w:val="white"/>
        </w:rPr>
      </w:pPr>
    </w:p>
    <w:p w14:paraId="20CF2E2E" w14:textId="77777777" w:rsidR="00764777" w:rsidRDefault="00764777">
      <w:pPr>
        <w:ind w:left="-540"/>
        <w:jc w:val="both"/>
        <w:rPr>
          <w:rFonts w:ascii="Times New Roman" w:eastAsia="Times New Roman" w:hAnsi="Times New Roman" w:cs="Times New Roman"/>
          <w:sz w:val="24"/>
          <w:szCs w:val="24"/>
          <w:highlight w:val="white"/>
        </w:rPr>
      </w:pPr>
    </w:p>
    <w:p w14:paraId="63D933CE" w14:textId="77777777" w:rsidR="00764777" w:rsidRDefault="00764777">
      <w:pPr>
        <w:ind w:left="-540"/>
        <w:jc w:val="both"/>
        <w:rPr>
          <w:rFonts w:ascii="Times New Roman" w:eastAsia="Times New Roman" w:hAnsi="Times New Roman" w:cs="Times New Roman"/>
          <w:sz w:val="24"/>
          <w:szCs w:val="24"/>
          <w:highlight w:val="white"/>
        </w:rPr>
      </w:pPr>
    </w:p>
    <w:p w14:paraId="435AF0AD" w14:textId="77777777" w:rsidR="005E5495" w:rsidRDefault="00000000">
      <w:pPr>
        <w:ind w:left="-540"/>
        <w:jc w:val="both"/>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rPr>
        <w:lastRenderedPageBreak/>
        <w:t>3.2.3 Text embedding analysis: closest match in embedding space</w:t>
      </w:r>
    </w:p>
    <w:p w14:paraId="12CFFE68"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previous methods used edit distances to capture syntactic differences between tumor names. In contrast, this section describes standardization methods based on text embeddings, which represent text as low-dimensional numeric vectors that capture semantic and contextual meaning. In the embedding vector space, semantically similar texts are located closer together and dissimilar text further apart </w:t>
      </w:r>
      <w:hyperlink r:id="rId66">
        <w:r w:rsidR="005E5495">
          <w:rPr>
            <w:rFonts w:ascii="Times New Roman" w:eastAsia="Times New Roman" w:hAnsi="Times New Roman" w:cs="Times New Roman"/>
            <w:color w:val="000000"/>
            <w:sz w:val="24"/>
            <w:szCs w:val="24"/>
          </w:rPr>
          <w:t>(Incitti et al., 2023; Khattak et al., 2019; Mikolov, 2013; Morris et al., 2023)</w:t>
        </w:r>
      </w:hyperlink>
      <w:r>
        <w:rPr>
          <w:rFonts w:ascii="Times New Roman" w:eastAsia="Times New Roman" w:hAnsi="Times New Roman" w:cs="Times New Roman"/>
          <w:sz w:val="24"/>
          <w:szCs w:val="24"/>
        </w:rPr>
        <w:t xml:space="preserve">. Text embeddings are widely used in applications such as search engines </w:t>
      </w:r>
      <w:hyperlink r:id="rId67">
        <w:r w:rsidR="005E5495">
          <w:rPr>
            <w:rFonts w:ascii="Times New Roman" w:eastAsia="Times New Roman" w:hAnsi="Times New Roman" w:cs="Times New Roman"/>
            <w:color w:val="000000"/>
            <w:sz w:val="24"/>
            <w:szCs w:val="24"/>
          </w:rPr>
          <w:t>(Gökçe et al., 2020; Mai et al., 2018)</w:t>
        </w:r>
      </w:hyperlink>
      <w:r>
        <w:rPr>
          <w:rFonts w:ascii="Times New Roman" w:eastAsia="Times New Roman" w:hAnsi="Times New Roman" w:cs="Times New Roman"/>
          <w:sz w:val="24"/>
          <w:szCs w:val="24"/>
        </w:rPr>
        <w:t xml:space="preserve">, text clustering </w:t>
      </w:r>
      <w:hyperlink r:id="rId68">
        <w:r w:rsidR="005E5495">
          <w:rPr>
            <w:rFonts w:ascii="Times New Roman" w:eastAsia="Times New Roman" w:hAnsi="Times New Roman" w:cs="Times New Roman"/>
            <w:color w:val="000000"/>
            <w:sz w:val="24"/>
            <w:szCs w:val="24"/>
          </w:rPr>
          <w:t>(Mehta et al., 2021)</w:t>
        </w:r>
      </w:hyperlink>
      <w:r>
        <w:rPr>
          <w:rFonts w:ascii="Times New Roman" w:eastAsia="Times New Roman" w:hAnsi="Times New Roman" w:cs="Times New Roman"/>
          <w:sz w:val="24"/>
          <w:szCs w:val="24"/>
        </w:rPr>
        <w:t xml:space="preserve"> and classification </w:t>
      </w:r>
      <w:hyperlink r:id="rId69">
        <w:r w:rsidR="005E5495">
          <w:rPr>
            <w:rFonts w:ascii="Times New Roman" w:eastAsia="Times New Roman" w:hAnsi="Times New Roman" w:cs="Times New Roman"/>
            <w:color w:val="000000"/>
            <w:sz w:val="24"/>
            <w:szCs w:val="24"/>
          </w:rPr>
          <w:t>(Stein et al., 2019)</w:t>
        </w:r>
      </w:hyperlink>
      <w:r>
        <w:rPr>
          <w:rFonts w:ascii="Times New Roman" w:eastAsia="Times New Roman" w:hAnsi="Times New Roman" w:cs="Times New Roman"/>
          <w:sz w:val="24"/>
          <w:szCs w:val="24"/>
        </w:rPr>
        <w:t xml:space="preserve">, recommender systems </w:t>
      </w:r>
      <w:hyperlink r:id="rId70">
        <w:r w:rsidR="005E5495">
          <w:rPr>
            <w:rFonts w:ascii="Times New Roman" w:eastAsia="Times New Roman" w:hAnsi="Times New Roman" w:cs="Times New Roman"/>
            <w:color w:val="000000"/>
            <w:sz w:val="24"/>
            <w:szCs w:val="24"/>
          </w:rPr>
          <w:t>(Musto et al., 2016)</w:t>
        </w:r>
      </w:hyperlink>
      <w:r>
        <w:rPr>
          <w:rFonts w:ascii="Times New Roman" w:eastAsia="Times New Roman" w:hAnsi="Times New Roman" w:cs="Times New Roman"/>
          <w:sz w:val="24"/>
          <w:szCs w:val="24"/>
        </w:rPr>
        <w:t xml:space="preserve">, and anomaly detection </w:t>
      </w:r>
      <w:hyperlink r:id="rId71">
        <w:r w:rsidR="005E5495">
          <w:rPr>
            <w:rFonts w:ascii="Times New Roman" w:eastAsia="Times New Roman" w:hAnsi="Times New Roman" w:cs="Times New Roman"/>
            <w:color w:val="000000"/>
            <w:sz w:val="24"/>
            <w:szCs w:val="24"/>
          </w:rPr>
          <w:t>(Pande &amp; Ahuja, 2017)</w:t>
        </w:r>
      </w:hyperlink>
      <w:r>
        <w:rPr>
          <w:rFonts w:ascii="Times New Roman" w:eastAsia="Times New Roman" w:hAnsi="Times New Roman" w:cs="Times New Roman"/>
          <w:sz w:val="24"/>
          <w:szCs w:val="24"/>
        </w:rPr>
        <w:t xml:space="preserve">. Embeddings can be generated using natural language processing  models like Word2Vec </w:t>
      </w:r>
      <w:hyperlink r:id="rId72">
        <w:r w:rsidR="005E5495">
          <w:rPr>
            <w:rFonts w:ascii="Times New Roman" w:eastAsia="Times New Roman" w:hAnsi="Times New Roman" w:cs="Times New Roman"/>
            <w:color w:val="000000"/>
            <w:sz w:val="24"/>
            <w:szCs w:val="24"/>
          </w:rPr>
          <w:t>(Mikolov, 2013)</w:t>
        </w:r>
      </w:hyperlink>
      <w:r>
        <w:rPr>
          <w:rFonts w:ascii="Times New Roman" w:eastAsia="Times New Roman" w:hAnsi="Times New Roman" w:cs="Times New Roman"/>
          <w:sz w:val="24"/>
          <w:szCs w:val="24"/>
        </w:rPr>
        <w:t xml:space="preserve">, GloVE </w:t>
      </w:r>
      <w:hyperlink r:id="rId73">
        <w:r w:rsidR="005E5495">
          <w:rPr>
            <w:rFonts w:ascii="Times New Roman" w:eastAsia="Times New Roman" w:hAnsi="Times New Roman" w:cs="Times New Roman"/>
            <w:color w:val="000000"/>
            <w:sz w:val="24"/>
            <w:szCs w:val="24"/>
          </w:rPr>
          <w:t>(Pennington et al., 2014)</w:t>
        </w:r>
      </w:hyperlink>
      <w:r>
        <w:rPr>
          <w:rFonts w:ascii="Times New Roman" w:eastAsia="Times New Roman" w:hAnsi="Times New Roman" w:cs="Times New Roman"/>
          <w:sz w:val="24"/>
          <w:szCs w:val="24"/>
        </w:rPr>
        <w:t xml:space="preserve">, FastText </w:t>
      </w:r>
      <w:hyperlink r:id="rId74">
        <w:r w:rsidR="005E5495">
          <w:rPr>
            <w:rFonts w:ascii="Times New Roman" w:eastAsia="Times New Roman" w:hAnsi="Times New Roman" w:cs="Times New Roman"/>
            <w:color w:val="000000"/>
            <w:sz w:val="24"/>
            <w:szCs w:val="24"/>
          </w:rPr>
          <w:t>(Bojanowski et al., 2016; Joulin, Grave, Bojanowski, &amp; Mikolov, 2016; Joulin, Grave, Bojanowski, Douze, et al., 2016)</w:t>
        </w:r>
      </w:hyperlink>
      <w:r>
        <w:rPr>
          <w:rFonts w:ascii="Times New Roman" w:eastAsia="Times New Roman" w:hAnsi="Times New Roman" w:cs="Times New Roman"/>
          <w:sz w:val="24"/>
          <w:szCs w:val="24"/>
        </w:rPr>
        <w:t xml:space="preserve"> or through large language models (LLM) such as BERT </w:t>
      </w:r>
      <w:hyperlink r:id="rId75">
        <w:r w:rsidR="005E5495">
          <w:rPr>
            <w:rFonts w:ascii="Times New Roman" w:eastAsia="Times New Roman" w:hAnsi="Times New Roman" w:cs="Times New Roman"/>
            <w:color w:val="000000"/>
            <w:sz w:val="24"/>
            <w:szCs w:val="24"/>
          </w:rPr>
          <w:t>(Devlin et al., 2018)</w:t>
        </w:r>
      </w:hyperlink>
      <w:r>
        <w:rPr>
          <w:rFonts w:ascii="Times New Roman" w:eastAsia="Times New Roman" w:hAnsi="Times New Roman" w:cs="Times New Roman"/>
          <w:sz w:val="24"/>
          <w:szCs w:val="24"/>
        </w:rPr>
        <w:t xml:space="preserve">, GPT </w:t>
      </w:r>
      <w:hyperlink r:id="rId76">
        <w:r w:rsidR="005E5495">
          <w:rPr>
            <w:rFonts w:ascii="Times New Roman" w:eastAsia="Times New Roman" w:hAnsi="Times New Roman" w:cs="Times New Roman"/>
            <w:color w:val="000000"/>
            <w:sz w:val="24"/>
            <w:szCs w:val="24"/>
          </w:rPr>
          <w:t>(Alec et al., 2019; Brown et al., 2020; OpenAI et al., 2023; Radford et al., 2018; Yenduri et al., 2023)</w:t>
        </w:r>
      </w:hyperlink>
      <w:r>
        <w:rPr>
          <w:rFonts w:ascii="Times New Roman" w:eastAsia="Times New Roman" w:hAnsi="Times New Roman" w:cs="Times New Roman"/>
          <w:sz w:val="24"/>
          <w:szCs w:val="24"/>
        </w:rPr>
        <w:t xml:space="preserve">, ELMO </w:t>
      </w:r>
      <w:hyperlink r:id="rId77">
        <w:r w:rsidR="005E5495">
          <w:rPr>
            <w:rFonts w:ascii="Times New Roman" w:eastAsia="Times New Roman" w:hAnsi="Times New Roman" w:cs="Times New Roman"/>
            <w:color w:val="000000"/>
            <w:sz w:val="24"/>
            <w:szCs w:val="24"/>
          </w:rPr>
          <w:t>(Khattak et al., 2019; Matthew E. Peters, Mark Neumann, Mohit Iyyer, Matt Gardner, Christopher Clark, Kenton Lee, Luke Zettlemoyer, 2018)</w:t>
        </w:r>
      </w:hyperlink>
      <w:r>
        <w:rPr>
          <w:rFonts w:ascii="Times New Roman" w:eastAsia="Times New Roman" w:hAnsi="Times New Roman" w:cs="Times New Roman"/>
          <w:sz w:val="24"/>
          <w:szCs w:val="24"/>
        </w:rPr>
        <w:t xml:space="preserve"> or specialized transformer based models such as text-embedding-3-large (LTE-3) </w:t>
      </w:r>
      <w:hyperlink r:id="rId78">
        <w:r w:rsidR="005E5495">
          <w:rPr>
            <w:rFonts w:ascii="Times New Roman" w:eastAsia="Times New Roman" w:hAnsi="Times New Roman" w:cs="Times New Roman"/>
            <w:color w:val="000000"/>
            <w:sz w:val="24"/>
            <w:szCs w:val="24"/>
          </w:rPr>
          <w:t>(</w:t>
        </w:r>
      </w:hyperlink>
      <w:hyperlink r:id="rId79">
        <w:r w:rsidR="005E5495">
          <w:rPr>
            <w:rFonts w:ascii="Times New Roman" w:eastAsia="Times New Roman" w:hAnsi="Times New Roman" w:cs="Times New Roman"/>
            <w:i/>
            <w:color w:val="000000"/>
            <w:sz w:val="24"/>
            <w:szCs w:val="24"/>
          </w:rPr>
          <w:t>New Embedding Models and API Updates</w:t>
        </w:r>
      </w:hyperlink>
      <w:hyperlink r:id="rId80">
        <w:r w:rsidR="005E5495">
          <w:rPr>
            <w:rFonts w:ascii="Times New Roman" w:eastAsia="Times New Roman" w:hAnsi="Times New Roman" w:cs="Times New Roman"/>
            <w:color w:val="000000"/>
            <w:sz w:val="24"/>
            <w:szCs w:val="24"/>
          </w:rPr>
          <w:t>, 2024)</w:t>
        </w:r>
      </w:hyperlink>
      <w:r>
        <w:rPr>
          <w:rFonts w:ascii="Times New Roman" w:eastAsia="Times New Roman" w:hAnsi="Times New Roman" w:cs="Times New Roman"/>
          <w:sz w:val="24"/>
          <w:szCs w:val="24"/>
        </w:rPr>
        <w:t xml:space="preserve">, text-embedding-ada-002 (ADA-002) </w:t>
      </w:r>
      <w:hyperlink r:id="rId81">
        <w:r w:rsidR="005E5495">
          <w:rPr>
            <w:rFonts w:ascii="Times New Roman" w:eastAsia="Times New Roman" w:hAnsi="Times New Roman" w:cs="Times New Roman"/>
            <w:color w:val="000000"/>
            <w:sz w:val="24"/>
            <w:szCs w:val="24"/>
          </w:rPr>
          <w:t>(</w:t>
        </w:r>
      </w:hyperlink>
      <w:hyperlink r:id="rId82">
        <w:r w:rsidR="005E5495">
          <w:rPr>
            <w:rFonts w:ascii="Times New Roman" w:eastAsia="Times New Roman" w:hAnsi="Times New Roman" w:cs="Times New Roman"/>
            <w:i/>
            <w:color w:val="000000"/>
            <w:sz w:val="24"/>
            <w:szCs w:val="24"/>
          </w:rPr>
          <w:t>Text-Embedding-Ada-002</w:t>
        </w:r>
      </w:hyperlink>
      <w:hyperlink r:id="rId83">
        <w:r w:rsidR="005E5495">
          <w:rPr>
            <w:rFonts w:ascii="Times New Roman" w:eastAsia="Times New Roman" w:hAnsi="Times New Roman" w:cs="Times New Roman"/>
            <w:color w:val="000000"/>
            <w:sz w:val="24"/>
            <w:szCs w:val="24"/>
          </w:rPr>
          <w:t>, 2023)</w:t>
        </w:r>
      </w:hyperlink>
      <w:r>
        <w:rPr>
          <w:rFonts w:ascii="Times New Roman" w:eastAsia="Times New Roman" w:hAnsi="Times New Roman" w:cs="Times New Roman"/>
          <w:sz w:val="24"/>
          <w:szCs w:val="24"/>
        </w:rPr>
        <w:t xml:space="preserve"> etc. For this study, CANTOS used embeddings from 26 models, including both open-source and proprietary sources.</w:t>
      </w:r>
    </w:p>
    <w:p w14:paraId="505FA24A" w14:textId="77777777" w:rsidR="005E5495" w:rsidRDefault="005E5495">
      <w:pPr>
        <w:ind w:left="-540"/>
        <w:jc w:val="both"/>
        <w:rPr>
          <w:rFonts w:ascii="Times New Roman" w:eastAsia="Times New Roman" w:hAnsi="Times New Roman" w:cs="Times New Roman"/>
          <w:sz w:val="24"/>
          <w:szCs w:val="24"/>
        </w:rPr>
      </w:pPr>
    </w:p>
    <w:p w14:paraId="7FE1C7CC" w14:textId="3E6A8BEB"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Open-source models include: e5-large</w:t>
      </w:r>
      <w:hyperlink r:id="rId84">
        <w:r w:rsidR="005E5495">
          <w:rPr>
            <w:rFonts w:ascii="Times New Roman" w:eastAsia="Times New Roman" w:hAnsi="Times New Roman" w:cs="Times New Roman"/>
            <w:color w:val="000000"/>
            <w:sz w:val="24"/>
            <w:szCs w:val="24"/>
          </w:rPr>
          <w:t>(Liang et al., 2022; L. Wang et al., 2022)</w:t>
        </w:r>
      </w:hyperlink>
      <w:r>
        <w:rPr>
          <w:rFonts w:ascii="Times New Roman" w:eastAsia="Times New Roman" w:hAnsi="Times New Roman" w:cs="Times New Roman"/>
          <w:sz w:val="24"/>
          <w:szCs w:val="24"/>
        </w:rPr>
        <w:t xml:space="preserve">, e5-large-v2 </w:t>
      </w:r>
      <w:hyperlink r:id="rId85">
        <w:r w:rsidR="005E5495">
          <w:rPr>
            <w:rFonts w:ascii="Times New Roman" w:eastAsia="Times New Roman" w:hAnsi="Times New Roman" w:cs="Times New Roman"/>
            <w:color w:val="000000"/>
            <w:sz w:val="24"/>
            <w:szCs w:val="24"/>
          </w:rPr>
          <w:t>(L. Wang et al., 2022, 2023)</w:t>
        </w:r>
      </w:hyperlink>
      <w:r>
        <w:rPr>
          <w:rFonts w:ascii="Times New Roman" w:eastAsia="Times New Roman" w:hAnsi="Times New Roman" w:cs="Times New Roman"/>
          <w:sz w:val="24"/>
          <w:szCs w:val="24"/>
        </w:rPr>
        <w:t xml:space="preserve">, all-mpnet-base-v2 </w:t>
      </w:r>
      <w:hyperlink r:id="rId86">
        <w:r w:rsidR="005E5495">
          <w:rPr>
            <w:rFonts w:ascii="Times New Roman" w:eastAsia="Times New Roman" w:hAnsi="Times New Roman" w:cs="Times New Roman"/>
            <w:color w:val="000000"/>
            <w:sz w:val="24"/>
            <w:szCs w:val="24"/>
          </w:rPr>
          <w:t>(</w:t>
        </w:r>
      </w:hyperlink>
      <w:hyperlink r:id="rId87">
        <w:r w:rsidR="005E5495">
          <w:rPr>
            <w:rFonts w:ascii="Times New Roman" w:eastAsia="Times New Roman" w:hAnsi="Times New Roman" w:cs="Times New Roman"/>
            <w:i/>
            <w:color w:val="000000"/>
            <w:sz w:val="24"/>
            <w:szCs w:val="24"/>
          </w:rPr>
          <w:t>All-Mpnet-Base-V2</w:t>
        </w:r>
      </w:hyperlink>
      <w:hyperlink r:id="rId88">
        <w:r w:rsidR="005E5495">
          <w:rPr>
            <w:rFonts w:ascii="Times New Roman" w:eastAsia="Times New Roman" w:hAnsi="Times New Roman" w:cs="Times New Roman"/>
            <w:color w:val="000000"/>
            <w:sz w:val="24"/>
            <w:szCs w:val="24"/>
          </w:rPr>
          <w:t>, 2022)</w:t>
        </w:r>
      </w:hyperlink>
      <w:r>
        <w:rPr>
          <w:rFonts w:ascii="Times New Roman" w:eastAsia="Times New Roman" w:hAnsi="Times New Roman" w:cs="Times New Roman"/>
          <w:sz w:val="24"/>
          <w:szCs w:val="24"/>
        </w:rPr>
        <w:t xml:space="preserve">, all-MiniLM-L12-v2 </w:t>
      </w:r>
      <w:hyperlink r:id="rId89">
        <w:r w:rsidR="005E5495">
          <w:rPr>
            <w:rFonts w:ascii="Times New Roman" w:eastAsia="Times New Roman" w:hAnsi="Times New Roman" w:cs="Times New Roman"/>
            <w:color w:val="000000"/>
            <w:sz w:val="24"/>
            <w:szCs w:val="24"/>
          </w:rPr>
          <w:t>(</w:t>
        </w:r>
      </w:hyperlink>
      <w:hyperlink r:id="rId90">
        <w:r w:rsidR="005E5495">
          <w:rPr>
            <w:rFonts w:ascii="Times New Roman" w:eastAsia="Times New Roman" w:hAnsi="Times New Roman" w:cs="Times New Roman"/>
            <w:i/>
            <w:color w:val="000000"/>
            <w:sz w:val="24"/>
            <w:szCs w:val="24"/>
          </w:rPr>
          <w:t>All-MiniLM-L12-V2</w:t>
        </w:r>
      </w:hyperlink>
      <w:hyperlink r:id="rId91">
        <w:r w:rsidR="005E5495">
          <w:rPr>
            <w:rFonts w:ascii="Times New Roman" w:eastAsia="Times New Roman" w:hAnsi="Times New Roman" w:cs="Times New Roman"/>
            <w:color w:val="000000"/>
            <w:sz w:val="24"/>
            <w:szCs w:val="24"/>
          </w:rPr>
          <w:t>, 2022)</w:t>
        </w:r>
      </w:hyperlink>
      <w:r>
        <w:rPr>
          <w:rFonts w:ascii="Times New Roman" w:eastAsia="Times New Roman" w:hAnsi="Times New Roman" w:cs="Times New Roman"/>
          <w:sz w:val="24"/>
          <w:szCs w:val="24"/>
        </w:rPr>
        <w:t>, gtr-t5-large</w:t>
      </w:r>
      <w:hyperlink r:id="rId92">
        <w:r w:rsidR="005E5495">
          <w:rPr>
            <w:rFonts w:ascii="Times New Roman" w:eastAsia="Times New Roman" w:hAnsi="Times New Roman" w:cs="Times New Roman"/>
            <w:color w:val="000000"/>
            <w:sz w:val="24"/>
            <w:szCs w:val="24"/>
          </w:rPr>
          <w:t>(Ni et al., 2021a, 2021b)</w:t>
        </w:r>
      </w:hyperlink>
      <w:r>
        <w:rPr>
          <w:rFonts w:ascii="Times New Roman" w:eastAsia="Times New Roman" w:hAnsi="Times New Roman" w:cs="Times New Roman"/>
          <w:sz w:val="24"/>
          <w:szCs w:val="24"/>
        </w:rPr>
        <w:t xml:space="preserve">, all-MiniLM-L6-v2 </w:t>
      </w:r>
      <w:hyperlink r:id="rId93">
        <w:r w:rsidR="005E5495">
          <w:rPr>
            <w:rFonts w:ascii="Times New Roman" w:eastAsia="Times New Roman" w:hAnsi="Times New Roman" w:cs="Times New Roman"/>
            <w:color w:val="000000"/>
            <w:sz w:val="24"/>
            <w:szCs w:val="24"/>
          </w:rPr>
          <w:t>(</w:t>
        </w:r>
      </w:hyperlink>
      <w:hyperlink r:id="rId94">
        <w:r w:rsidR="005E5495">
          <w:rPr>
            <w:rFonts w:ascii="Times New Roman" w:eastAsia="Times New Roman" w:hAnsi="Times New Roman" w:cs="Times New Roman"/>
            <w:i/>
            <w:color w:val="000000"/>
            <w:sz w:val="24"/>
            <w:szCs w:val="24"/>
          </w:rPr>
          <w:t>All-MiniLM-L6-V2</w:t>
        </w:r>
      </w:hyperlink>
      <w:hyperlink r:id="rId95">
        <w:r w:rsidR="005E5495">
          <w:rPr>
            <w:rFonts w:ascii="Times New Roman" w:eastAsia="Times New Roman" w:hAnsi="Times New Roman" w:cs="Times New Roman"/>
            <w:color w:val="000000"/>
            <w:sz w:val="24"/>
            <w:szCs w:val="24"/>
          </w:rPr>
          <w:t>, 2022)</w:t>
        </w:r>
      </w:hyperlink>
      <w:r>
        <w:rPr>
          <w:rFonts w:ascii="Times New Roman" w:eastAsia="Times New Roman" w:hAnsi="Times New Roman" w:cs="Times New Roman"/>
          <w:sz w:val="24"/>
          <w:szCs w:val="24"/>
        </w:rPr>
        <w:t>, all-roberta-large-v1</w:t>
      </w:r>
      <w:hyperlink r:id="rId96">
        <w:r w:rsidR="005E5495">
          <w:rPr>
            <w:rFonts w:ascii="Times New Roman" w:eastAsia="Times New Roman" w:hAnsi="Times New Roman" w:cs="Times New Roman"/>
            <w:color w:val="000000"/>
            <w:sz w:val="24"/>
            <w:szCs w:val="24"/>
          </w:rPr>
          <w:t>(</w:t>
        </w:r>
      </w:hyperlink>
      <w:hyperlink r:id="rId97">
        <w:r w:rsidR="005E5495">
          <w:rPr>
            <w:rFonts w:ascii="Times New Roman" w:eastAsia="Times New Roman" w:hAnsi="Times New Roman" w:cs="Times New Roman"/>
            <w:i/>
            <w:color w:val="000000"/>
            <w:sz w:val="24"/>
            <w:szCs w:val="24"/>
          </w:rPr>
          <w:t>All-Roberta-Large-V1</w:t>
        </w:r>
      </w:hyperlink>
      <w:hyperlink r:id="rId98">
        <w:r w:rsidR="005E5495">
          <w:rPr>
            <w:rFonts w:ascii="Times New Roman" w:eastAsia="Times New Roman" w:hAnsi="Times New Roman" w:cs="Times New Roman"/>
            <w:color w:val="000000"/>
            <w:sz w:val="24"/>
            <w:szCs w:val="24"/>
          </w:rPr>
          <w:t>, 2022)</w:t>
        </w:r>
      </w:hyperlink>
      <w:r>
        <w:rPr>
          <w:rFonts w:ascii="Times New Roman" w:eastAsia="Times New Roman" w:hAnsi="Times New Roman" w:cs="Times New Roman"/>
          <w:sz w:val="24"/>
          <w:szCs w:val="24"/>
        </w:rPr>
        <w:t>, sapBERT</w:t>
      </w:r>
      <w:hyperlink r:id="rId99">
        <w:r w:rsidR="005E5495">
          <w:rPr>
            <w:rFonts w:ascii="Times New Roman" w:eastAsia="Times New Roman" w:hAnsi="Times New Roman" w:cs="Times New Roman"/>
            <w:color w:val="000000"/>
            <w:sz w:val="24"/>
            <w:szCs w:val="24"/>
          </w:rPr>
          <w:t>(Fangyu et al., 2021; F. Liu et al., 2020)</w:t>
        </w:r>
      </w:hyperlink>
      <w:r>
        <w:rPr>
          <w:rFonts w:ascii="Times New Roman" w:eastAsia="Times New Roman" w:hAnsi="Times New Roman" w:cs="Times New Roman"/>
          <w:sz w:val="24"/>
          <w:szCs w:val="24"/>
        </w:rPr>
        <w:t>, clinicalBERT</w:t>
      </w:r>
      <w:hyperlink r:id="rId100">
        <w:r w:rsidR="005E5495">
          <w:rPr>
            <w:rFonts w:ascii="Times New Roman" w:eastAsia="Times New Roman" w:hAnsi="Times New Roman" w:cs="Times New Roman"/>
            <w:color w:val="000000"/>
            <w:sz w:val="24"/>
            <w:szCs w:val="24"/>
          </w:rPr>
          <w:t>(G. Wang et al., 2023a, 2023b)</w:t>
        </w:r>
      </w:hyperlink>
      <w:r>
        <w:rPr>
          <w:rFonts w:ascii="Times New Roman" w:eastAsia="Times New Roman" w:hAnsi="Times New Roman" w:cs="Times New Roman"/>
          <w:sz w:val="24"/>
          <w:szCs w:val="24"/>
        </w:rPr>
        <w:t>, PubMedBERT</w:t>
      </w:r>
      <w:hyperlink r:id="rId101">
        <w:r w:rsidR="005E5495">
          <w:rPr>
            <w:rFonts w:ascii="Times New Roman" w:eastAsia="Times New Roman" w:hAnsi="Times New Roman" w:cs="Times New Roman"/>
            <w:color w:val="000000"/>
            <w:sz w:val="24"/>
            <w:szCs w:val="24"/>
          </w:rPr>
          <w:t>(Gu et al., 2020, 2022)</w:t>
        </w:r>
      </w:hyperlink>
      <w:r>
        <w:rPr>
          <w:rFonts w:ascii="Times New Roman" w:eastAsia="Times New Roman" w:hAnsi="Times New Roman" w:cs="Times New Roman"/>
          <w:sz w:val="24"/>
          <w:szCs w:val="24"/>
        </w:rPr>
        <w:t>, BioBERT</w:t>
      </w:r>
      <w:hyperlink r:id="rId102">
        <w:r w:rsidR="005E5495">
          <w:rPr>
            <w:rFonts w:ascii="Times New Roman" w:eastAsia="Times New Roman" w:hAnsi="Times New Roman" w:cs="Times New Roman"/>
            <w:color w:val="000000"/>
            <w:sz w:val="24"/>
            <w:szCs w:val="24"/>
          </w:rPr>
          <w:t>(Lee et al., 2020)</w:t>
        </w:r>
      </w:hyperlink>
      <w:r>
        <w:rPr>
          <w:rFonts w:ascii="Times New Roman" w:eastAsia="Times New Roman" w:hAnsi="Times New Roman" w:cs="Times New Roman"/>
          <w:sz w:val="24"/>
          <w:szCs w:val="24"/>
        </w:rPr>
        <w:t>, SciBERT</w:t>
      </w:r>
      <w:hyperlink r:id="rId103">
        <w:r w:rsidR="005E5495">
          <w:rPr>
            <w:rFonts w:ascii="Times New Roman" w:eastAsia="Times New Roman" w:hAnsi="Times New Roman" w:cs="Times New Roman"/>
            <w:color w:val="000000"/>
            <w:sz w:val="24"/>
            <w:szCs w:val="24"/>
          </w:rPr>
          <w:t>(Beltagy et al., 2019; Cohan, 2019)</w:t>
        </w:r>
      </w:hyperlink>
      <w:r>
        <w:rPr>
          <w:rFonts w:ascii="Times New Roman" w:eastAsia="Times New Roman" w:hAnsi="Times New Roman" w:cs="Times New Roman"/>
          <w:sz w:val="24"/>
          <w:szCs w:val="24"/>
        </w:rPr>
        <w:t>, ModernBERT</w:t>
      </w:r>
      <w:hyperlink r:id="rId104">
        <w:r w:rsidR="005E5495">
          <w:rPr>
            <w:rFonts w:ascii="Times New Roman" w:eastAsia="Times New Roman" w:hAnsi="Times New Roman" w:cs="Times New Roman"/>
            <w:color w:val="000000"/>
            <w:sz w:val="24"/>
            <w:szCs w:val="24"/>
          </w:rPr>
          <w:t>(Warner et al., 2024a, 2024b)</w:t>
        </w:r>
      </w:hyperlink>
      <w:r>
        <w:rPr>
          <w:rFonts w:ascii="Times New Roman" w:eastAsia="Times New Roman" w:hAnsi="Times New Roman" w:cs="Times New Roman"/>
          <w:sz w:val="24"/>
          <w:szCs w:val="24"/>
        </w:rPr>
        <w:t>, BioGPT</w:t>
      </w:r>
      <w:hyperlink r:id="rId105">
        <w:r w:rsidR="005E5495">
          <w:rPr>
            <w:rFonts w:ascii="Times New Roman" w:eastAsia="Times New Roman" w:hAnsi="Times New Roman" w:cs="Times New Roman"/>
            <w:color w:val="000000"/>
            <w:sz w:val="24"/>
            <w:szCs w:val="24"/>
          </w:rPr>
          <w:t>(Luo et al., 2022a, 2022b)</w:t>
        </w:r>
      </w:hyperlink>
      <w:r>
        <w:rPr>
          <w:rFonts w:ascii="Times New Roman" w:eastAsia="Times New Roman" w:hAnsi="Times New Roman" w:cs="Times New Roman"/>
          <w:sz w:val="24"/>
          <w:szCs w:val="24"/>
        </w:rPr>
        <w:t>, MedLlama2</w:t>
      </w:r>
      <w:hyperlink r:id="rId106">
        <w:r w:rsidR="005E5495">
          <w:rPr>
            <w:rFonts w:ascii="Times New Roman" w:eastAsia="Times New Roman" w:hAnsi="Times New Roman" w:cs="Times New Roman"/>
            <w:color w:val="000000"/>
            <w:sz w:val="24"/>
            <w:szCs w:val="24"/>
          </w:rPr>
          <w:t>(</w:t>
        </w:r>
      </w:hyperlink>
      <w:hyperlink r:id="rId107">
        <w:r w:rsidR="005E5495">
          <w:rPr>
            <w:rFonts w:ascii="Times New Roman" w:eastAsia="Times New Roman" w:hAnsi="Times New Roman" w:cs="Times New Roman"/>
            <w:i/>
            <w:color w:val="000000"/>
            <w:sz w:val="24"/>
            <w:szCs w:val="24"/>
          </w:rPr>
          <w:t>MedLlama 2: Fine-Tuned Llama 2 Model to Answer Medical Questions Based on an Open Source Medical Dataset</w:t>
        </w:r>
      </w:hyperlink>
      <w:hyperlink r:id="rId108">
        <w:r w:rsidR="005E5495">
          <w:rPr>
            <w:rFonts w:ascii="Times New Roman" w:eastAsia="Times New Roman" w:hAnsi="Times New Roman" w:cs="Times New Roman"/>
            <w:color w:val="000000"/>
            <w:sz w:val="24"/>
            <w:szCs w:val="24"/>
          </w:rPr>
          <w:t>, Nov,2023; Raval, Nov,2023)</w:t>
        </w:r>
      </w:hyperlink>
      <w:r>
        <w:rPr>
          <w:rFonts w:ascii="Times New Roman" w:eastAsia="Times New Roman" w:hAnsi="Times New Roman" w:cs="Times New Roman"/>
          <w:sz w:val="24"/>
          <w:szCs w:val="24"/>
        </w:rPr>
        <w:t>,  MedLlama_13B</w:t>
      </w:r>
      <w:hyperlink r:id="rId109">
        <w:r w:rsidR="005E5495">
          <w:rPr>
            <w:rFonts w:ascii="Times New Roman" w:eastAsia="Times New Roman" w:hAnsi="Times New Roman" w:cs="Times New Roman"/>
            <w:color w:val="000000"/>
            <w:sz w:val="24"/>
            <w:szCs w:val="24"/>
          </w:rPr>
          <w:t>(C. Wu, 2023)</w:t>
        </w:r>
      </w:hyperlink>
      <w:r>
        <w:rPr>
          <w:rFonts w:ascii="Times New Roman" w:eastAsia="Times New Roman" w:hAnsi="Times New Roman" w:cs="Times New Roman"/>
          <w:sz w:val="24"/>
          <w:szCs w:val="24"/>
        </w:rPr>
        <w:t>, LaBSE</w:t>
      </w:r>
      <w:hyperlink r:id="rId110">
        <w:r w:rsidR="005E5495">
          <w:rPr>
            <w:rFonts w:ascii="Times New Roman" w:eastAsia="Times New Roman" w:hAnsi="Times New Roman" w:cs="Times New Roman"/>
            <w:color w:val="000000"/>
            <w:sz w:val="24"/>
            <w:szCs w:val="24"/>
          </w:rPr>
          <w:t>(Fangxiaoyu et al., 2020; Feng et al., 2020)</w:t>
        </w:r>
      </w:hyperlink>
      <w:r>
        <w:rPr>
          <w:rFonts w:ascii="Times New Roman" w:eastAsia="Times New Roman" w:hAnsi="Times New Roman" w:cs="Times New Roman"/>
          <w:sz w:val="24"/>
          <w:szCs w:val="24"/>
        </w:rPr>
        <w:t>,Llama 3.3</w:t>
      </w:r>
      <w:hyperlink r:id="rId111">
        <w:r w:rsidR="005E5495">
          <w:rPr>
            <w:rFonts w:ascii="Times New Roman" w:eastAsia="Times New Roman" w:hAnsi="Times New Roman" w:cs="Times New Roman"/>
            <w:color w:val="000000"/>
            <w:sz w:val="24"/>
            <w:szCs w:val="24"/>
          </w:rPr>
          <w:t>(Meta, 2024b; Touvron et al., 2023)</w:t>
        </w:r>
      </w:hyperlink>
      <w:r>
        <w:rPr>
          <w:rFonts w:ascii="Times New Roman" w:eastAsia="Times New Roman" w:hAnsi="Times New Roman" w:cs="Times New Roman"/>
          <w:sz w:val="24"/>
          <w:szCs w:val="24"/>
        </w:rPr>
        <w:t>(Llama3.3_70B),</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Llama3.2</w:t>
      </w:r>
      <w:hyperlink r:id="rId112">
        <w:r w:rsidR="005E5495">
          <w:rPr>
            <w:rFonts w:ascii="Times New Roman" w:eastAsia="Times New Roman" w:hAnsi="Times New Roman" w:cs="Times New Roman"/>
            <w:color w:val="000000"/>
            <w:sz w:val="24"/>
            <w:szCs w:val="24"/>
          </w:rPr>
          <w:t>(Meta, 2024a; Touvron et al., 2023)</w:t>
        </w:r>
      </w:hyperlink>
      <w:r>
        <w:rPr>
          <w:rFonts w:ascii="Times New Roman" w:eastAsia="Times New Roman" w:hAnsi="Times New Roman" w:cs="Times New Roman"/>
          <w:sz w:val="24"/>
          <w:szCs w:val="24"/>
        </w:rPr>
        <w:t>(Llama3.2_3B), Llama3.0</w:t>
      </w:r>
      <w:hyperlink r:id="rId113">
        <w:r w:rsidR="005E5495">
          <w:rPr>
            <w:rFonts w:ascii="Times New Roman" w:eastAsia="Times New Roman" w:hAnsi="Times New Roman" w:cs="Times New Roman"/>
            <w:color w:val="000000"/>
            <w:sz w:val="24"/>
            <w:szCs w:val="24"/>
          </w:rPr>
          <w:t>(</w:t>
        </w:r>
      </w:hyperlink>
      <w:hyperlink r:id="rId114">
        <w:r w:rsidR="005E5495">
          <w:rPr>
            <w:rFonts w:ascii="Times New Roman" w:eastAsia="Times New Roman" w:hAnsi="Times New Roman" w:cs="Times New Roman"/>
            <w:i/>
            <w:color w:val="000000"/>
            <w:sz w:val="24"/>
            <w:szCs w:val="24"/>
          </w:rPr>
          <w:t>Meta Llama 3: The Most Capable Openly Available LLM to Date</w:t>
        </w:r>
      </w:hyperlink>
      <w:hyperlink r:id="rId115">
        <w:r w:rsidR="005E5495">
          <w:rPr>
            <w:rFonts w:ascii="Times New Roman" w:eastAsia="Times New Roman" w:hAnsi="Times New Roman" w:cs="Times New Roman"/>
            <w:color w:val="000000"/>
            <w:sz w:val="24"/>
            <w:szCs w:val="24"/>
          </w:rPr>
          <w:t>, 2024; Touvron et al., 2023)</w:t>
        </w:r>
      </w:hyperlink>
      <w:r>
        <w:rPr>
          <w:rFonts w:ascii="Times New Roman" w:eastAsia="Times New Roman" w:hAnsi="Times New Roman" w:cs="Times New Roman"/>
          <w:sz w:val="24"/>
          <w:szCs w:val="24"/>
        </w:rPr>
        <w:t xml:space="preserve">, Phi-4 </w:t>
      </w:r>
      <w:hyperlink r:id="rId116">
        <w:r w:rsidR="005E5495">
          <w:rPr>
            <w:rFonts w:ascii="Times New Roman" w:eastAsia="Times New Roman" w:hAnsi="Times New Roman" w:cs="Times New Roman"/>
            <w:color w:val="000000"/>
            <w:sz w:val="24"/>
            <w:szCs w:val="24"/>
          </w:rPr>
          <w:t>(Abdin et al., 2024)</w:t>
        </w:r>
      </w:hyperlink>
      <w:r>
        <w:rPr>
          <w:rFonts w:ascii="Times New Roman" w:eastAsia="Times New Roman" w:hAnsi="Times New Roman" w:cs="Times New Roman"/>
          <w:sz w:val="24"/>
          <w:szCs w:val="24"/>
        </w:rPr>
        <w:t>, nomic</w:t>
      </w:r>
      <w:hyperlink r:id="rId117">
        <w:r w:rsidR="005E5495">
          <w:rPr>
            <w:rFonts w:ascii="Times New Roman" w:eastAsia="Times New Roman" w:hAnsi="Times New Roman" w:cs="Times New Roman"/>
            <w:color w:val="000000"/>
            <w:sz w:val="24"/>
            <w:szCs w:val="24"/>
          </w:rPr>
          <w:t>(Nussbaum et al., 2024)</w:t>
        </w:r>
      </w:hyperlink>
      <w:r>
        <w:rPr>
          <w:rFonts w:ascii="Times New Roman" w:eastAsia="Times New Roman" w:hAnsi="Times New Roman" w:cs="Times New Roman"/>
          <w:sz w:val="24"/>
          <w:szCs w:val="24"/>
        </w:rPr>
        <w:t>, and DeepSeek_8B</w:t>
      </w:r>
      <w:hyperlink r:id="rId118">
        <w:r w:rsidR="005E5495">
          <w:rPr>
            <w:rFonts w:ascii="Times New Roman" w:eastAsia="Times New Roman" w:hAnsi="Times New Roman" w:cs="Times New Roman"/>
            <w:color w:val="000000"/>
            <w:sz w:val="24"/>
            <w:szCs w:val="24"/>
          </w:rPr>
          <w:t>(Deepseek, 2025; DeepSeek-AI et al., 2025)</w:t>
        </w:r>
      </w:hyperlink>
      <w:r>
        <w:rPr>
          <w:rFonts w:ascii="Times New Roman" w:eastAsia="Times New Roman" w:hAnsi="Times New Roman" w:cs="Times New Roman"/>
          <w:sz w:val="24"/>
          <w:szCs w:val="24"/>
        </w:rPr>
        <w:t>, many of  which were obtained from Hugging Face (</w:t>
      </w:r>
      <w:hyperlink r:id="rId119">
        <w:r w:rsidR="005E5495">
          <w:rPr>
            <w:rFonts w:ascii="Times New Roman" w:eastAsia="Times New Roman" w:hAnsi="Times New Roman" w:cs="Times New Roman"/>
            <w:sz w:val="24"/>
            <w:szCs w:val="24"/>
            <w:u w:val="single"/>
          </w:rPr>
          <w:t>https://huggingface.co/</w:t>
        </w:r>
      </w:hyperlink>
      <w:r>
        <w:rPr>
          <w:rFonts w:ascii="Times New Roman" w:eastAsia="Times New Roman" w:hAnsi="Times New Roman" w:cs="Times New Roman"/>
          <w:sz w:val="24"/>
          <w:szCs w:val="24"/>
        </w:rPr>
        <w:t xml:space="preserve">) or Ollama (https://ollama.com/) interfaces. Proprietary models include OpenAI’s ADA-002, LTE-3, and Cohere’s embed-english-v2.0 </w:t>
      </w:r>
      <w:hyperlink r:id="rId120">
        <w:r w:rsidR="005E5495">
          <w:rPr>
            <w:rFonts w:ascii="Times New Roman" w:eastAsia="Times New Roman" w:hAnsi="Times New Roman" w:cs="Times New Roman"/>
            <w:color w:val="000000"/>
            <w:sz w:val="24"/>
            <w:szCs w:val="24"/>
          </w:rPr>
          <w:t>(</w:t>
        </w:r>
      </w:hyperlink>
      <w:hyperlink r:id="rId121">
        <w:r w:rsidR="005E5495">
          <w:rPr>
            <w:rFonts w:ascii="Times New Roman" w:eastAsia="Times New Roman" w:hAnsi="Times New Roman" w:cs="Times New Roman"/>
            <w:i/>
            <w:color w:val="000000"/>
            <w:sz w:val="24"/>
            <w:szCs w:val="24"/>
          </w:rPr>
          <w:t>Cohere Embed-English-v2.0</w:t>
        </w:r>
      </w:hyperlink>
      <w:hyperlink r:id="rId122">
        <w:r w:rsidR="005E5495">
          <w:rPr>
            <w:rFonts w:ascii="Times New Roman" w:eastAsia="Times New Roman" w:hAnsi="Times New Roman" w:cs="Times New Roman"/>
            <w:color w:val="000000"/>
            <w:sz w:val="24"/>
            <w:szCs w:val="24"/>
          </w:rPr>
          <w:t>, 2023)</w:t>
        </w:r>
      </w:hyperlink>
      <w:r>
        <w:rPr>
          <w:rFonts w:ascii="Times New Roman" w:eastAsia="Times New Roman" w:hAnsi="Times New Roman" w:cs="Times New Roman"/>
          <w:sz w:val="24"/>
          <w:szCs w:val="24"/>
        </w:rPr>
        <w:t xml:space="preserve"> (see</w:t>
      </w:r>
      <w:r>
        <w:rPr>
          <w:rFonts w:ascii="Times New Roman" w:eastAsia="Times New Roman" w:hAnsi="Times New Roman" w:cs="Times New Roman"/>
          <w:b/>
          <w:sz w:val="24"/>
          <w:szCs w:val="24"/>
        </w:rPr>
        <w:t xml:space="preserve"> Supplementary Table ST4</w:t>
      </w:r>
      <w:r>
        <w:rPr>
          <w:rFonts w:ascii="Times New Roman" w:eastAsia="Times New Roman" w:hAnsi="Times New Roman" w:cs="Times New Roman"/>
          <w:sz w:val="24"/>
          <w:szCs w:val="24"/>
        </w:rPr>
        <w:t xml:space="preserve"> for model details). Proprietary models require API access and incur costs, with limited access to internal </w:t>
      </w:r>
      <w:r w:rsidR="008D340F">
        <w:rPr>
          <w:rFonts w:ascii="Times New Roman" w:eastAsia="Times New Roman" w:hAnsi="Times New Roman" w:cs="Times New Roman"/>
          <w:sz w:val="24"/>
          <w:szCs w:val="24"/>
        </w:rPr>
        <w:t>architectures, weights</w:t>
      </w:r>
      <w:r>
        <w:rPr>
          <w:rFonts w:ascii="Times New Roman" w:eastAsia="Times New Roman" w:hAnsi="Times New Roman" w:cs="Times New Roman"/>
          <w:sz w:val="24"/>
          <w:szCs w:val="24"/>
        </w:rPr>
        <w:t xml:space="preserve">, and fine-tuning. In contrast, open-source models are free, customizable, and locally executable. CANTOS used all the above 26 models to generate text-embeddings for tumor names from the CTR, WHO system, and NCIt. For each model, it calculated pairwise Euclidean distances between the tumor names and then mapped each CTR tumor name to its closest match in WHO-5th, WHO-all, and NCIt. </w:t>
      </w:r>
    </w:p>
    <w:p w14:paraId="7DD4612C" w14:textId="77777777" w:rsidR="005E5495" w:rsidRDefault="005E5495">
      <w:pPr>
        <w:ind w:left="-540"/>
        <w:rPr>
          <w:rFonts w:ascii="Times New Roman" w:eastAsia="Times New Roman" w:hAnsi="Times New Roman" w:cs="Times New Roman"/>
        </w:rPr>
      </w:pPr>
    </w:p>
    <w:p w14:paraId="57A0D93C" w14:textId="77777777" w:rsidR="005E5495" w:rsidRDefault="00000000">
      <w:pPr>
        <w:ind w:left="-540"/>
        <w:rPr>
          <w:rFonts w:ascii="Times New Roman" w:eastAsia="Times New Roman" w:hAnsi="Times New Roman" w:cs="Times New Roman"/>
          <w:b/>
          <w:sz w:val="24"/>
          <w:szCs w:val="24"/>
        </w:rPr>
      </w:pPr>
      <w:r>
        <w:rPr>
          <w:rFonts w:ascii="Times New Roman" w:eastAsia="Times New Roman" w:hAnsi="Times New Roman" w:cs="Times New Roman"/>
          <w:b/>
          <w:sz w:val="24"/>
          <w:szCs w:val="24"/>
        </w:rPr>
        <w:t>3.2.4 Text embedding analysis: OpenAI models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embeddings and clustering </w:t>
      </w:r>
    </w:p>
    <w:p w14:paraId="50BAA897"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CANTOS also integrates clustering with text-embeddings to assess whether this approach improves standardization accuracy over the closest match approaches using text-embeddings. We limited this approach to utilize text-embeddings from LTE-3 and ADA-002 models as these models obtained high standardization accuray (see Results) across the WHO system and furthermore the computational costs of performing clustering with text-embedding, limited our analysis to these two sets of text-embeddings. </w:t>
      </w:r>
    </w:p>
    <w:p w14:paraId="23E281DF" w14:textId="77777777" w:rsidR="005E5495" w:rsidRDefault="005E5495">
      <w:pPr>
        <w:ind w:left="-540"/>
        <w:jc w:val="both"/>
        <w:rPr>
          <w:rFonts w:ascii="Times New Roman" w:eastAsia="Times New Roman" w:hAnsi="Times New Roman" w:cs="Times New Roman"/>
          <w:sz w:val="24"/>
          <w:szCs w:val="24"/>
        </w:rPr>
      </w:pPr>
    </w:p>
    <w:p w14:paraId="439D19C2" w14:textId="111298B3" w:rsidR="005E5495" w:rsidRPr="00EC3451" w:rsidRDefault="00000000">
      <w:pPr>
        <w:ind w:left="-5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 xml:space="preserve">CANTOS computed the divergence matrix for AP clustering by computing the pairwise Euclidean distance between tumor names in the CTR, WHO </w:t>
      </w:r>
      <w:r>
        <w:rPr>
          <w:rFonts w:ascii="Times New Roman" w:eastAsia="Times New Roman" w:hAnsi="Times New Roman" w:cs="Times New Roman"/>
          <w:color w:val="2A2A2A"/>
          <w:sz w:val="24"/>
          <w:szCs w:val="24"/>
          <w:highlight w:val="white"/>
        </w:rPr>
        <w:t>system</w:t>
      </w:r>
      <w:r>
        <w:rPr>
          <w:rFonts w:ascii="Times New Roman" w:eastAsia="Times New Roman" w:hAnsi="Times New Roman" w:cs="Times New Roman"/>
          <w:sz w:val="24"/>
          <w:szCs w:val="24"/>
        </w:rPr>
        <w:t xml:space="preserve"> and NCIt. However, due to the high dimensionality of the text-embedding space (1536 dimension for ADA-002, 3072 dimensions for LTE-3), CANTOS performed PCA on the text-embedding space and retained the minimum number of components that explained 80% of variance. </w:t>
      </w:r>
      <w:r w:rsidR="008D340F" w:rsidRPr="00EC3451">
        <w:rPr>
          <w:rFonts w:ascii="Times New Roman" w:eastAsia="Times New Roman" w:hAnsi="Times New Roman" w:cs="Times New Roman"/>
          <w:color w:val="000000" w:themeColor="text1"/>
          <w:sz w:val="24"/>
          <w:szCs w:val="24"/>
        </w:rPr>
        <w:t>When WHO</w:t>
      </w:r>
      <w:r w:rsidRPr="00EC3451">
        <w:rPr>
          <w:rFonts w:ascii="Times New Roman" w:eastAsia="Times New Roman" w:hAnsi="Times New Roman" w:cs="Times New Roman"/>
          <w:color w:val="000000" w:themeColor="text1"/>
          <w:sz w:val="24"/>
          <w:szCs w:val="24"/>
        </w:rPr>
        <w:t xml:space="preserve">-5th was used in CANTOS,  PCA reduced the dimensions of LTE-3 to 178 components and ADA-002 to 136 components . On the other hand, when WHO-all was used in CANTOS, the dimensions of LTE-3 were reduced to 185 components and those of ADA-002 were reduced to 141 components. </w:t>
      </w:r>
      <w:r w:rsidRPr="00EC3451">
        <w:rPr>
          <w:rFonts w:ascii="Times New Roman" w:eastAsia="Times New Roman" w:hAnsi="Times New Roman" w:cs="Times New Roman"/>
          <w:b/>
          <w:color w:val="000000" w:themeColor="text1"/>
          <w:sz w:val="24"/>
          <w:szCs w:val="24"/>
        </w:rPr>
        <w:t xml:space="preserve">Supplementary Table ST7 </w:t>
      </w:r>
      <w:r w:rsidRPr="00EC3451">
        <w:rPr>
          <w:rFonts w:ascii="Times New Roman" w:eastAsia="Times New Roman" w:hAnsi="Times New Roman" w:cs="Times New Roman"/>
          <w:color w:val="000000" w:themeColor="text1"/>
          <w:sz w:val="24"/>
          <w:szCs w:val="24"/>
        </w:rPr>
        <w:t>also summarizes the number of  PCA components for both LTE-3 and ADA-002.</w:t>
      </w:r>
    </w:p>
    <w:p w14:paraId="7CF207D5"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6C2366D8" w14:textId="0AA71D26"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Using these PCA transformed embeddings, CANTOS computed the distance matrices (using Euclidean distance) and applied AP clustering. It should be noted that when using APCluster package to perform AP clustering we are required to provide a similarity matrix. </w:t>
      </w:r>
      <w:r w:rsidR="008D340F" w:rsidRPr="00EC3451">
        <w:rPr>
          <w:rFonts w:ascii="Times New Roman" w:eastAsia="Times New Roman" w:hAnsi="Times New Roman" w:cs="Times New Roman"/>
          <w:color w:val="000000" w:themeColor="text1"/>
          <w:sz w:val="24"/>
          <w:szCs w:val="24"/>
        </w:rPr>
        <w:t>Thus,</w:t>
      </w:r>
      <w:r w:rsidRPr="00EC3451">
        <w:rPr>
          <w:rFonts w:ascii="Times New Roman" w:eastAsia="Times New Roman" w:hAnsi="Times New Roman" w:cs="Times New Roman"/>
          <w:color w:val="000000" w:themeColor="text1"/>
          <w:sz w:val="24"/>
          <w:szCs w:val="24"/>
        </w:rPr>
        <w:t xml:space="preserve"> for a given distance matrix D , we computed the similarity matrix by computing 1/(1+D). This is because the distance matrix D is based on Euclidean distances which are unbounded and not naturally in a [0,1]. The above transformation ensures similarity scores are bounded and monotonically decreasing with distance. The preference parameter was set to its default setting to use the median rule, just as in edit distance based AP clustering. </w:t>
      </w:r>
    </w:p>
    <w:p w14:paraId="252D5F09" w14:textId="77777777" w:rsidR="005E5495" w:rsidRDefault="005E5495">
      <w:pPr>
        <w:ind w:left="-540"/>
        <w:jc w:val="both"/>
        <w:rPr>
          <w:rFonts w:ascii="Times New Roman" w:eastAsia="Times New Roman" w:hAnsi="Times New Roman" w:cs="Times New Roman"/>
          <w:sz w:val="24"/>
          <w:szCs w:val="24"/>
        </w:rPr>
      </w:pPr>
    </w:p>
    <w:p w14:paraId="58A3ABC4" w14:textId="0DBC0250"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Cluster sizes were assessed using z-scores, with clusters above the 2.5 threshold flagged as large and reclustered via nested AP. This z-score-based differs from the use of the median to determine large clusters in edit-distance based AP clustering. This is because the median cluster size for embedding-based AP clustering was lower than the maximum cluster size established by z-score. This consequently led to more clusters with relatively homogeneous cluster members being labeled as large clusters and flagged for further clustering, thus the z-score was used </w:t>
      </w:r>
      <w:r w:rsidR="008D340F">
        <w:rPr>
          <w:rFonts w:ascii="Times New Roman" w:eastAsia="Times New Roman" w:hAnsi="Times New Roman" w:cs="Times New Roman"/>
          <w:sz w:val="24"/>
          <w:szCs w:val="24"/>
        </w:rPr>
        <w:t>as the</w:t>
      </w:r>
      <w:r>
        <w:rPr>
          <w:rFonts w:ascii="Times New Roman" w:eastAsia="Times New Roman" w:hAnsi="Times New Roman" w:cs="Times New Roman"/>
          <w:sz w:val="24"/>
          <w:szCs w:val="24"/>
        </w:rPr>
        <w:t xml:space="preserve"> threshold for deciding large clusters. CTR has a diverse range of tumor names; thus, clustering these tumor names will produce clusters of nonuniform cluster size. Hence, estimating a maximum cluster size is non-trivial. With more curation and classification of the tumors within the CTR, one can get a more accurate estimate of a reasonable cluster size for each tumor type. </w:t>
      </w:r>
    </w:p>
    <w:p w14:paraId="1A0173B1" w14:textId="77777777" w:rsidR="005E5495" w:rsidRDefault="005E5495">
      <w:pPr>
        <w:ind w:left="-540"/>
        <w:jc w:val="both"/>
        <w:rPr>
          <w:rFonts w:ascii="Times New Roman" w:eastAsia="Times New Roman" w:hAnsi="Times New Roman" w:cs="Times New Roman"/>
          <w:sz w:val="24"/>
          <w:szCs w:val="24"/>
        </w:rPr>
      </w:pPr>
    </w:p>
    <w:p w14:paraId="44C01FF2" w14:textId="14E6F204"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Cluster outliers were identified using the same isolation forest and LOF hyperparameters as used in text-matching based AP clustering. Standardization was then performed for each cluster by identifying the nearest standardized term from the WHO system (5th and all editions) and the NCIt for each cluster </w:t>
      </w:r>
      <w:r>
        <w:rPr>
          <w:rFonts w:ascii="Times New Roman" w:eastAsia="Times New Roman" w:hAnsi="Times New Roman" w:cs="Times New Roman"/>
          <w:sz w:val="24"/>
          <w:szCs w:val="24"/>
        </w:rPr>
        <w:lastRenderedPageBreak/>
        <w:t xml:space="preserve">member. If a majority of tumor names in a cluster mapped to one term, all members were assigned accordingly to this standardized term; otherwise, the members were standardized by assigning them to their closest matching standardized term. </w:t>
      </w:r>
      <w:r>
        <w:rPr>
          <w:rFonts w:ascii="Times New Roman" w:eastAsia="Times New Roman" w:hAnsi="Times New Roman" w:cs="Times New Roman"/>
          <w:b/>
          <w:sz w:val="24"/>
          <w:szCs w:val="24"/>
        </w:rPr>
        <w:t>Supplementary Table ST8</w:t>
      </w:r>
      <w:r>
        <w:rPr>
          <w:rFonts w:ascii="Times New Roman" w:eastAsia="Times New Roman" w:hAnsi="Times New Roman" w:cs="Times New Roman"/>
          <w:sz w:val="24"/>
          <w:szCs w:val="24"/>
        </w:rPr>
        <w:t xml:space="preserve"> compares cluster counts between text-embeddings and text-</w:t>
      </w:r>
      <w:r w:rsidR="00764777">
        <w:rPr>
          <w:rFonts w:ascii="Times New Roman" w:eastAsia="Times New Roman" w:hAnsi="Times New Roman" w:cs="Times New Roman"/>
          <w:sz w:val="24"/>
          <w:szCs w:val="24"/>
        </w:rPr>
        <w:t>matching AP</w:t>
      </w:r>
      <w:r>
        <w:rPr>
          <w:rFonts w:ascii="Times New Roman" w:eastAsia="Times New Roman" w:hAnsi="Times New Roman" w:cs="Times New Roman"/>
          <w:sz w:val="24"/>
          <w:szCs w:val="24"/>
        </w:rPr>
        <w:t xml:space="preserve"> clustering.</w:t>
      </w:r>
    </w:p>
    <w:p w14:paraId="19966E2B" w14:textId="77777777" w:rsidR="005E5495" w:rsidRPr="00EC3451" w:rsidRDefault="005E5495">
      <w:pPr>
        <w:ind w:left="-540"/>
        <w:jc w:val="both"/>
        <w:rPr>
          <w:rFonts w:ascii="Times New Roman" w:eastAsia="Times New Roman" w:hAnsi="Times New Roman" w:cs="Times New Roman"/>
          <w:color w:val="000000" w:themeColor="text1"/>
          <w:sz w:val="24"/>
          <w:szCs w:val="24"/>
          <w:highlight w:val="white"/>
        </w:rPr>
      </w:pPr>
    </w:p>
    <w:p w14:paraId="3B0D26A3"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CANTOS also applied K-means clustering on PCA-transformed embeddings. Since K-means requires the number of clusters “K” </w:t>
      </w:r>
      <w:hyperlink r:id="rId123">
        <w:r w:rsidR="005E5495" w:rsidRPr="00EC3451">
          <w:rPr>
            <w:rFonts w:ascii="Times New Roman" w:eastAsia="Times New Roman" w:hAnsi="Times New Roman" w:cs="Times New Roman"/>
            <w:color w:val="000000" w:themeColor="text1"/>
            <w:sz w:val="24"/>
            <w:szCs w:val="24"/>
          </w:rPr>
          <w:t>(Shutaywi &amp; Kachouie, 2021)</w:t>
        </w:r>
      </w:hyperlink>
      <w:r w:rsidRPr="00EC3451">
        <w:rPr>
          <w:rFonts w:ascii="Times New Roman" w:eastAsia="Times New Roman" w:hAnsi="Times New Roman" w:cs="Times New Roman"/>
          <w:color w:val="000000" w:themeColor="text1"/>
          <w:sz w:val="24"/>
          <w:szCs w:val="24"/>
        </w:rPr>
        <w:t xml:space="preserve"> to be specified as a hyperparameter, we employed a model tuning procedure within CANTOS to determine an optimal value for K. For this, CANTOS computed the silhouette coefficient for each data point under various values of K. The silhouette coefficient ranges from -1 to 1, where higher values indicate better intra-cluster cohesion and inter-cluster separation </w:t>
      </w:r>
      <w:hyperlink r:id="rId124">
        <w:r w:rsidR="005E5495" w:rsidRPr="00EC3451">
          <w:rPr>
            <w:rFonts w:ascii="Times New Roman" w:eastAsia="Times New Roman" w:hAnsi="Times New Roman" w:cs="Times New Roman"/>
            <w:color w:val="000000" w:themeColor="text1"/>
            <w:sz w:val="24"/>
            <w:szCs w:val="24"/>
          </w:rPr>
          <w:t>(Shutaywi &amp; Kachouie, 2021)</w:t>
        </w:r>
      </w:hyperlink>
      <w:r w:rsidRPr="00EC3451">
        <w:rPr>
          <w:rFonts w:ascii="Times New Roman" w:eastAsia="Times New Roman" w:hAnsi="Times New Roman" w:cs="Times New Roman"/>
          <w:color w:val="000000" w:themeColor="text1"/>
          <w:sz w:val="24"/>
          <w:szCs w:val="24"/>
        </w:rPr>
        <w:t xml:space="preserve">. The mean silhouette score was then calculated as follows: first, the average silhouette coefficient was computed per cluster, and then the mean of these per-cluster averages was taken to represent the overall clustering performance for a given K. This metric was used to guide the selection of the optimal number of clusters. We refer to this metric as the mean silhouette score which ranges from [-1,1] and a higher positive value indicates better clustering performance.  The silhouette coefficients for each data point for under various values of K were computed using the “silhouette” function from the Cluster package in R </w:t>
      </w:r>
      <w:hyperlink r:id="rId125">
        <w:r w:rsidR="005E5495" w:rsidRPr="00EC3451">
          <w:rPr>
            <w:rFonts w:ascii="Times New Roman" w:eastAsia="Times New Roman" w:hAnsi="Times New Roman" w:cs="Times New Roman"/>
            <w:color w:val="000000" w:themeColor="text1"/>
            <w:sz w:val="24"/>
            <w:szCs w:val="24"/>
          </w:rPr>
          <w:t>(Maechler et al., 2025; Rousseeuw, 1987)</w:t>
        </w:r>
      </w:hyperlink>
      <w:r w:rsidRPr="00EC3451">
        <w:rPr>
          <w:rFonts w:ascii="Times New Roman" w:eastAsia="Times New Roman" w:hAnsi="Times New Roman" w:cs="Times New Roman"/>
          <w:color w:val="000000" w:themeColor="text1"/>
          <w:sz w:val="24"/>
          <w:szCs w:val="24"/>
        </w:rPr>
        <w:t xml:space="preserve">. Euclidean distance was used to calculate silhouette width in the “silhouette” function. K-means clustering itself was implemented using the eclust() function from the factoextra </w:t>
      </w:r>
      <w:hyperlink r:id="rId126">
        <w:r w:rsidR="005E5495" w:rsidRPr="00EC3451">
          <w:rPr>
            <w:rFonts w:ascii="Times New Roman" w:eastAsia="Times New Roman" w:hAnsi="Times New Roman" w:cs="Times New Roman"/>
            <w:color w:val="000000" w:themeColor="text1"/>
            <w:sz w:val="24"/>
            <w:szCs w:val="24"/>
          </w:rPr>
          <w:t>(Kassambara, 2023)</w:t>
        </w:r>
      </w:hyperlink>
      <w:r w:rsidRPr="00EC3451">
        <w:rPr>
          <w:rFonts w:ascii="Times New Roman" w:eastAsia="Times New Roman" w:hAnsi="Times New Roman" w:cs="Times New Roman"/>
          <w:color w:val="000000" w:themeColor="text1"/>
          <w:sz w:val="24"/>
          <w:szCs w:val="24"/>
        </w:rPr>
        <w:t>, package with nstart = 25 (indicating 25 random initializations of cluster centers).</w:t>
      </w:r>
    </w:p>
    <w:p w14:paraId="02900BD7" w14:textId="77777777" w:rsidR="005E5495" w:rsidRDefault="005E5495">
      <w:pPr>
        <w:ind w:left="-540"/>
        <w:jc w:val="both"/>
        <w:rPr>
          <w:rFonts w:ascii="Times New Roman" w:eastAsia="Times New Roman" w:hAnsi="Times New Roman" w:cs="Times New Roman"/>
          <w:color w:val="0000FF"/>
          <w:sz w:val="24"/>
          <w:szCs w:val="24"/>
        </w:rPr>
      </w:pPr>
    </w:p>
    <w:p w14:paraId="6B22FBAA" w14:textId="6CFBBFB4"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CANTOS evaluated values of K ranging from 10 to 16,000, initially increasing in steps of 1,000. The upper bound of 16,000 was chosen based on the number of tumor terms (CTR, NCIt, and WHO) in the CANTOS pipeline, which varied depending on the edition </w:t>
      </w:r>
      <w:r w:rsidR="008D340F" w:rsidRPr="00EC3451">
        <w:rPr>
          <w:rFonts w:ascii="Times New Roman" w:eastAsia="Times New Roman" w:hAnsi="Times New Roman" w:cs="Times New Roman"/>
          <w:color w:val="000000" w:themeColor="text1"/>
          <w:sz w:val="24"/>
          <w:szCs w:val="24"/>
        </w:rPr>
        <w:t>of WHO</w:t>
      </w:r>
      <w:r w:rsidRPr="00EC3451">
        <w:rPr>
          <w:rFonts w:ascii="Times New Roman" w:eastAsia="Times New Roman" w:hAnsi="Times New Roman" w:cs="Times New Roman"/>
          <w:color w:val="000000" w:themeColor="text1"/>
          <w:sz w:val="24"/>
          <w:szCs w:val="24"/>
        </w:rPr>
        <w:t xml:space="preserve"> system used: 16,721 for WHO-5th and 18,185 for WHO-all. Since the number of clusters cannot exceed the number of tumor terms, this defined our maximum search range. We selected the optimal K based on the value that maximized the mean silhouette score. Once we identified a promising region for K, we refined the search by evaluating additional values of K in smaller increments (in steps of 50 and 100) around the peak silhouette score to obtain a more precise estimate of the optimal cluster count. In </w:t>
      </w:r>
      <w:r w:rsidRPr="00EC3451">
        <w:rPr>
          <w:rFonts w:ascii="Times New Roman" w:eastAsia="Times New Roman" w:hAnsi="Times New Roman" w:cs="Times New Roman"/>
          <w:b/>
          <w:color w:val="000000" w:themeColor="text1"/>
          <w:sz w:val="24"/>
          <w:szCs w:val="24"/>
        </w:rPr>
        <w:t>Supplementary Fig. SF2</w:t>
      </w:r>
      <w:r w:rsidRPr="00EC3451">
        <w:rPr>
          <w:rFonts w:ascii="Times New Roman" w:eastAsia="Times New Roman" w:hAnsi="Times New Roman" w:cs="Times New Roman"/>
          <w:color w:val="000000" w:themeColor="text1"/>
          <w:sz w:val="24"/>
          <w:szCs w:val="24"/>
        </w:rPr>
        <w:t xml:space="preserve">, displays the mean silhouette score for each of these cases along with the optimal K value. CANTOS then followed the same outlier detection and standardization steps as with AP clustering, using identical hyperparameters. A detailed view of the text-embedding based pipeline is presented in </w:t>
      </w:r>
      <w:r w:rsidRPr="00EC3451">
        <w:rPr>
          <w:rFonts w:ascii="Times New Roman" w:eastAsia="Times New Roman" w:hAnsi="Times New Roman" w:cs="Times New Roman"/>
          <w:b/>
          <w:color w:val="000000" w:themeColor="text1"/>
          <w:sz w:val="24"/>
          <w:szCs w:val="24"/>
        </w:rPr>
        <w:t>Supplementary Fig.</w:t>
      </w:r>
      <w:r w:rsidRPr="00EC3451">
        <w:rPr>
          <w:rFonts w:ascii="Times New Roman" w:eastAsia="Times New Roman" w:hAnsi="Times New Roman" w:cs="Times New Roman"/>
          <w:color w:val="000000" w:themeColor="text1"/>
          <w:sz w:val="24"/>
          <w:szCs w:val="24"/>
        </w:rPr>
        <w:t xml:space="preserve"> </w:t>
      </w:r>
      <w:r w:rsidRPr="00EC3451">
        <w:rPr>
          <w:rFonts w:ascii="Times New Roman" w:eastAsia="Times New Roman" w:hAnsi="Times New Roman" w:cs="Times New Roman"/>
          <w:b/>
          <w:color w:val="000000" w:themeColor="text1"/>
          <w:sz w:val="24"/>
          <w:szCs w:val="24"/>
        </w:rPr>
        <w:t>SF3</w:t>
      </w:r>
      <w:r w:rsidRPr="00EC3451">
        <w:rPr>
          <w:rFonts w:ascii="Times New Roman" w:eastAsia="Times New Roman" w:hAnsi="Times New Roman" w:cs="Times New Roman"/>
          <w:color w:val="000000" w:themeColor="text1"/>
          <w:sz w:val="24"/>
          <w:szCs w:val="24"/>
        </w:rPr>
        <w:t xml:space="preserve">, and a brief summary is presented in </w:t>
      </w:r>
      <w:r w:rsidRPr="00EC3451">
        <w:rPr>
          <w:rFonts w:ascii="Times New Roman" w:eastAsia="Times New Roman" w:hAnsi="Times New Roman" w:cs="Times New Roman"/>
          <w:b/>
          <w:color w:val="000000" w:themeColor="text1"/>
          <w:sz w:val="24"/>
          <w:szCs w:val="24"/>
        </w:rPr>
        <w:t>Fig. 2</w:t>
      </w:r>
      <w:r w:rsidRPr="00EC3451">
        <w:rPr>
          <w:rFonts w:ascii="Times New Roman" w:eastAsia="Times New Roman" w:hAnsi="Times New Roman" w:cs="Times New Roman"/>
          <w:color w:val="000000" w:themeColor="text1"/>
          <w:sz w:val="24"/>
          <w:szCs w:val="24"/>
        </w:rPr>
        <w:t>. Once the optimal K was determined, CANTOS proceeded with the same outlier detection and standardization steps as described for AP clustering, using identical hyperparameters for isolation forest and local outlier factor.</w:t>
      </w:r>
    </w:p>
    <w:p w14:paraId="381D8A51" w14:textId="77777777" w:rsidR="005E5495" w:rsidRDefault="005E5495">
      <w:pPr>
        <w:ind w:left="-540"/>
        <w:jc w:val="both"/>
        <w:rPr>
          <w:rFonts w:ascii="Times New Roman" w:eastAsia="Times New Roman" w:hAnsi="Times New Roman" w:cs="Times New Roman"/>
          <w:sz w:val="24"/>
          <w:szCs w:val="24"/>
          <w:highlight w:val="white"/>
        </w:rPr>
      </w:pPr>
    </w:p>
    <w:p w14:paraId="63D77144" w14:textId="77777777" w:rsidR="00764777" w:rsidRDefault="00764777">
      <w:pPr>
        <w:ind w:left="-540"/>
        <w:jc w:val="both"/>
        <w:rPr>
          <w:rFonts w:ascii="Times New Roman" w:eastAsia="Times New Roman" w:hAnsi="Times New Roman" w:cs="Times New Roman"/>
          <w:sz w:val="24"/>
          <w:szCs w:val="24"/>
          <w:highlight w:val="white"/>
        </w:rPr>
      </w:pPr>
    </w:p>
    <w:p w14:paraId="605022DC" w14:textId="77777777" w:rsidR="005E5495" w:rsidRDefault="00000000">
      <w:pPr>
        <w:ind w:left="-540"/>
        <w:rPr>
          <w:rFonts w:ascii="Times New Roman" w:eastAsia="Times New Roman" w:hAnsi="Times New Roman" w:cs="Times New Roman"/>
          <w:b/>
          <w:sz w:val="24"/>
          <w:szCs w:val="24"/>
        </w:rPr>
      </w:pPr>
      <w:r>
        <w:rPr>
          <w:rFonts w:ascii="Times New Roman" w:eastAsia="Times New Roman" w:hAnsi="Times New Roman" w:cs="Times New Roman"/>
          <w:b/>
          <w:sz w:val="24"/>
          <w:szCs w:val="24"/>
        </w:rPr>
        <w:t>3.2.5 Standardization using majority-vote of high-accuracy standardization methods</w:t>
      </w:r>
    </w:p>
    <w:p w14:paraId="7D563F2A" w14:textId="538504D5" w:rsidR="005E5495" w:rsidRDefault="00000000">
      <w:pPr>
        <w:ind w:left="-540"/>
        <w:jc w:val="both"/>
        <w:rPr>
          <w:rFonts w:ascii="Times New Roman" w:eastAsia="Times New Roman" w:hAnsi="Times New Roman" w:cs="Times New Roman"/>
          <w:sz w:val="24"/>
          <w:szCs w:val="24"/>
        </w:rPr>
      </w:pPr>
      <w:r w:rsidRPr="00764777">
        <w:rPr>
          <w:rFonts w:ascii="Times New Roman" w:eastAsia="Times New Roman" w:hAnsi="Times New Roman" w:cs="Times New Roman"/>
          <w:sz w:val="24"/>
          <w:szCs w:val="24"/>
        </w:rPr>
        <w:lastRenderedPageBreak/>
        <w:t xml:space="preserve">Based on their accuracy, we categorized the standardization as follows: high-accuracy methods (standardization accuracy ≥ 60%), intermediate-accuracy methods </w:t>
      </w:r>
      <w:r w:rsidR="008D340F" w:rsidRPr="00764777">
        <w:rPr>
          <w:rFonts w:ascii="Times New Roman" w:eastAsia="Times New Roman" w:hAnsi="Times New Roman" w:cs="Times New Roman"/>
          <w:sz w:val="24"/>
          <w:szCs w:val="24"/>
        </w:rPr>
        <w:t>(50</w:t>
      </w:r>
      <w:r w:rsidRPr="00764777">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standardization accuracy &lt; 60%), and low-accuracy methods (standardization accuracy &lt; 50%).</w:t>
      </w:r>
    </w:p>
    <w:p w14:paraId="70C22803" w14:textId="77777777" w:rsidR="005E5495" w:rsidRDefault="005E5495">
      <w:pPr>
        <w:ind w:left="-540"/>
        <w:jc w:val="both"/>
        <w:rPr>
          <w:rFonts w:ascii="Times New Roman" w:eastAsia="Times New Roman" w:hAnsi="Times New Roman" w:cs="Times New Roman"/>
          <w:sz w:val="24"/>
          <w:szCs w:val="24"/>
        </w:rPr>
      </w:pPr>
    </w:p>
    <w:p w14:paraId="638601BC" w14:textId="77777777" w:rsidR="005E5495" w:rsidRDefault="00000000">
      <w:pPr>
        <w:ind w:left="-540"/>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To improve standardization accuracy, we developed a majority vote approach combining three high-accuracy methods. Each CTR tumor name is assigned to the term most frequently predicted among the three. Although there are </w:t>
      </w:r>
      <w:r>
        <w:rPr>
          <w:rFonts w:ascii="Times New Roman" w:eastAsia="Times New Roman" w:hAnsi="Times New Roman" w:cs="Times New Roman"/>
          <w:sz w:val="26"/>
          <w:szCs w:val="26"/>
        </w:rPr>
        <w:t>165 (</w:t>
      </w:r>
      <w:r>
        <w:rPr>
          <w:rFonts w:ascii="Times New Roman" w:eastAsia="Times New Roman" w:hAnsi="Times New Roman" w:cs="Times New Roman"/>
          <w:sz w:val="26"/>
          <w:szCs w:val="26"/>
          <w:vertAlign w:val="superscript"/>
        </w:rPr>
        <w:t>11</w:t>
      </w:r>
      <w:r>
        <w:rPr>
          <w:rFonts w:ascii="Times New Roman" w:eastAsia="Times New Roman" w:hAnsi="Times New Roman" w:cs="Times New Roman"/>
          <w:sz w:val="26"/>
          <w:szCs w:val="26"/>
        </w:rPr>
        <w:t>C</w:t>
      </w:r>
      <w:r>
        <w:rPr>
          <w:rFonts w:ascii="Times New Roman" w:eastAsia="Times New Roman" w:hAnsi="Times New Roman" w:cs="Times New Roman"/>
          <w:sz w:val="26"/>
          <w:szCs w:val="26"/>
          <w:vertAlign w:val="subscript"/>
        </w:rPr>
        <w:t>3</w:t>
      </w:r>
      <w:r>
        <w:rPr>
          <w:rFonts w:ascii="Times New Roman" w:eastAsia="Times New Roman" w:hAnsi="Times New Roman" w:cs="Times New Roman"/>
          <w:sz w:val="26"/>
          <w:szCs w:val="26"/>
        </w:rPr>
        <w:t>)</w:t>
      </w:r>
      <w:r>
        <w:rPr>
          <w:rFonts w:ascii="Times New Roman" w:eastAsia="Times New Roman" w:hAnsi="Times New Roman" w:cs="Times New Roman"/>
          <w:sz w:val="24"/>
          <w:szCs w:val="24"/>
        </w:rPr>
        <w:t xml:space="preserve"> possible three-method combinations from the eleven high-performing methods (see </w:t>
      </w:r>
      <w:r>
        <w:rPr>
          <w:rFonts w:ascii="Times New Roman" w:eastAsia="Times New Roman" w:hAnsi="Times New Roman" w:cs="Times New Roman"/>
          <w:b/>
          <w:sz w:val="24"/>
          <w:szCs w:val="24"/>
        </w:rPr>
        <w:t>Tables 1</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 for either edition of the WHO system, we prioritized combinations with high prediction diversity (low agreement) rather than testing all options. This increases the chance that at least one method will correctly standardize a name when others fail.</w:t>
      </w:r>
      <w:r>
        <w:rPr>
          <w:rFonts w:ascii="Times New Roman" w:eastAsia="Times New Roman" w:hAnsi="Times New Roman" w:cs="Times New Roman"/>
          <w:sz w:val="26"/>
          <w:szCs w:val="26"/>
        </w:rPr>
        <w:t xml:space="preserve"> </w:t>
      </w:r>
    </w:p>
    <w:p w14:paraId="26FD72DF" w14:textId="77777777" w:rsidR="005E5495" w:rsidRDefault="005E5495">
      <w:pPr>
        <w:ind w:left="-540"/>
        <w:jc w:val="both"/>
        <w:rPr>
          <w:rFonts w:ascii="Times New Roman" w:eastAsia="Times New Roman" w:hAnsi="Times New Roman" w:cs="Times New Roman"/>
          <w:sz w:val="24"/>
          <w:szCs w:val="24"/>
        </w:rPr>
      </w:pPr>
    </w:p>
    <w:p w14:paraId="642CAC3A" w14:textId="2A14BFD6"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w:t>
      </w:r>
      <w:r w:rsidR="008D340F">
        <w:rPr>
          <w:rFonts w:ascii="Times New Roman" w:eastAsia="Times New Roman" w:hAnsi="Times New Roman" w:cs="Times New Roman"/>
          <w:sz w:val="24"/>
          <w:szCs w:val="24"/>
        </w:rPr>
        <w:t>these criteria,</w:t>
      </w:r>
      <w:r>
        <w:rPr>
          <w:rFonts w:ascii="Times New Roman" w:eastAsia="Times New Roman" w:hAnsi="Times New Roman" w:cs="Times New Roman"/>
          <w:sz w:val="24"/>
          <w:szCs w:val="24"/>
        </w:rPr>
        <w:t xml:space="preserve"> we selected the methods by computing pairwise mutual information among all eleven methods using standardization results for 1,600 CTR tumor names, under both WHO-5th and WHO-all. </w:t>
      </w:r>
      <w:r>
        <w:rPr>
          <w:rFonts w:ascii="Times New Roman" w:eastAsia="Times New Roman" w:hAnsi="Times New Roman" w:cs="Times New Roman"/>
          <w:b/>
          <w:sz w:val="24"/>
          <w:szCs w:val="24"/>
        </w:rPr>
        <w:t xml:space="preserve">Fig.3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Fig</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4</w:t>
      </w:r>
      <w:r>
        <w:rPr>
          <w:rFonts w:ascii="Times New Roman" w:eastAsia="Times New Roman" w:hAnsi="Times New Roman" w:cs="Times New Roman"/>
          <w:sz w:val="24"/>
          <w:szCs w:val="24"/>
        </w:rPr>
        <w:t xml:space="preserve"> plots the heatmaps of these pairwise mutual information between the high accuracy methods under WHO-5th and WHO-all; the mutual information values are provided in </w:t>
      </w:r>
      <w:r>
        <w:rPr>
          <w:rFonts w:ascii="Times New Roman" w:eastAsia="Times New Roman" w:hAnsi="Times New Roman" w:cs="Times New Roman"/>
          <w:b/>
          <w:sz w:val="24"/>
          <w:szCs w:val="24"/>
        </w:rPr>
        <w:t>Supplementary Tables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ST9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ST10</w:t>
      </w:r>
      <w:r>
        <w:rPr>
          <w:rFonts w:ascii="Times New Roman" w:eastAsia="Times New Roman" w:hAnsi="Times New Roman" w:cs="Times New Roman"/>
          <w:sz w:val="24"/>
          <w:szCs w:val="24"/>
        </w:rPr>
        <w:t xml:space="preserve">. </w:t>
      </w:r>
    </w:p>
    <w:p w14:paraId="20D81765" w14:textId="77777777" w:rsidR="005E5495" w:rsidRDefault="005E5495">
      <w:pPr>
        <w:ind w:left="-540"/>
        <w:jc w:val="both"/>
        <w:rPr>
          <w:rFonts w:ascii="Times New Roman" w:eastAsia="Times New Roman" w:hAnsi="Times New Roman" w:cs="Times New Roman"/>
          <w:sz w:val="24"/>
          <w:szCs w:val="24"/>
        </w:rPr>
      </w:pPr>
    </w:p>
    <w:p w14:paraId="1D064DDE"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pair all-MiniLM-L12-v2 + Euclidean distance and LTE-3 + K-means showed the lowest pairwise mutual information in both WHO-5th and WHO-all. For each of the 165 combinations, we calculated the average of the three pairwise mutual information values (</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C</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=3). The combination with the lowest average (most diverse) was selected for majority voting. In the event of a voting tie, the method with the highest accuracy among the selected method (for the given WHO edition) to standardize the term. We also implemented an alternative majority vote method using all eleven high-accuracy methods. In tie cases, standardization was resolved using the most accurate method for that edition: all-MiniLM-L12-v2 + Euclidean distance for WHO-5th, and LTE-3 + Euclidean distance for WHO-all.</w:t>
      </w:r>
    </w:p>
    <w:p w14:paraId="15E5FEC4" w14:textId="77777777" w:rsidR="005E5495" w:rsidRDefault="005E5495">
      <w:pPr>
        <w:ind w:left="-540"/>
        <w:jc w:val="both"/>
        <w:rPr>
          <w:rFonts w:ascii="Times New Roman" w:eastAsia="Times New Roman" w:hAnsi="Times New Roman" w:cs="Times New Roman"/>
          <w:sz w:val="24"/>
          <w:szCs w:val="24"/>
        </w:rPr>
      </w:pPr>
    </w:p>
    <w:p w14:paraId="336B52C3" w14:textId="77777777" w:rsidR="005E5495" w:rsidRDefault="005E5495">
      <w:pPr>
        <w:ind w:left="-540"/>
        <w:jc w:val="both"/>
        <w:rPr>
          <w:rFonts w:ascii="Times New Roman" w:eastAsia="Times New Roman" w:hAnsi="Times New Roman" w:cs="Times New Roman"/>
          <w:sz w:val="24"/>
          <w:szCs w:val="24"/>
        </w:rPr>
      </w:pPr>
    </w:p>
    <w:p w14:paraId="3752C71A" w14:textId="77777777" w:rsidR="005E5495" w:rsidRDefault="00000000">
      <w:pPr>
        <w:ind w:left="-540"/>
        <w:rPr>
          <w:rFonts w:ascii="Times New Roman" w:eastAsia="Times New Roman" w:hAnsi="Times New Roman" w:cs="Times New Roman"/>
          <w:sz w:val="24"/>
          <w:szCs w:val="24"/>
        </w:rPr>
      </w:pPr>
      <w:r>
        <w:rPr>
          <w:rFonts w:ascii="Times New Roman" w:eastAsia="Times New Roman" w:hAnsi="Times New Roman" w:cs="Times New Roman"/>
          <w:b/>
          <w:sz w:val="28"/>
          <w:szCs w:val="28"/>
          <w:highlight w:val="white"/>
        </w:rPr>
        <w:t>4. Results</w:t>
      </w:r>
    </w:p>
    <w:p w14:paraId="7DACF620"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CANTOS extracted 13,230 tumor names from the CTR, of which 6,324 were classified as pediatric tumors. To evaluate standardization methods, we randomly selected 1,600 tumor names and manually annotated them against two editions of the WHO Classification of Tumours (serving as ground truths): WHO-5th and WHO-all. We focused on the WHO system because it represents the international clinical standard for tumor nomenclature, widely used by pathologists, oncologists, and regulatory bodies to ensure consistency in tumor diagnosis, classification, and research. Its expert-curated categories provide a rigorous and authoritative reference for benchmarking name standardization, making it preferable to other ontologies for this task. NCIt mappings were not included in this evaluation phase because, while comprehensive, NCIt terms often reflect broader research contexts or experimental concepts and lack the consistent clinical specificity required for gold-standard benchmarking. Some CTR tumor names mapped to multiple WHO terms or had no valid ground truth. Names with multiple WHO matches were included </w:t>
      </w:r>
      <w:r>
        <w:rPr>
          <w:rFonts w:ascii="Times New Roman" w:eastAsia="Times New Roman" w:hAnsi="Times New Roman" w:cs="Times New Roman"/>
          <w:sz w:val="24"/>
          <w:szCs w:val="24"/>
          <w:highlight w:val="white"/>
        </w:rPr>
        <w:lastRenderedPageBreak/>
        <w:t>in the evaluation, while those with no ground truth match were excluded. This yielded 1,044 terms for WHO-5th and 1,118 terms for WHO-all. Accuracy was defined as the proportion of CTR names correctly mapped to at least one ground truth term (</w:t>
      </w:r>
      <w:r>
        <w:rPr>
          <w:rFonts w:ascii="Times New Roman" w:eastAsia="Times New Roman" w:hAnsi="Times New Roman" w:cs="Times New Roman"/>
          <w:b/>
          <w:sz w:val="24"/>
          <w:szCs w:val="24"/>
          <w:highlight w:val="white"/>
        </w:rPr>
        <w:t>Tables 1</w:t>
      </w:r>
      <w:r>
        <w:rPr>
          <w:rFonts w:ascii="Times New Roman" w:eastAsia="Times New Roman" w:hAnsi="Times New Roman" w:cs="Times New Roman"/>
          <w:sz w:val="24"/>
          <w:szCs w:val="24"/>
          <w:highlight w:val="white"/>
        </w:rPr>
        <w:t xml:space="preserve"> and </w:t>
      </w:r>
      <w:r>
        <w:rPr>
          <w:rFonts w:ascii="Times New Roman" w:eastAsia="Times New Roman" w:hAnsi="Times New Roman" w:cs="Times New Roman"/>
          <w:b/>
          <w:sz w:val="24"/>
          <w:szCs w:val="24"/>
          <w:highlight w:val="white"/>
        </w:rPr>
        <w:t>2</w:t>
      </w:r>
      <w:r>
        <w:rPr>
          <w:rFonts w:ascii="Times New Roman" w:eastAsia="Times New Roman" w:hAnsi="Times New Roman" w:cs="Times New Roman"/>
          <w:sz w:val="24"/>
          <w:szCs w:val="24"/>
          <w:highlight w:val="white"/>
        </w:rPr>
        <w:t>).</w:t>
      </w:r>
    </w:p>
    <w:p w14:paraId="6F6B26FA" w14:textId="77777777" w:rsidR="005E5495" w:rsidRDefault="005E5495">
      <w:pPr>
        <w:ind w:left="-540"/>
        <w:jc w:val="both"/>
        <w:rPr>
          <w:rFonts w:ascii="Times New Roman" w:eastAsia="Times New Roman" w:hAnsi="Times New Roman" w:cs="Times New Roman"/>
          <w:sz w:val="24"/>
          <w:szCs w:val="24"/>
          <w:highlight w:val="white"/>
        </w:rPr>
      </w:pPr>
    </w:p>
    <w:p w14:paraId="7CC340AC" w14:textId="7CDF9445"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found several text-embedding methods outperformed traditional text-matching approaches across </w:t>
      </w:r>
      <w:r w:rsidR="00764777">
        <w:rPr>
          <w:rFonts w:ascii="Times New Roman" w:eastAsia="Times New Roman" w:hAnsi="Times New Roman" w:cs="Times New Roman"/>
          <w:sz w:val="24"/>
          <w:szCs w:val="24"/>
          <w:highlight w:val="white"/>
        </w:rPr>
        <w:t>WHO</w:t>
      </w:r>
      <w:r>
        <w:rPr>
          <w:rFonts w:ascii="Times New Roman" w:eastAsia="Times New Roman" w:hAnsi="Times New Roman" w:cs="Times New Roman"/>
          <w:sz w:val="24"/>
          <w:szCs w:val="24"/>
          <w:highlight w:val="white"/>
        </w:rPr>
        <w:t xml:space="preserve"> editions. However, some models—including PubMedBERT, BioBERT, SciBERT, ModernBERT, MedLLaMA, LLaMA, Phi-4, and DeepSeek_8B—performed comparably or worse than text-matching. Among text-matching approaches, Levenshtein distance consistently outperformed more complex metrics like Jaro-Winkler and cosine distance, likely due to its robustness in capturing minimal edits while preserving word order.</w:t>
      </w:r>
    </w:p>
    <w:p w14:paraId="6995106D" w14:textId="77777777" w:rsidR="005E5495" w:rsidRDefault="005E5495">
      <w:pPr>
        <w:ind w:left="-540"/>
        <w:jc w:val="both"/>
        <w:rPr>
          <w:rFonts w:ascii="Times New Roman" w:eastAsia="Times New Roman" w:hAnsi="Times New Roman" w:cs="Times New Roman"/>
          <w:sz w:val="24"/>
          <w:szCs w:val="24"/>
          <w:highlight w:val="white"/>
        </w:rPr>
      </w:pPr>
    </w:p>
    <w:p w14:paraId="16A40EE0"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Among all methods, LTE-3 + Euclidean distance achieved </w:t>
      </w:r>
      <w:r w:rsidRPr="00EC3451">
        <w:rPr>
          <w:rFonts w:ascii="Times New Roman" w:eastAsia="Times New Roman" w:hAnsi="Times New Roman" w:cs="Times New Roman"/>
          <w:color w:val="000000" w:themeColor="text1"/>
          <w:sz w:val="24"/>
          <w:szCs w:val="24"/>
          <w:highlight w:val="white"/>
        </w:rPr>
        <w:t xml:space="preserve">the highest accuracy at </w:t>
      </w:r>
      <w:r w:rsidRPr="00EC3451">
        <w:rPr>
          <w:rFonts w:ascii="Times New Roman" w:eastAsia="Times New Roman" w:hAnsi="Times New Roman" w:cs="Times New Roman"/>
          <w:color w:val="000000" w:themeColor="text1"/>
          <w:sz w:val="24"/>
          <w:szCs w:val="24"/>
        </w:rPr>
        <w:t xml:space="preserve">69.4% </w:t>
      </w:r>
      <w:r w:rsidRPr="00EC3451">
        <w:rPr>
          <w:rFonts w:ascii="Times New Roman" w:eastAsia="Times New Roman" w:hAnsi="Times New Roman" w:cs="Times New Roman"/>
          <w:color w:val="000000" w:themeColor="text1"/>
          <w:sz w:val="24"/>
          <w:szCs w:val="24"/>
          <w:highlight w:val="white"/>
        </w:rPr>
        <w:t xml:space="preserve">for WHO-all, while all-MiniLM-L12-v2 + Euclidean distance achieved </w:t>
      </w:r>
      <w:r w:rsidRPr="00EC3451">
        <w:rPr>
          <w:rFonts w:ascii="Times New Roman" w:eastAsia="Times New Roman" w:hAnsi="Times New Roman" w:cs="Times New Roman"/>
          <w:color w:val="000000" w:themeColor="text1"/>
          <w:sz w:val="24"/>
          <w:szCs w:val="24"/>
        </w:rPr>
        <w:t>67.7%</w:t>
      </w:r>
      <w:r w:rsidRPr="00EC3451">
        <w:rPr>
          <w:rFonts w:ascii="Times New Roman" w:eastAsia="Times New Roman" w:hAnsi="Times New Roman" w:cs="Times New Roman"/>
          <w:color w:val="000000" w:themeColor="text1"/>
          <w:sz w:val="24"/>
          <w:szCs w:val="24"/>
          <w:highlight w:val="white"/>
        </w:rPr>
        <w:t xml:space="preserve"> for WHO-5th. Across both WHO editions, embedding methods based on e5-large, LTE-3, ADA-002, all-mpnet-base-v2, all-MiniLM-L12-v2, all-MiniLM-L6-v2, and Nomic achieved accuracies above </w:t>
      </w:r>
      <w:r w:rsidRPr="00EC3451">
        <w:rPr>
          <w:rFonts w:ascii="Times New Roman" w:eastAsia="Times New Roman" w:hAnsi="Times New Roman" w:cs="Times New Roman"/>
          <w:color w:val="000000" w:themeColor="text1"/>
          <w:sz w:val="24"/>
          <w:szCs w:val="24"/>
        </w:rPr>
        <w:t>60%</w:t>
      </w:r>
      <w:r w:rsidRPr="00EC3451">
        <w:rPr>
          <w:rFonts w:ascii="Times New Roman" w:eastAsia="Times New Roman" w:hAnsi="Times New Roman" w:cs="Times New Roman"/>
          <w:color w:val="000000" w:themeColor="text1"/>
          <w:sz w:val="24"/>
          <w:szCs w:val="24"/>
          <w:highlight w:val="white"/>
        </w:rPr>
        <w:t xml:space="preserve">. Accuracy variations likely reflect differences in model architecture, training data, domain specialization, and embedding </w:t>
      </w:r>
      <w:r>
        <w:rPr>
          <w:rFonts w:ascii="Times New Roman" w:eastAsia="Times New Roman" w:hAnsi="Times New Roman" w:cs="Times New Roman"/>
          <w:sz w:val="24"/>
          <w:szCs w:val="24"/>
          <w:highlight w:val="white"/>
        </w:rPr>
        <w:t xml:space="preserve">dimensions. </w:t>
      </w:r>
      <w:r>
        <w:rPr>
          <w:rFonts w:ascii="Times New Roman" w:eastAsia="Times New Roman" w:hAnsi="Times New Roman" w:cs="Times New Roman"/>
          <w:b/>
          <w:sz w:val="24"/>
          <w:szCs w:val="24"/>
          <w:highlight w:val="white"/>
        </w:rPr>
        <w:t>Fig. 5</w:t>
      </w:r>
      <w:r>
        <w:rPr>
          <w:rFonts w:ascii="Times New Roman" w:eastAsia="Times New Roman" w:hAnsi="Times New Roman" w:cs="Times New Roman"/>
          <w:sz w:val="24"/>
          <w:szCs w:val="24"/>
          <w:highlight w:val="white"/>
        </w:rPr>
        <w:t xml:space="preserve"> and </w:t>
      </w:r>
      <w:r>
        <w:rPr>
          <w:rFonts w:ascii="Times New Roman" w:eastAsia="Times New Roman" w:hAnsi="Times New Roman" w:cs="Times New Roman"/>
          <w:b/>
          <w:sz w:val="24"/>
          <w:szCs w:val="24"/>
          <w:highlight w:val="white"/>
        </w:rPr>
        <w:t>Fig.6</w:t>
      </w:r>
      <w:r>
        <w:rPr>
          <w:rFonts w:ascii="Times New Roman" w:eastAsia="Times New Roman" w:hAnsi="Times New Roman" w:cs="Times New Roman"/>
          <w:sz w:val="24"/>
          <w:szCs w:val="24"/>
          <w:highlight w:val="white"/>
        </w:rPr>
        <w:t xml:space="preserve"> visualize the performance of LTE-3+Euclidean distance and all-MiniLM-L12-v2+Euclidean distance by showing the distribution of Euclidean distances between each CTR tumor name and its closest mapped WHO term. Only the 1,044 and 1,118 CTR tumor names with ground truths from the WHO-5th and all editions, respectively, were included (</w:t>
      </w:r>
      <w:r>
        <w:rPr>
          <w:rFonts w:ascii="Times New Roman" w:eastAsia="Times New Roman" w:hAnsi="Times New Roman" w:cs="Times New Roman"/>
          <w:b/>
          <w:sz w:val="24"/>
          <w:szCs w:val="24"/>
          <w:highlight w:val="white"/>
        </w:rPr>
        <w:t>Figs. 5a/6a</w:t>
      </w:r>
      <w:r>
        <w:rPr>
          <w:rFonts w:ascii="Times New Roman" w:eastAsia="Times New Roman" w:hAnsi="Times New Roman" w:cs="Times New Roman"/>
          <w:sz w:val="24"/>
          <w:szCs w:val="24"/>
          <w:highlight w:val="white"/>
        </w:rPr>
        <w:t xml:space="preserve">: WHO-5th; </w:t>
      </w:r>
      <w:r>
        <w:rPr>
          <w:rFonts w:ascii="Times New Roman" w:eastAsia="Times New Roman" w:hAnsi="Times New Roman" w:cs="Times New Roman"/>
          <w:b/>
          <w:sz w:val="24"/>
          <w:szCs w:val="24"/>
          <w:highlight w:val="white"/>
        </w:rPr>
        <w:t>Figs. 5b/6b</w:t>
      </w:r>
      <w:r>
        <w:rPr>
          <w:rFonts w:ascii="Times New Roman" w:eastAsia="Times New Roman" w:hAnsi="Times New Roman" w:cs="Times New Roman"/>
          <w:sz w:val="24"/>
          <w:szCs w:val="24"/>
          <w:highlight w:val="white"/>
        </w:rPr>
        <w:t>: WHO-all).  For both models, correct mappings consistently showed lower median distances than incorrect ones, as expected.</w:t>
      </w:r>
    </w:p>
    <w:p w14:paraId="2EDB62B8" w14:textId="77777777" w:rsidR="005E5495" w:rsidRDefault="005E5495">
      <w:pPr>
        <w:ind w:left="-540"/>
        <w:jc w:val="both"/>
        <w:rPr>
          <w:rFonts w:ascii="Times New Roman" w:eastAsia="Times New Roman" w:hAnsi="Times New Roman" w:cs="Times New Roman"/>
          <w:sz w:val="24"/>
          <w:szCs w:val="24"/>
        </w:rPr>
      </w:pPr>
    </w:p>
    <w:p w14:paraId="3167014A"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Tables 3</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4</w:t>
      </w:r>
      <w:r>
        <w:rPr>
          <w:rFonts w:ascii="Times New Roman" w:eastAsia="Times New Roman" w:hAnsi="Times New Roman" w:cs="Times New Roman"/>
          <w:sz w:val="24"/>
          <w:szCs w:val="24"/>
        </w:rPr>
        <w:t xml:space="preserve"> summarize the Euclidean distance statistics from </w:t>
      </w:r>
      <w:r>
        <w:rPr>
          <w:rFonts w:ascii="Times New Roman" w:eastAsia="Times New Roman" w:hAnsi="Times New Roman" w:cs="Times New Roman"/>
          <w:b/>
          <w:sz w:val="24"/>
          <w:szCs w:val="24"/>
        </w:rPr>
        <w:t>Fig. 5</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Fig</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6</w:t>
      </w:r>
      <w:r>
        <w:rPr>
          <w:rFonts w:ascii="Times New Roman" w:eastAsia="Times New Roman" w:hAnsi="Times New Roman" w:cs="Times New Roman"/>
          <w:sz w:val="24"/>
          <w:szCs w:val="24"/>
        </w:rPr>
        <w:t>, offering insights into using distance thresholds to assess standardization reliability in CANTOS. For example, using LTE-3+Euclidean distance against WHO-5th, the median distance for correct standardizations is 0.694, and 0.847 for incorrect ones (</w:t>
      </w:r>
      <w:r>
        <w:rPr>
          <w:rFonts w:ascii="Times New Roman" w:eastAsia="Times New Roman" w:hAnsi="Times New Roman" w:cs="Times New Roman"/>
          <w:b/>
          <w:sz w:val="24"/>
          <w:szCs w:val="24"/>
        </w:rPr>
        <w:t>Table 3</w:t>
      </w:r>
      <w:r>
        <w:rPr>
          <w:rFonts w:ascii="Times New Roman" w:eastAsia="Times New Roman" w:hAnsi="Times New Roman" w:cs="Times New Roman"/>
          <w:sz w:val="24"/>
          <w:szCs w:val="24"/>
        </w:rPr>
        <w:t xml:space="preserve">). Setting 0.694 as a reliability threshold would misclassify some incorrect mappings as reliable, as the minimum distance where incorrect mappings occur is 0.487. Conversely, using 0.487 as the reliability threshold would misclassify several correctly standardized tumor names as unreliable standardization. This observation highlights the limitations of thresholds based solely on Euclidean distance distributions for reliably distinguishing between correct and incorrect standardizations in CANTOS.  The lack of clear separation between the distribution of correct and incorrect mapping, as shown in </w:t>
      </w:r>
      <w:r>
        <w:rPr>
          <w:rFonts w:ascii="Times New Roman" w:eastAsia="Times New Roman" w:hAnsi="Times New Roman" w:cs="Times New Roman"/>
          <w:b/>
          <w:sz w:val="24"/>
          <w:szCs w:val="24"/>
        </w:rPr>
        <w:t xml:space="preserve">Fig. 5 </w:t>
      </w:r>
      <w:r>
        <w:rPr>
          <w:rFonts w:ascii="Times New Roman" w:eastAsia="Times New Roman" w:hAnsi="Times New Roman" w:cs="Times New Roman"/>
          <w:sz w:val="24"/>
          <w:szCs w:val="24"/>
        </w:rPr>
        <w:t>and</w:t>
      </w:r>
      <w:r>
        <w:rPr>
          <w:rFonts w:ascii="Times New Roman" w:eastAsia="Times New Roman" w:hAnsi="Times New Roman" w:cs="Times New Roman"/>
          <w:b/>
          <w:sz w:val="24"/>
          <w:szCs w:val="24"/>
        </w:rPr>
        <w:t xml:space="preserve"> Fig.6</w:t>
      </w:r>
      <w:r>
        <w:rPr>
          <w:rFonts w:ascii="Times New Roman" w:eastAsia="Times New Roman" w:hAnsi="Times New Roman" w:cs="Times New Roman"/>
          <w:sz w:val="24"/>
          <w:szCs w:val="24"/>
        </w:rPr>
        <w:t>, underscores the need for higher-quality text embeddings that would yield greater separation between class distributions. Such embeddings would consequently reduce the number of incorrect standardizations, thereby improving standardization accuracy.</w:t>
      </w:r>
    </w:p>
    <w:p w14:paraId="57A9428E" w14:textId="77777777" w:rsidR="005E5495" w:rsidRDefault="005E5495">
      <w:pPr>
        <w:ind w:left="-540"/>
        <w:jc w:val="both"/>
        <w:rPr>
          <w:rFonts w:ascii="Times New Roman" w:eastAsia="Times New Roman" w:hAnsi="Times New Roman" w:cs="Times New Roman"/>
          <w:sz w:val="24"/>
          <w:szCs w:val="24"/>
        </w:rPr>
      </w:pPr>
    </w:p>
    <w:p w14:paraId="136B3727"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2A2A2A"/>
          <w:sz w:val="24"/>
          <w:szCs w:val="24"/>
        </w:rPr>
        <w:t xml:space="preserve">Finally, we combined three top-performing methods with the lowest average pairwise mutual information (AMI) to maximize prediction diversity through majority voting. </w:t>
      </w:r>
      <w:r w:rsidRPr="00EC3451">
        <w:rPr>
          <w:rFonts w:ascii="Times New Roman" w:eastAsia="Times New Roman" w:hAnsi="Times New Roman" w:cs="Times New Roman"/>
          <w:color w:val="000000" w:themeColor="text1"/>
          <w:sz w:val="24"/>
          <w:szCs w:val="24"/>
        </w:rPr>
        <w:t>For WHO-5th, combining ADA-002 + AP, LTE-3 + K-means, and all-MiniLM-L12-v2 + Euclidean distance achieved 71.9% accuracy. For WHO-all, combining ADA-002 + K-means, LTE-3 + K-means, and all-MiniLM-L12-</w:t>
      </w:r>
      <w:r>
        <w:rPr>
          <w:rFonts w:ascii="Times New Roman" w:eastAsia="Times New Roman" w:hAnsi="Times New Roman" w:cs="Times New Roman"/>
          <w:color w:val="2A2A2A"/>
          <w:sz w:val="24"/>
          <w:szCs w:val="24"/>
        </w:rPr>
        <w:t xml:space="preserve">v2 + Euclidean </w:t>
      </w:r>
      <w:r>
        <w:rPr>
          <w:rFonts w:ascii="Times New Roman" w:eastAsia="Times New Roman" w:hAnsi="Times New Roman" w:cs="Times New Roman"/>
          <w:color w:val="2A2A2A"/>
          <w:sz w:val="24"/>
          <w:szCs w:val="24"/>
        </w:rPr>
        <w:lastRenderedPageBreak/>
        <w:t xml:space="preserve">distance </w:t>
      </w:r>
      <w:r w:rsidRPr="00EC3451">
        <w:rPr>
          <w:rFonts w:ascii="Times New Roman" w:eastAsia="Times New Roman" w:hAnsi="Times New Roman" w:cs="Times New Roman"/>
          <w:color w:val="000000" w:themeColor="text1"/>
          <w:sz w:val="24"/>
          <w:szCs w:val="24"/>
        </w:rPr>
        <w:t>achieved 71.6%. In contrast, combining all eleven high-accuracy methods resulted in lower accuracy: 44.1% (WHO-5th) and 48.4% (WHO-all).</w:t>
      </w:r>
    </w:p>
    <w:p w14:paraId="132F866C" w14:textId="77777777" w:rsidR="005E5495" w:rsidRDefault="005E5495">
      <w:pPr>
        <w:ind w:left="-540"/>
        <w:jc w:val="both"/>
        <w:rPr>
          <w:rFonts w:ascii="Times New Roman" w:eastAsia="Times New Roman" w:hAnsi="Times New Roman" w:cs="Times New Roman"/>
          <w:color w:val="2A2A2A"/>
          <w:sz w:val="24"/>
          <w:szCs w:val="24"/>
        </w:rPr>
      </w:pPr>
    </w:p>
    <w:p w14:paraId="21449A01"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Ground truth annotations and standardization results for the 1,600 tumor names are provided in </w:t>
      </w:r>
      <w:r>
        <w:rPr>
          <w:rFonts w:ascii="Times New Roman" w:eastAsia="Times New Roman" w:hAnsi="Times New Roman" w:cs="Times New Roman"/>
          <w:b/>
          <w:sz w:val="24"/>
          <w:szCs w:val="24"/>
        </w:rPr>
        <w:t>Supplementary Tables ST11</w:t>
      </w:r>
      <w:r>
        <w:rPr>
          <w:rFonts w:ascii="Times New Roman" w:eastAsia="Times New Roman" w:hAnsi="Times New Roman" w:cs="Times New Roman"/>
          <w:sz w:val="24"/>
          <w:szCs w:val="24"/>
        </w:rPr>
        <w:t xml:space="preserve"> (WHO-all) and </w:t>
      </w:r>
      <w:r>
        <w:rPr>
          <w:rFonts w:ascii="Times New Roman" w:eastAsia="Times New Roman" w:hAnsi="Times New Roman" w:cs="Times New Roman"/>
          <w:b/>
          <w:sz w:val="24"/>
          <w:szCs w:val="24"/>
        </w:rPr>
        <w:t>ST12</w:t>
      </w:r>
      <w:r>
        <w:rPr>
          <w:rFonts w:ascii="Times New Roman" w:eastAsia="Times New Roman" w:hAnsi="Times New Roman" w:cs="Times New Roman"/>
          <w:sz w:val="24"/>
          <w:szCs w:val="24"/>
        </w:rPr>
        <w:t xml:space="preserve"> (WHO-5th). Standardized terms for all CTR tumor names are available in </w:t>
      </w:r>
      <w:r>
        <w:rPr>
          <w:rFonts w:ascii="Times New Roman" w:eastAsia="Times New Roman" w:hAnsi="Times New Roman" w:cs="Times New Roman"/>
          <w:b/>
          <w:sz w:val="24"/>
          <w:szCs w:val="24"/>
        </w:rPr>
        <w:t>Supplementary Tables ST13–ST16</w:t>
      </w:r>
      <w:r>
        <w:rPr>
          <w:rFonts w:ascii="Times New Roman" w:eastAsia="Times New Roman" w:hAnsi="Times New Roman" w:cs="Times New Roman"/>
          <w:sz w:val="24"/>
          <w:szCs w:val="24"/>
        </w:rPr>
        <w:t>.</w:t>
      </w:r>
    </w:p>
    <w:p w14:paraId="5FD4D7C0" w14:textId="77777777" w:rsidR="005E5495" w:rsidRDefault="005E5495">
      <w:pPr>
        <w:ind w:left="-540"/>
        <w:jc w:val="both"/>
        <w:rPr>
          <w:rFonts w:ascii="Times New Roman" w:eastAsia="Times New Roman" w:hAnsi="Times New Roman" w:cs="Times New Roman"/>
          <w:color w:val="2A2A2A"/>
          <w:sz w:val="24"/>
          <w:szCs w:val="24"/>
        </w:rPr>
      </w:pPr>
    </w:p>
    <w:p w14:paraId="0365D438" w14:textId="77777777" w:rsidR="005E5495" w:rsidRPr="00EC3451" w:rsidRDefault="00000000">
      <w:pPr>
        <w:ind w:left="-540"/>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t xml:space="preserve">4.1 Statistical evaluation of standardization methods </w:t>
      </w:r>
    </w:p>
    <w:p w14:paraId="748B184C" w14:textId="6F0C11AD"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To further assess the comparative performance of the 36 tumor standardization methods, we computed pairwise differences in prediction outcomes (standardization accuracies) using McNemar’s test and reported </w:t>
      </w:r>
      <w:r w:rsidR="00764777" w:rsidRPr="00EC3451">
        <w:rPr>
          <w:rFonts w:ascii="Times New Roman" w:eastAsia="Times New Roman" w:hAnsi="Times New Roman" w:cs="Times New Roman"/>
          <w:color w:val="000000" w:themeColor="text1"/>
          <w:sz w:val="24"/>
          <w:szCs w:val="24"/>
        </w:rPr>
        <w:t>the adjusted</w:t>
      </w:r>
      <w:r w:rsidRPr="00EC3451">
        <w:rPr>
          <w:rFonts w:ascii="Times New Roman" w:eastAsia="Times New Roman" w:hAnsi="Times New Roman" w:cs="Times New Roman"/>
          <w:color w:val="000000" w:themeColor="text1"/>
          <w:sz w:val="24"/>
          <w:szCs w:val="24"/>
        </w:rPr>
        <w:t xml:space="preserve"> p-values (Benjamini–Hochberg) for each pair of standardization methods under both WHO-all and WHO-5th. McNemar’s test evaluates whether two methods differ significantly in their pattern of correct and incorrect predictions across the same set of tumor names, allowing us to identify statistically meaningful differences even when the standardization accuracy is similar. Heatmaps of the adjusted p-values for each pair of methods are presented in </w:t>
      </w:r>
      <w:r w:rsidRPr="00EC3451">
        <w:rPr>
          <w:rFonts w:ascii="Times New Roman" w:eastAsia="Times New Roman" w:hAnsi="Times New Roman" w:cs="Times New Roman"/>
          <w:b/>
          <w:color w:val="000000" w:themeColor="text1"/>
          <w:sz w:val="24"/>
          <w:szCs w:val="24"/>
        </w:rPr>
        <w:t>Fig.7</w:t>
      </w:r>
      <w:r w:rsidRPr="00EC3451">
        <w:rPr>
          <w:rFonts w:ascii="Times New Roman" w:eastAsia="Times New Roman" w:hAnsi="Times New Roman" w:cs="Times New Roman"/>
          <w:color w:val="000000" w:themeColor="text1"/>
          <w:sz w:val="24"/>
          <w:szCs w:val="24"/>
        </w:rPr>
        <w:t xml:space="preserve"> (WHO-all) and </w:t>
      </w:r>
      <w:r w:rsidRPr="00EC3451">
        <w:rPr>
          <w:rFonts w:ascii="Times New Roman" w:eastAsia="Times New Roman" w:hAnsi="Times New Roman" w:cs="Times New Roman"/>
          <w:b/>
          <w:color w:val="000000" w:themeColor="text1"/>
          <w:sz w:val="24"/>
          <w:szCs w:val="24"/>
        </w:rPr>
        <w:t>Fig.8</w:t>
      </w:r>
      <w:r w:rsidRPr="00EC3451">
        <w:rPr>
          <w:rFonts w:ascii="Times New Roman" w:eastAsia="Times New Roman" w:hAnsi="Times New Roman" w:cs="Times New Roman"/>
          <w:color w:val="000000" w:themeColor="text1"/>
          <w:sz w:val="24"/>
          <w:szCs w:val="24"/>
        </w:rPr>
        <w:t xml:space="preserve"> (WHO-5th), and the adjusted p-values tables are provided in </w:t>
      </w:r>
      <w:r w:rsidRPr="00EC3451">
        <w:rPr>
          <w:rFonts w:ascii="Times New Roman" w:eastAsia="Times New Roman" w:hAnsi="Times New Roman" w:cs="Times New Roman"/>
          <w:b/>
          <w:color w:val="000000" w:themeColor="text1"/>
          <w:sz w:val="24"/>
          <w:szCs w:val="24"/>
        </w:rPr>
        <w:t>Supplementary Tables ST17</w:t>
      </w:r>
      <w:r w:rsidRPr="00EC3451">
        <w:rPr>
          <w:rFonts w:ascii="Times New Roman" w:eastAsia="Times New Roman" w:hAnsi="Times New Roman" w:cs="Times New Roman"/>
          <w:color w:val="000000" w:themeColor="text1"/>
          <w:sz w:val="24"/>
          <w:szCs w:val="24"/>
        </w:rPr>
        <w:t xml:space="preserve"> and </w:t>
      </w:r>
      <w:r w:rsidRPr="00EC3451">
        <w:rPr>
          <w:rFonts w:ascii="Times New Roman" w:eastAsia="Times New Roman" w:hAnsi="Times New Roman" w:cs="Times New Roman"/>
          <w:b/>
          <w:color w:val="000000" w:themeColor="text1"/>
          <w:sz w:val="24"/>
          <w:szCs w:val="24"/>
        </w:rPr>
        <w:t>ST18</w:t>
      </w:r>
      <w:r w:rsidRPr="00EC3451">
        <w:rPr>
          <w:rFonts w:ascii="Times New Roman" w:eastAsia="Times New Roman" w:hAnsi="Times New Roman" w:cs="Times New Roman"/>
          <w:color w:val="000000" w:themeColor="text1"/>
          <w:sz w:val="24"/>
          <w:szCs w:val="24"/>
        </w:rPr>
        <w:t xml:space="preserve"> . Furthermore, to assess the reliability of each method's performance, we also estimated 95% confidence intervals for accuracy using 10,000 bootstrap resamples. The confidence intervals are presented in </w:t>
      </w:r>
      <w:r w:rsidRPr="00EC3451">
        <w:rPr>
          <w:rFonts w:ascii="Times New Roman" w:eastAsia="Times New Roman" w:hAnsi="Times New Roman" w:cs="Times New Roman"/>
          <w:b/>
          <w:color w:val="000000" w:themeColor="text1"/>
          <w:sz w:val="24"/>
          <w:szCs w:val="24"/>
        </w:rPr>
        <w:t>Tables 1</w:t>
      </w:r>
      <w:r w:rsidRPr="00EC3451">
        <w:rPr>
          <w:rFonts w:ascii="Times New Roman" w:eastAsia="Times New Roman" w:hAnsi="Times New Roman" w:cs="Times New Roman"/>
          <w:color w:val="000000" w:themeColor="text1"/>
          <w:sz w:val="24"/>
          <w:szCs w:val="24"/>
        </w:rPr>
        <w:t xml:space="preserve"> and </w:t>
      </w:r>
      <w:r w:rsidRPr="00EC3451">
        <w:rPr>
          <w:rFonts w:ascii="Times New Roman" w:eastAsia="Times New Roman" w:hAnsi="Times New Roman" w:cs="Times New Roman"/>
          <w:b/>
          <w:color w:val="000000" w:themeColor="text1"/>
          <w:sz w:val="24"/>
          <w:szCs w:val="24"/>
        </w:rPr>
        <w:t>2</w:t>
      </w:r>
      <w:r w:rsidRPr="00EC3451">
        <w:rPr>
          <w:rFonts w:ascii="Times New Roman" w:eastAsia="Times New Roman" w:hAnsi="Times New Roman" w:cs="Times New Roman"/>
          <w:color w:val="000000" w:themeColor="text1"/>
          <w:sz w:val="24"/>
          <w:szCs w:val="24"/>
        </w:rPr>
        <w:t xml:space="preserve">.  </w:t>
      </w:r>
    </w:p>
    <w:p w14:paraId="172FFF0B"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2757FDF9" w14:textId="6290DDF4"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LTE-3+Euclidean distance and all-MiniLM-L12-v2+Euclidean distance achieved the highest standardization accuracies when standardized against the WHO-all and WHO-5th, respectively. We observe from </w:t>
      </w:r>
      <w:r w:rsidRPr="00EC3451">
        <w:rPr>
          <w:rFonts w:ascii="Times New Roman" w:eastAsia="Times New Roman" w:hAnsi="Times New Roman" w:cs="Times New Roman"/>
          <w:b/>
          <w:color w:val="000000" w:themeColor="text1"/>
          <w:sz w:val="24"/>
          <w:szCs w:val="24"/>
        </w:rPr>
        <w:t>Fig.7</w:t>
      </w:r>
      <w:r w:rsidRPr="00EC3451">
        <w:rPr>
          <w:rFonts w:ascii="Times New Roman" w:eastAsia="Times New Roman" w:hAnsi="Times New Roman" w:cs="Times New Roman"/>
          <w:color w:val="000000" w:themeColor="text1"/>
          <w:sz w:val="24"/>
          <w:szCs w:val="24"/>
        </w:rPr>
        <w:t xml:space="preserve"> and </w:t>
      </w:r>
      <w:r w:rsidRPr="00EC3451">
        <w:rPr>
          <w:rFonts w:ascii="Times New Roman" w:eastAsia="Times New Roman" w:hAnsi="Times New Roman" w:cs="Times New Roman"/>
          <w:b/>
          <w:color w:val="000000" w:themeColor="text1"/>
          <w:sz w:val="24"/>
          <w:szCs w:val="24"/>
        </w:rPr>
        <w:t>Supplementary Table</w:t>
      </w:r>
      <w:r w:rsidRPr="00EC3451">
        <w:rPr>
          <w:rFonts w:ascii="Times New Roman" w:eastAsia="Times New Roman" w:hAnsi="Times New Roman" w:cs="Times New Roman"/>
          <w:color w:val="000000" w:themeColor="text1"/>
          <w:sz w:val="24"/>
          <w:szCs w:val="24"/>
        </w:rPr>
        <w:t xml:space="preserve"> </w:t>
      </w:r>
      <w:r w:rsidRPr="00EC3451">
        <w:rPr>
          <w:rFonts w:ascii="Times New Roman" w:eastAsia="Times New Roman" w:hAnsi="Times New Roman" w:cs="Times New Roman"/>
          <w:b/>
          <w:color w:val="000000" w:themeColor="text1"/>
          <w:sz w:val="24"/>
          <w:szCs w:val="24"/>
        </w:rPr>
        <w:t>ST17</w:t>
      </w:r>
      <w:r w:rsidRPr="00EC3451">
        <w:rPr>
          <w:rFonts w:ascii="Times New Roman" w:eastAsia="Times New Roman" w:hAnsi="Times New Roman" w:cs="Times New Roman"/>
          <w:color w:val="000000" w:themeColor="text1"/>
          <w:sz w:val="24"/>
          <w:szCs w:val="24"/>
        </w:rPr>
        <w:t xml:space="preserve"> ,when WHO-all is the used in CANTOS, the pairwise adjust </w:t>
      </w:r>
      <w:r w:rsidRPr="00EC3451">
        <w:rPr>
          <w:rFonts w:ascii="Times New Roman" w:eastAsia="Times New Roman" w:hAnsi="Times New Roman" w:cs="Times New Roman"/>
          <w:i/>
          <w:color w:val="000000" w:themeColor="text1"/>
          <w:sz w:val="24"/>
          <w:szCs w:val="24"/>
        </w:rPr>
        <w:t>p</w:t>
      </w:r>
      <w:r w:rsidRPr="00EC3451">
        <w:rPr>
          <w:rFonts w:ascii="Times New Roman" w:eastAsia="Times New Roman" w:hAnsi="Times New Roman" w:cs="Times New Roman"/>
          <w:color w:val="000000" w:themeColor="text1"/>
          <w:sz w:val="24"/>
          <w:szCs w:val="24"/>
        </w:rPr>
        <w:t>-values for LTE-3+Euclidean distance and the high-accuracy methods such as e5-large+Euclidean distance, all-MiniLM-L6-v2+Euclidean distance, all-MiniLM-L12-v2+Euclidean distance, all-mpnet-base-v2+ Euclidean distance, and ADA-002+Euclidean distance are not significant (</w:t>
      </w:r>
      <w:r w:rsidRPr="00EC3451">
        <w:rPr>
          <w:rFonts w:ascii="Times New Roman" w:eastAsia="Times New Roman" w:hAnsi="Times New Roman" w:cs="Times New Roman"/>
          <w:i/>
          <w:color w:val="000000" w:themeColor="text1"/>
          <w:sz w:val="24"/>
          <w:szCs w:val="24"/>
        </w:rPr>
        <w:t>p</w:t>
      </w:r>
      <w:r w:rsidRPr="00EC3451">
        <w:rPr>
          <w:rFonts w:ascii="Gungsuh" w:eastAsia="Gungsuh" w:hAnsi="Gungsuh" w:cs="Gungsuh"/>
          <w:color w:val="000000" w:themeColor="text1"/>
          <w:sz w:val="24"/>
          <w:szCs w:val="24"/>
        </w:rPr>
        <w:t xml:space="preserve"> ≥0.05). This </w:t>
      </w:r>
      <w:r w:rsidRPr="00EC3451">
        <w:rPr>
          <w:rFonts w:ascii="Times New Roman" w:eastAsia="Times New Roman" w:hAnsi="Times New Roman" w:cs="Times New Roman"/>
          <w:color w:val="000000" w:themeColor="text1"/>
          <w:sz w:val="24"/>
          <w:szCs w:val="24"/>
        </w:rPr>
        <w:t>indicates that although these methods rely on distinct embedding models with varying architectures, their differences in predicting standardized tumor names were not statistically indistinguishable from that of LTE-3+Euclidean distance. Similarly, for WHO-5th (</w:t>
      </w:r>
      <w:r w:rsidRPr="00EC3451">
        <w:rPr>
          <w:rFonts w:ascii="Times New Roman" w:eastAsia="Times New Roman" w:hAnsi="Times New Roman" w:cs="Times New Roman"/>
          <w:b/>
          <w:bCs/>
          <w:color w:val="000000" w:themeColor="text1"/>
          <w:sz w:val="24"/>
          <w:szCs w:val="24"/>
        </w:rPr>
        <w:t>Fig.8</w:t>
      </w:r>
      <w:r w:rsidRPr="00EC3451">
        <w:rPr>
          <w:rFonts w:ascii="Times New Roman" w:eastAsia="Times New Roman" w:hAnsi="Times New Roman" w:cs="Times New Roman"/>
          <w:color w:val="000000" w:themeColor="text1"/>
          <w:sz w:val="24"/>
          <w:szCs w:val="24"/>
        </w:rPr>
        <w:t xml:space="preserve"> and </w:t>
      </w:r>
      <w:r w:rsidRPr="00EC3451">
        <w:rPr>
          <w:rFonts w:ascii="Times New Roman" w:eastAsia="Times New Roman" w:hAnsi="Times New Roman" w:cs="Times New Roman"/>
          <w:b/>
          <w:bCs/>
          <w:color w:val="000000" w:themeColor="text1"/>
          <w:sz w:val="24"/>
          <w:szCs w:val="24"/>
        </w:rPr>
        <w:t>Supplementary Table ST18</w:t>
      </w:r>
      <w:r w:rsidRPr="00EC3451">
        <w:rPr>
          <w:rFonts w:ascii="Times New Roman" w:eastAsia="Times New Roman" w:hAnsi="Times New Roman" w:cs="Times New Roman"/>
          <w:color w:val="000000" w:themeColor="text1"/>
          <w:sz w:val="24"/>
          <w:szCs w:val="24"/>
        </w:rPr>
        <w:t xml:space="preserve">), we notice that the pairwise adjusted </w:t>
      </w:r>
      <w:r w:rsidRPr="00EC3451">
        <w:rPr>
          <w:rFonts w:ascii="Times New Roman" w:eastAsia="Times New Roman" w:hAnsi="Times New Roman" w:cs="Times New Roman"/>
          <w:i/>
          <w:color w:val="000000" w:themeColor="text1"/>
          <w:sz w:val="24"/>
          <w:szCs w:val="24"/>
        </w:rPr>
        <w:t>p</w:t>
      </w:r>
      <w:r w:rsidRPr="00EC3451">
        <w:rPr>
          <w:rFonts w:ascii="Times New Roman" w:eastAsia="Times New Roman" w:hAnsi="Times New Roman" w:cs="Times New Roman"/>
          <w:color w:val="000000" w:themeColor="text1"/>
          <w:sz w:val="24"/>
          <w:szCs w:val="24"/>
        </w:rPr>
        <w:t>-values of all-MiniLM-L12-v2+Euclidean distance with respect to e5-large+Euclidean distance, all-mpnet-base-v2+Euclidean distance, all-MiniLM-L6-v2+Euclidean distance, and LTE-3 variants (Euclidean, AP, K-means) were not statistically significant (p≥0.05).</w:t>
      </w:r>
      <w:r w:rsidRPr="00EC3451">
        <w:rPr>
          <w:rFonts w:ascii="Gungsuh" w:eastAsia="Gungsuh" w:hAnsi="Gungsuh" w:cs="Gungsuh"/>
          <w:color w:val="000000" w:themeColor="text1"/>
          <w:sz w:val="24"/>
          <w:szCs w:val="24"/>
        </w:rPr>
        <w:t xml:space="preserve"> </w:t>
      </w:r>
    </w:p>
    <w:p w14:paraId="75B6FD0A"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081662B2"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However, there were other high-accuracy methods whose predictions differed significantly from those of the top-performing methods. For example, under WHO-all, the pairwise adjusted </w:t>
      </w:r>
      <w:r w:rsidRPr="00EC3451">
        <w:rPr>
          <w:rFonts w:ascii="Times New Roman" w:eastAsia="Times New Roman" w:hAnsi="Times New Roman" w:cs="Times New Roman"/>
          <w:i/>
          <w:color w:val="000000" w:themeColor="text1"/>
          <w:sz w:val="24"/>
          <w:szCs w:val="24"/>
        </w:rPr>
        <w:t>p</w:t>
      </w:r>
      <w:r w:rsidRPr="00EC3451">
        <w:rPr>
          <w:rFonts w:ascii="Times New Roman" w:eastAsia="Times New Roman" w:hAnsi="Times New Roman" w:cs="Times New Roman"/>
          <w:color w:val="000000" w:themeColor="text1"/>
          <w:sz w:val="24"/>
          <w:szCs w:val="24"/>
        </w:rPr>
        <w:t xml:space="preserve">-values comparing LTE-3+Euclidean distance with LTE-3+AP, ADA-002+AP, LTE-3+KMeans, ADA-002+KMeans, and nomic+Euclidean distance were all statistically significant (p &lt; 0.05). Specifically, LTE-3+Euclidean distance and LTE-3+AP differed by only 1.6% in standardization accuracy, yet their pairwise adjusted </w:t>
      </w:r>
      <w:r w:rsidRPr="00EC3451">
        <w:rPr>
          <w:rFonts w:ascii="Times New Roman" w:eastAsia="Times New Roman" w:hAnsi="Times New Roman" w:cs="Times New Roman"/>
          <w:i/>
          <w:color w:val="000000" w:themeColor="text1"/>
          <w:sz w:val="24"/>
          <w:szCs w:val="24"/>
        </w:rPr>
        <w:t>p</w:t>
      </w:r>
      <w:r w:rsidRPr="00EC3451">
        <w:rPr>
          <w:rFonts w:ascii="Times New Roman" w:eastAsia="Times New Roman" w:hAnsi="Times New Roman" w:cs="Times New Roman"/>
          <w:color w:val="000000" w:themeColor="text1"/>
          <w:sz w:val="24"/>
          <w:szCs w:val="24"/>
        </w:rPr>
        <w:t xml:space="preserve">-value (0.0054) indicated a significant divergence in predictions. Similarly, under WHO-5th, the adjusted </w:t>
      </w:r>
      <w:r w:rsidRPr="00EC3451">
        <w:rPr>
          <w:rFonts w:ascii="Times New Roman" w:eastAsia="Times New Roman" w:hAnsi="Times New Roman" w:cs="Times New Roman"/>
          <w:i/>
          <w:color w:val="000000" w:themeColor="text1"/>
          <w:sz w:val="24"/>
          <w:szCs w:val="24"/>
        </w:rPr>
        <w:t>p</w:t>
      </w:r>
      <w:r w:rsidRPr="00EC3451">
        <w:rPr>
          <w:rFonts w:ascii="Times New Roman" w:eastAsia="Times New Roman" w:hAnsi="Times New Roman" w:cs="Times New Roman"/>
          <w:color w:val="000000" w:themeColor="text1"/>
          <w:sz w:val="24"/>
          <w:szCs w:val="24"/>
        </w:rPr>
        <w:t xml:space="preserve">-values between all-MiniLM-L12-v2+Euclidean distance and the methods ADA-002+Euclidean </w:t>
      </w:r>
      <w:r w:rsidRPr="00EC3451">
        <w:rPr>
          <w:rFonts w:ascii="Times New Roman" w:eastAsia="Times New Roman" w:hAnsi="Times New Roman" w:cs="Times New Roman"/>
          <w:color w:val="000000" w:themeColor="text1"/>
          <w:sz w:val="24"/>
          <w:szCs w:val="24"/>
        </w:rPr>
        <w:lastRenderedPageBreak/>
        <w:t>distance, ADA-002+KMeans, ADA-002+AP, and nomic+Euclidean distance were also statistically significant. Notably, ADA-002+Euclidean distance, which ranks higher than its clustering-based variants and nomic+Euclidean distance, achieved a standardization accuracy of 64.3%, just 3.4% lower than that of all-MiniLM-L12-v2+Euclidean distance. These results suggest that while these methods all exhibit strong overall accuracy, their predictions are also statistically distinguishable. In particular, when two methods exhibit marginal differences in standardization accuracy yet produce significantly different predictions, combining them may enhance overall predictive performance through complementary error correction.</w:t>
      </w:r>
    </w:p>
    <w:p w14:paraId="5DD4F618"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4DF1CFBC"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We also compared methods that use closest-match versus clustering-based approaches with LTE-3 and ADA-002 embeddings. Under WHO-all, we observed that the pairwise adjusted </w:t>
      </w:r>
      <w:r w:rsidRPr="00EC3451">
        <w:rPr>
          <w:rFonts w:ascii="Times New Roman" w:eastAsia="Times New Roman" w:hAnsi="Times New Roman" w:cs="Times New Roman"/>
          <w:i/>
          <w:color w:val="000000" w:themeColor="text1"/>
          <w:sz w:val="24"/>
          <w:szCs w:val="24"/>
        </w:rPr>
        <w:t>p</w:t>
      </w:r>
      <w:r w:rsidRPr="00EC3451">
        <w:rPr>
          <w:rFonts w:ascii="Times New Roman" w:eastAsia="Times New Roman" w:hAnsi="Times New Roman" w:cs="Times New Roman"/>
          <w:color w:val="000000" w:themeColor="text1"/>
          <w:sz w:val="24"/>
          <w:szCs w:val="24"/>
        </w:rPr>
        <w:t>-values between LTE-3+Euclidean distance and its clustering-based counterparts LTE-3+AP (</w:t>
      </w:r>
      <w:r w:rsidRPr="00EC3451">
        <w:rPr>
          <w:rFonts w:ascii="Times New Roman" w:eastAsia="Times New Roman" w:hAnsi="Times New Roman" w:cs="Times New Roman"/>
          <w:i/>
          <w:color w:val="000000" w:themeColor="text1"/>
          <w:sz w:val="24"/>
          <w:szCs w:val="24"/>
        </w:rPr>
        <w:t>p</w:t>
      </w:r>
      <w:r w:rsidRPr="00EC3451">
        <w:rPr>
          <w:rFonts w:ascii="Times New Roman" w:eastAsia="Times New Roman" w:hAnsi="Times New Roman" w:cs="Times New Roman"/>
          <w:color w:val="000000" w:themeColor="text1"/>
          <w:sz w:val="24"/>
          <w:szCs w:val="24"/>
        </w:rPr>
        <w:t xml:space="preserve"> = 0.00549) and LTE-3+K-means (</w:t>
      </w:r>
      <w:r w:rsidRPr="00EC3451">
        <w:rPr>
          <w:rFonts w:ascii="Times New Roman" w:eastAsia="Times New Roman" w:hAnsi="Times New Roman" w:cs="Times New Roman"/>
          <w:i/>
          <w:color w:val="000000" w:themeColor="text1"/>
          <w:sz w:val="24"/>
          <w:szCs w:val="24"/>
        </w:rPr>
        <w:t>p</w:t>
      </w:r>
      <w:r w:rsidRPr="00EC3451">
        <w:rPr>
          <w:rFonts w:ascii="Times New Roman" w:eastAsia="Times New Roman" w:hAnsi="Times New Roman" w:cs="Times New Roman"/>
          <w:color w:val="000000" w:themeColor="text1"/>
          <w:sz w:val="24"/>
          <w:szCs w:val="24"/>
        </w:rPr>
        <w:t xml:space="preserve"> = 0.00000191) were statistically significant. A similar pattern was found for ADA-002+Euclidean distance, which differed significantly from ADA-002+AP (</w:t>
      </w:r>
      <w:r w:rsidRPr="00EC3451">
        <w:rPr>
          <w:rFonts w:ascii="Times New Roman" w:eastAsia="Times New Roman" w:hAnsi="Times New Roman" w:cs="Times New Roman"/>
          <w:i/>
          <w:color w:val="000000" w:themeColor="text1"/>
          <w:sz w:val="24"/>
          <w:szCs w:val="24"/>
        </w:rPr>
        <w:t>p</w:t>
      </w:r>
      <w:r w:rsidRPr="00EC3451">
        <w:rPr>
          <w:rFonts w:ascii="Times New Roman" w:eastAsia="Times New Roman" w:hAnsi="Times New Roman" w:cs="Times New Roman"/>
          <w:color w:val="000000" w:themeColor="text1"/>
          <w:sz w:val="24"/>
          <w:szCs w:val="24"/>
        </w:rPr>
        <w:t xml:space="preserve"> = 0.0016) and ADA-002+K-means (</w:t>
      </w:r>
      <w:r w:rsidRPr="00EC3451">
        <w:rPr>
          <w:rFonts w:ascii="Times New Roman" w:eastAsia="Times New Roman" w:hAnsi="Times New Roman" w:cs="Times New Roman"/>
          <w:i/>
          <w:color w:val="000000" w:themeColor="text1"/>
          <w:sz w:val="24"/>
          <w:szCs w:val="24"/>
        </w:rPr>
        <w:t>p</w:t>
      </w:r>
      <w:r w:rsidRPr="00EC3451">
        <w:rPr>
          <w:rFonts w:ascii="Times New Roman" w:eastAsia="Times New Roman" w:hAnsi="Times New Roman" w:cs="Times New Roman"/>
          <w:color w:val="000000" w:themeColor="text1"/>
          <w:sz w:val="24"/>
          <w:szCs w:val="24"/>
        </w:rPr>
        <w:t xml:space="preserve"> = 0.00039). These results suggest that clustering-based methods using LTE-3 and ADA-002 embeddings substantially altered the decision space, producing statistically different predictions compared to their respective closest-match counterparts. Under WHO-5th, LTE-3+Euclidean distance also had statistically significant differences with both LTE-3+AP (</w:t>
      </w:r>
      <w:r w:rsidRPr="00EC3451">
        <w:rPr>
          <w:rFonts w:ascii="Times New Roman" w:eastAsia="Times New Roman" w:hAnsi="Times New Roman" w:cs="Times New Roman"/>
          <w:i/>
          <w:color w:val="000000" w:themeColor="text1"/>
          <w:sz w:val="24"/>
          <w:szCs w:val="24"/>
        </w:rPr>
        <w:t>p</w:t>
      </w:r>
      <w:r w:rsidRPr="00EC3451">
        <w:rPr>
          <w:rFonts w:ascii="Times New Roman" w:eastAsia="Times New Roman" w:hAnsi="Times New Roman" w:cs="Times New Roman"/>
          <w:color w:val="000000" w:themeColor="text1"/>
          <w:sz w:val="24"/>
          <w:szCs w:val="24"/>
        </w:rPr>
        <w:t xml:space="preserve"> = 0.0434) and LTE-3+K-means (</w:t>
      </w:r>
      <w:r w:rsidRPr="00EC3451">
        <w:rPr>
          <w:rFonts w:ascii="Times New Roman" w:eastAsia="Times New Roman" w:hAnsi="Times New Roman" w:cs="Times New Roman"/>
          <w:i/>
          <w:color w:val="000000" w:themeColor="text1"/>
          <w:sz w:val="24"/>
          <w:szCs w:val="24"/>
        </w:rPr>
        <w:t>p</w:t>
      </w:r>
      <w:r w:rsidRPr="00EC3451">
        <w:rPr>
          <w:rFonts w:ascii="Times New Roman" w:eastAsia="Times New Roman" w:hAnsi="Times New Roman" w:cs="Times New Roman"/>
          <w:color w:val="000000" w:themeColor="text1"/>
          <w:sz w:val="24"/>
          <w:szCs w:val="24"/>
        </w:rPr>
        <w:t xml:space="preserve"> = 0.0144). However, this pattern did not fully extend to ADA-002-based methods: while ADA-002+K-means differed significantly from ADA-002+Euclidean distance (</w:t>
      </w:r>
      <w:r w:rsidRPr="00EC3451">
        <w:rPr>
          <w:rFonts w:ascii="Times New Roman" w:eastAsia="Times New Roman" w:hAnsi="Times New Roman" w:cs="Times New Roman"/>
          <w:i/>
          <w:color w:val="000000" w:themeColor="text1"/>
          <w:sz w:val="24"/>
          <w:szCs w:val="24"/>
        </w:rPr>
        <w:t>p</w:t>
      </w:r>
      <w:r w:rsidRPr="00EC3451">
        <w:rPr>
          <w:rFonts w:ascii="Times New Roman" w:eastAsia="Times New Roman" w:hAnsi="Times New Roman" w:cs="Times New Roman"/>
          <w:color w:val="000000" w:themeColor="text1"/>
          <w:sz w:val="24"/>
          <w:szCs w:val="24"/>
        </w:rPr>
        <w:t xml:space="preserve"> = 0.0012), ADA-002+AP did not (</w:t>
      </w:r>
      <w:r w:rsidRPr="00EC3451">
        <w:rPr>
          <w:rFonts w:ascii="Times New Roman" w:eastAsia="Times New Roman" w:hAnsi="Times New Roman" w:cs="Times New Roman"/>
          <w:i/>
          <w:color w:val="000000" w:themeColor="text1"/>
          <w:sz w:val="24"/>
          <w:szCs w:val="24"/>
        </w:rPr>
        <w:t>p</w:t>
      </w:r>
      <w:r w:rsidRPr="00EC3451">
        <w:rPr>
          <w:rFonts w:ascii="Times New Roman" w:eastAsia="Times New Roman" w:hAnsi="Times New Roman" w:cs="Times New Roman"/>
          <w:color w:val="000000" w:themeColor="text1"/>
          <w:sz w:val="24"/>
          <w:szCs w:val="24"/>
        </w:rPr>
        <w:t xml:space="preserve"> = 0.3282). This implies that, when standardizing against WHO-5th, applying K-means clustering to ADA-002 embeddings meaningfully shifts prediction behavior, whereas using AP does not lead to statistically distinguishable predictions.</w:t>
      </w:r>
    </w:p>
    <w:p w14:paraId="50BB310B"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3855535B"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Compared to the high-accuracy methods, the 8 methods based on models trained on biomedical/scientific corpora such as sapBERT+Euclidean distance, ClinicalBERT+Euclidean distance, BioGPT+Euclidean distance, MedLlama_13B+Euclidean distance, PubMedBERT+Euclidean distance, sciBERT+Euclidean distance, BioBERT+Euclidean distance and MedLlama2+Euclidean distance achieved substantially lower standardization accuracy. Furthermore, the differences in predictions between each pair of high-accuracy methods and the methods based  on biomedical/scientific embedding were statistically significant across both WHO-all and WHO-5th.  Unlike the methods based on  biomedical/scientific corpora, many of the high-accuracy methods based on models such as all-MiniLM-L12-v2, LTE-3, ADA-002, e5-large, and all-mpnet-base-v2 are optimized for semantic similarity and retrieval tasks and are trained on large, diverse corpora. As a result, their embeddings exhibit greater robustness to lexical noise and surface-level variation, which enhances their ability to standardize the noisy and heterogeneous tumor name found in the CTR. In contrast, biomedical models, while domain-specialized, may encode semantic relationships that emphasize biomedical ontology or internal structure, which can diverge from the representational patterns favored by surface-level string variation and semantic closeness. This could lead to distinct prediction behavior and reduced standardization accuracy.</w:t>
      </w:r>
    </w:p>
    <w:p w14:paraId="3C6B942A"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061FDB64" w14:textId="093A342B"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lastRenderedPageBreak/>
        <w:t xml:space="preserve">Although all biomedical embedding models are pretrained on domain-specific corpora, McNemar's test reveals that they do not exhibit uniform behavior in predicting the standardized tumor names. Methods such as sapBERT+Euclidean distance, MedLlama2+Euclidean distance, and MedLlama_13B+Euclidean distance were the most distinct in terms of prediction behavior: they exhibited statistically significant differences (adjusted p &lt; 0.05) with every other biomedical/scientific embedding-based method across both WHO-all and WHO-5th. This indicates that their patterns of correct and incorrect predictions consistently diverged from those of </w:t>
      </w:r>
      <w:r w:rsidR="00764777" w:rsidRPr="00EC3451">
        <w:rPr>
          <w:rFonts w:ascii="Times New Roman" w:eastAsia="Times New Roman" w:hAnsi="Times New Roman" w:cs="Times New Roman"/>
          <w:color w:val="000000" w:themeColor="text1"/>
          <w:sz w:val="24"/>
          <w:szCs w:val="24"/>
        </w:rPr>
        <w:t>their peer</w:t>
      </w:r>
      <w:r w:rsidRPr="00EC3451">
        <w:rPr>
          <w:rFonts w:ascii="Times New Roman" w:eastAsia="Times New Roman" w:hAnsi="Times New Roman" w:cs="Times New Roman"/>
          <w:color w:val="000000" w:themeColor="text1"/>
          <w:sz w:val="24"/>
          <w:szCs w:val="24"/>
        </w:rPr>
        <w:t xml:space="preserve"> methods based on models trained on biomedical and scientific corpora, reflecting fundamental differences in how these models interpret and standardize tumor names.</w:t>
      </w:r>
    </w:p>
    <w:p w14:paraId="0F302D6C"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464B5483"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The significant statistical differences among the methods trained on biomedical/scientific corpora could likely be attributed to differences in pretraining strategies, model architecture, corpus composition, and tokenization schemes. While some models like BioBERT continue pretraining from general-domain BERT, others like PubMedBERT are trained from scratch on domain-specific data, and models like sciBERT incorporate broader scientific literature. These variations result in divergent semantic spaces that could affect prediction behavior. Additionally, the effectiveness of these methods may be reduced due to training data mismatch, as they are pretrained on structured biomedical literature rather than the noisy and varied text typical of the CTR. The lack of downstream fine tuning for the tumor name standardization task may further limit their performance.</w:t>
      </w:r>
    </w:p>
    <w:p w14:paraId="52F5FBFB"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41D0B695" w14:textId="77777777" w:rsidR="005E5495" w:rsidRPr="00EC3451" w:rsidRDefault="00000000">
      <w:pPr>
        <w:ind w:left="-540"/>
        <w:rPr>
          <w:rFonts w:ascii="Times New Roman" w:eastAsia="Times New Roman" w:hAnsi="Times New Roman" w:cs="Times New Roman"/>
          <w:b/>
          <w:color w:val="000000" w:themeColor="text1"/>
          <w:sz w:val="24"/>
          <w:szCs w:val="24"/>
        </w:rPr>
      </w:pPr>
      <w:r w:rsidRPr="00EC3451">
        <w:rPr>
          <w:rFonts w:ascii="Times New Roman" w:eastAsia="Times New Roman" w:hAnsi="Times New Roman" w:cs="Times New Roman"/>
          <w:b/>
          <w:color w:val="000000" w:themeColor="text1"/>
          <w:sz w:val="24"/>
          <w:szCs w:val="24"/>
        </w:rPr>
        <w:t xml:space="preserve">4.2 Error categorization of standardization methods </w:t>
      </w:r>
    </w:p>
    <w:p w14:paraId="7EF94944"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To better understand the strengths and limitations of each standardization method, we conducted an error categorization analysis to systematically identify the types of mistakes each model tends to make. This analysis enables more informed model selection based on the specific demands of downstream applications. Assigning meaningful error categories requires careful examination of three elements: the original unstandardized tumor name from the CTR, the predicted standardized term generated by the method, and the manually curated standardized term (ground truth term) from the WHO system or NCIt. This task, which typically demands domain expertise in tumor nomenclature, would be prohibitively time-consuming if performed manually across all tumor names or even across the 1,600 sampled tumors used in our standardization accuracy evaluation. Moreover, the categorization would need to be repeated for each of the 36 methods in CANTOS and across each reference ontology (WHO-5th, WHO-all, or NCIt).</w:t>
      </w:r>
    </w:p>
    <w:p w14:paraId="3C7CBF6C"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18C86688" w14:textId="4927A32A"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Given these constraints, we developed a heuristic-based error categorization pipeline powered by </w:t>
      </w:r>
      <w:r w:rsidR="00764777" w:rsidRPr="00EC3451">
        <w:rPr>
          <w:rFonts w:ascii="Times New Roman" w:eastAsia="Times New Roman" w:hAnsi="Times New Roman" w:cs="Times New Roman"/>
          <w:color w:val="000000" w:themeColor="text1"/>
          <w:sz w:val="24"/>
          <w:szCs w:val="24"/>
        </w:rPr>
        <w:t>OpenAI’s GPT</w:t>
      </w:r>
      <w:r w:rsidRPr="00EC3451">
        <w:rPr>
          <w:rFonts w:ascii="Times New Roman" w:eastAsia="Times New Roman" w:hAnsi="Times New Roman" w:cs="Times New Roman"/>
          <w:color w:val="000000" w:themeColor="text1"/>
          <w:sz w:val="24"/>
          <w:szCs w:val="24"/>
        </w:rPr>
        <w:t xml:space="preserve">-4o (Generative Pre-trained Transformer 4 omni). This pipeline was applied to the 1,600 CTR tumor names evaluated under the WHO-5th and WHO-all. The process began with computing the normalized Levenshtein similarity (referred to as  Levenshtein similarity in the manuscript) , which quantifies the textual similarity between a method’s predicted term and the WHO-standardized ground truth. For each method, we first filtered out trivial cases: if the prediction was correct, the error category was labeled "Correct Match"; if the tumor name had no valid WHO-standardized mapping, it was labeled "No Standardized Terms Found". These two categories were excluded from further error analysis, as they </w:t>
      </w:r>
      <w:r w:rsidRPr="00EC3451">
        <w:rPr>
          <w:rFonts w:ascii="Times New Roman" w:eastAsia="Times New Roman" w:hAnsi="Times New Roman" w:cs="Times New Roman"/>
          <w:color w:val="000000" w:themeColor="text1"/>
          <w:sz w:val="24"/>
          <w:szCs w:val="24"/>
        </w:rPr>
        <w:lastRenderedPageBreak/>
        <w:t>did not represent incorrect standardization attempts. The remaining incorrect predictions were assigned error categories using rule-based heuristics. Through iterative refinement with GPT-4o, we developed and validated a taxonomy of eleven distinct error categories, each reflecting a recurring failure mode observed across models. We also recognized that errors could be classified under multiple error</w:t>
      </w:r>
      <w:r w:rsidR="00764777" w:rsidRPr="00EC3451">
        <w:rPr>
          <w:rFonts w:ascii="Times New Roman" w:eastAsia="Times New Roman" w:hAnsi="Times New Roman" w:cs="Times New Roman"/>
          <w:color w:val="000000" w:themeColor="text1"/>
          <w:sz w:val="24"/>
          <w:szCs w:val="24"/>
        </w:rPr>
        <w:t xml:space="preserve"> </w:t>
      </w:r>
      <w:r w:rsidRPr="00EC3451">
        <w:rPr>
          <w:rFonts w:ascii="Times New Roman" w:eastAsia="Times New Roman" w:hAnsi="Times New Roman" w:cs="Times New Roman"/>
          <w:color w:val="000000" w:themeColor="text1"/>
          <w:sz w:val="24"/>
          <w:szCs w:val="24"/>
        </w:rPr>
        <w:t xml:space="preserve">categories and which further helped in refining the error categories. The definition, heuristics and representative </w:t>
      </w:r>
      <w:r w:rsidR="00764777" w:rsidRPr="00EC3451">
        <w:rPr>
          <w:rFonts w:ascii="Times New Roman" w:eastAsia="Times New Roman" w:hAnsi="Times New Roman" w:cs="Times New Roman"/>
          <w:color w:val="000000" w:themeColor="text1"/>
          <w:sz w:val="24"/>
          <w:szCs w:val="24"/>
        </w:rPr>
        <w:t>examples for each</w:t>
      </w:r>
      <w:r w:rsidRPr="00EC3451">
        <w:rPr>
          <w:rFonts w:ascii="Times New Roman" w:eastAsia="Times New Roman" w:hAnsi="Times New Roman" w:cs="Times New Roman"/>
          <w:color w:val="000000" w:themeColor="text1"/>
          <w:sz w:val="24"/>
          <w:szCs w:val="24"/>
        </w:rPr>
        <w:t xml:space="preserve"> error category are as follows:</w:t>
      </w:r>
    </w:p>
    <w:p w14:paraId="5B123025" w14:textId="77777777" w:rsidR="005E5495" w:rsidRPr="00EC3451" w:rsidRDefault="005E5495">
      <w:pPr>
        <w:ind w:left="-540"/>
        <w:jc w:val="both"/>
        <w:rPr>
          <w:rFonts w:ascii="Times New Roman" w:eastAsia="Times New Roman" w:hAnsi="Times New Roman" w:cs="Times New Roman"/>
          <w:b/>
          <w:color w:val="000000" w:themeColor="text1"/>
        </w:rPr>
      </w:pPr>
    </w:p>
    <w:p w14:paraId="63CDD2E2" w14:textId="77777777" w:rsidR="005E5495" w:rsidRPr="00EC3451" w:rsidRDefault="005E5495">
      <w:pPr>
        <w:ind w:left="-540"/>
        <w:jc w:val="both"/>
        <w:rPr>
          <w:rFonts w:ascii="Times New Roman" w:eastAsia="Times New Roman" w:hAnsi="Times New Roman" w:cs="Times New Roman"/>
          <w:i/>
          <w:color w:val="000000" w:themeColor="text1"/>
          <w:sz w:val="24"/>
          <w:szCs w:val="24"/>
        </w:rPr>
      </w:pPr>
    </w:p>
    <w:p w14:paraId="6A2000F7"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i/>
          <w:color w:val="000000" w:themeColor="text1"/>
          <w:sz w:val="24"/>
          <w:szCs w:val="24"/>
        </w:rPr>
        <w:t>No Standardized Terms Found</w:t>
      </w:r>
      <w:r w:rsidRPr="00EC3451">
        <w:rPr>
          <w:rFonts w:ascii="Times New Roman" w:eastAsia="Times New Roman" w:hAnsi="Times New Roman" w:cs="Times New Roman"/>
          <w:color w:val="000000" w:themeColor="text1"/>
          <w:sz w:val="24"/>
          <w:szCs w:val="24"/>
        </w:rPr>
        <w:t xml:space="preserve">: This error category represents the case when the unstandardized tumor name from the CTR has no known standardized WHO system term to which it can be mapped (regardless of the prediction of the method). For example, the unstandardized term “19 and 22+ b cell hematologic tumors” from the CTR did not have a standardized term in both WHO-5th and WHO-all and thus the predictions by any method on this term could not be compared to a WHO term. </w:t>
      </w:r>
    </w:p>
    <w:p w14:paraId="68D1EDE7"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58A09F84" w14:textId="16C875FA"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i/>
          <w:color w:val="000000" w:themeColor="text1"/>
          <w:sz w:val="24"/>
          <w:szCs w:val="24"/>
        </w:rPr>
        <w:t>Hierarchy Confusion</w:t>
      </w:r>
      <w:r w:rsidRPr="00EC3451">
        <w:rPr>
          <w:rFonts w:ascii="Times New Roman" w:eastAsia="Times New Roman" w:hAnsi="Times New Roman" w:cs="Times New Roman"/>
          <w:color w:val="000000" w:themeColor="text1"/>
          <w:sz w:val="24"/>
          <w:szCs w:val="24"/>
        </w:rPr>
        <w:t xml:space="preserve">: This error category represents the case when a predicted term by a method and the standardized WHO term for a given CTR tumor </w:t>
      </w:r>
      <w:r w:rsidR="00764777" w:rsidRPr="00EC3451">
        <w:rPr>
          <w:rFonts w:ascii="Times New Roman" w:eastAsia="Times New Roman" w:hAnsi="Times New Roman" w:cs="Times New Roman"/>
          <w:color w:val="000000" w:themeColor="text1"/>
          <w:sz w:val="24"/>
          <w:szCs w:val="24"/>
        </w:rPr>
        <w:t>term, conceptually</w:t>
      </w:r>
      <w:r w:rsidRPr="00EC3451">
        <w:rPr>
          <w:rFonts w:ascii="Times New Roman" w:eastAsia="Times New Roman" w:hAnsi="Times New Roman" w:cs="Times New Roman"/>
          <w:color w:val="000000" w:themeColor="text1"/>
          <w:sz w:val="24"/>
          <w:szCs w:val="24"/>
        </w:rPr>
        <w:t xml:space="preserve"> close (e.g., parent, child, or sibling) or semantically adjacent within the disease family. </w:t>
      </w:r>
    </w:p>
    <w:p w14:paraId="25147AAC" w14:textId="77777777" w:rsidR="005E5495" w:rsidRPr="00EC3451" w:rsidRDefault="005E5495">
      <w:pPr>
        <w:ind w:left="-540"/>
        <w:jc w:val="both"/>
        <w:rPr>
          <w:rFonts w:ascii="Times New Roman" w:eastAsia="Times New Roman" w:hAnsi="Times New Roman" w:cs="Times New Roman"/>
          <w:i/>
          <w:color w:val="000000" w:themeColor="text1"/>
          <w:sz w:val="24"/>
          <w:szCs w:val="24"/>
        </w:rPr>
      </w:pPr>
    </w:p>
    <w:p w14:paraId="1DB2EBA8"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Heuristic</w:t>
      </w:r>
      <w:r w:rsidRPr="00EC3451">
        <w:rPr>
          <w:rFonts w:ascii="Times New Roman" w:eastAsia="Times New Roman" w:hAnsi="Times New Roman" w:cs="Times New Roman"/>
          <w:b/>
          <w:color w:val="000000" w:themeColor="text1"/>
          <w:sz w:val="24"/>
          <w:szCs w:val="24"/>
        </w:rPr>
        <w:t>:</w:t>
      </w:r>
      <w:r w:rsidRPr="00EC3451">
        <w:rPr>
          <w:rFonts w:ascii="Gungsuh" w:eastAsia="Gungsuh" w:hAnsi="Gungsuh" w:cs="Gungsuh"/>
          <w:color w:val="000000" w:themeColor="text1"/>
          <w:sz w:val="24"/>
          <w:szCs w:val="24"/>
        </w:rPr>
        <w:t xml:space="preserve"> </w:t>
      </w:r>
      <w:r w:rsidRPr="00EC3451">
        <w:rPr>
          <w:rFonts w:ascii="Times New Roman" w:eastAsia="Times New Roman" w:hAnsi="Times New Roman" w:cs="Times New Roman"/>
          <w:color w:val="000000" w:themeColor="text1"/>
          <w:sz w:val="24"/>
          <w:szCs w:val="24"/>
        </w:rPr>
        <w:t xml:space="preserve">If the Levenshtein similarity ≥ 0.75 and no conflict with stage, organ, or rare tumor indicators (other error categories). </w:t>
      </w:r>
    </w:p>
    <w:p w14:paraId="74075755"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58AE46C6"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For example: the unstandardized CTR term “intraductal papillary mucinous neoplasm of pancreas” was mapped to the WHO-all term “pancreatic intraductal papillary mucinous neoplasm” and the method LTE3+AP predicted the standardized term “intraductal papillary-mucinous neoplasm”. The Levenshtein similarity between the WHO-all term and the predicted term was 0.76 and the predicted term is a likely ancestor or parent term of the WHO-all term and thus this error was classified under Hierarchy confusion. </w:t>
      </w:r>
    </w:p>
    <w:p w14:paraId="30DDED2D" w14:textId="77777777" w:rsidR="005E5495" w:rsidRPr="00EC3451" w:rsidRDefault="005E5495">
      <w:pPr>
        <w:ind w:left="-540"/>
        <w:jc w:val="both"/>
        <w:rPr>
          <w:rFonts w:ascii="Times New Roman" w:eastAsia="Times New Roman" w:hAnsi="Times New Roman" w:cs="Times New Roman"/>
          <w:b/>
          <w:color w:val="000000" w:themeColor="text1"/>
          <w:sz w:val="24"/>
          <w:szCs w:val="24"/>
        </w:rPr>
      </w:pPr>
    </w:p>
    <w:p w14:paraId="4CE0A99E" w14:textId="738AB10A"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i/>
          <w:color w:val="000000" w:themeColor="text1"/>
          <w:sz w:val="24"/>
          <w:szCs w:val="24"/>
        </w:rPr>
        <w:t>Subtype/Subclass Mismatch</w:t>
      </w:r>
      <w:r w:rsidRPr="00EC3451">
        <w:rPr>
          <w:rFonts w:ascii="Times New Roman" w:eastAsia="Times New Roman" w:hAnsi="Times New Roman" w:cs="Times New Roman"/>
          <w:color w:val="000000" w:themeColor="text1"/>
          <w:sz w:val="24"/>
          <w:szCs w:val="24"/>
        </w:rPr>
        <w:t xml:space="preserve">: This error category represents the case </w:t>
      </w:r>
      <w:r w:rsidR="00764777" w:rsidRPr="00EC3451">
        <w:rPr>
          <w:rFonts w:ascii="Times New Roman" w:eastAsia="Times New Roman" w:hAnsi="Times New Roman" w:cs="Times New Roman"/>
          <w:color w:val="000000" w:themeColor="text1"/>
          <w:sz w:val="24"/>
          <w:szCs w:val="24"/>
        </w:rPr>
        <w:t>when the</w:t>
      </w:r>
      <w:r w:rsidRPr="00EC3451">
        <w:rPr>
          <w:rFonts w:ascii="Times New Roman" w:eastAsia="Times New Roman" w:hAnsi="Times New Roman" w:cs="Times New Roman"/>
          <w:color w:val="000000" w:themeColor="text1"/>
          <w:sz w:val="24"/>
          <w:szCs w:val="24"/>
        </w:rPr>
        <w:t xml:space="preserve"> predicted tumor term by a method belongs to the same disease family but is a different subtype when compared to the standardized WHO term for a given CTR tumor term. </w:t>
      </w:r>
    </w:p>
    <w:p w14:paraId="61D7FD2B" w14:textId="77777777" w:rsidR="005E5495" w:rsidRPr="00EC3451" w:rsidRDefault="005E5495">
      <w:pPr>
        <w:ind w:left="-540"/>
        <w:jc w:val="both"/>
        <w:rPr>
          <w:rFonts w:ascii="Times New Roman" w:eastAsia="Times New Roman" w:hAnsi="Times New Roman" w:cs="Times New Roman"/>
          <w:i/>
          <w:color w:val="000000" w:themeColor="text1"/>
          <w:sz w:val="24"/>
          <w:szCs w:val="24"/>
        </w:rPr>
      </w:pPr>
    </w:p>
    <w:p w14:paraId="3618549B"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Heuristic: If 0.40 ≤ Levenshtein similarity &lt; 0.75 and no stronger conflicting category (none of the more specific or more critical error types apply such as Wrong Organ/System, Rare Neoplasm bias etc). </w:t>
      </w:r>
    </w:p>
    <w:p w14:paraId="5E728D0F"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6B9A4E9D" w14:textId="58EB1EDB"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For example, consider the case of the unstandardized tumor name from the CTR: “adult relapsed/refractory B cell acute lymphoblastic leukemia”. The standardized term in the WHO-5th for this term is “B-lymphoblastic leukaemia</w:t>
      </w:r>
      <w:r w:rsidR="00764777" w:rsidRPr="00EC3451">
        <w:rPr>
          <w:rFonts w:ascii="Times New Roman" w:eastAsia="Times New Roman" w:hAnsi="Times New Roman" w:cs="Times New Roman"/>
          <w:color w:val="000000" w:themeColor="text1"/>
          <w:sz w:val="24"/>
          <w:szCs w:val="24"/>
        </w:rPr>
        <w:t>”</w:t>
      </w:r>
      <w:r w:rsidRPr="00EC3451">
        <w:rPr>
          <w:rFonts w:ascii="Times New Roman" w:eastAsia="Times New Roman" w:hAnsi="Times New Roman" w:cs="Times New Roman"/>
          <w:color w:val="000000" w:themeColor="text1"/>
          <w:sz w:val="24"/>
          <w:szCs w:val="24"/>
        </w:rPr>
        <w:t xml:space="preserve">, however, the method LLama3.0+Euclidean distance mapped it to “early t-precursor lymphoblastic leukaemia” which had a Levenshtein similarity of 0.58 with the WHO-5th term. In addition to satisfying the heuristic for Levenshtein similarity, we can clearly see that the </w:t>
      </w:r>
      <w:r w:rsidRPr="00EC3451">
        <w:rPr>
          <w:rFonts w:ascii="Times New Roman" w:eastAsia="Times New Roman" w:hAnsi="Times New Roman" w:cs="Times New Roman"/>
          <w:color w:val="000000" w:themeColor="text1"/>
          <w:sz w:val="24"/>
          <w:szCs w:val="24"/>
        </w:rPr>
        <w:lastRenderedPageBreak/>
        <w:t>predicted term belongs to a different subtype of lymphoblastic leukemias as compared to the WHO-5th term, thus this case satisfied fell under the category of Subtype/Subclass mismatch.</w:t>
      </w:r>
    </w:p>
    <w:p w14:paraId="19C6D8E5"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7C7B8668"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29E02CFB" w14:textId="0AB5FDA5"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i/>
          <w:color w:val="000000" w:themeColor="text1"/>
          <w:sz w:val="24"/>
          <w:szCs w:val="24"/>
        </w:rPr>
        <w:t>Wrong Organ/System</w:t>
      </w:r>
      <w:r w:rsidRPr="00EC3451">
        <w:rPr>
          <w:rFonts w:ascii="Times New Roman" w:eastAsia="Times New Roman" w:hAnsi="Times New Roman" w:cs="Times New Roman"/>
          <w:color w:val="000000" w:themeColor="text1"/>
          <w:sz w:val="24"/>
          <w:szCs w:val="24"/>
        </w:rPr>
        <w:t xml:space="preserve">: This category of error is assigned when the term predicted by a method refers to a different organ/system than the one implied by either the unstandardized tumor name from the CTR or the standardized WHO system term to which the CTR term should be mapped to by the method. </w:t>
      </w:r>
    </w:p>
    <w:p w14:paraId="182A73ED" w14:textId="77777777" w:rsidR="005E5495" w:rsidRPr="00EC3451" w:rsidRDefault="005E5495">
      <w:pPr>
        <w:ind w:left="-540"/>
        <w:jc w:val="both"/>
        <w:rPr>
          <w:rFonts w:ascii="Times New Roman" w:eastAsia="Times New Roman" w:hAnsi="Times New Roman" w:cs="Times New Roman"/>
          <w:i/>
          <w:color w:val="000000" w:themeColor="text1"/>
          <w:sz w:val="24"/>
          <w:szCs w:val="24"/>
        </w:rPr>
      </w:pPr>
    </w:p>
    <w:p w14:paraId="2FADFD4D" w14:textId="4F0B973E"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Heuristic: If Levenshtein similarity &lt; 0.4 and prediction includes an organ keyword absent from both the unstandardized tumor name and its representative WHO system term (ground truth). </w:t>
      </w:r>
    </w:p>
    <w:p w14:paraId="40DB4146"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3663ED27" w14:textId="002F6006"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Consider the case of the unstandardized CTR term “cancer of the neck” and its corresponding WHO-5th term “tumours of the neck”. The method Cosine+AP mapped it to “enteric-type adenocarcinoma of the lung” which had a Levenshtein similarity of 0.28 with respect to the WHO-5th term. We can see that the CTR and its corresponding WHO-5th term refers</w:t>
      </w:r>
      <w:r w:rsidR="00764777" w:rsidRPr="00EC3451">
        <w:rPr>
          <w:rFonts w:ascii="Times New Roman" w:eastAsia="Times New Roman" w:hAnsi="Times New Roman" w:cs="Times New Roman"/>
          <w:color w:val="000000" w:themeColor="text1"/>
          <w:sz w:val="24"/>
          <w:szCs w:val="24"/>
        </w:rPr>
        <w:t xml:space="preserve"> </w:t>
      </w:r>
      <w:r w:rsidRPr="00EC3451">
        <w:rPr>
          <w:rFonts w:ascii="Times New Roman" w:eastAsia="Times New Roman" w:hAnsi="Times New Roman" w:cs="Times New Roman"/>
          <w:color w:val="000000" w:themeColor="text1"/>
          <w:sz w:val="24"/>
          <w:szCs w:val="24"/>
        </w:rPr>
        <w:t>to the neck whereas the prediction refers to the</w:t>
      </w:r>
      <w:r w:rsidR="00764777" w:rsidRPr="00EC3451">
        <w:rPr>
          <w:rFonts w:ascii="Times New Roman" w:eastAsia="Times New Roman" w:hAnsi="Times New Roman" w:cs="Times New Roman"/>
          <w:color w:val="000000" w:themeColor="text1"/>
          <w:sz w:val="24"/>
          <w:szCs w:val="24"/>
        </w:rPr>
        <w:t xml:space="preserve"> </w:t>
      </w:r>
      <w:r w:rsidRPr="00EC3451">
        <w:rPr>
          <w:rFonts w:ascii="Times New Roman" w:eastAsia="Times New Roman" w:hAnsi="Times New Roman" w:cs="Times New Roman"/>
          <w:color w:val="000000" w:themeColor="text1"/>
          <w:sz w:val="24"/>
          <w:szCs w:val="24"/>
        </w:rPr>
        <w:t xml:space="preserve">lung.  Thus this error was categorized under the Wrong Organ/System category. </w:t>
      </w:r>
    </w:p>
    <w:p w14:paraId="328DB906"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01FFFC71"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i/>
          <w:color w:val="000000" w:themeColor="text1"/>
          <w:sz w:val="24"/>
          <w:szCs w:val="24"/>
        </w:rPr>
        <w:t>Partial Name Overlap</w:t>
      </w:r>
      <w:r w:rsidRPr="00EC3451">
        <w:rPr>
          <w:rFonts w:ascii="Times New Roman" w:eastAsia="Times New Roman" w:hAnsi="Times New Roman" w:cs="Times New Roman"/>
          <w:color w:val="000000" w:themeColor="text1"/>
          <w:sz w:val="24"/>
          <w:szCs w:val="24"/>
        </w:rPr>
        <w:t xml:space="preserve">: This category is assigned when the term predicted by a method shares superficial terms (e.g., "cancer") with the unstandardized CTR term but lacks semantic correctness with respect to the standardized WHO system term to which the CTR term should be mapped. </w:t>
      </w:r>
    </w:p>
    <w:p w14:paraId="548425AF" w14:textId="77777777" w:rsidR="005E5495" w:rsidRPr="00EC3451" w:rsidRDefault="005E5495">
      <w:pPr>
        <w:ind w:left="-540"/>
        <w:jc w:val="both"/>
        <w:rPr>
          <w:rFonts w:ascii="Times New Roman" w:eastAsia="Times New Roman" w:hAnsi="Times New Roman" w:cs="Times New Roman"/>
          <w:i/>
          <w:color w:val="000000" w:themeColor="text1"/>
          <w:sz w:val="24"/>
          <w:szCs w:val="24"/>
        </w:rPr>
      </w:pPr>
    </w:p>
    <w:p w14:paraId="6CA691FA" w14:textId="7AB40FAF"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Heuristic: If Levenshtein similarity</w:t>
      </w:r>
      <w:r w:rsidR="00764777" w:rsidRPr="00EC3451">
        <w:rPr>
          <w:rFonts w:ascii="Times New Roman" w:eastAsia="Times New Roman" w:hAnsi="Times New Roman" w:cs="Times New Roman"/>
          <w:color w:val="000000" w:themeColor="text1"/>
          <w:sz w:val="24"/>
          <w:szCs w:val="24"/>
        </w:rPr>
        <w:t xml:space="preserve"> </w:t>
      </w:r>
      <w:r w:rsidRPr="00EC3451">
        <w:rPr>
          <w:rFonts w:ascii="Times New Roman" w:eastAsia="Times New Roman" w:hAnsi="Times New Roman" w:cs="Times New Roman"/>
          <w:color w:val="000000" w:themeColor="text1"/>
          <w:sz w:val="24"/>
          <w:szCs w:val="24"/>
        </w:rPr>
        <w:t xml:space="preserve">&lt; 0.4 and token overlap exists between predicted term and unstandardized CTR tumor term without deeper match with the WHO system term. </w:t>
      </w:r>
    </w:p>
    <w:p w14:paraId="4D3B07C6"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6CA61C9B" w14:textId="255C278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For example: The unstandardized CTR tumor term “squamous carcinoma of the anal canal” with its corresponding WHO-all term “anal squamous cell carcinoma”. The method ADA002+AP predicted that this CTR term should be mapped to “tumours of the anal canal” which had a Levenshtein similarity of 0.21 with respect to the WHO-all term. While the predicted term partially overlaps with the CTR</w:t>
      </w:r>
      <w:r w:rsidR="00764777" w:rsidRPr="00EC3451">
        <w:rPr>
          <w:rFonts w:ascii="Times New Roman" w:eastAsia="Times New Roman" w:hAnsi="Times New Roman" w:cs="Times New Roman"/>
          <w:color w:val="000000" w:themeColor="text1"/>
          <w:sz w:val="24"/>
          <w:szCs w:val="24"/>
        </w:rPr>
        <w:t xml:space="preserve"> </w:t>
      </w:r>
      <w:r w:rsidRPr="00EC3451">
        <w:rPr>
          <w:rFonts w:ascii="Times New Roman" w:eastAsia="Times New Roman" w:hAnsi="Times New Roman" w:cs="Times New Roman"/>
          <w:color w:val="000000" w:themeColor="text1"/>
          <w:sz w:val="24"/>
          <w:szCs w:val="24"/>
        </w:rPr>
        <w:t>term, both referencing anal canal tumors, we see that it fails to capture the specific squamous cell histologic type that defines the WHO-all term. As a result, this prediction was categorized as a Partial Name Overlap.</w:t>
      </w:r>
    </w:p>
    <w:p w14:paraId="3BA452CE"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2A098347"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i/>
          <w:color w:val="000000" w:themeColor="text1"/>
          <w:sz w:val="24"/>
          <w:szCs w:val="24"/>
        </w:rPr>
        <w:t>Stage-Based Confusion</w:t>
      </w:r>
      <w:r w:rsidRPr="00EC3451">
        <w:rPr>
          <w:rFonts w:ascii="Times New Roman" w:eastAsia="Times New Roman" w:hAnsi="Times New Roman" w:cs="Times New Roman"/>
          <w:color w:val="000000" w:themeColor="text1"/>
          <w:sz w:val="24"/>
          <w:szCs w:val="24"/>
        </w:rPr>
        <w:t>: This error happens when the tumor staging or grade in the CTR term is misrepresented or missing in the predicted term or leads to an incorrect prediction.</w:t>
      </w:r>
    </w:p>
    <w:p w14:paraId="49FDF77C"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2F0C2ED5" w14:textId="5B65347E"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Heuristic: Unstandardized tumor name from CTR contains stage/grade keywords (such as "stage iiia", "advanced", "metastatic", or "high grade") and prediction does not. </w:t>
      </w:r>
    </w:p>
    <w:p w14:paraId="016D729B"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5ED253E3" w14:textId="724CAFF0"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Consider the case of the unstandardized tumor name “refractory primary peritoneal low grade serous adenocarcinoma” with its corresponding WHO-all standardized term “low-grade serous carcinoma of the peritoneum”. The method, LTE-3+AP mapped this CTR term to “high-grade serous carcinoma of the </w:t>
      </w:r>
      <w:r w:rsidRPr="00EC3451">
        <w:rPr>
          <w:rFonts w:ascii="Times New Roman" w:eastAsia="Times New Roman" w:hAnsi="Times New Roman" w:cs="Times New Roman"/>
          <w:color w:val="000000" w:themeColor="text1"/>
          <w:sz w:val="24"/>
          <w:szCs w:val="24"/>
        </w:rPr>
        <w:lastRenderedPageBreak/>
        <w:t xml:space="preserve">peritoneum”, the predicted term represents an incorrect grade and thus this fell under the category of stage-based confusion. </w:t>
      </w:r>
    </w:p>
    <w:p w14:paraId="45E9126B"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197467D8"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21C07C33"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i/>
          <w:color w:val="000000" w:themeColor="text1"/>
          <w:sz w:val="24"/>
          <w:szCs w:val="24"/>
        </w:rPr>
        <w:t>Anatomical Mislocalization</w:t>
      </w:r>
      <w:r w:rsidRPr="00EC3451">
        <w:rPr>
          <w:rFonts w:ascii="Times New Roman" w:eastAsia="Times New Roman" w:hAnsi="Times New Roman" w:cs="Times New Roman"/>
          <w:color w:val="000000" w:themeColor="text1"/>
          <w:sz w:val="24"/>
          <w:szCs w:val="24"/>
        </w:rPr>
        <w:t xml:space="preserve">: The CTR tumor term is mapped to an implausible or histologically inconsistent location by the method. </w:t>
      </w:r>
    </w:p>
    <w:p w14:paraId="706962E0" w14:textId="77777777" w:rsidR="005E5495" w:rsidRPr="00EC3451" w:rsidRDefault="005E5495">
      <w:pPr>
        <w:ind w:left="-540"/>
        <w:jc w:val="both"/>
        <w:rPr>
          <w:rFonts w:ascii="Times New Roman" w:eastAsia="Times New Roman" w:hAnsi="Times New Roman" w:cs="Times New Roman"/>
          <w:i/>
          <w:color w:val="000000" w:themeColor="text1"/>
          <w:sz w:val="24"/>
          <w:szCs w:val="24"/>
        </w:rPr>
      </w:pPr>
    </w:p>
    <w:p w14:paraId="16032DFA" w14:textId="03066C33"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Heuristic: The unstandardized tumor name from CTR contains a valid organ keyword and the method prediction omits it and Levenshtein similarity &lt; 0.75. </w:t>
      </w:r>
    </w:p>
    <w:p w14:paraId="13079A61"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25BA2473" w14:textId="25E65775"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For example, the unstandardized CTR tumor term “invasive duct carcinoma of breast” with its corresponding WHO-5th tumor term “invasive breast carcinoma of no special type”. This CTR term was mapped to “invasive carcinoma” by the method ADA-002+AP and the Levenshtein similarity between the predicted and WHO-5th term was 0.409. We see that the prediction lacks both the anatomical site (breast) and the histologic specificity (ductal). Although the Levenshtein similarity is moderately high (0.409), the prediction is too generic to reflect the biologically valid tumor described in the input. Therefore, this error was categorized as Anatomical Mislocalization. </w:t>
      </w:r>
      <w:r w:rsidR="00764777" w:rsidRPr="00EC3451">
        <w:rPr>
          <w:rFonts w:ascii="Times New Roman" w:eastAsia="Times New Roman" w:hAnsi="Times New Roman" w:cs="Times New Roman"/>
          <w:color w:val="000000" w:themeColor="text1"/>
          <w:sz w:val="24"/>
          <w:szCs w:val="24"/>
        </w:rPr>
        <w:t>Furthermore, this</w:t>
      </w:r>
      <w:r w:rsidRPr="00EC3451">
        <w:rPr>
          <w:rFonts w:ascii="Times New Roman" w:eastAsia="Times New Roman" w:hAnsi="Times New Roman" w:cs="Times New Roman"/>
          <w:color w:val="000000" w:themeColor="text1"/>
          <w:sz w:val="24"/>
          <w:szCs w:val="24"/>
        </w:rPr>
        <w:t xml:space="preserve"> is not a case of Hierarchy Confusion, because the predicted term is too vague to be conceptually close (parent, child, or sibling) to the term in the WHO-5th. It is also not a Partial Name Overlap, because the error arises from a meaningful loss of anatomical localization, not just superficial token similarity. </w:t>
      </w:r>
    </w:p>
    <w:p w14:paraId="711525DE" w14:textId="77777777" w:rsidR="005E5495" w:rsidRPr="00EC3451" w:rsidRDefault="005E5495">
      <w:pPr>
        <w:ind w:left="-540"/>
        <w:jc w:val="both"/>
        <w:rPr>
          <w:rFonts w:ascii="Times New Roman" w:eastAsia="Times New Roman" w:hAnsi="Times New Roman" w:cs="Times New Roman"/>
          <w:b/>
          <w:color w:val="000000" w:themeColor="text1"/>
          <w:sz w:val="24"/>
          <w:szCs w:val="24"/>
        </w:rPr>
      </w:pPr>
    </w:p>
    <w:p w14:paraId="535AAA89"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i/>
          <w:color w:val="000000" w:themeColor="text1"/>
          <w:sz w:val="24"/>
          <w:szCs w:val="24"/>
        </w:rPr>
        <w:t>Histology-Location Drift</w:t>
      </w:r>
      <w:r w:rsidRPr="00EC3451">
        <w:rPr>
          <w:rFonts w:ascii="Times New Roman" w:eastAsia="Times New Roman" w:hAnsi="Times New Roman" w:cs="Times New Roman"/>
          <w:color w:val="000000" w:themeColor="text1"/>
          <w:sz w:val="24"/>
          <w:szCs w:val="24"/>
        </w:rPr>
        <w:t>: This error category is assigned when the predicted term by the method emphasizes metastatic location but diverges from primary histologic type. In other words, this error occurs when the method correctly identifies that the tumor involves metastasis or is metastatic in nature, but the predicted histologic type no longer matches the original tumor's primary histology.</w:t>
      </w:r>
    </w:p>
    <w:p w14:paraId="584D3165"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246CD18D"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Heuristic: Both unstandardized tumor name from CTR and method prediction contain "metastatic" or "metastasis" but key histologic alignment is lost.</w:t>
      </w:r>
    </w:p>
    <w:p w14:paraId="7DAFCA3D"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5BEE72F4" w14:textId="2D18F4EE"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For example, consider the unstandardized CTR tumor term “metastatic colorectal cancer” and its corresponding WHO-all term “tumours of the colon and rectum”. </w:t>
      </w:r>
      <w:r w:rsidR="00764777" w:rsidRPr="00EC3451">
        <w:rPr>
          <w:rFonts w:ascii="Times New Roman" w:eastAsia="Times New Roman" w:hAnsi="Times New Roman" w:cs="Times New Roman"/>
          <w:color w:val="000000" w:themeColor="text1"/>
          <w:sz w:val="24"/>
          <w:szCs w:val="24"/>
        </w:rPr>
        <w:t>The method LTE-3+AP</w:t>
      </w:r>
      <w:r w:rsidRPr="00EC3451">
        <w:rPr>
          <w:rFonts w:ascii="Times New Roman" w:eastAsia="Times New Roman" w:hAnsi="Times New Roman" w:cs="Times New Roman"/>
          <w:color w:val="000000" w:themeColor="text1"/>
          <w:sz w:val="24"/>
          <w:szCs w:val="24"/>
        </w:rPr>
        <w:t xml:space="preserve"> maps the CTR term to "metastatic melanoma” and the Levenshtein similarity between predicted and WHO-all term was 0.225. While both the CTR term and the predicted term acknowledge the metastatic nature of the disease, the method fails to preserve the original histologic identity. Colorectal cancer is biologically and clinically distinct from melanoma, which arises from melanocytes.  This predicted term reflects a loss of the CTR tumor term’s primary identity as colorectal cancer and a misinterpretation of the metastatic context. As a result, this error was categorized as Histology-Location Drift.</w:t>
      </w:r>
    </w:p>
    <w:p w14:paraId="65BCF0F3"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1C749337"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i/>
          <w:color w:val="000000" w:themeColor="text1"/>
          <w:sz w:val="24"/>
          <w:szCs w:val="24"/>
        </w:rPr>
        <w:lastRenderedPageBreak/>
        <w:t>Rare Neoplasm Bias</w:t>
      </w:r>
      <w:r w:rsidRPr="00EC3451">
        <w:rPr>
          <w:rFonts w:ascii="Times New Roman" w:eastAsia="Times New Roman" w:hAnsi="Times New Roman" w:cs="Times New Roman"/>
          <w:color w:val="000000" w:themeColor="text1"/>
          <w:sz w:val="24"/>
          <w:szCs w:val="24"/>
        </w:rPr>
        <w:t xml:space="preserve">: This error category is assigned when a method predicts a rare or obscure tumor type that is not implied by the unstandardized CTR tumor term. These predictions typically introduce overly specific or biologically unlikely neoplasms that are not justified by the CTR. </w:t>
      </w:r>
    </w:p>
    <w:p w14:paraId="3F405EE7" w14:textId="45063BC5"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Heuristic: The predicted term by a method contains terms such </w:t>
      </w:r>
      <w:r w:rsidR="00764777" w:rsidRPr="00EC3451">
        <w:rPr>
          <w:rFonts w:ascii="Times New Roman" w:eastAsia="Times New Roman" w:hAnsi="Times New Roman" w:cs="Times New Roman"/>
          <w:color w:val="000000" w:themeColor="text1"/>
          <w:sz w:val="24"/>
          <w:szCs w:val="24"/>
        </w:rPr>
        <w:t>as “</w:t>
      </w:r>
      <w:r w:rsidRPr="00EC3451">
        <w:rPr>
          <w:rFonts w:ascii="Times New Roman" w:eastAsia="Times New Roman" w:hAnsi="Times New Roman" w:cs="Times New Roman"/>
          <w:color w:val="000000" w:themeColor="text1"/>
          <w:sz w:val="24"/>
          <w:szCs w:val="24"/>
        </w:rPr>
        <w:t xml:space="preserve">lacrimal", "odontogenic", "keratoses", "stromal", etc. The CTR tumor term and the WHO standardized </w:t>
      </w:r>
      <w:r w:rsidR="00764777" w:rsidRPr="00EC3451">
        <w:rPr>
          <w:rFonts w:ascii="Times New Roman" w:eastAsia="Times New Roman" w:hAnsi="Times New Roman" w:cs="Times New Roman"/>
          <w:color w:val="000000" w:themeColor="text1"/>
          <w:sz w:val="24"/>
          <w:szCs w:val="24"/>
        </w:rPr>
        <w:t>term do</w:t>
      </w:r>
      <w:r w:rsidRPr="00EC3451">
        <w:rPr>
          <w:rFonts w:ascii="Times New Roman" w:eastAsia="Times New Roman" w:hAnsi="Times New Roman" w:cs="Times New Roman"/>
          <w:color w:val="000000" w:themeColor="text1"/>
          <w:sz w:val="24"/>
          <w:szCs w:val="24"/>
        </w:rPr>
        <w:t xml:space="preserve"> not reference these rare entities, and the prediction shows a low semantic </w:t>
      </w:r>
      <w:r w:rsidR="00764777" w:rsidRPr="00EC3451">
        <w:rPr>
          <w:rFonts w:ascii="Times New Roman" w:eastAsia="Times New Roman" w:hAnsi="Times New Roman" w:cs="Times New Roman"/>
          <w:color w:val="000000" w:themeColor="text1"/>
          <w:sz w:val="24"/>
          <w:szCs w:val="24"/>
        </w:rPr>
        <w:t>match,</w:t>
      </w:r>
      <w:r w:rsidRPr="00EC3451">
        <w:rPr>
          <w:rFonts w:ascii="Times New Roman" w:eastAsia="Times New Roman" w:hAnsi="Times New Roman" w:cs="Times New Roman"/>
          <w:color w:val="000000" w:themeColor="text1"/>
          <w:sz w:val="24"/>
          <w:szCs w:val="24"/>
        </w:rPr>
        <w:t xml:space="preserve"> i.e. Levenshtein similarity &lt; 0.4.  </w:t>
      </w:r>
    </w:p>
    <w:p w14:paraId="2385870E"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549AF455" w14:textId="5B64F328"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Consider the example of the unstandardized CTR tumor term “prostatic neoplasm of uncertain behavior” and its corresponding WHO-</w:t>
      </w:r>
      <w:r w:rsidR="00764777" w:rsidRPr="00EC3451">
        <w:rPr>
          <w:rFonts w:ascii="Times New Roman" w:eastAsia="Times New Roman" w:hAnsi="Times New Roman" w:cs="Times New Roman"/>
          <w:color w:val="000000" w:themeColor="text1"/>
          <w:sz w:val="24"/>
          <w:szCs w:val="24"/>
        </w:rPr>
        <w:t>all standardized</w:t>
      </w:r>
      <w:r w:rsidRPr="00EC3451">
        <w:rPr>
          <w:rFonts w:ascii="Times New Roman" w:eastAsia="Times New Roman" w:hAnsi="Times New Roman" w:cs="Times New Roman"/>
          <w:color w:val="000000" w:themeColor="text1"/>
          <w:sz w:val="24"/>
          <w:szCs w:val="24"/>
        </w:rPr>
        <w:t xml:space="preserve"> term “tumours of the prostate”. The method ADA-002+Euclidean distance maps the CTR term to “prostatic stromal tumour of uncertain malignant potential”, which had an Levenshtein similarity of 0.25 with respect to the WHO-all term. The predicted term is a rare and specific subtype of prostatic tumor and the CTR tumor name does not suggest stromal origin or any rare histologic </w:t>
      </w:r>
      <w:r w:rsidR="00764777" w:rsidRPr="00EC3451">
        <w:rPr>
          <w:rFonts w:ascii="Times New Roman" w:eastAsia="Times New Roman" w:hAnsi="Times New Roman" w:cs="Times New Roman"/>
          <w:color w:val="000000" w:themeColor="text1"/>
          <w:sz w:val="24"/>
          <w:szCs w:val="24"/>
        </w:rPr>
        <w:t>type and</w:t>
      </w:r>
      <w:r w:rsidRPr="00EC3451">
        <w:rPr>
          <w:rFonts w:ascii="Times New Roman" w:eastAsia="Times New Roman" w:hAnsi="Times New Roman" w:cs="Times New Roman"/>
          <w:color w:val="000000" w:themeColor="text1"/>
          <w:sz w:val="24"/>
          <w:szCs w:val="24"/>
        </w:rPr>
        <w:t xml:space="preserve"> only specifies that the behavior is uncertain. With a low Levenshtein similarity of 0.25 and no supporting context in the CTR term for this rare prediction, the method’s prediction reflects unnecessary specificity and introduces an unlikely entity. This over-prediction of a biologically rare prostatic tumor type is not indicated by the CTR term and thus this error is classified </w:t>
      </w:r>
      <w:r w:rsidR="00764777" w:rsidRPr="00EC3451">
        <w:rPr>
          <w:rFonts w:ascii="Times New Roman" w:eastAsia="Times New Roman" w:hAnsi="Times New Roman" w:cs="Times New Roman"/>
          <w:color w:val="000000" w:themeColor="text1"/>
          <w:sz w:val="24"/>
          <w:szCs w:val="24"/>
        </w:rPr>
        <w:t>as a</w:t>
      </w:r>
      <w:r w:rsidRPr="00EC3451">
        <w:rPr>
          <w:rFonts w:ascii="Times New Roman" w:eastAsia="Times New Roman" w:hAnsi="Times New Roman" w:cs="Times New Roman"/>
          <w:color w:val="000000" w:themeColor="text1"/>
          <w:sz w:val="24"/>
          <w:szCs w:val="24"/>
        </w:rPr>
        <w:t xml:space="preserve"> rare neoplasm </w:t>
      </w:r>
      <w:r w:rsidR="00764777" w:rsidRPr="00EC3451">
        <w:rPr>
          <w:rFonts w:ascii="Times New Roman" w:eastAsia="Times New Roman" w:hAnsi="Times New Roman" w:cs="Times New Roman"/>
          <w:color w:val="000000" w:themeColor="text1"/>
          <w:sz w:val="24"/>
          <w:szCs w:val="24"/>
        </w:rPr>
        <w:t>b</w:t>
      </w:r>
      <w:r w:rsidRPr="00EC3451">
        <w:rPr>
          <w:rFonts w:ascii="Times New Roman" w:eastAsia="Times New Roman" w:hAnsi="Times New Roman" w:cs="Times New Roman"/>
          <w:color w:val="000000" w:themeColor="text1"/>
          <w:sz w:val="24"/>
          <w:szCs w:val="24"/>
        </w:rPr>
        <w:t>ias.</w:t>
      </w:r>
    </w:p>
    <w:p w14:paraId="579C4F52" w14:textId="77777777" w:rsidR="005E5495" w:rsidRPr="00EC3451" w:rsidRDefault="005E5495">
      <w:pPr>
        <w:ind w:left="-540"/>
        <w:jc w:val="both"/>
        <w:rPr>
          <w:rFonts w:ascii="Times New Roman" w:eastAsia="Times New Roman" w:hAnsi="Times New Roman" w:cs="Times New Roman"/>
          <w:i/>
          <w:color w:val="000000" w:themeColor="text1"/>
          <w:sz w:val="24"/>
          <w:szCs w:val="24"/>
        </w:rPr>
      </w:pPr>
    </w:p>
    <w:p w14:paraId="229BF2F4"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i/>
          <w:color w:val="000000" w:themeColor="text1"/>
          <w:sz w:val="24"/>
          <w:szCs w:val="24"/>
        </w:rPr>
        <w:t>Treatment-related Mismatch</w:t>
      </w:r>
      <w:r w:rsidRPr="00EC3451">
        <w:rPr>
          <w:rFonts w:ascii="Times New Roman" w:eastAsia="Times New Roman" w:hAnsi="Times New Roman" w:cs="Times New Roman"/>
          <w:color w:val="000000" w:themeColor="text1"/>
          <w:sz w:val="24"/>
          <w:szCs w:val="24"/>
        </w:rPr>
        <w:t xml:space="preserve">: The term predicted by the method includes "treatment-related" modifier but is  absent from the unstandardized tumor name from CTR. </w:t>
      </w:r>
    </w:p>
    <w:p w14:paraId="53C43F46" w14:textId="77777777" w:rsidR="005E5495" w:rsidRPr="00EC3451" w:rsidRDefault="005E5495">
      <w:pPr>
        <w:ind w:left="-540"/>
        <w:jc w:val="both"/>
        <w:rPr>
          <w:rFonts w:ascii="Times New Roman" w:eastAsia="Times New Roman" w:hAnsi="Times New Roman" w:cs="Times New Roman"/>
          <w:i/>
          <w:color w:val="000000" w:themeColor="text1"/>
          <w:sz w:val="24"/>
          <w:szCs w:val="24"/>
        </w:rPr>
      </w:pPr>
    </w:p>
    <w:p w14:paraId="2ABC48F5" w14:textId="713DFDF5" w:rsidR="005E5495" w:rsidRPr="00EC3451" w:rsidRDefault="00000000" w:rsidP="00F84955">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Heuristic: "treatment-related" present in the method’s prediction and is not present in the CTR term. Consider the example of the unstandardized CTR term “premenopausal breast cancer” and its corresponding WHO-5th term “breast tumours”. The method DeepSeek_8B+Euclidean distance maps this CTR term to “treatment-related neuroendocrine prostatic carcinoma”. The predicted term contains the phrase “treatment-related” which is not present or implied in the CTR tumor term. </w:t>
      </w:r>
      <w:r w:rsidR="00F84955" w:rsidRPr="00EC3451">
        <w:rPr>
          <w:rFonts w:ascii="Times New Roman" w:eastAsia="Times New Roman" w:hAnsi="Times New Roman" w:cs="Times New Roman"/>
          <w:color w:val="000000" w:themeColor="text1"/>
          <w:sz w:val="24"/>
          <w:szCs w:val="24"/>
        </w:rPr>
        <w:t>Thus,</w:t>
      </w:r>
      <w:r w:rsidRPr="00EC3451">
        <w:rPr>
          <w:rFonts w:ascii="Times New Roman" w:eastAsia="Times New Roman" w:hAnsi="Times New Roman" w:cs="Times New Roman"/>
          <w:color w:val="000000" w:themeColor="text1"/>
          <w:sz w:val="24"/>
          <w:szCs w:val="24"/>
        </w:rPr>
        <w:t xml:space="preserve"> it was classified </w:t>
      </w:r>
      <w:r w:rsidR="00F84955" w:rsidRPr="00EC3451">
        <w:rPr>
          <w:rFonts w:ascii="Times New Roman" w:eastAsia="Times New Roman" w:hAnsi="Times New Roman" w:cs="Times New Roman"/>
          <w:color w:val="000000" w:themeColor="text1"/>
          <w:sz w:val="24"/>
          <w:szCs w:val="24"/>
        </w:rPr>
        <w:t xml:space="preserve">as </w:t>
      </w:r>
      <w:r w:rsidRPr="00EC3451">
        <w:rPr>
          <w:rFonts w:ascii="Times New Roman" w:eastAsia="Times New Roman" w:hAnsi="Times New Roman" w:cs="Times New Roman"/>
          <w:color w:val="000000" w:themeColor="text1"/>
          <w:sz w:val="24"/>
          <w:szCs w:val="24"/>
        </w:rPr>
        <w:t xml:space="preserve">treatment-related mismatch. </w:t>
      </w:r>
      <w:r w:rsidRPr="00EC3451">
        <w:rPr>
          <w:rFonts w:ascii="Times New Roman" w:eastAsia="Times New Roman" w:hAnsi="Times New Roman" w:cs="Times New Roman"/>
          <w:color w:val="000000" w:themeColor="text1"/>
          <w:sz w:val="24"/>
          <w:szCs w:val="24"/>
        </w:rPr>
        <w:br/>
      </w:r>
    </w:p>
    <w:p w14:paraId="1447A165" w14:textId="6F83A1C3"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i/>
          <w:color w:val="000000" w:themeColor="text1"/>
          <w:sz w:val="24"/>
          <w:szCs w:val="24"/>
        </w:rPr>
        <w:t>Miscellaneous Error</w:t>
      </w:r>
      <w:r w:rsidRPr="00EC3451">
        <w:rPr>
          <w:rFonts w:ascii="Times New Roman" w:eastAsia="Times New Roman" w:hAnsi="Times New Roman" w:cs="Times New Roman"/>
          <w:color w:val="000000" w:themeColor="text1"/>
          <w:sz w:val="24"/>
          <w:szCs w:val="24"/>
        </w:rPr>
        <w:t xml:space="preserve">: The </w:t>
      </w:r>
      <w:r w:rsidR="00F84955" w:rsidRPr="00EC3451">
        <w:rPr>
          <w:rFonts w:ascii="Times New Roman" w:eastAsia="Times New Roman" w:hAnsi="Times New Roman" w:cs="Times New Roman"/>
          <w:color w:val="000000" w:themeColor="text1"/>
          <w:sz w:val="24"/>
          <w:szCs w:val="24"/>
        </w:rPr>
        <w:t>error does</w:t>
      </w:r>
      <w:r w:rsidRPr="00EC3451">
        <w:rPr>
          <w:rFonts w:ascii="Times New Roman" w:eastAsia="Times New Roman" w:hAnsi="Times New Roman" w:cs="Times New Roman"/>
          <w:color w:val="000000" w:themeColor="text1"/>
          <w:sz w:val="24"/>
          <w:szCs w:val="24"/>
        </w:rPr>
        <w:t xml:space="preserve"> not fit any of the above categories. Heuristic: Assigned as a fallback when no other rule is satisfied. For </w:t>
      </w:r>
      <w:r w:rsidR="00F84955" w:rsidRPr="00EC3451">
        <w:rPr>
          <w:rFonts w:ascii="Times New Roman" w:eastAsia="Times New Roman" w:hAnsi="Times New Roman" w:cs="Times New Roman"/>
          <w:color w:val="000000" w:themeColor="text1"/>
          <w:sz w:val="24"/>
          <w:szCs w:val="24"/>
        </w:rPr>
        <w:t>example,</w:t>
      </w:r>
      <w:r w:rsidRPr="00EC3451">
        <w:rPr>
          <w:rFonts w:ascii="Times New Roman" w:eastAsia="Times New Roman" w:hAnsi="Times New Roman" w:cs="Times New Roman"/>
          <w:color w:val="000000" w:themeColor="text1"/>
          <w:sz w:val="24"/>
          <w:szCs w:val="24"/>
        </w:rPr>
        <w:t xml:space="preserve"> the unstandardized CTR tumor term “children with cancer” and its associated WHO-5th term “carcinomas”. The method LTE-3+AP maps this CTR term to “paediatric hepatocellular carcinoma”. While the prediction is not biologically implausible, the input term is extremely vague and provides no hint of histologic type or anatomical site. The method’s prediction over-interpreted a nonspecific CTR term and selected a tumor type that is neither clearly supported nor obviously wrong. The Levenshtein similarity is low (0.23), and the error does not cleanly fall under any specific category, thus it was classified as miscellaneous error.</w:t>
      </w:r>
    </w:p>
    <w:p w14:paraId="1B07509F"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02ACAEB2" w14:textId="77E1FB43"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Using the above error-categories GPT-4o, classified the error for each method under WHO-5th and WHO-all for each of the 36 methods.  The output files provided by GPT-4o are provided in </w:t>
      </w:r>
      <w:r w:rsidRPr="00EC3451">
        <w:rPr>
          <w:rFonts w:ascii="Times New Roman" w:eastAsia="Times New Roman" w:hAnsi="Times New Roman" w:cs="Times New Roman"/>
          <w:b/>
          <w:color w:val="000000" w:themeColor="text1"/>
          <w:sz w:val="24"/>
          <w:szCs w:val="24"/>
        </w:rPr>
        <w:t xml:space="preserve">Supplementary Tables ST19 </w:t>
      </w:r>
      <w:r w:rsidRPr="00EC3451">
        <w:rPr>
          <w:rFonts w:ascii="Times New Roman" w:eastAsia="Times New Roman" w:hAnsi="Times New Roman" w:cs="Times New Roman"/>
          <w:color w:val="000000" w:themeColor="text1"/>
          <w:sz w:val="24"/>
          <w:szCs w:val="24"/>
        </w:rPr>
        <w:t>and</w:t>
      </w:r>
      <w:r w:rsidRPr="00EC3451">
        <w:rPr>
          <w:rFonts w:ascii="Times New Roman" w:eastAsia="Times New Roman" w:hAnsi="Times New Roman" w:cs="Times New Roman"/>
          <w:b/>
          <w:color w:val="000000" w:themeColor="text1"/>
          <w:sz w:val="24"/>
          <w:szCs w:val="24"/>
        </w:rPr>
        <w:t xml:space="preserve"> ST20</w:t>
      </w:r>
      <w:r w:rsidRPr="00EC3451">
        <w:rPr>
          <w:rFonts w:ascii="Times New Roman" w:eastAsia="Times New Roman" w:hAnsi="Times New Roman" w:cs="Times New Roman"/>
          <w:color w:val="000000" w:themeColor="text1"/>
          <w:sz w:val="24"/>
          <w:szCs w:val="24"/>
        </w:rPr>
        <w:t xml:space="preserve">.  We visualize the percentage error or the error distribution for each method for </w:t>
      </w:r>
      <w:r w:rsidRPr="00EC3451">
        <w:rPr>
          <w:rFonts w:ascii="Times New Roman" w:eastAsia="Times New Roman" w:hAnsi="Times New Roman" w:cs="Times New Roman"/>
          <w:color w:val="000000" w:themeColor="text1"/>
          <w:sz w:val="24"/>
          <w:szCs w:val="24"/>
        </w:rPr>
        <w:lastRenderedPageBreak/>
        <w:t xml:space="preserve">WHO-all and WHO-5th in </w:t>
      </w:r>
      <w:r w:rsidRPr="00EC3451">
        <w:rPr>
          <w:rFonts w:ascii="Times New Roman" w:eastAsia="Times New Roman" w:hAnsi="Times New Roman" w:cs="Times New Roman"/>
          <w:b/>
          <w:color w:val="000000" w:themeColor="text1"/>
          <w:sz w:val="24"/>
          <w:szCs w:val="24"/>
        </w:rPr>
        <w:t xml:space="preserve">Fig.9 </w:t>
      </w:r>
      <w:r w:rsidRPr="00EC3451">
        <w:rPr>
          <w:rFonts w:ascii="Times New Roman" w:eastAsia="Times New Roman" w:hAnsi="Times New Roman" w:cs="Times New Roman"/>
          <w:color w:val="000000" w:themeColor="text1"/>
          <w:sz w:val="24"/>
          <w:szCs w:val="24"/>
        </w:rPr>
        <w:t xml:space="preserve">and </w:t>
      </w:r>
      <w:r w:rsidRPr="00EC3451">
        <w:rPr>
          <w:rFonts w:ascii="Times New Roman" w:eastAsia="Times New Roman" w:hAnsi="Times New Roman" w:cs="Times New Roman"/>
          <w:b/>
          <w:color w:val="000000" w:themeColor="text1"/>
          <w:sz w:val="24"/>
          <w:szCs w:val="24"/>
        </w:rPr>
        <w:t>Fig.10</w:t>
      </w:r>
      <w:r w:rsidRPr="00EC3451">
        <w:rPr>
          <w:rFonts w:ascii="Times New Roman" w:eastAsia="Times New Roman" w:hAnsi="Times New Roman" w:cs="Times New Roman"/>
          <w:color w:val="000000" w:themeColor="text1"/>
          <w:sz w:val="24"/>
          <w:szCs w:val="24"/>
        </w:rPr>
        <w:t xml:space="preserve"> respectively. LTE-3+Euclidean distance, the top performing methods WHO-all had 36.7% of its errors categorized as stage-based confusion, 19.7% as partial name overlap , 18.6% of the errors were classified as subtype/subclass mismatch, the rest of the remaining errors were distributed among other categories. Under WHO-5th, we see that for LTE-3+Euclidean distance that the proportion of errors under stage-based confusion and partial name overlap remained largely unchanged, however we observe a relative drop in subtype/subclass mismatch errors and an increase in anatomical mislocalization error.  For the top performing method in WHO-5th, all-MiniLM-L12-v2+Euclidean distance, we see that it had 29.6% of its error were categorized as stage-based confusion, 24.9 % as partial name overlap, 16.8% as subtype/subclass </w:t>
      </w:r>
      <w:r w:rsidR="00F84955" w:rsidRPr="00EC3451">
        <w:rPr>
          <w:rFonts w:ascii="Times New Roman" w:eastAsia="Times New Roman" w:hAnsi="Times New Roman" w:cs="Times New Roman"/>
          <w:color w:val="000000" w:themeColor="text1"/>
          <w:sz w:val="24"/>
          <w:szCs w:val="24"/>
        </w:rPr>
        <w:t>mismatch, 10.1</w:t>
      </w:r>
      <w:r w:rsidRPr="00EC3451">
        <w:rPr>
          <w:rFonts w:ascii="Times New Roman" w:eastAsia="Times New Roman" w:hAnsi="Times New Roman" w:cs="Times New Roman"/>
          <w:color w:val="000000" w:themeColor="text1"/>
          <w:sz w:val="24"/>
          <w:szCs w:val="24"/>
        </w:rPr>
        <w:t xml:space="preserve">% as miscellaneous errors and rest of the errors were distributed across other error categories. We see a similar pattern of error distribution under WHO-all for the method all-MiniLM-L12-v2+Euclidean distance, we notice that the errors categories </w:t>
      </w:r>
      <w:r w:rsidR="00F84955" w:rsidRPr="00EC3451">
        <w:rPr>
          <w:rFonts w:ascii="Times New Roman" w:eastAsia="Times New Roman" w:hAnsi="Times New Roman" w:cs="Times New Roman"/>
          <w:color w:val="000000" w:themeColor="text1"/>
          <w:sz w:val="24"/>
          <w:szCs w:val="24"/>
        </w:rPr>
        <w:t>such stage</w:t>
      </w:r>
      <w:r w:rsidRPr="00EC3451">
        <w:rPr>
          <w:rFonts w:ascii="Times New Roman" w:eastAsia="Times New Roman" w:hAnsi="Times New Roman" w:cs="Times New Roman"/>
          <w:color w:val="000000" w:themeColor="text1"/>
          <w:sz w:val="24"/>
          <w:szCs w:val="24"/>
        </w:rPr>
        <w:t xml:space="preserve">-based confusion, partial name </w:t>
      </w:r>
      <w:r w:rsidR="00F84955" w:rsidRPr="00EC3451">
        <w:rPr>
          <w:rFonts w:ascii="Times New Roman" w:eastAsia="Times New Roman" w:hAnsi="Times New Roman" w:cs="Times New Roman"/>
          <w:color w:val="000000" w:themeColor="text1"/>
          <w:sz w:val="24"/>
          <w:szCs w:val="24"/>
        </w:rPr>
        <w:t>overlap, and</w:t>
      </w:r>
      <w:r w:rsidRPr="00EC3451">
        <w:rPr>
          <w:rFonts w:ascii="Times New Roman" w:eastAsia="Times New Roman" w:hAnsi="Times New Roman" w:cs="Times New Roman"/>
          <w:color w:val="000000" w:themeColor="text1"/>
          <w:sz w:val="24"/>
          <w:szCs w:val="24"/>
        </w:rPr>
        <w:t xml:space="preserve"> subtype/subclass mismatch do not undergo any significant shifts, however, we see a rise in hierarchy confusion. </w:t>
      </w:r>
    </w:p>
    <w:p w14:paraId="35B6885B"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3699CC8D" w14:textId="175AD675"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Across both WHO-all and WHO-5th, the most dominant error category was stage-based confusion, even in the high-accuracy methods which were based on text-embeddings. This is likely because </w:t>
      </w:r>
      <w:r w:rsidR="00F84955" w:rsidRPr="00EC3451">
        <w:rPr>
          <w:rFonts w:ascii="Times New Roman" w:eastAsia="Times New Roman" w:hAnsi="Times New Roman" w:cs="Times New Roman"/>
          <w:color w:val="000000" w:themeColor="text1"/>
          <w:sz w:val="24"/>
          <w:szCs w:val="24"/>
        </w:rPr>
        <w:t>stage-based</w:t>
      </w:r>
      <w:r w:rsidRPr="00EC3451">
        <w:rPr>
          <w:rFonts w:ascii="Times New Roman" w:eastAsia="Times New Roman" w:hAnsi="Times New Roman" w:cs="Times New Roman"/>
          <w:color w:val="000000" w:themeColor="text1"/>
          <w:sz w:val="24"/>
          <w:szCs w:val="24"/>
        </w:rPr>
        <w:t xml:space="preserve"> keywords (e.g. stage I, stage IIIB, advanced, localized, or high-grade) are often found in the tumor names of the CTR. These terms introduce more opportunities for stage-related failure. Compounding this, standardized terms in the WHO system often omit staging information, thus making it difficult for methods to predict the correct standardized term when stage is semantically important. Partial name overlap was also quite common across both WHO-5th and WHO-all.  Tumor names in CTR can be long and detailed compared to standardized terms in the WHO system which are shorter and canonical. Methods tend to focus on shared keywords (e.g., “lung” or “glioma”) and not capture the broader meaning and miss other key tumor information regarding stage, subtype, or mutation status. This results in predictions that are semantically close but technically incorrect. Both WHO-5th and WHO-all inherit this issue because of their concise labeling style. While some embedding based methods performed better than others, we still observe partial overlap error even among the high-accuracy methods. This is likely because embeddings prioritize general semantic similarity, which can reinforce partial matches, aligning CTR tumor terms with incorrect WHO terms based on shared lexical tokens rather than full conceptual equivalence. </w:t>
      </w:r>
    </w:p>
    <w:p w14:paraId="4548FE43"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1C4F1D4B"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Subtype/Subclass mismatches were more frequent in WHO-all than in WHO-5th, likely because WHO-all includes a larger set of standardized terms, increasing the chances of conceptual near-misses involving tumor subtypes or subclasses. Treatment-related mismatch was the rarest error category in both WHO-all and WHO-5th. </w:t>
      </w:r>
    </w:p>
    <w:p w14:paraId="22238EA1"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49237BCC" w14:textId="0602D889"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There was a slight increase in hierarchy confusion for WHO-all, probably because of the richer label set of WHO-all compared to WHO-5th. There were fewer cases of rare neoplasm bias in WHO-</w:t>
      </w:r>
      <w:r w:rsidR="00F84955" w:rsidRPr="00EC3451">
        <w:rPr>
          <w:rFonts w:ascii="Times New Roman" w:eastAsia="Times New Roman" w:hAnsi="Times New Roman" w:cs="Times New Roman"/>
          <w:color w:val="000000" w:themeColor="text1"/>
          <w:sz w:val="24"/>
          <w:szCs w:val="24"/>
        </w:rPr>
        <w:t>all,</w:t>
      </w:r>
      <w:r w:rsidRPr="00EC3451">
        <w:rPr>
          <w:rFonts w:ascii="Times New Roman" w:eastAsia="Times New Roman" w:hAnsi="Times New Roman" w:cs="Times New Roman"/>
          <w:color w:val="000000" w:themeColor="text1"/>
          <w:sz w:val="24"/>
          <w:szCs w:val="24"/>
        </w:rPr>
        <w:t xml:space="preserve"> likely because WHO-all might contain more rare or retired tumor labels, thereby reducing the need for methods to align with distant outlier concepts. While stage-based confusion was also the most common error type </w:t>
      </w:r>
      <w:r w:rsidRPr="00EC3451">
        <w:rPr>
          <w:rFonts w:ascii="Times New Roman" w:eastAsia="Times New Roman" w:hAnsi="Times New Roman" w:cs="Times New Roman"/>
          <w:color w:val="000000" w:themeColor="text1"/>
          <w:sz w:val="24"/>
          <w:szCs w:val="24"/>
        </w:rPr>
        <w:lastRenderedPageBreak/>
        <w:t xml:space="preserve">among the methods based on model trained on biomedical/scientific corpora (PubMedBERT, BioBERT, BioGPT, etc)  we also notice that they tend to make more errors that were classified as anatomical mislocalization and miscellaneous errors than the method with highest-accuracy in their respective WHO system. For example , in WHO-all, we see that LTE-3+Euclidean distance had 6.1% of errors categorized as anatomical mislocalization versus  12.9% for PubMedBERT+Euclidean distance, 14.8% in SciBERT+Euclidean distance, 8% in SapBERT+Euclidean distance, 14.2% in ClincalBERT+Euclidean distance, 15.4% in BioGPT+Euclidean distance, 16.3% in BioBERT+Euclidean distance, 9.2% in MedLlama_13+Euclidean distance, and 13.1% in MedLlama2+Euclidean distance. The rise in anatomical mislocalization error could be because these models, though trained on domain-specific corpora, lack structured ontological grounding between tumor histologies and anatomical sites. In other words, they are not able to capture differences in the biological relationships between tumor types and where those tumors occur in the body. As a result, they often predict biologically implausible combinations, such as the CTR term “breast cancer, her2 positive” being mapped to “astrocytoma, idh-mutant” by the method BioBERT+Euclidean distance instead of the closest appropriate WHO-5th term of “breast tumors”. Additionally, the poor generalizability of these methods  coupled with their limited exposure to the phrasing used in CTR could have contributed to vague or unclassifiable predictions, increasing the rate of miscellaneous errors. </w:t>
      </w:r>
    </w:p>
    <w:p w14:paraId="71511B9F"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4F9D8CC9"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It should be noted that Fig.9 and Fig.10 only display the percentages of the error distributions, but there are significant differences in the number of errors made by each method. In </w:t>
      </w:r>
      <w:r w:rsidRPr="00EC3451">
        <w:rPr>
          <w:rFonts w:ascii="Times New Roman" w:eastAsia="Times New Roman" w:hAnsi="Times New Roman" w:cs="Times New Roman"/>
          <w:b/>
          <w:color w:val="000000" w:themeColor="text1"/>
          <w:sz w:val="24"/>
          <w:szCs w:val="24"/>
        </w:rPr>
        <w:t>Supplementary Documents SD7</w:t>
      </w:r>
      <w:r w:rsidRPr="00EC3451">
        <w:rPr>
          <w:rFonts w:ascii="Times New Roman" w:eastAsia="Times New Roman" w:hAnsi="Times New Roman" w:cs="Times New Roman"/>
          <w:color w:val="000000" w:themeColor="text1"/>
          <w:sz w:val="24"/>
          <w:szCs w:val="24"/>
        </w:rPr>
        <w:t xml:space="preserve"> and </w:t>
      </w:r>
      <w:r w:rsidRPr="00EC3451">
        <w:rPr>
          <w:rFonts w:ascii="Times New Roman" w:eastAsia="Times New Roman" w:hAnsi="Times New Roman" w:cs="Times New Roman"/>
          <w:b/>
          <w:color w:val="000000" w:themeColor="text1"/>
          <w:sz w:val="24"/>
          <w:szCs w:val="24"/>
        </w:rPr>
        <w:t>SD8</w:t>
      </w:r>
      <w:r w:rsidRPr="00EC3451">
        <w:rPr>
          <w:rFonts w:ascii="Times New Roman" w:eastAsia="Times New Roman" w:hAnsi="Times New Roman" w:cs="Times New Roman"/>
          <w:color w:val="000000" w:themeColor="text1"/>
          <w:sz w:val="24"/>
          <w:szCs w:val="24"/>
        </w:rPr>
        <w:t xml:space="preserve"> we provide the plots of the raw error counts for each method by error category in WHO-all and WHO-5th respectively.  Furthermore, the error categorization in this section was performed using OpenAI’s GPT-4o and is intended solely for research purposes. This analysis should not be used for clinical decision-making or diagnostic interpretation. Additionally, the assignment of heuristic-based error categories used in this study may vary with different versions of the GPT model (e.g., GPT-4, GPT-3.5), and results may not be consistent across model updates.</w:t>
      </w:r>
    </w:p>
    <w:p w14:paraId="6A2ED5C1"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21CB4C0B" w14:textId="77777777" w:rsidR="005E5495" w:rsidRPr="00EC3451" w:rsidRDefault="00000000">
      <w:pPr>
        <w:ind w:left="-540"/>
        <w:rPr>
          <w:rFonts w:ascii="Times New Roman" w:eastAsia="Times New Roman" w:hAnsi="Times New Roman" w:cs="Times New Roman"/>
          <w:b/>
          <w:color w:val="000000" w:themeColor="text1"/>
          <w:sz w:val="24"/>
          <w:szCs w:val="24"/>
        </w:rPr>
      </w:pPr>
      <w:r w:rsidRPr="00EC3451">
        <w:rPr>
          <w:rFonts w:ascii="Times New Roman" w:eastAsia="Times New Roman" w:hAnsi="Times New Roman" w:cs="Times New Roman"/>
          <w:b/>
          <w:color w:val="000000" w:themeColor="text1"/>
          <w:sz w:val="24"/>
          <w:szCs w:val="24"/>
        </w:rPr>
        <w:t>4.3 Runtime for standardization method</w:t>
      </w:r>
    </w:p>
    <w:p w14:paraId="0F31104D"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The CANTOS pipeline was executed on a 16GB MacBook Pro equipped with the Apple M1 chip, running R version 4.4.0 (“Puppy Cup”) on the aarch64-apple-darwin20 platform. All methods were run within the RStudio development environment. </w:t>
      </w:r>
      <w:r w:rsidRPr="00EC3451">
        <w:rPr>
          <w:rFonts w:ascii="Times New Roman" w:eastAsia="Times New Roman" w:hAnsi="Times New Roman" w:cs="Times New Roman"/>
          <w:b/>
          <w:color w:val="000000" w:themeColor="text1"/>
          <w:sz w:val="24"/>
          <w:szCs w:val="24"/>
        </w:rPr>
        <w:t>Supplementary Table ST20</w:t>
      </w:r>
      <w:r w:rsidRPr="00EC3451">
        <w:rPr>
          <w:rFonts w:ascii="Times New Roman" w:eastAsia="Times New Roman" w:hAnsi="Times New Roman" w:cs="Times New Roman"/>
          <w:color w:val="000000" w:themeColor="text1"/>
          <w:sz w:val="24"/>
          <w:szCs w:val="24"/>
        </w:rPr>
        <w:t xml:space="preserve"> summarizes the runtime and maximum memory usage for each of the 36 methods, as recorded in the RStudio Global Environment. For embedding-based methods, we also report the approximate cost of generating embeddings, where applicable. Notably, the reported runtimes exclude the time required to generate text embeddings and only reflect the time CANTOS takes to map unstandardized CTR tumor names to standardized tumor terms from WHO-5th, WHO-all, and NCIt. The total cost of generating all embeddings via OpenAI’s text-embedding-3-large (LTE-3) and text-embedding-ada-002 (ADA-002) models was approximately $58 USD. Other embedding-based methods relied on local models and did not incur any monetary cost. Our costs include incremental testing of embedding methods using OpenAI’s API suite and thus may be different for others.</w:t>
      </w:r>
    </w:p>
    <w:p w14:paraId="684B0654"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213EB2BD" w14:textId="27E8798E"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The fastest CANTOS runtime was achieved by the method BioBERT+Euclidean distance at approximately 1.26 hours, followed by all-mpnet-base-v2+Euclidean distance. The top performing methods LTE-3+Euclidean </w:t>
      </w:r>
      <w:r w:rsidR="00F84955" w:rsidRPr="00EC3451">
        <w:rPr>
          <w:rFonts w:ascii="Times New Roman" w:eastAsia="Times New Roman" w:hAnsi="Times New Roman" w:cs="Times New Roman"/>
          <w:color w:val="000000" w:themeColor="text1"/>
          <w:sz w:val="24"/>
          <w:szCs w:val="24"/>
        </w:rPr>
        <w:t>distance and</w:t>
      </w:r>
      <w:r w:rsidRPr="00EC3451">
        <w:rPr>
          <w:rFonts w:ascii="Times New Roman" w:eastAsia="Times New Roman" w:hAnsi="Times New Roman" w:cs="Times New Roman"/>
          <w:color w:val="000000" w:themeColor="text1"/>
          <w:sz w:val="24"/>
          <w:szCs w:val="24"/>
        </w:rPr>
        <w:t xml:space="preserve"> all-MiniLM-L12-v2+Euclidean distance had a runtime of 5.02 hours and 2.25 hours, respectively.  As </w:t>
      </w:r>
      <w:r w:rsidR="00F84955" w:rsidRPr="00EC3451">
        <w:rPr>
          <w:rFonts w:ascii="Times New Roman" w:eastAsia="Times New Roman" w:hAnsi="Times New Roman" w:cs="Times New Roman"/>
          <w:color w:val="000000" w:themeColor="text1"/>
          <w:sz w:val="24"/>
          <w:szCs w:val="24"/>
        </w:rPr>
        <w:t>expected,</w:t>
      </w:r>
      <w:r w:rsidRPr="00EC3451">
        <w:rPr>
          <w:rFonts w:ascii="Times New Roman" w:eastAsia="Times New Roman" w:hAnsi="Times New Roman" w:cs="Times New Roman"/>
          <w:color w:val="000000" w:themeColor="text1"/>
          <w:sz w:val="24"/>
          <w:szCs w:val="24"/>
        </w:rPr>
        <w:t xml:space="preserve"> we notice that the </w:t>
      </w:r>
      <w:r w:rsidR="00F84955" w:rsidRPr="00EC3451">
        <w:rPr>
          <w:rFonts w:ascii="Times New Roman" w:eastAsia="Times New Roman" w:hAnsi="Times New Roman" w:cs="Times New Roman"/>
          <w:color w:val="000000" w:themeColor="text1"/>
          <w:sz w:val="24"/>
          <w:szCs w:val="24"/>
        </w:rPr>
        <w:t>clustering-based</w:t>
      </w:r>
      <w:r w:rsidRPr="00EC3451">
        <w:rPr>
          <w:rFonts w:ascii="Times New Roman" w:eastAsia="Times New Roman" w:hAnsi="Times New Roman" w:cs="Times New Roman"/>
          <w:color w:val="000000" w:themeColor="text1"/>
          <w:sz w:val="24"/>
          <w:szCs w:val="24"/>
        </w:rPr>
        <w:t xml:space="preserve"> approach using LTE-3 embeddings and ADA-002 embeddings took several hours longer to execute compared to their respective closest match counterparts ADA-002+Euclidean distance and LTE-3+Euclidean distance. This trade-off highlights that while clustering prediction can be more diverse when compared to their closest match counterpart, it adds overhead that might not be practical for real-time applications. Furthermore, the closest match approach using LTE-3 and ADA-002 had higher standardization accuracies. We also notice that combining clustering with text-matching (edit-distance) methods increases the runtime significantly. Finally, the method e5-large+Euclidean distance, which achieved the second-highest standardization accuracy on both WHO-all and WHO-5th, completed in just 1.61 hours, making it a highly appealing candidate for efficient large-scale clinical text standardization.</w:t>
      </w:r>
    </w:p>
    <w:p w14:paraId="7D5BB78D" w14:textId="77777777" w:rsidR="005E5495" w:rsidRPr="00EC3451" w:rsidRDefault="005E5495">
      <w:pPr>
        <w:ind w:left="-540"/>
        <w:rPr>
          <w:rFonts w:ascii="Times New Roman" w:eastAsia="Times New Roman" w:hAnsi="Times New Roman" w:cs="Times New Roman"/>
          <w:color w:val="000000" w:themeColor="text1"/>
          <w:sz w:val="24"/>
          <w:szCs w:val="24"/>
          <w:highlight w:val="yellow"/>
        </w:rPr>
      </w:pPr>
    </w:p>
    <w:p w14:paraId="429D9395" w14:textId="77777777" w:rsidR="005E5495" w:rsidRPr="00EC3451" w:rsidRDefault="005E5495">
      <w:pPr>
        <w:ind w:left="-540"/>
        <w:rPr>
          <w:rFonts w:ascii="Times New Roman" w:eastAsia="Times New Roman" w:hAnsi="Times New Roman" w:cs="Times New Roman"/>
          <w:color w:val="000000" w:themeColor="text1"/>
          <w:sz w:val="24"/>
          <w:szCs w:val="24"/>
        </w:rPr>
      </w:pPr>
    </w:p>
    <w:p w14:paraId="3233A29B" w14:textId="77777777" w:rsidR="005E5495" w:rsidRDefault="00000000">
      <w:pPr>
        <w:ind w:left="-540"/>
        <w:rPr>
          <w:rFonts w:ascii="Times New Roman" w:eastAsia="Times New Roman" w:hAnsi="Times New Roman" w:cs="Times New Roman"/>
          <w:b/>
          <w:color w:val="2A2A2A"/>
          <w:sz w:val="28"/>
          <w:szCs w:val="28"/>
          <w:highlight w:val="white"/>
        </w:rPr>
      </w:pPr>
      <w:r>
        <w:rPr>
          <w:rFonts w:ascii="Times New Roman" w:eastAsia="Times New Roman" w:hAnsi="Times New Roman" w:cs="Times New Roman"/>
          <w:b/>
          <w:sz w:val="28"/>
          <w:szCs w:val="28"/>
          <w:highlight w:val="white"/>
        </w:rPr>
        <w:t>5. Discussion</w:t>
      </w:r>
    </w:p>
    <w:p w14:paraId="01F1E83B" w14:textId="77777777" w:rsidR="005E5495" w:rsidRDefault="00000000">
      <w:pPr>
        <w:pBdr>
          <w:top w:val="nil"/>
          <w:left w:val="nil"/>
          <w:bottom w:val="nil"/>
          <w:right w:val="nil"/>
          <w:between w:val="nil"/>
        </w:pBd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CANTOS identifies disease names from the CTR and applies multiple methods to standardize them. While data submission guidelines exist, there are no enforced standards for disease names in the conditions file. Prior studies have stressed standardization in trial design </w:t>
      </w:r>
      <w:hyperlink r:id="rId127">
        <w:r w:rsidR="005E5495">
          <w:rPr>
            <w:rFonts w:ascii="Times New Roman" w:eastAsia="Times New Roman" w:hAnsi="Times New Roman" w:cs="Times New Roman"/>
            <w:color w:val="000000"/>
            <w:sz w:val="24"/>
            <w:szCs w:val="24"/>
          </w:rPr>
          <w:t>(Canonica et al., 2007; Katz et al., 2013)</w:t>
        </w:r>
      </w:hyperlink>
      <w:r>
        <w:rPr>
          <w:rFonts w:ascii="Times New Roman" w:eastAsia="Times New Roman" w:hAnsi="Times New Roman" w:cs="Times New Roman"/>
          <w:color w:val="2A2A2A"/>
          <w:sz w:val="24"/>
          <w:szCs w:val="24"/>
        </w:rPr>
        <w:t xml:space="preserve"> and reproducibility </w:t>
      </w:r>
      <w:hyperlink r:id="rId128">
        <w:r w:rsidR="005E5495">
          <w:rPr>
            <w:rFonts w:ascii="Times New Roman" w:eastAsia="Times New Roman" w:hAnsi="Times New Roman" w:cs="Times New Roman"/>
            <w:color w:val="000000"/>
            <w:sz w:val="24"/>
            <w:szCs w:val="24"/>
          </w:rPr>
          <w:t>(Dickersin &amp; Mayo-Wilson, 2018)</w:t>
        </w:r>
      </w:hyperlink>
      <w:r>
        <w:rPr>
          <w:rFonts w:ascii="Times New Roman" w:eastAsia="Times New Roman" w:hAnsi="Times New Roman" w:cs="Times New Roman"/>
          <w:color w:val="2A2A2A"/>
          <w:sz w:val="24"/>
          <w:szCs w:val="24"/>
        </w:rPr>
        <w:t>, but not for disease nomenclature.  CANTOS tested 36 standardization methods based on text-matching and text-embeddings. To assess accuracy, 1,600 names were randomly sampled and manually annotated using WHO-5th and WHO-all.</w:t>
      </w:r>
    </w:p>
    <w:p w14:paraId="3866E3B2" w14:textId="77777777" w:rsidR="005E5495" w:rsidRDefault="00000000">
      <w:pPr>
        <w:pBdr>
          <w:top w:val="nil"/>
          <w:left w:val="nil"/>
          <w:bottom w:val="nil"/>
          <w:right w:val="nil"/>
          <w:between w:val="nil"/>
        </w:pBd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 </w:t>
      </w:r>
    </w:p>
    <w:p w14:paraId="5E39E959" w14:textId="41D58CD8" w:rsidR="005E5495" w:rsidRDefault="00000000">
      <w:pPr>
        <w:pBdr>
          <w:top w:val="nil"/>
          <w:left w:val="nil"/>
          <w:bottom w:val="nil"/>
          <w:right w:val="nil"/>
          <w:between w:val="nil"/>
        </w:pBdr>
        <w:ind w:left="-540"/>
        <w:jc w:val="both"/>
        <w:rPr>
          <w:rFonts w:ascii="Times New Roman" w:eastAsia="Times New Roman" w:hAnsi="Times New Roman" w:cs="Times New Roman"/>
          <w:color w:val="2A2A2A"/>
          <w:sz w:val="24"/>
          <w:szCs w:val="24"/>
        </w:rPr>
      </w:pPr>
      <w:r w:rsidRPr="00EC3451">
        <w:rPr>
          <w:rFonts w:ascii="Times New Roman" w:eastAsia="Times New Roman" w:hAnsi="Times New Roman" w:cs="Times New Roman"/>
          <w:color w:val="000000" w:themeColor="text1"/>
          <w:sz w:val="24"/>
          <w:szCs w:val="24"/>
        </w:rPr>
        <w:t xml:space="preserve">Text-matching methods achieved standardization accuracies of 22.2% – 30.1% (WHO-5th) and 22.9% – 32.6% (WHO-all). Consequently, all text-matching </w:t>
      </w:r>
      <w:r w:rsidR="00F84955" w:rsidRPr="00EC3451">
        <w:rPr>
          <w:rFonts w:ascii="Times New Roman" w:eastAsia="Times New Roman" w:hAnsi="Times New Roman" w:cs="Times New Roman"/>
          <w:color w:val="000000" w:themeColor="text1"/>
          <w:sz w:val="24"/>
          <w:szCs w:val="24"/>
        </w:rPr>
        <w:t>based methods</w:t>
      </w:r>
      <w:r w:rsidRPr="00EC3451">
        <w:rPr>
          <w:rFonts w:ascii="Times New Roman" w:eastAsia="Times New Roman" w:hAnsi="Times New Roman" w:cs="Times New Roman"/>
          <w:color w:val="000000" w:themeColor="text1"/>
          <w:sz w:val="24"/>
          <w:szCs w:val="24"/>
        </w:rPr>
        <w:t xml:space="preserve"> were classified as low-accuracy methods. In contrast, text-embedding methods showed a wider accuracy range from 13.5% – 67.7% (WHO-5th) and 15.4% – 69.4% (WHO-all). While text-matching captures only syntactic differences, embeddings capture both syntax and semantics, which explains the superior performance of some models. However, not all </w:t>
      </w:r>
      <w:r>
        <w:rPr>
          <w:rFonts w:ascii="Times New Roman" w:eastAsia="Times New Roman" w:hAnsi="Times New Roman" w:cs="Times New Roman"/>
          <w:color w:val="2A2A2A"/>
          <w:sz w:val="24"/>
          <w:szCs w:val="24"/>
        </w:rPr>
        <w:t>embedding methods outperformed text-matching; performance varied significantly by model. Despite this variance, relative rankings of text-embedding based methods remained consistent across both WHO editions (</w:t>
      </w:r>
      <w:r>
        <w:rPr>
          <w:rFonts w:ascii="Times New Roman" w:eastAsia="Times New Roman" w:hAnsi="Times New Roman" w:cs="Times New Roman"/>
          <w:b/>
          <w:color w:val="2A2A2A"/>
          <w:sz w:val="24"/>
          <w:szCs w:val="24"/>
        </w:rPr>
        <w:t>Tables 1</w:t>
      </w:r>
      <w:r>
        <w:rPr>
          <w:rFonts w:ascii="Times New Roman" w:eastAsia="Times New Roman" w:hAnsi="Times New Roman" w:cs="Times New Roman"/>
          <w:color w:val="2A2A2A"/>
          <w:sz w:val="24"/>
          <w:szCs w:val="24"/>
        </w:rPr>
        <w:t xml:space="preserve"> and </w:t>
      </w:r>
      <w:r>
        <w:rPr>
          <w:rFonts w:ascii="Times New Roman" w:eastAsia="Times New Roman" w:hAnsi="Times New Roman" w:cs="Times New Roman"/>
          <w:b/>
          <w:color w:val="2A2A2A"/>
          <w:sz w:val="24"/>
          <w:szCs w:val="24"/>
        </w:rPr>
        <w:t>2</w:t>
      </w:r>
      <w:r>
        <w:rPr>
          <w:rFonts w:ascii="Times New Roman" w:eastAsia="Times New Roman" w:hAnsi="Times New Roman" w:cs="Times New Roman"/>
          <w:color w:val="2A2A2A"/>
          <w:sz w:val="24"/>
          <w:szCs w:val="24"/>
        </w:rPr>
        <w:t>).</w:t>
      </w:r>
    </w:p>
    <w:p w14:paraId="6EB9E953" w14:textId="77777777" w:rsidR="005E5495" w:rsidRDefault="005E5495">
      <w:pPr>
        <w:ind w:left="-540"/>
        <w:jc w:val="both"/>
        <w:rPr>
          <w:rFonts w:ascii="Times New Roman" w:eastAsia="Times New Roman" w:hAnsi="Times New Roman" w:cs="Times New Roman"/>
          <w:color w:val="2A2A2A"/>
          <w:sz w:val="24"/>
          <w:szCs w:val="24"/>
        </w:rPr>
      </w:pPr>
    </w:p>
    <w:p w14:paraId="6D3907DD" w14:textId="77777777" w:rsidR="005E5495"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When </w:t>
      </w:r>
      <w:r w:rsidRPr="00EC3451">
        <w:rPr>
          <w:rFonts w:ascii="Times New Roman" w:eastAsia="Times New Roman" w:hAnsi="Times New Roman" w:cs="Times New Roman"/>
          <w:color w:val="000000" w:themeColor="text1"/>
          <w:sz w:val="24"/>
          <w:szCs w:val="24"/>
        </w:rPr>
        <w:t>standardizing against either WHO-5th or WHO-all, methods based on text-embeddings generated from the models LTE-3, ADA-002, all-MiniLM-L12-v2, all-MiniLM-L6-v2, e5-large, all-mpnet-base-v2, and nomic achieved a minimum standardization accuracy of at least 60.9% and were consequently classified as high-accuracy methods. The highest standardization accuracy is obtained by the methods LTE-3+Euclidean distance when standardizing against WHO</w:t>
      </w:r>
      <w:r>
        <w:rPr>
          <w:rFonts w:ascii="Times New Roman" w:eastAsia="Times New Roman" w:hAnsi="Times New Roman" w:cs="Times New Roman"/>
          <w:color w:val="2A2A2A"/>
          <w:sz w:val="24"/>
          <w:szCs w:val="24"/>
        </w:rPr>
        <w:t xml:space="preserve">-all and by </w:t>
      </w:r>
      <w:r>
        <w:rPr>
          <w:rFonts w:ascii="Times New Roman" w:eastAsia="Times New Roman" w:hAnsi="Times New Roman" w:cs="Times New Roman"/>
          <w:sz w:val="24"/>
          <w:szCs w:val="24"/>
        </w:rPr>
        <w:t>all-MiniLM-L12-v2</w:t>
      </w:r>
      <w:r>
        <w:rPr>
          <w:rFonts w:ascii="Times New Roman" w:eastAsia="Times New Roman" w:hAnsi="Times New Roman" w:cs="Times New Roman"/>
          <w:color w:val="2A2A2A"/>
          <w:sz w:val="24"/>
          <w:szCs w:val="24"/>
        </w:rPr>
        <w:t xml:space="preserve">+Euclidean distance when standardizing against WHO-5th. Methods based on the models </w:t>
      </w:r>
      <w:r>
        <w:rPr>
          <w:rFonts w:ascii="Times New Roman" w:eastAsia="Times New Roman" w:hAnsi="Times New Roman" w:cs="Times New Roman"/>
          <w:sz w:val="24"/>
          <w:szCs w:val="24"/>
        </w:rPr>
        <w:t>all-roberta-large-v1</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gtr-t5-large</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embed-english-v2.0</w:t>
      </w:r>
      <w:r>
        <w:rPr>
          <w:rFonts w:ascii="Times New Roman" w:eastAsia="Times New Roman" w:hAnsi="Times New Roman" w:cs="Times New Roman"/>
          <w:color w:val="2A2A2A"/>
          <w:sz w:val="24"/>
          <w:szCs w:val="24"/>
        </w:rPr>
        <w:t xml:space="preserve">, and </w:t>
      </w:r>
      <w:r>
        <w:rPr>
          <w:rFonts w:ascii="Times New Roman" w:eastAsia="Times New Roman" w:hAnsi="Times New Roman" w:cs="Times New Roman"/>
          <w:sz w:val="24"/>
          <w:szCs w:val="24"/>
        </w:rPr>
        <w:t>e5-large-v2</w:t>
      </w:r>
      <w:r>
        <w:rPr>
          <w:rFonts w:ascii="Times New Roman" w:eastAsia="Times New Roman" w:hAnsi="Times New Roman" w:cs="Times New Roman"/>
          <w:color w:val="2A2A2A"/>
          <w:sz w:val="24"/>
          <w:szCs w:val="24"/>
        </w:rPr>
        <w:t xml:space="preserve"> are classified as intermediate-accuracy methods for both </w:t>
      </w:r>
      <w:r>
        <w:rPr>
          <w:rFonts w:ascii="Times New Roman" w:eastAsia="Times New Roman" w:hAnsi="Times New Roman" w:cs="Times New Roman"/>
          <w:color w:val="2A2A2A"/>
          <w:sz w:val="24"/>
          <w:szCs w:val="24"/>
        </w:rPr>
        <w:lastRenderedPageBreak/>
        <w:t xml:space="preserve">WHO-5th and WHO-all. SapBERT was classified as both an intermediate and low-accuracy method as its standardization accuracy was 52% against WHO-5th and 48% against WHO-all. The low-accuracy text-embedding methods were based on models such as </w:t>
      </w:r>
      <w:r>
        <w:rPr>
          <w:rFonts w:ascii="Times New Roman" w:eastAsia="Times New Roman" w:hAnsi="Times New Roman" w:cs="Times New Roman"/>
          <w:sz w:val="24"/>
          <w:szCs w:val="24"/>
        </w:rPr>
        <w:t xml:space="preserve">Llama3.3_70B, Llama3.2_3B, Llama3.0, MedLlama2, MedLlama_13B, BioBERT, SciBERT, PubMedBERT, ModernBERT, Phi-4 and  DeepSeek_8B. </w:t>
      </w:r>
      <w:r>
        <w:rPr>
          <w:rFonts w:ascii="Times New Roman" w:eastAsia="Times New Roman" w:hAnsi="Times New Roman" w:cs="Times New Roman"/>
          <w:color w:val="2A2A2A"/>
          <w:sz w:val="24"/>
          <w:szCs w:val="24"/>
        </w:rPr>
        <w:t xml:space="preserve">The standardization accuracies of the low-accuracy models were either comparable or poorer compared to the text-matching methods. </w:t>
      </w:r>
    </w:p>
    <w:p w14:paraId="3FEFAD16" w14:textId="77777777" w:rsidR="005E5495" w:rsidRDefault="005E5495">
      <w:pPr>
        <w:ind w:left="-540"/>
        <w:jc w:val="both"/>
        <w:rPr>
          <w:rFonts w:ascii="Times New Roman" w:eastAsia="Times New Roman" w:hAnsi="Times New Roman" w:cs="Times New Roman"/>
          <w:color w:val="2A2A2A"/>
          <w:sz w:val="24"/>
          <w:szCs w:val="24"/>
        </w:rPr>
      </w:pPr>
    </w:p>
    <w:p w14:paraId="68CFEBF2" w14:textId="7D0DF5AE" w:rsidR="005E5495"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CANTOS standardizes CTR tumor names using either closest match or clustering approaches, applied to both text-matching and text-embedding methods. For text-embedding methods, we observed that clustering based approaches did not improve accuracy over their closest match counterparts. This was also the case for most text-matching methods, except for the method cosine+</w:t>
      </w:r>
      <w:r w:rsidR="00F84955">
        <w:rPr>
          <w:rFonts w:ascii="Times New Roman" w:eastAsia="Times New Roman" w:hAnsi="Times New Roman" w:cs="Times New Roman"/>
          <w:color w:val="2A2A2A"/>
          <w:sz w:val="24"/>
          <w:szCs w:val="24"/>
        </w:rPr>
        <w:t>AP which</w:t>
      </w:r>
      <w:r>
        <w:rPr>
          <w:rFonts w:ascii="Times New Roman" w:eastAsia="Times New Roman" w:hAnsi="Times New Roman" w:cs="Times New Roman"/>
          <w:color w:val="2A2A2A"/>
          <w:sz w:val="24"/>
          <w:szCs w:val="24"/>
        </w:rPr>
        <w:t xml:space="preserve"> had a marginally higher accuracy compared to cosine distance when standardized against WHO-5th (</w:t>
      </w:r>
      <w:r>
        <w:rPr>
          <w:rFonts w:ascii="Times New Roman" w:eastAsia="Times New Roman" w:hAnsi="Times New Roman" w:cs="Times New Roman"/>
          <w:b/>
          <w:color w:val="2A2A2A"/>
          <w:sz w:val="24"/>
          <w:szCs w:val="24"/>
        </w:rPr>
        <w:t>Table 2</w:t>
      </w:r>
      <w:r>
        <w:rPr>
          <w:rFonts w:ascii="Times New Roman" w:eastAsia="Times New Roman" w:hAnsi="Times New Roman" w:cs="Times New Roman"/>
          <w:color w:val="2A2A2A"/>
          <w:sz w:val="24"/>
          <w:szCs w:val="24"/>
        </w:rPr>
        <w:t>). Closest match methods are also simpler and faster, avoiding additional clustering steps such as cluster size analysis, or outlier detection.</w:t>
      </w:r>
    </w:p>
    <w:p w14:paraId="0B9BA3A5" w14:textId="77777777" w:rsidR="005E5495" w:rsidRDefault="005E5495">
      <w:pPr>
        <w:ind w:left="-540"/>
        <w:jc w:val="both"/>
        <w:rPr>
          <w:rFonts w:ascii="Times New Roman" w:eastAsia="Times New Roman" w:hAnsi="Times New Roman" w:cs="Times New Roman"/>
          <w:color w:val="2A2A2A"/>
          <w:sz w:val="24"/>
          <w:szCs w:val="24"/>
        </w:rPr>
      </w:pPr>
    </w:p>
    <w:p w14:paraId="6CE1A6AA" w14:textId="65F0C19D" w:rsidR="005E5495" w:rsidRPr="00EC3451" w:rsidRDefault="00000000">
      <w:pPr>
        <w:ind w:left="-5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2A2A2A"/>
          <w:sz w:val="24"/>
          <w:szCs w:val="24"/>
        </w:rPr>
        <w:t xml:space="preserve">To improve standardization accuracy, we implemented a majority vote approach by selecting three methods classified as high-accuracy methods. We selected the methods based on lowest </w:t>
      </w:r>
      <w:r w:rsidR="00F84955">
        <w:rPr>
          <w:rFonts w:ascii="Times New Roman" w:eastAsia="Times New Roman" w:hAnsi="Times New Roman" w:cs="Times New Roman"/>
          <w:color w:val="2A2A2A"/>
          <w:sz w:val="24"/>
          <w:szCs w:val="24"/>
        </w:rPr>
        <w:t>AMI to</w:t>
      </w:r>
      <w:r>
        <w:rPr>
          <w:rFonts w:ascii="Times New Roman" w:eastAsia="Times New Roman" w:hAnsi="Times New Roman" w:cs="Times New Roman"/>
          <w:color w:val="2A2A2A"/>
          <w:sz w:val="24"/>
          <w:szCs w:val="24"/>
        </w:rPr>
        <w:t xml:space="preserve"> maximize prediction diversity. Since only 11 methods were classified as high accuracy for both WHO-5th and WHO-all, there were a total of </w:t>
      </w:r>
      <w:r w:rsidR="00F84955">
        <w:rPr>
          <w:rFonts w:ascii="Times New Roman" w:eastAsia="Times New Roman" w:hAnsi="Times New Roman" w:cs="Times New Roman"/>
          <w:color w:val="2A2A2A"/>
          <w:sz w:val="24"/>
          <w:szCs w:val="24"/>
        </w:rPr>
        <w:t xml:space="preserve">165 </w:t>
      </w:r>
      <w:r w:rsidR="00F84955">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11</w:t>
      </w:r>
      <w:r>
        <w:rPr>
          <w:rFonts w:ascii="Times New Roman" w:eastAsia="Times New Roman" w:hAnsi="Times New Roman" w:cs="Times New Roman"/>
          <w:sz w:val="24"/>
          <w:szCs w:val="24"/>
        </w:rPr>
        <w:t>C</w:t>
      </w:r>
      <w:r>
        <w:rPr>
          <w:rFonts w:ascii="Times New Roman" w:eastAsia="Times New Roman" w:hAnsi="Times New Roman" w:cs="Times New Roman"/>
          <w:sz w:val="24"/>
          <w:szCs w:val="24"/>
          <w:vertAlign w:val="subscript"/>
        </w:rPr>
        <w:t>3</w:t>
      </w:r>
      <w:r w:rsidRPr="00EC3451">
        <w:rPr>
          <w:rFonts w:ascii="Times New Roman" w:eastAsia="Times New Roman" w:hAnsi="Times New Roman" w:cs="Times New Roman"/>
          <w:color w:val="000000" w:themeColor="text1"/>
          <w:sz w:val="24"/>
          <w:szCs w:val="24"/>
        </w:rPr>
        <w:t xml:space="preserve">) three-method combinations for either WHO editions. The combination of methods that had the lowest </w:t>
      </w:r>
      <w:r w:rsidR="00F84955" w:rsidRPr="00EC3451">
        <w:rPr>
          <w:rFonts w:ascii="Times New Roman" w:eastAsia="Times New Roman" w:hAnsi="Times New Roman" w:cs="Times New Roman"/>
          <w:color w:val="000000" w:themeColor="text1"/>
          <w:sz w:val="24"/>
          <w:szCs w:val="24"/>
        </w:rPr>
        <w:t>AMI for</w:t>
      </w:r>
      <w:r w:rsidRPr="00EC3451">
        <w:rPr>
          <w:rFonts w:ascii="Times New Roman" w:eastAsia="Times New Roman" w:hAnsi="Times New Roman" w:cs="Times New Roman"/>
          <w:color w:val="000000" w:themeColor="text1"/>
          <w:sz w:val="24"/>
          <w:szCs w:val="24"/>
        </w:rPr>
        <w:t xml:space="preserve"> WHO-5th included ADA-002+AP, LTE-3+K-means, and all-MiniLM-L12-v2+Euclidean distance and achieved 71.9% accuracy. Whereas for WHO-all, it was the combination of ADA-002+K-means, LTE-3+K-means, and all-MiniLM-L12-v2+Euclidean distance which achieved 71.6% accuracy. These majority </w:t>
      </w:r>
      <w:r w:rsidR="00F84955" w:rsidRPr="00EC3451">
        <w:rPr>
          <w:rFonts w:ascii="Times New Roman" w:eastAsia="Times New Roman" w:hAnsi="Times New Roman" w:cs="Times New Roman"/>
          <w:color w:val="000000" w:themeColor="text1"/>
          <w:sz w:val="24"/>
          <w:szCs w:val="24"/>
        </w:rPr>
        <w:t>vote-based</w:t>
      </w:r>
      <w:r w:rsidRPr="00EC3451">
        <w:rPr>
          <w:rFonts w:ascii="Times New Roman" w:eastAsia="Times New Roman" w:hAnsi="Times New Roman" w:cs="Times New Roman"/>
          <w:color w:val="000000" w:themeColor="text1"/>
          <w:sz w:val="24"/>
          <w:szCs w:val="24"/>
        </w:rPr>
        <w:t xml:space="preserve"> methods outperformed the top individual methods by ~4.2% (WHO-5th, +43 terms) and ~2.2% (WHO-all, +24 terms) on the subset of 1,600 CTR tumor names with a ground truth in the WHO system. While </w:t>
      </w:r>
      <w:r>
        <w:rPr>
          <w:rFonts w:ascii="Times New Roman" w:eastAsia="Times New Roman" w:hAnsi="Times New Roman" w:cs="Times New Roman"/>
          <w:color w:val="2A2A2A"/>
          <w:sz w:val="24"/>
          <w:szCs w:val="24"/>
        </w:rPr>
        <w:t xml:space="preserve">the standardization accuracy of the selected combination of methods for majority vote improved for both the WHO-5th and WHO-all for this subset of CTR tumor names, this improvement may not generalize on a different subset of tumor </w:t>
      </w:r>
      <w:r w:rsidRPr="00EC3451">
        <w:rPr>
          <w:rFonts w:ascii="Times New Roman" w:eastAsia="Times New Roman" w:hAnsi="Times New Roman" w:cs="Times New Roman"/>
          <w:color w:val="000000" w:themeColor="text1"/>
          <w:sz w:val="24"/>
          <w:szCs w:val="24"/>
        </w:rPr>
        <w:t xml:space="preserve">names from the CTR. When all eleven methods were used for majority voting, accuracy reduced to 44.1% (WHO-5th) and 48.4% (WHO-all), demonstrating the benefit of mutual information-based selection for boosting accuracy. </w:t>
      </w:r>
    </w:p>
    <w:p w14:paraId="27C3AAAA"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18770C9C" w14:textId="255D89B9"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We also performed McNemar's test to evaluate the differences in prediction among methods. The McNemar’s test analysis revealed that high-accuracy methods, particularly those leveraging general-purpose embedding models optimized for semantic similarity (e.g., LTE-3+Euclidean distance, all-MiniLM-L12-v2+Euclidean distance), often produced statistically indistinguishable predictions. This consistency suggests that such models, despite architectural differences and diverse pretraining corpora, converge toward similar representational spaces for the task of tumor name standardization. However, the presence of statistically significant differences between certain pairs with only marginal differences in accuracy (e.g., LTE-3+Euclidean vs. LTE-3+AP) indicates that some models capture complementary aspects of tumor semantics and are ideal candidates for ensemble approaches. McNemar's test among </w:t>
      </w:r>
      <w:r w:rsidRPr="00EC3451">
        <w:rPr>
          <w:rFonts w:ascii="Times New Roman" w:eastAsia="Times New Roman" w:hAnsi="Times New Roman" w:cs="Times New Roman"/>
          <w:color w:val="000000" w:themeColor="text1"/>
          <w:sz w:val="24"/>
          <w:szCs w:val="24"/>
        </w:rPr>
        <w:lastRenderedPageBreak/>
        <w:t xml:space="preserve">methods based on models trained on biomedical/scientific corpora (e.g., sapBERT, MedLlama2, BioGPT) revealed significant pairwise differences observed among methods. This underscores the impact of pretraining strategy and domain adaptation on model behavior. Although these models are domain-specialized, their divergent predictions and lower standardization accuracy highlight a key limitation: specialization does not necessarily ensure suitability for tasks involving noisy, surface-level variation, such as that found in CTR tumor names. This observation underscores a broader tradeoff between domain specificity and generalizability in real-world text standardization. While methods based on general-purpose models like LTE-3 and all-MiniLM-L12-v2 exhibited convergence in predictions (low diversity in prediction), methods based on domain-specific models such as PubMedBERT, BioGPT, and BioBERT showed greater divergence, despite being pretrained on biomedical and scientific literature. This performance gap likely stems from limited robustness to the lexical noise, abbreviations, and other inconsistencies which are characteristic of the CTR data and vastly underrepresented in biomedical and scientific corpora. A plausible conclusion is that domain specialization may improve conceptual understanding within a narrow </w:t>
      </w:r>
      <w:r w:rsidR="00F84955" w:rsidRPr="00EC3451">
        <w:rPr>
          <w:rFonts w:ascii="Times New Roman" w:eastAsia="Times New Roman" w:hAnsi="Times New Roman" w:cs="Times New Roman"/>
          <w:color w:val="000000" w:themeColor="text1"/>
          <w:sz w:val="24"/>
          <w:szCs w:val="24"/>
        </w:rPr>
        <w:t>domain but</w:t>
      </w:r>
      <w:r w:rsidRPr="00EC3451">
        <w:rPr>
          <w:rFonts w:ascii="Times New Roman" w:eastAsia="Times New Roman" w:hAnsi="Times New Roman" w:cs="Times New Roman"/>
          <w:color w:val="000000" w:themeColor="text1"/>
          <w:sz w:val="24"/>
          <w:szCs w:val="24"/>
        </w:rPr>
        <w:t xml:space="preserve"> reduce adaptability to noisy or unstructured inputs. One promising direction is the integration of rule-based and embedding-based approaches.  Ontology-driven normalization ensures semantic consistency through curated rules, while embedding models offer resilience to surface-level variation.  A hybrid strategy employing rule-based mappings when confidence is high and falling back on embedding similarity for ambiguous cases could leverage the strengths of both paradigms </w:t>
      </w:r>
      <w:hyperlink r:id="rId129">
        <w:r w:rsidR="005E5495" w:rsidRPr="00EC3451">
          <w:rPr>
            <w:rFonts w:ascii="Times New Roman" w:eastAsia="Times New Roman" w:hAnsi="Times New Roman" w:cs="Times New Roman"/>
            <w:color w:val="000000" w:themeColor="text1"/>
            <w:sz w:val="24"/>
            <w:szCs w:val="24"/>
          </w:rPr>
          <w:t>(H. Zhang et al., 2024)</w:t>
        </w:r>
      </w:hyperlink>
      <w:r w:rsidRPr="00EC3451">
        <w:rPr>
          <w:rFonts w:ascii="Times New Roman" w:eastAsia="Times New Roman" w:hAnsi="Times New Roman" w:cs="Times New Roman"/>
          <w:color w:val="000000" w:themeColor="text1"/>
          <w:sz w:val="24"/>
          <w:szCs w:val="24"/>
        </w:rPr>
        <w:t>. Such an approach could not only improve model robustness on CTR but also facilitate generalization to other biomedical ontologies such as ICD-10 and MONDO.</w:t>
      </w:r>
    </w:p>
    <w:p w14:paraId="2A2B6FC6"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5F6BD41F" w14:textId="562977A1"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color w:val="000000" w:themeColor="text1"/>
          <w:sz w:val="24"/>
          <w:szCs w:val="24"/>
        </w:rPr>
        <w:t xml:space="preserve">We also assigned error categories for each method using a heuristic based approach implemented through OpenAI’s GPT-4o. Our analysis revealed that stage-based confusion was the most prevalent error-type among all the methods (including high-accuracy methods) and across both WHO-5th and WHO-all. This was likely due to the high frequency of stage-based information in CTR tumor names and the limited amount of staging information in the WHO standardized terms, which potentially made the mapping between terms difficult. Methods frequently misalign on this dimension, reinforcing surface-level matches that fail to account for contextual cues like disease stage or grade. Similarly, partial name overlap was a persistent error across all methods, reflecting the challenge of aligning detailed CTR tumor descriptions with the more concise, canonical WHO label.  Furthermore, </w:t>
      </w:r>
      <w:r w:rsidR="00F84955" w:rsidRPr="00EC3451">
        <w:rPr>
          <w:rFonts w:ascii="Times New Roman" w:eastAsia="Times New Roman" w:hAnsi="Times New Roman" w:cs="Times New Roman"/>
          <w:color w:val="000000" w:themeColor="text1"/>
          <w:sz w:val="24"/>
          <w:szCs w:val="24"/>
        </w:rPr>
        <w:t>we observed</w:t>
      </w:r>
      <w:r w:rsidRPr="00EC3451">
        <w:rPr>
          <w:rFonts w:ascii="Times New Roman" w:eastAsia="Times New Roman" w:hAnsi="Times New Roman" w:cs="Times New Roman"/>
          <w:color w:val="000000" w:themeColor="text1"/>
          <w:sz w:val="24"/>
          <w:szCs w:val="24"/>
        </w:rPr>
        <w:t xml:space="preserve"> that methods based on biomedical/scientific embeddings (e.g., BioBERT, MedLlama) showed higher rates of anatomical mislocalization and miscellaneous errors, likely due to their poor generalizability arising from limited exposure to real-world clinical phrasing in CTR. In contrast, models like LTE-3+Euclidean distance and all-MiniLM-L12-v2, which performed high standardization accuracies, had lower rates of biologically implausible predictions, though they still exhibited non-trivial error rates in categories like </w:t>
      </w:r>
      <w:r w:rsidR="00F84955" w:rsidRPr="00EC3451">
        <w:rPr>
          <w:rFonts w:ascii="Times New Roman" w:eastAsia="Times New Roman" w:hAnsi="Times New Roman" w:cs="Times New Roman"/>
          <w:color w:val="000000" w:themeColor="text1"/>
          <w:sz w:val="24"/>
          <w:szCs w:val="24"/>
        </w:rPr>
        <w:t>stage-based</w:t>
      </w:r>
      <w:r w:rsidRPr="00EC3451">
        <w:rPr>
          <w:rFonts w:ascii="Times New Roman" w:eastAsia="Times New Roman" w:hAnsi="Times New Roman" w:cs="Times New Roman"/>
          <w:color w:val="000000" w:themeColor="text1"/>
          <w:sz w:val="24"/>
          <w:szCs w:val="24"/>
        </w:rPr>
        <w:t xml:space="preserve"> confusion, partial name overlap, and subtype mismatch.  Since error categorization was determined using heuristic based methods through GPT-4o, it should be noted that its output may reflect training biases and may  not be error-free. Thus the conclusions of error categorization should not be used in clinical or diagnostic settings and is only intended for research purposes. </w:t>
      </w:r>
    </w:p>
    <w:p w14:paraId="46B59742"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3F788B54" w14:textId="77777777" w:rsidR="005E5495" w:rsidRDefault="00000000">
      <w:pPr>
        <w:ind w:left="-540"/>
        <w:jc w:val="both"/>
        <w:rPr>
          <w:rFonts w:ascii="Times New Roman" w:eastAsia="Times New Roman" w:hAnsi="Times New Roman" w:cs="Times New Roman"/>
          <w:sz w:val="24"/>
          <w:szCs w:val="24"/>
        </w:rPr>
      </w:pPr>
      <w:r w:rsidRPr="00EC3451">
        <w:rPr>
          <w:rFonts w:ascii="Times New Roman" w:eastAsia="Times New Roman" w:hAnsi="Times New Roman" w:cs="Times New Roman"/>
          <w:color w:val="000000" w:themeColor="text1"/>
          <w:sz w:val="24"/>
          <w:szCs w:val="24"/>
          <w:highlight w:val="white"/>
        </w:rPr>
        <w:lastRenderedPageBreak/>
        <w:t>The CANTOS pi</w:t>
      </w:r>
      <w:r>
        <w:rPr>
          <w:rFonts w:ascii="Times New Roman" w:eastAsia="Times New Roman" w:hAnsi="Times New Roman" w:cs="Times New Roman"/>
          <w:sz w:val="24"/>
          <w:szCs w:val="24"/>
          <w:highlight w:val="white"/>
        </w:rPr>
        <w:t>peline is adaptable for standardizing biomedical nomenclature across various systems beyond the WHO system and NCIt. It can be extended to work with other ontologies such as MONDO</w:t>
      </w:r>
      <w:hyperlink r:id="rId130">
        <w:r w:rsidR="005E5495">
          <w:rPr>
            <w:rFonts w:ascii="Times New Roman" w:eastAsia="Times New Roman" w:hAnsi="Times New Roman" w:cs="Times New Roman"/>
            <w:color w:val="000000"/>
            <w:sz w:val="24"/>
            <w:szCs w:val="24"/>
            <w:highlight w:val="white"/>
          </w:rPr>
          <w:t>(Vasilevsky et al., 2022)</w:t>
        </w:r>
      </w:hyperlink>
      <w:r>
        <w:rPr>
          <w:rFonts w:ascii="Times New Roman" w:eastAsia="Times New Roman" w:hAnsi="Times New Roman" w:cs="Times New Roman"/>
          <w:sz w:val="24"/>
          <w:szCs w:val="24"/>
          <w:highlight w:val="white"/>
        </w:rPr>
        <w:t>, Disease Ontology (DO)</w:t>
      </w:r>
      <w:hyperlink r:id="rId131">
        <w:r w:rsidR="005E5495">
          <w:rPr>
            <w:rFonts w:ascii="Times New Roman" w:eastAsia="Times New Roman" w:hAnsi="Times New Roman" w:cs="Times New Roman"/>
            <w:color w:val="000000"/>
            <w:sz w:val="24"/>
            <w:szCs w:val="24"/>
            <w:highlight w:val="white"/>
          </w:rPr>
          <w:t>(Baron et al., 2024; Baron &amp; Schriml, 2023; Bello et al., 2018; Kibbe et al., 2015; Osborne et al., 2009; Schriml et al., 2012, 2019, 2022, 2023; Schriml &amp; Mitraka, 2015; T.-J. Wu et al., 2015)</w:t>
        </w:r>
      </w:hyperlink>
      <w:r>
        <w:rPr>
          <w:rFonts w:ascii="Times New Roman" w:eastAsia="Times New Roman" w:hAnsi="Times New Roman" w:cs="Times New Roman"/>
          <w:sz w:val="24"/>
          <w:szCs w:val="24"/>
          <w:highlight w:val="white"/>
        </w:rPr>
        <w:t>, Human Phenotype Ontology (HPO)</w:t>
      </w:r>
      <w:hyperlink r:id="rId132">
        <w:r w:rsidR="005E5495">
          <w:rPr>
            <w:rFonts w:ascii="Times New Roman" w:eastAsia="Times New Roman" w:hAnsi="Times New Roman" w:cs="Times New Roman"/>
            <w:color w:val="000000"/>
            <w:sz w:val="24"/>
            <w:szCs w:val="24"/>
            <w:highlight w:val="white"/>
          </w:rPr>
          <w:t>(Köhler et al., 2021)</w:t>
        </w:r>
      </w:hyperlink>
      <w:r>
        <w:rPr>
          <w:rFonts w:ascii="Times New Roman" w:eastAsia="Times New Roman" w:hAnsi="Times New Roman" w:cs="Times New Roman"/>
          <w:sz w:val="24"/>
          <w:szCs w:val="24"/>
          <w:highlight w:val="white"/>
        </w:rPr>
        <w:t>, and medical coding systems like ICD-10</w:t>
      </w:r>
      <w:hyperlink r:id="rId133">
        <w:r w:rsidR="005E5495">
          <w:rPr>
            <w:rFonts w:ascii="Times New Roman" w:eastAsia="Times New Roman" w:hAnsi="Times New Roman" w:cs="Times New Roman"/>
            <w:color w:val="000000"/>
            <w:sz w:val="24"/>
            <w:szCs w:val="24"/>
            <w:highlight w:val="white"/>
          </w:rPr>
          <w:t>(</w:t>
        </w:r>
      </w:hyperlink>
      <w:hyperlink r:id="rId134">
        <w:r w:rsidR="005E5495">
          <w:rPr>
            <w:rFonts w:ascii="Times New Roman" w:eastAsia="Times New Roman" w:hAnsi="Times New Roman" w:cs="Times New Roman"/>
            <w:i/>
            <w:color w:val="000000"/>
            <w:sz w:val="24"/>
            <w:szCs w:val="24"/>
            <w:highlight w:val="white"/>
          </w:rPr>
          <w:t>World Health Organization</w:t>
        </w:r>
      </w:hyperlink>
      <w:hyperlink r:id="rId135">
        <w:r w:rsidR="005E5495">
          <w:rPr>
            <w:rFonts w:ascii="Times New Roman" w:eastAsia="Times New Roman" w:hAnsi="Times New Roman" w:cs="Times New Roman"/>
            <w:color w:val="000000"/>
            <w:sz w:val="24"/>
            <w:szCs w:val="24"/>
            <w:highlight w:val="white"/>
          </w:rPr>
          <w:t>, 2016)</w:t>
        </w:r>
      </w:hyperlink>
      <w:r>
        <w:rPr>
          <w:rFonts w:ascii="Times New Roman" w:eastAsia="Times New Roman" w:hAnsi="Times New Roman" w:cs="Times New Roman"/>
          <w:sz w:val="24"/>
          <w:szCs w:val="24"/>
          <w:highlight w:val="white"/>
        </w:rPr>
        <w:t xml:space="preserve"> and SNOMED</w:t>
      </w:r>
      <w:hyperlink r:id="rId136">
        <w:r w:rsidR="005E5495">
          <w:rPr>
            <w:rFonts w:ascii="Times New Roman" w:eastAsia="Times New Roman" w:hAnsi="Times New Roman" w:cs="Times New Roman"/>
            <w:color w:val="000000"/>
            <w:sz w:val="24"/>
            <w:szCs w:val="24"/>
            <w:highlight w:val="white"/>
          </w:rPr>
          <w:t>(SNOMED CT: Systematized Nomenclature of Medicine Clinical Terms, 2002)</w:t>
        </w:r>
      </w:hyperlink>
      <w:r>
        <w:rPr>
          <w:rFonts w:ascii="Times New Roman" w:eastAsia="Times New Roman" w:hAnsi="Times New Roman" w:cs="Times New Roman"/>
          <w:sz w:val="24"/>
          <w:szCs w:val="24"/>
          <w:highlight w:val="white"/>
        </w:rPr>
        <w:t xml:space="preserve">. Future work includes generalizing CANTOS to incorporate additional embedding methods, including domain-specific biomedical LLMs or </w:t>
      </w:r>
      <w:r>
        <w:rPr>
          <w:rFonts w:ascii="Times New Roman" w:eastAsia="Times New Roman" w:hAnsi="Times New Roman" w:cs="Times New Roman"/>
          <w:sz w:val="24"/>
          <w:szCs w:val="24"/>
        </w:rPr>
        <w:t>transformer based models, and expanding its functionality to standardize any collection of biomedical terms.</w:t>
      </w:r>
    </w:p>
    <w:p w14:paraId="0E85F2E1" w14:textId="77777777" w:rsidR="005E5495" w:rsidRDefault="005E5495">
      <w:pPr>
        <w:ind w:left="-540"/>
        <w:rPr>
          <w:rFonts w:ascii="Times New Roman" w:eastAsia="Times New Roman" w:hAnsi="Times New Roman" w:cs="Times New Roman"/>
        </w:rPr>
      </w:pPr>
    </w:p>
    <w:p w14:paraId="43C361A7" w14:textId="77777777" w:rsidR="005E5495" w:rsidRDefault="00000000">
      <w:pPr>
        <w:ind w:left="-540"/>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5.1 Limitations of the study</w:t>
      </w:r>
    </w:p>
    <w:p w14:paraId="39861B2F"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As more CTR disease names are expertly annotated, accuracy estimates will improve. However, expert annotation is time-intensive, and CANTOS would require rerunning and revalidating as CTR is updated. CANTOS also faces computational challenges, including the cost of generating and storing embeddings. Some biomedical models (e.g., MedLlama, PubMedBERT, SciBERT) underperformed, suggesting that domain-specific models may lack generalization power due to narrow scope or insufficient training data. Embedding quality depends on model architecture, training corpus, and dimensionality. Future improvements may come from LLMs fine-tuned on rich, tumor-specific datasets</w:t>
      </w:r>
      <w:r>
        <w:rPr>
          <w:rFonts w:ascii="Times New Roman" w:eastAsia="Times New Roman" w:hAnsi="Times New Roman" w:cs="Times New Roman"/>
          <w:sz w:val="24"/>
          <w:szCs w:val="24"/>
        </w:rPr>
        <w:t xml:space="preserve"> </w:t>
      </w:r>
      <w:hyperlink r:id="rId137">
        <w:r w:rsidR="005E5495">
          <w:rPr>
            <w:rFonts w:ascii="Times New Roman" w:eastAsia="Times New Roman" w:hAnsi="Times New Roman" w:cs="Times New Roman"/>
            <w:color w:val="000000"/>
            <w:sz w:val="24"/>
            <w:szCs w:val="24"/>
          </w:rPr>
          <w:t>(</w:t>
        </w:r>
      </w:hyperlink>
      <w:hyperlink r:id="rId138">
        <w:r w:rsidR="005E5495">
          <w:rPr>
            <w:rFonts w:ascii="Times New Roman" w:eastAsia="Times New Roman" w:hAnsi="Times New Roman" w:cs="Times New Roman"/>
            <w:i/>
            <w:color w:val="000000"/>
            <w:sz w:val="24"/>
            <w:szCs w:val="24"/>
          </w:rPr>
          <w:t>Stanford CRFM</w:t>
        </w:r>
      </w:hyperlink>
      <w:hyperlink r:id="rId139">
        <w:r w:rsidR="005E5495">
          <w:rPr>
            <w:rFonts w:ascii="Times New Roman" w:eastAsia="Times New Roman" w:hAnsi="Times New Roman" w:cs="Times New Roman"/>
            <w:color w:val="000000"/>
            <w:sz w:val="24"/>
            <w:szCs w:val="24"/>
          </w:rPr>
          <w:t>, 2022)</w:t>
        </w:r>
      </w:hyperlink>
      <w:r>
        <w:rPr>
          <w:rFonts w:ascii="Times New Roman" w:eastAsia="Times New Roman" w:hAnsi="Times New Roman" w:cs="Times New Roman"/>
          <w:sz w:val="24"/>
          <w:szCs w:val="24"/>
          <w:highlight w:val="white"/>
        </w:rPr>
        <w:t xml:space="preserve"> . LLMs/transformer models may also reflect training biases and are not error-free; CANTOS is intended for research use only and should not inform clinical decisions.</w:t>
      </w:r>
    </w:p>
    <w:p w14:paraId="68CDB9E8" w14:textId="77777777" w:rsidR="005E5495" w:rsidRDefault="005E5495">
      <w:pPr>
        <w:ind w:left="-540"/>
        <w:jc w:val="both"/>
        <w:rPr>
          <w:rFonts w:ascii="Times New Roman" w:eastAsia="Times New Roman" w:hAnsi="Times New Roman" w:cs="Times New Roman"/>
          <w:sz w:val="24"/>
          <w:szCs w:val="24"/>
          <w:highlight w:val="white"/>
        </w:rPr>
      </w:pPr>
    </w:p>
    <w:p w14:paraId="3761DF56" w14:textId="77777777" w:rsidR="005E5495"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t>6. Conclusion</w:t>
      </w:r>
    </w:p>
    <w:p w14:paraId="40C1A8DB"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Disease names in the CTR are not explicitly labeled and are often unstandardized, making them difficult to identify and integrate with external biomedical resources. We developed CANTOS, a pipeline that automatically extracts disease names from the CTR, classifies them as adult or pediatric, and standardizes them with respect to the WHO </w:t>
      </w:r>
      <w:r>
        <w:rPr>
          <w:rFonts w:ascii="Times New Roman" w:eastAsia="Times New Roman" w:hAnsi="Times New Roman" w:cs="Times New Roman"/>
          <w:color w:val="2A2A2A"/>
          <w:sz w:val="24"/>
          <w:szCs w:val="24"/>
        </w:rPr>
        <w:t>system</w:t>
      </w:r>
      <w:r>
        <w:rPr>
          <w:rFonts w:ascii="Times New Roman" w:eastAsia="Times New Roman" w:hAnsi="Times New Roman" w:cs="Times New Roman"/>
          <w:sz w:val="24"/>
          <w:szCs w:val="24"/>
        </w:rPr>
        <w:t xml:space="preserve"> and NCIt using 36 methods based on text-matching and text-embedding. Our study showed that several text-embedding methods outperformed text-matching, while others had poorer or comparable performance, highlighting variability in embedding quality. The highest accuracy was achieved by text-embedding based method LTE-3+Euclidean distance (against WHO-all) and all-MiniLM-L12-v2+Euclidean distance (against WHO-5th). These findings underscore the need for richer, fine-tuned embeddings trained on diverse biomedical and oncology datasets, including the WHO resource. Such models could improve disease name identification and standardization, enhancing the performance and scalability of CANTOS.</w:t>
      </w:r>
    </w:p>
    <w:p w14:paraId="60779F64" w14:textId="77777777" w:rsidR="005E5495" w:rsidRDefault="005E5495">
      <w:pPr>
        <w:ind w:left="-540"/>
        <w:jc w:val="both"/>
        <w:rPr>
          <w:rFonts w:ascii="Times New Roman" w:eastAsia="Times New Roman" w:hAnsi="Times New Roman" w:cs="Times New Roman"/>
          <w:sz w:val="24"/>
          <w:szCs w:val="24"/>
        </w:rPr>
      </w:pPr>
    </w:p>
    <w:p w14:paraId="682AA441" w14:textId="77777777" w:rsidR="005E5495" w:rsidRDefault="00000000">
      <w:pPr>
        <w:ind w:left="-54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Declaration of competing interest</w:t>
      </w:r>
    </w:p>
    <w:p w14:paraId="46EC4527"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color w:val="2E2E2E"/>
          <w:sz w:val="24"/>
          <w:szCs w:val="24"/>
          <w:highlight w:val="white"/>
        </w:rPr>
        <w:t>The authors declare no competing interests.</w:t>
      </w:r>
    </w:p>
    <w:p w14:paraId="7125C673" w14:textId="77777777" w:rsidR="005E5495" w:rsidRDefault="005E5495">
      <w:pPr>
        <w:ind w:left="-540"/>
        <w:jc w:val="both"/>
        <w:rPr>
          <w:rFonts w:ascii="Times New Roman" w:eastAsia="Times New Roman" w:hAnsi="Times New Roman" w:cs="Times New Roman"/>
          <w:sz w:val="24"/>
          <w:szCs w:val="24"/>
        </w:rPr>
      </w:pPr>
    </w:p>
    <w:p w14:paraId="513B2F73" w14:textId="77777777" w:rsidR="005E5495" w:rsidRDefault="00000000">
      <w:pPr>
        <w:ind w:left="-54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Acknowledgements</w:t>
      </w:r>
    </w:p>
    <w:p w14:paraId="66982A6A"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We thank Dr. Susan Furth and CHOP’s Department of Biomedical and Health Informatics for their ongoing support, and Dr. Sarah Tasian for her guidance on cancer nomenclature review.</w:t>
      </w:r>
    </w:p>
    <w:p w14:paraId="76A003F7" w14:textId="77777777" w:rsidR="005E5495" w:rsidRDefault="005E5495">
      <w:pPr>
        <w:ind w:left="-540"/>
        <w:jc w:val="both"/>
        <w:rPr>
          <w:rFonts w:ascii="Times New Roman" w:eastAsia="Times New Roman" w:hAnsi="Times New Roman" w:cs="Times New Roman"/>
          <w:b/>
          <w:sz w:val="24"/>
          <w:szCs w:val="24"/>
          <w:highlight w:val="white"/>
        </w:rPr>
      </w:pPr>
    </w:p>
    <w:p w14:paraId="73C5044D" w14:textId="77777777" w:rsidR="005E5495" w:rsidRDefault="00000000">
      <w:pPr>
        <w:ind w:left="-5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CRediT authorship contribution statement</w:t>
      </w:r>
    </w:p>
    <w:p w14:paraId="6842FBA0"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Aditya Lahiri:</w:t>
      </w:r>
      <w:r>
        <w:rPr>
          <w:rFonts w:ascii="Times New Roman" w:eastAsia="Times New Roman" w:hAnsi="Times New Roman" w:cs="Times New Roman"/>
          <w:sz w:val="24"/>
          <w:szCs w:val="24"/>
          <w:highlight w:val="white"/>
        </w:rPr>
        <w:t xml:space="preserve"> Formal Analysis, Investigation, Methodology, Data Curation, Conceptualization, Project Administration, Software, Validation, Visualization, Writing – original draft, Writing – review &amp; editing.</w:t>
      </w:r>
    </w:p>
    <w:p w14:paraId="6CBC1A7D"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Sangeeta Shukla:</w:t>
      </w:r>
      <w:r>
        <w:rPr>
          <w:rFonts w:ascii="Times New Roman" w:eastAsia="Times New Roman" w:hAnsi="Times New Roman" w:cs="Times New Roman"/>
          <w:sz w:val="24"/>
          <w:szCs w:val="24"/>
          <w:highlight w:val="white"/>
        </w:rPr>
        <w:t xml:space="preserve"> Data Curation, Validation, Writing – review &amp; editing.</w:t>
      </w:r>
    </w:p>
    <w:p w14:paraId="075126CC"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Ben Stear:</w:t>
      </w:r>
      <w:r>
        <w:rPr>
          <w:rFonts w:ascii="Times New Roman" w:eastAsia="Times New Roman" w:hAnsi="Times New Roman" w:cs="Times New Roman"/>
          <w:sz w:val="24"/>
          <w:szCs w:val="24"/>
          <w:highlight w:val="white"/>
        </w:rPr>
        <w:t xml:space="preserve"> Data Curation, Validation, Writing – review &amp; editing.</w:t>
      </w:r>
    </w:p>
    <w:p w14:paraId="4F4A1D7A"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Taha Mohseni Ahooyi:</w:t>
      </w:r>
      <w:r>
        <w:rPr>
          <w:rFonts w:ascii="Times New Roman" w:eastAsia="Times New Roman" w:hAnsi="Times New Roman" w:cs="Times New Roman"/>
          <w:sz w:val="24"/>
          <w:szCs w:val="24"/>
          <w:highlight w:val="white"/>
        </w:rPr>
        <w:t xml:space="preserve"> Data Curation, Validation, Writing – review &amp; editing.</w:t>
      </w:r>
    </w:p>
    <w:p w14:paraId="6959A217"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Katherine Beigel:</w:t>
      </w:r>
      <w:r>
        <w:rPr>
          <w:rFonts w:ascii="Times New Roman" w:eastAsia="Times New Roman" w:hAnsi="Times New Roman" w:cs="Times New Roman"/>
          <w:sz w:val="24"/>
          <w:szCs w:val="24"/>
          <w:highlight w:val="white"/>
        </w:rPr>
        <w:t xml:space="preserve"> Validation, Writing – review &amp; editing.</w:t>
      </w:r>
    </w:p>
    <w:p w14:paraId="2EAC4537"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Elizabeth Margolskee:</w:t>
      </w:r>
      <w:r>
        <w:rPr>
          <w:rFonts w:ascii="Times New Roman" w:eastAsia="Times New Roman" w:hAnsi="Times New Roman" w:cs="Times New Roman"/>
          <w:sz w:val="24"/>
          <w:szCs w:val="24"/>
          <w:highlight w:val="white"/>
        </w:rPr>
        <w:t xml:space="preserve"> Validation, Writing – review &amp; editing.</w:t>
      </w:r>
    </w:p>
    <w:p w14:paraId="21E8284C"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Deanne Taylor:</w:t>
      </w:r>
      <w:r>
        <w:rPr>
          <w:rFonts w:ascii="Times New Roman" w:eastAsia="Times New Roman" w:hAnsi="Times New Roman" w:cs="Times New Roman"/>
          <w:sz w:val="24"/>
          <w:szCs w:val="24"/>
          <w:highlight w:val="white"/>
        </w:rPr>
        <w:t xml:space="preserve"> Formal Analysis, Investigation, Methodology, Conceptualization, Project Administration, Resources, Supervision, Funding acquisition, Software, Validation, Visualization, Writing – original draft, Writing – review &amp; editing.</w:t>
      </w:r>
    </w:p>
    <w:p w14:paraId="625EB2DD" w14:textId="77777777" w:rsidR="005E5495" w:rsidRDefault="005E5495">
      <w:pPr>
        <w:ind w:left="-540"/>
        <w:jc w:val="both"/>
        <w:rPr>
          <w:rFonts w:ascii="Times New Roman" w:eastAsia="Times New Roman" w:hAnsi="Times New Roman" w:cs="Times New Roman"/>
          <w:b/>
          <w:sz w:val="24"/>
          <w:szCs w:val="24"/>
        </w:rPr>
      </w:pPr>
    </w:p>
    <w:p w14:paraId="6600BE85"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Funding</w:t>
      </w:r>
    </w:p>
    <w:p w14:paraId="4599E648" w14:textId="77777777" w:rsidR="005E5495" w:rsidRDefault="00000000">
      <w:pPr>
        <w:ind w:left="-540"/>
        <w:jc w:val="both"/>
        <w:rPr>
          <w:rFonts w:ascii="Times New Roman" w:eastAsia="Times New Roman" w:hAnsi="Times New Roman" w:cs="Times New Roman"/>
          <w:b/>
          <w:sz w:val="28"/>
          <w:szCs w:val="28"/>
          <w:highlight w:val="white"/>
        </w:rPr>
      </w:pPr>
      <w:r>
        <w:rPr>
          <w:rFonts w:ascii="Times New Roman" w:eastAsia="Times New Roman" w:hAnsi="Times New Roman" w:cs="Times New Roman"/>
          <w:sz w:val="24"/>
          <w:szCs w:val="24"/>
          <w:highlight w:val="white"/>
        </w:rPr>
        <w:t>Dr. Taylor would like to acknowledge funding from the NIH Common Fund, through the Office of Strategic Coordination/Office of the NIH Director under award U2CHD109731. All other funding was provided by the Children’s Hospital of Philadelphia’s Research Institute.</w:t>
      </w:r>
    </w:p>
    <w:p w14:paraId="3C243C90" w14:textId="77777777" w:rsidR="005E5495" w:rsidRDefault="005E5495">
      <w:pPr>
        <w:ind w:left="-540"/>
        <w:jc w:val="both"/>
        <w:rPr>
          <w:rFonts w:ascii="Times New Roman" w:eastAsia="Times New Roman" w:hAnsi="Times New Roman" w:cs="Times New Roman"/>
          <w:b/>
          <w:sz w:val="28"/>
          <w:szCs w:val="28"/>
          <w:highlight w:val="white"/>
        </w:rPr>
      </w:pPr>
    </w:p>
    <w:p w14:paraId="55342313" w14:textId="77777777" w:rsidR="005E5495" w:rsidRDefault="00000000">
      <w:pPr>
        <w:ind w:left="-540"/>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Data and code availability</w:t>
      </w:r>
    </w:p>
    <w:p w14:paraId="4C3263AC" w14:textId="77777777" w:rsidR="005E5495" w:rsidRDefault="00000000">
      <w:pPr>
        <w:ind w:left="-540"/>
        <w:jc w:val="both"/>
        <w:rPr>
          <w:rFonts w:ascii="Times New Roman" w:eastAsia="Times New Roman" w:hAnsi="Times New Roman" w:cs="Times New Roman"/>
          <w:color w:val="1155CC"/>
          <w:sz w:val="24"/>
          <w:szCs w:val="24"/>
          <w:highlight w:val="white"/>
          <w:u w:val="single"/>
        </w:rPr>
      </w:pPr>
      <w:r>
        <w:rPr>
          <w:rFonts w:ascii="Times New Roman" w:eastAsia="Times New Roman" w:hAnsi="Times New Roman" w:cs="Times New Roman"/>
          <w:sz w:val="24"/>
          <w:szCs w:val="24"/>
          <w:highlight w:val="white"/>
        </w:rPr>
        <w:t>Users can download the data used in this paper from the CTR website (</w:t>
      </w:r>
      <w:hyperlink r:id="rId140">
        <w:r w:rsidR="005E5495">
          <w:rPr>
            <w:rFonts w:ascii="Times New Roman" w:eastAsia="Times New Roman" w:hAnsi="Times New Roman" w:cs="Times New Roman"/>
            <w:color w:val="1155CC"/>
            <w:sz w:val="24"/>
            <w:szCs w:val="24"/>
            <w:highlight w:val="white"/>
            <w:u w:val="single"/>
          </w:rPr>
          <w:t>https://clinicaltrials.gov/</w:t>
        </w:r>
      </w:hyperlink>
      <w:r>
        <w:rPr>
          <w:rFonts w:ascii="Times New Roman" w:eastAsia="Times New Roman" w:hAnsi="Times New Roman" w:cs="Times New Roman"/>
          <w:sz w:val="24"/>
          <w:szCs w:val="24"/>
          <w:highlight w:val="white"/>
        </w:rPr>
        <w:t>)</w:t>
      </w:r>
      <w:hyperlink r:id="rId141">
        <w:r w:rsidR="005E5495">
          <w:rPr>
            <w:rFonts w:ascii="Times New Roman" w:eastAsia="Times New Roman" w:hAnsi="Times New Roman" w:cs="Times New Roman"/>
            <w:color w:val="000000"/>
            <w:sz w:val="24"/>
            <w:szCs w:val="24"/>
            <w:highlight w:val="white"/>
          </w:rPr>
          <w:t>(</w:t>
        </w:r>
      </w:hyperlink>
      <w:hyperlink r:id="rId142">
        <w:r w:rsidR="005E5495">
          <w:rPr>
            <w:rFonts w:ascii="Times New Roman" w:eastAsia="Times New Roman" w:hAnsi="Times New Roman" w:cs="Times New Roman"/>
            <w:i/>
            <w:color w:val="000000"/>
            <w:sz w:val="24"/>
            <w:szCs w:val="24"/>
            <w:highlight w:val="white"/>
          </w:rPr>
          <w:t>National Institutes of Health Clinical Trials Registry</w:t>
        </w:r>
      </w:hyperlink>
      <w:hyperlink r:id="rId143">
        <w:r w:rsidR="005E5495">
          <w:rPr>
            <w:rFonts w:ascii="Times New Roman" w:eastAsia="Times New Roman" w:hAnsi="Times New Roman" w:cs="Times New Roman"/>
            <w:color w:val="000000"/>
            <w:sz w:val="24"/>
            <w:szCs w:val="24"/>
            <w:highlight w:val="white"/>
          </w:rPr>
          <w:t>, 2000)</w:t>
        </w:r>
      </w:hyperlink>
      <w:r>
        <w:rPr>
          <w:rFonts w:ascii="Times New Roman" w:eastAsia="Times New Roman" w:hAnsi="Times New Roman" w:cs="Times New Roman"/>
          <w:sz w:val="24"/>
          <w:szCs w:val="24"/>
          <w:highlight w:val="white"/>
        </w:rPr>
        <w:t>, Clinical Trials API or from the Aggregate Analysis of ClinicalTrials.gov-Clinical Trials Transformative Initiative (AACT-CTTI) website (</w:t>
      </w:r>
      <w:hyperlink r:id="rId144">
        <w:r w:rsidR="005E5495">
          <w:rPr>
            <w:rFonts w:ascii="Times New Roman" w:eastAsia="Times New Roman" w:hAnsi="Times New Roman" w:cs="Times New Roman"/>
            <w:color w:val="1155CC"/>
            <w:sz w:val="24"/>
            <w:szCs w:val="24"/>
            <w:highlight w:val="white"/>
            <w:u w:val="single"/>
          </w:rPr>
          <w:t>https://aact.ctti-clinicaltrials.org/download</w:t>
        </w:r>
      </w:hyperlink>
      <w:r>
        <w:rPr>
          <w:rFonts w:ascii="Times New Roman" w:eastAsia="Times New Roman" w:hAnsi="Times New Roman" w:cs="Times New Roman"/>
          <w:sz w:val="24"/>
          <w:szCs w:val="24"/>
          <w:highlight w:val="white"/>
        </w:rPr>
        <w:t xml:space="preserve">). We downloaded a copy of the database from the ACCT-CTTI website on August 22, 2023 which is available as a zip file titled “20230822_export.zip” under the section titled “Monthly Archive of Static Copies”.  The AACT-CTTI website is updated daily with content from ClinicalTrials.gov and provides a static database at the beginning of each month. This database includes information on all registered studies in the CTR, with details about clinical trials, such as experimental design, conditions, and interventions, available in separate pipe-delimited text files within the zip file. The process for downloading the dataset used in this study is outlined in </w:t>
      </w:r>
      <w:r>
        <w:rPr>
          <w:rFonts w:ascii="Times New Roman" w:eastAsia="Times New Roman" w:hAnsi="Times New Roman" w:cs="Times New Roman"/>
          <w:b/>
          <w:sz w:val="24"/>
          <w:szCs w:val="24"/>
          <w:highlight w:val="white"/>
        </w:rPr>
        <w:t>Supplementary Document SD6</w:t>
      </w:r>
      <w:r>
        <w:rPr>
          <w:rFonts w:ascii="Times New Roman" w:eastAsia="Times New Roman" w:hAnsi="Times New Roman" w:cs="Times New Roman"/>
          <w:sz w:val="24"/>
          <w:szCs w:val="24"/>
          <w:highlight w:val="white"/>
        </w:rPr>
        <w:t xml:space="preserve">. </w:t>
      </w:r>
      <w:r w:rsidRPr="00EC3451">
        <w:rPr>
          <w:rFonts w:ascii="Times New Roman" w:eastAsia="Times New Roman" w:hAnsi="Times New Roman" w:cs="Times New Roman"/>
          <w:color w:val="000000" w:themeColor="text1"/>
          <w:sz w:val="24"/>
          <w:szCs w:val="24"/>
          <w:highlight w:val="white"/>
        </w:rPr>
        <w:t>The WHO system and NCIt database standardized tumor names generated by CANTOS are available in</w:t>
      </w:r>
      <w:r w:rsidRPr="00EC3451">
        <w:rPr>
          <w:rFonts w:ascii="Times New Roman" w:eastAsia="Times New Roman" w:hAnsi="Times New Roman" w:cs="Times New Roman"/>
          <w:color w:val="000000" w:themeColor="text1"/>
          <w:sz w:val="24"/>
          <w:szCs w:val="24"/>
        </w:rPr>
        <w:t xml:space="preserve"> </w:t>
      </w:r>
      <w:r w:rsidRPr="00EC3451">
        <w:rPr>
          <w:rFonts w:ascii="Times New Roman" w:eastAsia="Times New Roman" w:hAnsi="Times New Roman" w:cs="Times New Roman"/>
          <w:b/>
          <w:color w:val="000000" w:themeColor="text1"/>
          <w:sz w:val="24"/>
          <w:szCs w:val="24"/>
        </w:rPr>
        <w:t>Supplementary Tables ST13-ST16</w:t>
      </w:r>
      <w:r w:rsidRPr="00EC3451">
        <w:rPr>
          <w:rFonts w:ascii="Times New Roman" w:eastAsia="Times New Roman" w:hAnsi="Times New Roman" w:cs="Times New Roman"/>
          <w:color w:val="000000" w:themeColor="text1"/>
          <w:sz w:val="24"/>
          <w:szCs w:val="24"/>
        </w:rPr>
        <w:t xml:space="preserve">. The </w:t>
      </w:r>
      <w:r w:rsidRPr="00EC3451">
        <w:rPr>
          <w:rFonts w:ascii="Times New Roman" w:eastAsia="Times New Roman" w:hAnsi="Times New Roman" w:cs="Times New Roman"/>
          <w:color w:val="000000" w:themeColor="text1"/>
          <w:sz w:val="24"/>
          <w:szCs w:val="24"/>
          <w:highlight w:val="white"/>
        </w:rPr>
        <w:t xml:space="preserve">code files for building and running CANTOS, along with the instructions for downloading the embeddings </w:t>
      </w:r>
      <w:r>
        <w:rPr>
          <w:rFonts w:ascii="Times New Roman" w:eastAsia="Times New Roman" w:hAnsi="Times New Roman" w:cs="Times New Roman"/>
          <w:sz w:val="24"/>
          <w:szCs w:val="24"/>
          <w:highlight w:val="white"/>
        </w:rPr>
        <w:t xml:space="preserve">are publicly available at the GitHub repository: </w:t>
      </w:r>
      <w:hyperlink r:id="rId145">
        <w:r w:rsidR="005E5495">
          <w:rPr>
            <w:rFonts w:ascii="Times New Roman" w:eastAsia="Times New Roman" w:hAnsi="Times New Roman" w:cs="Times New Roman"/>
            <w:color w:val="1155CC"/>
            <w:sz w:val="24"/>
            <w:szCs w:val="24"/>
            <w:highlight w:val="white"/>
            <w:u w:val="single"/>
          </w:rPr>
          <w:t>https://github.com/TaylorResearchLab/CANTOS</w:t>
        </w:r>
      </w:hyperlink>
      <w:r>
        <w:rPr>
          <w:rFonts w:ascii="Times New Roman" w:eastAsia="Times New Roman" w:hAnsi="Times New Roman" w:cs="Times New Roman"/>
          <w:sz w:val="24"/>
          <w:szCs w:val="24"/>
          <w:highlight w:val="white"/>
        </w:rPr>
        <w:t>.  The embeddings used to run CANTOS can be accessed publicly under the embeddings director of the following Open Science Foundation repository:</w:t>
      </w:r>
      <w:r>
        <w:rPr>
          <w:rFonts w:ascii="Times New Roman" w:eastAsia="Times New Roman" w:hAnsi="Times New Roman" w:cs="Times New Roman"/>
          <w:color w:val="1155CC"/>
          <w:sz w:val="24"/>
          <w:szCs w:val="24"/>
          <w:highlight w:val="white"/>
          <w:u w:val="single"/>
        </w:rPr>
        <w:t xml:space="preserve"> </w:t>
      </w:r>
      <w:hyperlink r:id="rId146">
        <w:r w:rsidR="005E5495">
          <w:rPr>
            <w:rFonts w:ascii="Times New Roman" w:eastAsia="Times New Roman" w:hAnsi="Times New Roman" w:cs="Times New Roman"/>
            <w:color w:val="1155CC"/>
            <w:sz w:val="24"/>
            <w:szCs w:val="24"/>
            <w:highlight w:val="white"/>
            <w:u w:val="single"/>
          </w:rPr>
          <w:t>https://doi.org/10.17605/OSF.IO/DBGWN</w:t>
        </w:r>
      </w:hyperlink>
      <w:r>
        <w:rPr>
          <w:rFonts w:ascii="Times New Roman" w:eastAsia="Times New Roman" w:hAnsi="Times New Roman" w:cs="Times New Roman"/>
          <w:color w:val="1155CC"/>
          <w:sz w:val="24"/>
          <w:szCs w:val="24"/>
          <w:highlight w:val="white"/>
          <w:u w:val="single"/>
        </w:rPr>
        <w:t xml:space="preserve">.  </w:t>
      </w:r>
    </w:p>
    <w:p w14:paraId="44269A2C" w14:textId="77777777" w:rsidR="005E5495" w:rsidRDefault="005E5495">
      <w:pPr>
        <w:ind w:left="-540"/>
        <w:jc w:val="both"/>
        <w:rPr>
          <w:rFonts w:ascii="Times New Roman" w:eastAsia="Times New Roman" w:hAnsi="Times New Roman" w:cs="Times New Roman"/>
          <w:b/>
          <w:sz w:val="24"/>
          <w:szCs w:val="24"/>
          <w:highlight w:val="white"/>
        </w:rPr>
      </w:pPr>
    </w:p>
    <w:p w14:paraId="09065CFD" w14:textId="77777777" w:rsidR="00EC3451" w:rsidRDefault="00EC3451">
      <w:pPr>
        <w:ind w:left="-540"/>
        <w:jc w:val="both"/>
        <w:rPr>
          <w:rFonts w:ascii="Times New Roman" w:eastAsia="Times New Roman" w:hAnsi="Times New Roman" w:cs="Times New Roman"/>
          <w:b/>
          <w:sz w:val="24"/>
          <w:szCs w:val="24"/>
          <w:highlight w:val="white"/>
        </w:rPr>
      </w:pPr>
    </w:p>
    <w:p w14:paraId="6DE1B3AD" w14:textId="77777777" w:rsidR="00EC3451" w:rsidRDefault="00EC3451">
      <w:pPr>
        <w:ind w:left="-540"/>
        <w:jc w:val="both"/>
        <w:rPr>
          <w:rFonts w:ascii="Times New Roman" w:eastAsia="Times New Roman" w:hAnsi="Times New Roman" w:cs="Times New Roman"/>
          <w:b/>
          <w:sz w:val="24"/>
          <w:szCs w:val="24"/>
          <w:highlight w:val="white"/>
        </w:rPr>
      </w:pPr>
    </w:p>
    <w:p w14:paraId="17F557EA" w14:textId="542A17D9" w:rsidR="005E5495" w:rsidRDefault="00000000">
      <w:pPr>
        <w:ind w:left="-5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lastRenderedPageBreak/>
        <w:t>Declaration of generative AI in scientific writing</w:t>
      </w:r>
    </w:p>
    <w:p w14:paraId="3A3A5BE3"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During the preparation of this work the authors used ChatGPT 4.0 and Grammarly to improve clarity and conciseness of the written text. After using these services, the authors reviewed and edited the content as needed and take full responsibility for the content of the publication.</w:t>
      </w:r>
    </w:p>
    <w:p w14:paraId="6BE3EFED" w14:textId="77777777" w:rsidR="005E5495" w:rsidRDefault="005E5495">
      <w:pPr>
        <w:ind w:left="-540"/>
        <w:jc w:val="both"/>
        <w:rPr>
          <w:rFonts w:ascii="Times New Roman" w:eastAsia="Times New Roman" w:hAnsi="Times New Roman" w:cs="Times New Roman"/>
          <w:sz w:val="24"/>
          <w:szCs w:val="24"/>
          <w:highlight w:val="white"/>
        </w:rPr>
      </w:pPr>
    </w:p>
    <w:p w14:paraId="2278367C" w14:textId="77777777" w:rsidR="005E5495"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w:t>
      </w:r>
    </w:p>
    <w:p w14:paraId="78CEEF5C" w14:textId="77777777" w:rsidR="005E5495" w:rsidRDefault="005E5495">
      <w:pPr>
        <w:widowControl w:val="0"/>
        <w:pBdr>
          <w:top w:val="nil"/>
          <w:left w:val="nil"/>
          <w:bottom w:val="nil"/>
          <w:right w:val="nil"/>
          <w:between w:val="nil"/>
        </w:pBdr>
        <w:spacing w:before="240" w:line="480" w:lineRule="auto"/>
        <w:ind w:left="480" w:hanging="480"/>
        <w:rPr>
          <w:rFonts w:ascii="Times New Roman" w:eastAsia="Times New Roman" w:hAnsi="Times New Roman" w:cs="Times New Roman"/>
          <w:color w:val="000000"/>
          <w:sz w:val="24"/>
          <w:szCs w:val="24"/>
        </w:rPr>
      </w:pPr>
      <w:hyperlink r:id="rId147">
        <w:r>
          <w:rPr>
            <w:rFonts w:ascii="Times New Roman" w:eastAsia="Times New Roman" w:hAnsi="Times New Roman" w:cs="Times New Roman"/>
            <w:color w:val="000000"/>
            <w:sz w:val="24"/>
            <w:szCs w:val="24"/>
          </w:rPr>
          <w:t xml:space="preserve">Abdin, M., Aneja, J., Behl, H., Bubeck, S., Eldan, R., Gunasekar, S., Harrison, M., Hewett, R. J., Javaheripi, M., Kauffmann, P., Lee, J. R., Lee, Y. T., Li, Y., Liu, W., Mendes, C. C. T., Nguyen, A., Price, E., de Rosa, G., Saarikivi, O., … Zhang, Y. (2024). </w:t>
        </w:r>
      </w:hyperlink>
      <w:hyperlink r:id="rId148">
        <w:r>
          <w:rPr>
            <w:rFonts w:ascii="Times New Roman" w:eastAsia="Times New Roman" w:hAnsi="Times New Roman" w:cs="Times New Roman"/>
            <w:i/>
            <w:color w:val="000000"/>
            <w:sz w:val="24"/>
            <w:szCs w:val="24"/>
          </w:rPr>
          <w:t>Phi-4 Technical Report</w:t>
        </w:r>
      </w:hyperlink>
      <w:hyperlink r:id="rId149">
        <w:r>
          <w:rPr>
            <w:rFonts w:ascii="Times New Roman" w:eastAsia="Times New Roman" w:hAnsi="Times New Roman" w:cs="Times New Roman"/>
            <w:color w:val="000000"/>
            <w:sz w:val="24"/>
            <w:szCs w:val="24"/>
          </w:rPr>
          <w:t xml:space="preserve">. Microsoft Corporation. </w:t>
        </w:r>
      </w:hyperlink>
      <w:hyperlink r:id="rId150">
        <w:r>
          <w:rPr>
            <w:rFonts w:ascii="Times New Roman" w:eastAsia="Times New Roman" w:hAnsi="Times New Roman" w:cs="Times New Roman"/>
            <w:color w:val="000000"/>
            <w:sz w:val="24"/>
            <w:szCs w:val="24"/>
          </w:rPr>
          <w:t>https://www.microsoft.com/en-us/research/uploads/prod/2024/12/P4TechReport.pdf</w:t>
        </w:r>
      </w:hyperlink>
    </w:p>
    <w:p w14:paraId="35C1A51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51">
        <w:r>
          <w:rPr>
            <w:rFonts w:ascii="Times New Roman" w:eastAsia="Times New Roman" w:hAnsi="Times New Roman" w:cs="Times New Roman"/>
            <w:color w:val="000000"/>
            <w:sz w:val="24"/>
            <w:szCs w:val="24"/>
          </w:rPr>
          <w:t xml:space="preserve">Alec, R., Jeffrey, W., Rewon, C., David, L., Dario, A., &amp; Ilya, S. (2019). </w:t>
        </w:r>
      </w:hyperlink>
      <w:hyperlink r:id="rId152">
        <w:r>
          <w:rPr>
            <w:rFonts w:ascii="Times New Roman" w:eastAsia="Times New Roman" w:hAnsi="Times New Roman" w:cs="Times New Roman"/>
            <w:i/>
            <w:color w:val="000000"/>
            <w:sz w:val="24"/>
            <w:szCs w:val="24"/>
          </w:rPr>
          <w:t>Language Models are Unsupervised Multitask Learners</w:t>
        </w:r>
      </w:hyperlink>
      <w:hyperlink r:id="rId153">
        <w:r>
          <w:rPr>
            <w:rFonts w:ascii="Times New Roman" w:eastAsia="Times New Roman" w:hAnsi="Times New Roman" w:cs="Times New Roman"/>
            <w:color w:val="000000"/>
            <w:sz w:val="24"/>
            <w:szCs w:val="24"/>
          </w:rPr>
          <w:t>. OpenAI.</w:t>
        </w:r>
      </w:hyperlink>
    </w:p>
    <w:p w14:paraId="60E7492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54">
        <w:r>
          <w:rPr>
            <w:rFonts w:ascii="Times New Roman" w:eastAsia="Times New Roman" w:hAnsi="Times New Roman" w:cs="Times New Roman"/>
            <w:color w:val="000000"/>
            <w:sz w:val="24"/>
            <w:szCs w:val="24"/>
          </w:rPr>
          <w:t xml:space="preserve">Alghushairy, O., Alsini, R., Soule, T., &amp; Ma, X. (2020). A review of Local Outlier Factor algorithms for outlier detection in big data streams. </w:t>
        </w:r>
      </w:hyperlink>
      <w:hyperlink r:id="rId155">
        <w:r>
          <w:rPr>
            <w:rFonts w:ascii="Times New Roman" w:eastAsia="Times New Roman" w:hAnsi="Times New Roman" w:cs="Times New Roman"/>
            <w:i/>
            <w:color w:val="000000"/>
            <w:sz w:val="24"/>
            <w:szCs w:val="24"/>
          </w:rPr>
          <w:t>Big Data and Cognitive Computing</w:t>
        </w:r>
      </w:hyperlink>
      <w:hyperlink r:id="rId156">
        <w:r>
          <w:rPr>
            <w:rFonts w:ascii="Times New Roman" w:eastAsia="Times New Roman" w:hAnsi="Times New Roman" w:cs="Times New Roman"/>
            <w:color w:val="000000"/>
            <w:sz w:val="24"/>
            <w:szCs w:val="24"/>
          </w:rPr>
          <w:t xml:space="preserve">, </w:t>
        </w:r>
      </w:hyperlink>
      <w:hyperlink r:id="rId157">
        <w:r>
          <w:rPr>
            <w:rFonts w:ascii="Times New Roman" w:eastAsia="Times New Roman" w:hAnsi="Times New Roman" w:cs="Times New Roman"/>
            <w:i/>
            <w:color w:val="000000"/>
            <w:sz w:val="24"/>
            <w:szCs w:val="24"/>
          </w:rPr>
          <w:t>5</w:t>
        </w:r>
      </w:hyperlink>
      <w:hyperlink r:id="rId158">
        <w:r>
          <w:rPr>
            <w:rFonts w:ascii="Times New Roman" w:eastAsia="Times New Roman" w:hAnsi="Times New Roman" w:cs="Times New Roman"/>
            <w:color w:val="000000"/>
            <w:sz w:val="24"/>
            <w:szCs w:val="24"/>
          </w:rPr>
          <w:t>(1), 1. https://doi.org/</w:t>
        </w:r>
      </w:hyperlink>
      <w:hyperlink r:id="rId159">
        <w:r>
          <w:rPr>
            <w:rFonts w:ascii="Times New Roman" w:eastAsia="Times New Roman" w:hAnsi="Times New Roman" w:cs="Times New Roman"/>
            <w:color w:val="000000"/>
            <w:sz w:val="24"/>
            <w:szCs w:val="24"/>
          </w:rPr>
          <w:t>10.3390/bdcc5010001</w:t>
        </w:r>
      </w:hyperlink>
    </w:p>
    <w:p w14:paraId="23EF642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60">
        <w:r>
          <w:rPr>
            <w:rFonts w:ascii="Times New Roman" w:eastAsia="Times New Roman" w:hAnsi="Times New Roman" w:cs="Times New Roman"/>
            <w:i/>
            <w:color w:val="000000"/>
            <w:sz w:val="24"/>
            <w:szCs w:val="24"/>
          </w:rPr>
          <w:t>all-MiniLM-L6-v2</w:t>
        </w:r>
      </w:hyperlink>
      <w:hyperlink r:id="rId161">
        <w:r>
          <w:rPr>
            <w:rFonts w:ascii="Times New Roman" w:eastAsia="Times New Roman" w:hAnsi="Times New Roman" w:cs="Times New Roman"/>
            <w:color w:val="000000"/>
            <w:sz w:val="24"/>
            <w:szCs w:val="24"/>
          </w:rPr>
          <w:t xml:space="preserve">. (2022). Hugging Face. </w:t>
        </w:r>
      </w:hyperlink>
      <w:hyperlink r:id="rId162">
        <w:r>
          <w:rPr>
            <w:rFonts w:ascii="Times New Roman" w:eastAsia="Times New Roman" w:hAnsi="Times New Roman" w:cs="Times New Roman"/>
            <w:color w:val="000000"/>
            <w:sz w:val="24"/>
            <w:szCs w:val="24"/>
          </w:rPr>
          <w:t>https://huggingface.co/sentence-transformers/all-MiniLM-L6-v2</w:t>
        </w:r>
      </w:hyperlink>
    </w:p>
    <w:p w14:paraId="31E1B1A4"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63">
        <w:r>
          <w:rPr>
            <w:rFonts w:ascii="Times New Roman" w:eastAsia="Times New Roman" w:hAnsi="Times New Roman" w:cs="Times New Roman"/>
            <w:i/>
            <w:color w:val="000000"/>
            <w:sz w:val="24"/>
            <w:szCs w:val="24"/>
          </w:rPr>
          <w:t>all-MiniLM-L12-v2</w:t>
        </w:r>
      </w:hyperlink>
      <w:hyperlink r:id="rId164">
        <w:r>
          <w:rPr>
            <w:rFonts w:ascii="Times New Roman" w:eastAsia="Times New Roman" w:hAnsi="Times New Roman" w:cs="Times New Roman"/>
            <w:color w:val="000000"/>
            <w:sz w:val="24"/>
            <w:szCs w:val="24"/>
          </w:rPr>
          <w:t xml:space="preserve">. (2022). Hugging Face. </w:t>
        </w:r>
      </w:hyperlink>
      <w:hyperlink r:id="rId165">
        <w:r>
          <w:rPr>
            <w:rFonts w:ascii="Times New Roman" w:eastAsia="Times New Roman" w:hAnsi="Times New Roman" w:cs="Times New Roman"/>
            <w:color w:val="000000"/>
            <w:sz w:val="24"/>
            <w:szCs w:val="24"/>
          </w:rPr>
          <w:t>https://huggingface.co/sentence-transformers/all-MiniLM-L12-v2</w:t>
        </w:r>
      </w:hyperlink>
    </w:p>
    <w:p w14:paraId="3A689E0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66">
        <w:r>
          <w:rPr>
            <w:rFonts w:ascii="Times New Roman" w:eastAsia="Times New Roman" w:hAnsi="Times New Roman" w:cs="Times New Roman"/>
            <w:i/>
            <w:color w:val="000000"/>
            <w:sz w:val="24"/>
            <w:szCs w:val="24"/>
          </w:rPr>
          <w:t>all-mpnet-base-v2</w:t>
        </w:r>
      </w:hyperlink>
      <w:hyperlink r:id="rId167">
        <w:r>
          <w:rPr>
            <w:rFonts w:ascii="Times New Roman" w:eastAsia="Times New Roman" w:hAnsi="Times New Roman" w:cs="Times New Roman"/>
            <w:color w:val="000000"/>
            <w:sz w:val="24"/>
            <w:szCs w:val="24"/>
          </w:rPr>
          <w:t xml:space="preserve">. (2022). Hugging Face. </w:t>
        </w:r>
      </w:hyperlink>
      <w:hyperlink r:id="rId168">
        <w:r>
          <w:rPr>
            <w:rFonts w:ascii="Times New Roman" w:eastAsia="Times New Roman" w:hAnsi="Times New Roman" w:cs="Times New Roman"/>
            <w:color w:val="000000"/>
            <w:sz w:val="24"/>
            <w:szCs w:val="24"/>
          </w:rPr>
          <w:t>https://huggingface.co/sentence-transformers/all-mpnet-base-v2</w:t>
        </w:r>
      </w:hyperlink>
    </w:p>
    <w:p w14:paraId="5A82FD8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69">
        <w:r>
          <w:rPr>
            <w:rFonts w:ascii="Times New Roman" w:eastAsia="Times New Roman" w:hAnsi="Times New Roman" w:cs="Times New Roman"/>
            <w:i/>
            <w:color w:val="000000"/>
            <w:sz w:val="24"/>
            <w:szCs w:val="24"/>
          </w:rPr>
          <w:t>all-roberta-large-v1</w:t>
        </w:r>
      </w:hyperlink>
      <w:hyperlink r:id="rId170">
        <w:r>
          <w:rPr>
            <w:rFonts w:ascii="Times New Roman" w:eastAsia="Times New Roman" w:hAnsi="Times New Roman" w:cs="Times New Roman"/>
            <w:color w:val="000000"/>
            <w:sz w:val="24"/>
            <w:szCs w:val="24"/>
          </w:rPr>
          <w:t xml:space="preserve">. (2022). Hugging Face. </w:t>
        </w:r>
      </w:hyperlink>
      <w:hyperlink r:id="rId171">
        <w:r>
          <w:rPr>
            <w:rFonts w:ascii="Times New Roman" w:eastAsia="Times New Roman" w:hAnsi="Times New Roman" w:cs="Times New Roman"/>
            <w:color w:val="000000"/>
            <w:sz w:val="24"/>
            <w:szCs w:val="24"/>
          </w:rPr>
          <w:t>https://huggingface.co/sentence-transformers/all-roberta-large-v1</w:t>
        </w:r>
      </w:hyperlink>
    </w:p>
    <w:p w14:paraId="6E46255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72">
        <w:r>
          <w:rPr>
            <w:rFonts w:ascii="Times New Roman" w:eastAsia="Times New Roman" w:hAnsi="Times New Roman" w:cs="Times New Roman"/>
            <w:color w:val="000000"/>
            <w:sz w:val="24"/>
            <w:szCs w:val="24"/>
          </w:rPr>
          <w:t xml:space="preserve">Anderson, M. L., Chiswell, K., Peterson, E. D., Tasneem, A., Topping, J., &amp; Califf, R. M. (2015). </w:t>
        </w:r>
        <w:r>
          <w:rPr>
            <w:rFonts w:ascii="Times New Roman" w:eastAsia="Times New Roman" w:hAnsi="Times New Roman" w:cs="Times New Roman"/>
            <w:color w:val="000000"/>
            <w:sz w:val="24"/>
            <w:szCs w:val="24"/>
          </w:rPr>
          <w:lastRenderedPageBreak/>
          <w:t xml:space="preserve">Compliance with results reporting at ClinicalTrials.gov. </w:t>
        </w:r>
      </w:hyperlink>
      <w:hyperlink r:id="rId173">
        <w:r>
          <w:rPr>
            <w:rFonts w:ascii="Times New Roman" w:eastAsia="Times New Roman" w:hAnsi="Times New Roman" w:cs="Times New Roman"/>
            <w:i/>
            <w:color w:val="000000"/>
            <w:sz w:val="24"/>
            <w:szCs w:val="24"/>
          </w:rPr>
          <w:t>The New England Journal of Medicine</w:t>
        </w:r>
      </w:hyperlink>
      <w:hyperlink r:id="rId174">
        <w:r>
          <w:rPr>
            <w:rFonts w:ascii="Times New Roman" w:eastAsia="Times New Roman" w:hAnsi="Times New Roman" w:cs="Times New Roman"/>
            <w:color w:val="000000"/>
            <w:sz w:val="24"/>
            <w:szCs w:val="24"/>
          </w:rPr>
          <w:t xml:space="preserve">, </w:t>
        </w:r>
      </w:hyperlink>
      <w:hyperlink r:id="rId175">
        <w:r>
          <w:rPr>
            <w:rFonts w:ascii="Times New Roman" w:eastAsia="Times New Roman" w:hAnsi="Times New Roman" w:cs="Times New Roman"/>
            <w:i/>
            <w:color w:val="000000"/>
            <w:sz w:val="24"/>
            <w:szCs w:val="24"/>
          </w:rPr>
          <w:t>372</w:t>
        </w:r>
      </w:hyperlink>
      <w:hyperlink r:id="rId176">
        <w:r>
          <w:rPr>
            <w:rFonts w:ascii="Times New Roman" w:eastAsia="Times New Roman" w:hAnsi="Times New Roman" w:cs="Times New Roman"/>
            <w:color w:val="000000"/>
            <w:sz w:val="24"/>
            <w:szCs w:val="24"/>
          </w:rPr>
          <w:t>(11), 1031–1039. https://doi.org/</w:t>
        </w:r>
      </w:hyperlink>
      <w:hyperlink r:id="rId177">
        <w:r>
          <w:rPr>
            <w:rFonts w:ascii="Times New Roman" w:eastAsia="Times New Roman" w:hAnsi="Times New Roman" w:cs="Times New Roman"/>
            <w:color w:val="000000"/>
            <w:sz w:val="24"/>
            <w:szCs w:val="24"/>
          </w:rPr>
          <w:t>10.1056/NEJMsa1409364</w:t>
        </w:r>
      </w:hyperlink>
    </w:p>
    <w:p w14:paraId="1412BAD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78">
        <w:r>
          <w:rPr>
            <w:rFonts w:ascii="Times New Roman" w:eastAsia="Times New Roman" w:hAnsi="Times New Roman" w:cs="Times New Roman"/>
            <w:color w:val="000000"/>
            <w:sz w:val="24"/>
            <w:szCs w:val="24"/>
          </w:rPr>
          <w:t xml:space="preserve">Aristizabal, P., Winestone, L. E., Umaretiya, P., &amp; Bona, K. (2021). Disparities in Pediatric Oncology: The 21st Century Opportunity to Improve Outcomes for Children and Adolescents With Cancer. </w:t>
        </w:r>
      </w:hyperlink>
      <w:hyperlink r:id="rId179">
        <w:r>
          <w:rPr>
            <w:rFonts w:ascii="Times New Roman" w:eastAsia="Times New Roman" w:hAnsi="Times New Roman" w:cs="Times New Roman"/>
            <w:i/>
            <w:color w:val="000000"/>
            <w:sz w:val="24"/>
            <w:szCs w:val="24"/>
          </w:rPr>
          <w:t>American Society of Clinical Oncology Educational Book. American Society of Clinical Oncology. Annual Meeting</w:t>
        </w:r>
      </w:hyperlink>
      <w:hyperlink r:id="rId180">
        <w:r>
          <w:rPr>
            <w:rFonts w:ascii="Times New Roman" w:eastAsia="Times New Roman" w:hAnsi="Times New Roman" w:cs="Times New Roman"/>
            <w:color w:val="000000"/>
            <w:sz w:val="24"/>
            <w:szCs w:val="24"/>
          </w:rPr>
          <w:t xml:space="preserve">, </w:t>
        </w:r>
      </w:hyperlink>
      <w:hyperlink r:id="rId181">
        <w:r>
          <w:rPr>
            <w:rFonts w:ascii="Times New Roman" w:eastAsia="Times New Roman" w:hAnsi="Times New Roman" w:cs="Times New Roman"/>
            <w:i/>
            <w:color w:val="000000"/>
            <w:sz w:val="24"/>
            <w:szCs w:val="24"/>
          </w:rPr>
          <w:t>41</w:t>
        </w:r>
      </w:hyperlink>
      <w:hyperlink r:id="rId182">
        <w:r>
          <w:rPr>
            <w:rFonts w:ascii="Times New Roman" w:eastAsia="Times New Roman" w:hAnsi="Times New Roman" w:cs="Times New Roman"/>
            <w:color w:val="000000"/>
            <w:sz w:val="24"/>
            <w:szCs w:val="24"/>
          </w:rPr>
          <w:t>, e315–e326. https://doi.org/</w:t>
        </w:r>
      </w:hyperlink>
      <w:hyperlink r:id="rId183">
        <w:r>
          <w:rPr>
            <w:rFonts w:ascii="Times New Roman" w:eastAsia="Times New Roman" w:hAnsi="Times New Roman" w:cs="Times New Roman"/>
            <w:color w:val="000000"/>
            <w:sz w:val="24"/>
            <w:szCs w:val="24"/>
          </w:rPr>
          <w:t>10.1200/EDBK_320499</w:t>
        </w:r>
      </w:hyperlink>
    </w:p>
    <w:p w14:paraId="2D96B44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84">
        <w:r>
          <w:rPr>
            <w:rFonts w:ascii="Times New Roman" w:eastAsia="Times New Roman" w:hAnsi="Times New Roman" w:cs="Times New Roman"/>
            <w:color w:val="000000"/>
            <w:sz w:val="24"/>
            <w:szCs w:val="24"/>
          </w:rPr>
          <w:t xml:space="preserve">Aronson, A. R. (2001). Effective mapping of biomedical text to the UMLS Metathesaurus: the MetaMap program. </w:t>
        </w:r>
      </w:hyperlink>
      <w:hyperlink r:id="rId185">
        <w:r>
          <w:rPr>
            <w:rFonts w:ascii="Times New Roman" w:eastAsia="Times New Roman" w:hAnsi="Times New Roman" w:cs="Times New Roman"/>
            <w:i/>
            <w:color w:val="000000"/>
            <w:sz w:val="24"/>
            <w:szCs w:val="24"/>
          </w:rPr>
          <w:t>Proceedings of the AMIA Annual Symposium</w:t>
        </w:r>
      </w:hyperlink>
      <w:hyperlink r:id="rId186">
        <w:r>
          <w:rPr>
            <w:rFonts w:ascii="Times New Roman" w:eastAsia="Times New Roman" w:hAnsi="Times New Roman" w:cs="Times New Roman"/>
            <w:color w:val="000000"/>
            <w:sz w:val="24"/>
            <w:szCs w:val="24"/>
          </w:rPr>
          <w:t xml:space="preserve">, 17–21. </w:t>
        </w:r>
      </w:hyperlink>
      <w:hyperlink r:id="rId187">
        <w:r>
          <w:rPr>
            <w:rFonts w:ascii="Times New Roman" w:eastAsia="Times New Roman" w:hAnsi="Times New Roman" w:cs="Times New Roman"/>
            <w:color w:val="000000"/>
            <w:sz w:val="24"/>
            <w:szCs w:val="24"/>
          </w:rPr>
          <w:t>https://pmc.ncbi.nlm.nih.gov/articles/PMC2243666/</w:t>
        </w:r>
      </w:hyperlink>
    </w:p>
    <w:p w14:paraId="098EF06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88">
        <w:r>
          <w:rPr>
            <w:rFonts w:ascii="Times New Roman" w:eastAsia="Times New Roman" w:hAnsi="Times New Roman" w:cs="Times New Roman"/>
            <w:color w:val="000000"/>
            <w:sz w:val="24"/>
            <w:szCs w:val="24"/>
          </w:rPr>
          <w:t xml:space="preserve">Aronson, A. R., &amp; Lang, F.-M. (2010). An overview of MetaMap: historical perspective and recent advances. </w:t>
        </w:r>
      </w:hyperlink>
      <w:hyperlink r:id="rId189">
        <w:r>
          <w:rPr>
            <w:rFonts w:ascii="Times New Roman" w:eastAsia="Times New Roman" w:hAnsi="Times New Roman" w:cs="Times New Roman"/>
            <w:i/>
            <w:color w:val="000000"/>
            <w:sz w:val="24"/>
            <w:szCs w:val="24"/>
          </w:rPr>
          <w:t>Journal of the American Medical Informatics Association: JAMIA</w:t>
        </w:r>
      </w:hyperlink>
      <w:hyperlink r:id="rId190">
        <w:r>
          <w:rPr>
            <w:rFonts w:ascii="Times New Roman" w:eastAsia="Times New Roman" w:hAnsi="Times New Roman" w:cs="Times New Roman"/>
            <w:color w:val="000000"/>
            <w:sz w:val="24"/>
            <w:szCs w:val="24"/>
          </w:rPr>
          <w:t xml:space="preserve">, </w:t>
        </w:r>
      </w:hyperlink>
      <w:hyperlink r:id="rId191">
        <w:r>
          <w:rPr>
            <w:rFonts w:ascii="Times New Roman" w:eastAsia="Times New Roman" w:hAnsi="Times New Roman" w:cs="Times New Roman"/>
            <w:i/>
            <w:color w:val="000000"/>
            <w:sz w:val="24"/>
            <w:szCs w:val="24"/>
          </w:rPr>
          <w:t>17</w:t>
        </w:r>
      </w:hyperlink>
      <w:hyperlink r:id="rId192">
        <w:r>
          <w:rPr>
            <w:rFonts w:ascii="Times New Roman" w:eastAsia="Times New Roman" w:hAnsi="Times New Roman" w:cs="Times New Roman"/>
            <w:color w:val="000000"/>
            <w:sz w:val="24"/>
            <w:szCs w:val="24"/>
          </w:rPr>
          <w:t>(3), 229–236. https://doi.org/</w:t>
        </w:r>
      </w:hyperlink>
      <w:hyperlink r:id="rId193">
        <w:r>
          <w:rPr>
            <w:rFonts w:ascii="Times New Roman" w:eastAsia="Times New Roman" w:hAnsi="Times New Roman" w:cs="Times New Roman"/>
            <w:color w:val="000000"/>
            <w:sz w:val="24"/>
            <w:szCs w:val="24"/>
          </w:rPr>
          <w:t>10.1136/jamia.2009.002733</w:t>
        </w:r>
      </w:hyperlink>
    </w:p>
    <w:p w14:paraId="4BA91C0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94">
        <w:r>
          <w:rPr>
            <w:rFonts w:ascii="Times New Roman" w:eastAsia="Times New Roman" w:hAnsi="Times New Roman" w:cs="Times New Roman"/>
            <w:color w:val="000000"/>
            <w:sz w:val="24"/>
            <w:szCs w:val="24"/>
          </w:rPr>
          <w:t xml:space="preserve">Bai, L., Mulvenna, M. D., Wang, Z., &amp; Bond, R. (2021). Clinical entity extraction: Comparison between MetaMap, cTAKES, CLAMP and Amazon comprehend medical. </w:t>
        </w:r>
      </w:hyperlink>
      <w:hyperlink r:id="rId195">
        <w:r>
          <w:rPr>
            <w:rFonts w:ascii="Times New Roman" w:eastAsia="Times New Roman" w:hAnsi="Times New Roman" w:cs="Times New Roman"/>
            <w:i/>
            <w:color w:val="000000"/>
            <w:sz w:val="24"/>
            <w:szCs w:val="24"/>
          </w:rPr>
          <w:t>2021 32nd Irish Signals and Systems Conference (ISSC)</w:t>
        </w:r>
      </w:hyperlink>
      <w:hyperlink r:id="rId196">
        <w:r>
          <w:rPr>
            <w:rFonts w:ascii="Times New Roman" w:eastAsia="Times New Roman" w:hAnsi="Times New Roman" w:cs="Times New Roman"/>
            <w:color w:val="000000"/>
            <w:sz w:val="24"/>
            <w:szCs w:val="24"/>
          </w:rPr>
          <w:t>, 1–6. https://doi.org/</w:t>
        </w:r>
      </w:hyperlink>
      <w:hyperlink r:id="rId197">
        <w:r>
          <w:rPr>
            <w:rFonts w:ascii="Times New Roman" w:eastAsia="Times New Roman" w:hAnsi="Times New Roman" w:cs="Times New Roman"/>
            <w:color w:val="000000"/>
            <w:sz w:val="24"/>
            <w:szCs w:val="24"/>
          </w:rPr>
          <w:t>10.1109/issc52156.2021.9467856</w:t>
        </w:r>
      </w:hyperlink>
    </w:p>
    <w:p w14:paraId="31A5CB8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98">
        <w:r>
          <w:rPr>
            <w:rFonts w:ascii="Times New Roman" w:eastAsia="Times New Roman" w:hAnsi="Times New Roman" w:cs="Times New Roman"/>
            <w:color w:val="000000"/>
            <w:sz w:val="24"/>
            <w:szCs w:val="24"/>
          </w:rPr>
          <w:t xml:space="preserve">Barnes, L., Eveson, J. W., Reichart, P., &amp; Sidransky, D. (Eds.). (2005). </w:t>
        </w:r>
      </w:hyperlink>
      <w:hyperlink r:id="rId199">
        <w:r>
          <w:rPr>
            <w:rFonts w:ascii="Times New Roman" w:eastAsia="Times New Roman" w:hAnsi="Times New Roman" w:cs="Times New Roman"/>
            <w:i/>
            <w:color w:val="000000"/>
            <w:sz w:val="24"/>
            <w:szCs w:val="24"/>
          </w:rPr>
          <w:t>Pathology and Genetics of Head and Neck Tumours</w:t>
        </w:r>
      </w:hyperlink>
      <w:hyperlink r:id="rId200">
        <w:r>
          <w:rPr>
            <w:rFonts w:ascii="Times New Roman" w:eastAsia="Times New Roman" w:hAnsi="Times New Roman" w:cs="Times New Roman"/>
            <w:color w:val="000000"/>
            <w:sz w:val="24"/>
            <w:szCs w:val="24"/>
          </w:rPr>
          <w:t xml:space="preserve"> (3rd ed., Vol. 9). International Agency for Research on Cancer.</w:t>
        </w:r>
      </w:hyperlink>
    </w:p>
    <w:p w14:paraId="407DEBB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01">
        <w:r>
          <w:rPr>
            <w:rFonts w:ascii="Times New Roman" w:eastAsia="Times New Roman" w:hAnsi="Times New Roman" w:cs="Times New Roman"/>
            <w:color w:val="000000"/>
            <w:sz w:val="24"/>
            <w:szCs w:val="24"/>
          </w:rPr>
          <w:t xml:space="preserve">Baron, J. A., Johnson, C. S.-B., Schor, M. A., Olley, D., Nickel, L., Felix, V., Munro, J. B., Bello, S. M., Bearer, C., Lichenstein, R., Bisordi, K., Koka, R., Greene, C., &amp; Schriml, L. M. (2024). The DO-KB Knowledgebase: a 20-year journey developing the disease open science ecosystem. </w:t>
        </w:r>
      </w:hyperlink>
      <w:hyperlink r:id="rId202">
        <w:r>
          <w:rPr>
            <w:rFonts w:ascii="Times New Roman" w:eastAsia="Times New Roman" w:hAnsi="Times New Roman" w:cs="Times New Roman"/>
            <w:i/>
            <w:color w:val="000000"/>
            <w:sz w:val="24"/>
            <w:szCs w:val="24"/>
          </w:rPr>
          <w:t>Nucleic Acids Research</w:t>
        </w:r>
      </w:hyperlink>
      <w:hyperlink r:id="rId203">
        <w:r>
          <w:rPr>
            <w:rFonts w:ascii="Times New Roman" w:eastAsia="Times New Roman" w:hAnsi="Times New Roman" w:cs="Times New Roman"/>
            <w:color w:val="000000"/>
            <w:sz w:val="24"/>
            <w:szCs w:val="24"/>
          </w:rPr>
          <w:t xml:space="preserve">, </w:t>
        </w:r>
      </w:hyperlink>
      <w:hyperlink r:id="rId204">
        <w:r>
          <w:rPr>
            <w:rFonts w:ascii="Times New Roman" w:eastAsia="Times New Roman" w:hAnsi="Times New Roman" w:cs="Times New Roman"/>
            <w:i/>
            <w:color w:val="000000"/>
            <w:sz w:val="24"/>
            <w:szCs w:val="24"/>
          </w:rPr>
          <w:t>52</w:t>
        </w:r>
      </w:hyperlink>
      <w:hyperlink r:id="rId205">
        <w:r>
          <w:rPr>
            <w:rFonts w:ascii="Times New Roman" w:eastAsia="Times New Roman" w:hAnsi="Times New Roman" w:cs="Times New Roman"/>
            <w:color w:val="000000"/>
            <w:sz w:val="24"/>
            <w:szCs w:val="24"/>
          </w:rPr>
          <w:t>(D1), D1305–D1314. https://doi.org/</w:t>
        </w:r>
      </w:hyperlink>
      <w:hyperlink r:id="rId206">
        <w:r>
          <w:rPr>
            <w:rFonts w:ascii="Times New Roman" w:eastAsia="Times New Roman" w:hAnsi="Times New Roman" w:cs="Times New Roman"/>
            <w:color w:val="000000"/>
            <w:sz w:val="24"/>
            <w:szCs w:val="24"/>
          </w:rPr>
          <w:t>10.1093/nar/gkad1051</w:t>
        </w:r>
      </w:hyperlink>
    </w:p>
    <w:p w14:paraId="39C86DA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07">
        <w:r>
          <w:rPr>
            <w:rFonts w:ascii="Times New Roman" w:eastAsia="Times New Roman" w:hAnsi="Times New Roman" w:cs="Times New Roman"/>
            <w:color w:val="000000"/>
            <w:sz w:val="24"/>
            <w:szCs w:val="24"/>
          </w:rPr>
          <w:t xml:space="preserve">Baron, J. A., &amp; Schriml, L. M. (2023). Assessing resource use: a case study with the Human Disease Ontology. </w:t>
        </w:r>
      </w:hyperlink>
      <w:hyperlink r:id="rId208">
        <w:r>
          <w:rPr>
            <w:rFonts w:ascii="Times New Roman" w:eastAsia="Times New Roman" w:hAnsi="Times New Roman" w:cs="Times New Roman"/>
            <w:i/>
            <w:color w:val="000000"/>
            <w:sz w:val="24"/>
            <w:szCs w:val="24"/>
          </w:rPr>
          <w:t>Database: The Journal of Biological Databases and Curation</w:t>
        </w:r>
      </w:hyperlink>
      <w:hyperlink r:id="rId209">
        <w:r>
          <w:rPr>
            <w:rFonts w:ascii="Times New Roman" w:eastAsia="Times New Roman" w:hAnsi="Times New Roman" w:cs="Times New Roman"/>
            <w:color w:val="000000"/>
            <w:sz w:val="24"/>
            <w:szCs w:val="24"/>
          </w:rPr>
          <w:t xml:space="preserve">, </w:t>
        </w:r>
      </w:hyperlink>
      <w:hyperlink r:id="rId210">
        <w:r>
          <w:rPr>
            <w:rFonts w:ascii="Times New Roman" w:eastAsia="Times New Roman" w:hAnsi="Times New Roman" w:cs="Times New Roman"/>
            <w:i/>
            <w:color w:val="000000"/>
            <w:sz w:val="24"/>
            <w:szCs w:val="24"/>
          </w:rPr>
          <w:t>2023</w:t>
        </w:r>
      </w:hyperlink>
      <w:hyperlink r:id="rId211">
        <w:r>
          <w:rPr>
            <w:rFonts w:ascii="Times New Roman" w:eastAsia="Times New Roman" w:hAnsi="Times New Roman" w:cs="Times New Roman"/>
            <w:color w:val="000000"/>
            <w:sz w:val="24"/>
            <w:szCs w:val="24"/>
          </w:rPr>
          <w:t>. https://doi.org/</w:t>
        </w:r>
      </w:hyperlink>
      <w:hyperlink r:id="rId212">
        <w:r>
          <w:rPr>
            <w:rFonts w:ascii="Times New Roman" w:eastAsia="Times New Roman" w:hAnsi="Times New Roman" w:cs="Times New Roman"/>
            <w:color w:val="000000"/>
            <w:sz w:val="24"/>
            <w:szCs w:val="24"/>
          </w:rPr>
          <w:t>10.1093/database/baad007</w:t>
        </w:r>
      </w:hyperlink>
    </w:p>
    <w:p w14:paraId="59234C8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13">
        <w:r>
          <w:rPr>
            <w:rFonts w:ascii="Times New Roman" w:eastAsia="Times New Roman" w:hAnsi="Times New Roman" w:cs="Times New Roman"/>
            <w:color w:val="000000"/>
            <w:sz w:val="24"/>
            <w:szCs w:val="24"/>
          </w:rPr>
          <w:t xml:space="preserve">Bello, S. M., Shimoyama, M., Mitraka, E., Laulederkind, S. J. F., Smith, C. L., Eppig, J. T., &amp; Schriml, L. M. (2018). Disease Ontology: improving and unifying disease annotations across species. </w:t>
        </w:r>
      </w:hyperlink>
      <w:hyperlink r:id="rId214">
        <w:r>
          <w:rPr>
            <w:rFonts w:ascii="Times New Roman" w:eastAsia="Times New Roman" w:hAnsi="Times New Roman" w:cs="Times New Roman"/>
            <w:i/>
            <w:color w:val="000000"/>
            <w:sz w:val="24"/>
            <w:szCs w:val="24"/>
          </w:rPr>
          <w:t>Disease Models &amp; Mechanisms</w:t>
        </w:r>
      </w:hyperlink>
      <w:hyperlink r:id="rId215">
        <w:r>
          <w:rPr>
            <w:rFonts w:ascii="Times New Roman" w:eastAsia="Times New Roman" w:hAnsi="Times New Roman" w:cs="Times New Roman"/>
            <w:color w:val="000000"/>
            <w:sz w:val="24"/>
            <w:szCs w:val="24"/>
          </w:rPr>
          <w:t xml:space="preserve">, </w:t>
        </w:r>
      </w:hyperlink>
      <w:hyperlink r:id="rId216">
        <w:r>
          <w:rPr>
            <w:rFonts w:ascii="Times New Roman" w:eastAsia="Times New Roman" w:hAnsi="Times New Roman" w:cs="Times New Roman"/>
            <w:i/>
            <w:color w:val="000000"/>
            <w:sz w:val="24"/>
            <w:szCs w:val="24"/>
          </w:rPr>
          <w:t>11</w:t>
        </w:r>
      </w:hyperlink>
      <w:hyperlink r:id="rId217">
        <w:r>
          <w:rPr>
            <w:rFonts w:ascii="Times New Roman" w:eastAsia="Times New Roman" w:hAnsi="Times New Roman" w:cs="Times New Roman"/>
            <w:color w:val="000000"/>
            <w:sz w:val="24"/>
            <w:szCs w:val="24"/>
          </w:rPr>
          <w:t>(3). https://doi.org/</w:t>
        </w:r>
      </w:hyperlink>
      <w:hyperlink r:id="rId218">
        <w:r>
          <w:rPr>
            <w:rFonts w:ascii="Times New Roman" w:eastAsia="Times New Roman" w:hAnsi="Times New Roman" w:cs="Times New Roman"/>
            <w:color w:val="000000"/>
            <w:sz w:val="24"/>
            <w:szCs w:val="24"/>
          </w:rPr>
          <w:t>10.1242/dmm.032839</w:t>
        </w:r>
      </w:hyperlink>
    </w:p>
    <w:p w14:paraId="3A3C8F7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19">
        <w:r>
          <w:rPr>
            <w:rFonts w:ascii="Times New Roman" w:eastAsia="Times New Roman" w:hAnsi="Times New Roman" w:cs="Times New Roman"/>
            <w:color w:val="000000"/>
            <w:sz w:val="24"/>
            <w:szCs w:val="24"/>
          </w:rPr>
          <w:t xml:space="preserve">Beltagy, I., Lo, K., &amp; Cohan, A. (2019). SciBERT: A pretrained language model for scientific text. In </w:t>
        </w:r>
      </w:hyperlink>
      <w:hyperlink r:id="rId220">
        <w:r>
          <w:rPr>
            <w:rFonts w:ascii="Times New Roman" w:eastAsia="Times New Roman" w:hAnsi="Times New Roman" w:cs="Times New Roman"/>
            <w:i/>
            <w:color w:val="000000"/>
            <w:sz w:val="24"/>
            <w:szCs w:val="24"/>
          </w:rPr>
          <w:t>arXiv [cs.CL]</w:t>
        </w:r>
      </w:hyperlink>
      <w:hyperlink r:id="rId221">
        <w:r>
          <w:rPr>
            <w:rFonts w:ascii="Times New Roman" w:eastAsia="Times New Roman" w:hAnsi="Times New Roman" w:cs="Times New Roman"/>
            <w:color w:val="000000"/>
            <w:sz w:val="24"/>
            <w:szCs w:val="24"/>
          </w:rPr>
          <w:t xml:space="preserve">. arXiv. </w:t>
        </w:r>
      </w:hyperlink>
      <w:hyperlink r:id="rId222">
        <w:r>
          <w:rPr>
            <w:rFonts w:ascii="Times New Roman" w:eastAsia="Times New Roman" w:hAnsi="Times New Roman" w:cs="Times New Roman"/>
            <w:color w:val="000000"/>
            <w:sz w:val="24"/>
            <w:szCs w:val="24"/>
          </w:rPr>
          <w:t>http://arxiv.org/abs/1903.10676</w:t>
        </w:r>
      </w:hyperlink>
    </w:p>
    <w:p w14:paraId="4059BF8C" w14:textId="77777777" w:rsidR="005E5495" w:rsidRPr="00EC3451"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themeColor="text1"/>
          <w:sz w:val="24"/>
          <w:szCs w:val="24"/>
        </w:rPr>
      </w:pPr>
      <w:hyperlink r:id="rId223">
        <w:r w:rsidRPr="00EC3451">
          <w:rPr>
            <w:rFonts w:ascii="Times New Roman" w:eastAsia="Times New Roman" w:hAnsi="Times New Roman" w:cs="Times New Roman"/>
            <w:color w:val="000000" w:themeColor="text1"/>
            <w:sz w:val="24"/>
            <w:szCs w:val="24"/>
          </w:rPr>
          <w:t xml:space="preserve">Bodenhofer, U., Kothmeier, A., &amp; Hochreiter, S. (2011). APCluster: an R package for affinity propagation clustering. </w:t>
        </w:r>
      </w:hyperlink>
      <w:hyperlink r:id="rId224">
        <w:r w:rsidRPr="00EC3451">
          <w:rPr>
            <w:rFonts w:ascii="Times New Roman" w:eastAsia="Times New Roman" w:hAnsi="Times New Roman" w:cs="Times New Roman"/>
            <w:i/>
            <w:color w:val="000000" w:themeColor="text1"/>
            <w:sz w:val="24"/>
            <w:szCs w:val="24"/>
          </w:rPr>
          <w:t>Bioinformatics (Oxford, England)</w:t>
        </w:r>
      </w:hyperlink>
      <w:hyperlink r:id="rId225">
        <w:r w:rsidRPr="00EC3451">
          <w:rPr>
            <w:rFonts w:ascii="Times New Roman" w:eastAsia="Times New Roman" w:hAnsi="Times New Roman" w:cs="Times New Roman"/>
            <w:color w:val="000000" w:themeColor="text1"/>
            <w:sz w:val="24"/>
            <w:szCs w:val="24"/>
          </w:rPr>
          <w:t xml:space="preserve">, </w:t>
        </w:r>
      </w:hyperlink>
      <w:hyperlink r:id="rId226">
        <w:r w:rsidRPr="00EC3451">
          <w:rPr>
            <w:rFonts w:ascii="Times New Roman" w:eastAsia="Times New Roman" w:hAnsi="Times New Roman" w:cs="Times New Roman"/>
            <w:i/>
            <w:color w:val="000000" w:themeColor="text1"/>
            <w:sz w:val="24"/>
            <w:szCs w:val="24"/>
          </w:rPr>
          <w:t>27</w:t>
        </w:r>
      </w:hyperlink>
      <w:hyperlink r:id="rId227">
        <w:r w:rsidRPr="00EC3451">
          <w:rPr>
            <w:rFonts w:ascii="Times New Roman" w:eastAsia="Times New Roman" w:hAnsi="Times New Roman" w:cs="Times New Roman"/>
            <w:color w:val="000000" w:themeColor="text1"/>
            <w:sz w:val="24"/>
            <w:szCs w:val="24"/>
          </w:rPr>
          <w:t>(17), 2463–2464. https://doi.org/</w:t>
        </w:r>
      </w:hyperlink>
      <w:hyperlink r:id="rId228">
        <w:r w:rsidRPr="00EC3451">
          <w:rPr>
            <w:rFonts w:ascii="Times New Roman" w:eastAsia="Times New Roman" w:hAnsi="Times New Roman" w:cs="Times New Roman"/>
            <w:color w:val="000000" w:themeColor="text1"/>
            <w:sz w:val="24"/>
            <w:szCs w:val="24"/>
          </w:rPr>
          <w:t>10.1093/bioinformatics/btr406</w:t>
        </w:r>
      </w:hyperlink>
    </w:p>
    <w:p w14:paraId="4E16317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29">
        <w:r>
          <w:rPr>
            <w:rFonts w:ascii="Times New Roman" w:eastAsia="Times New Roman" w:hAnsi="Times New Roman" w:cs="Times New Roman"/>
            <w:color w:val="000000"/>
            <w:sz w:val="24"/>
            <w:szCs w:val="24"/>
          </w:rPr>
          <w:t xml:space="preserve">Bodenreider, O. (2004). The Unified Medical Language System (UMLS): integrating biomedical terminology. </w:t>
        </w:r>
      </w:hyperlink>
      <w:hyperlink r:id="rId230">
        <w:r>
          <w:rPr>
            <w:rFonts w:ascii="Times New Roman" w:eastAsia="Times New Roman" w:hAnsi="Times New Roman" w:cs="Times New Roman"/>
            <w:i/>
            <w:color w:val="000000"/>
            <w:sz w:val="24"/>
            <w:szCs w:val="24"/>
          </w:rPr>
          <w:t>Nucleic Acids Research</w:t>
        </w:r>
      </w:hyperlink>
      <w:hyperlink r:id="rId231">
        <w:r>
          <w:rPr>
            <w:rFonts w:ascii="Times New Roman" w:eastAsia="Times New Roman" w:hAnsi="Times New Roman" w:cs="Times New Roman"/>
            <w:color w:val="000000"/>
            <w:sz w:val="24"/>
            <w:szCs w:val="24"/>
          </w:rPr>
          <w:t xml:space="preserve">, </w:t>
        </w:r>
      </w:hyperlink>
      <w:hyperlink r:id="rId232">
        <w:r>
          <w:rPr>
            <w:rFonts w:ascii="Times New Roman" w:eastAsia="Times New Roman" w:hAnsi="Times New Roman" w:cs="Times New Roman"/>
            <w:i/>
            <w:color w:val="000000"/>
            <w:sz w:val="24"/>
            <w:szCs w:val="24"/>
          </w:rPr>
          <w:t>32</w:t>
        </w:r>
      </w:hyperlink>
      <w:hyperlink r:id="rId233">
        <w:r>
          <w:rPr>
            <w:rFonts w:ascii="Times New Roman" w:eastAsia="Times New Roman" w:hAnsi="Times New Roman" w:cs="Times New Roman"/>
            <w:color w:val="000000"/>
            <w:sz w:val="24"/>
            <w:szCs w:val="24"/>
          </w:rPr>
          <w:t>(Database issue), D267–D270. https://doi.org/</w:t>
        </w:r>
      </w:hyperlink>
      <w:hyperlink r:id="rId234">
        <w:r>
          <w:rPr>
            <w:rFonts w:ascii="Times New Roman" w:eastAsia="Times New Roman" w:hAnsi="Times New Roman" w:cs="Times New Roman"/>
            <w:color w:val="000000"/>
            <w:sz w:val="24"/>
            <w:szCs w:val="24"/>
          </w:rPr>
          <w:t>10.1093/nar/gkh061</w:t>
        </w:r>
      </w:hyperlink>
    </w:p>
    <w:p w14:paraId="44750A6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35">
        <w:r>
          <w:rPr>
            <w:rFonts w:ascii="Times New Roman" w:eastAsia="Times New Roman" w:hAnsi="Times New Roman" w:cs="Times New Roman"/>
            <w:color w:val="000000"/>
            <w:sz w:val="24"/>
            <w:szCs w:val="24"/>
          </w:rPr>
          <w:t xml:space="preserve">Bojanowski, P., Grave, E., Joulin, A., &amp; Mikolov, T. (2016). Enriching word vectors with subword information. In </w:t>
        </w:r>
      </w:hyperlink>
      <w:hyperlink r:id="rId236">
        <w:r>
          <w:rPr>
            <w:rFonts w:ascii="Times New Roman" w:eastAsia="Times New Roman" w:hAnsi="Times New Roman" w:cs="Times New Roman"/>
            <w:i/>
            <w:color w:val="000000"/>
            <w:sz w:val="24"/>
            <w:szCs w:val="24"/>
          </w:rPr>
          <w:t>arXiv [cs.CL]</w:t>
        </w:r>
      </w:hyperlink>
      <w:hyperlink r:id="rId237">
        <w:r>
          <w:rPr>
            <w:rFonts w:ascii="Times New Roman" w:eastAsia="Times New Roman" w:hAnsi="Times New Roman" w:cs="Times New Roman"/>
            <w:color w:val="000000"/>
            <w:sz w:val="24"/>
            <w:szCs w:val="24"/>
          </w:rPr>
          <w:t xml:space="preserve">. arXiv. </w:t>
        </w:r>
      </w:hyperlink>
      <w:hyperlink r:id="rId238">
        <w:r>
          <w:rPr>
            <w:rFonts w:ascii="Times New Roman" w:eastAsia="Times New Roman" w:hAnsi="Times New Roman" w:cs="Times New Roman"/>
            <w:color w:val="000000"/>
            <w:sz w:val="24"/>
            <w:szCs w:val="24"/>
          </w:rPr>
          <w:t>http://arxiv.org/abs/1607.04606</w:t>
        </w:r>
      </w:hyperlink>
    </w:p>
    <w:p w14:paraId="591E1A7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39">
        <w:r>
          <w:rPr>
            <w:rFonts w:ascii="Times New Roman" w:eastAsia="Times New Roman" w:hAnsi="Times New Roman" w:cs="Times New Roman"/>
            <w:color w:val="000000"/>
            <w:sz w:val="24"/>
            <w:szCs w:val="24"/>
          </w:rPr>
          <w:t xml:space="preserve">Bosman, F. T., Carneiro, F., Hruban, R. H., &amp; Theise, N. D. (Eds.). (2010). </w:t>
        </w:r>
      </w:hyperlink>
      <w:hyperlink r:id="rId240">
        <w:r>
          <w:rPr>
            <w:rFonts w:ascii="Times New Roman" w:eastAsia="Times New Roman" w:hAnsi="Times New Roman" w:cs="Times New Roman"/>
            <w:i/>
            <w:color w:val="000000"/>
            <w:sz w:val="24"/>
            <w:szCs w:val="24"/>
          </w:rPr>
          <w:t>WHO Classification of Tumours of the Digestive System</w:t>
        </w:r>
      </w:hyperlink>
      <w:hyperlink r:id="rId241">
        <w:r>
          <w:rPr>
            <w:rFonts w:ascii="Times New Roman" w:eastAsia="Times New Roman" w:hAnsi="Times New Roman" w:cs="Times New Roman"/>
            <w:color w:val="000000"/>
            <w:sz w:val="24"/>
            <w:szCs w:val="24"/>
          </w:rPr>
          <w:t xml:space="preserve"> (4th ed., Vol. 3). International Agency for Research on Cancer.</w:t>
        </w:r>
      </w:hyperlink>
    </w:p>
    <w:p w14:paraId="72EB2944"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42">
        <w:r>
          <w:rPr>
            <w:rFonts w:ascii="Times New Roman" w:eastAsia="Times New Roman" w:hAnsi="Times New Roman" w:cs="Times New Roman"/>
            <w:color w:val="000000"/>
            <w:sz w:val="24"/>
            <w:szCs w:val="24"/>
          </w:rPr>
          <w:t xml:space="preserve">Brown, T. B., Mann, B., Ryder, N., Subbiah, M., Kaplan, J., Dhariwal, P., Neelakantan, A., Shyam, P., Sastry, G., Askell, A., Agarwal, S., Herbert-Voss, A., Krueger, G., Henighan, T., Child, R., Ramesh, A., Ziegler, D. M., Wu, J., Winter, C., … Amodei, D. (2020). Language Models are Few-Shot Learners. In </w:t>
        </w:r>
      </w:hyperlink>
      <w:hyperlink r:id="rId243">
        <w:r>
          <w:rPr>
            <w:rFonts w:ascii="Times New Roman" w:eastAsia="Times New Roman" w:hAnsi="Times New Roman" w:cs="Times New Roman"/>
            <w:i/>
            <w:color w:val="000000"/>
            <w:sz w:val="24"/>
            <w:szCs w:val="24"/>
          </w:rPr>
          <w:t>arXiv [cs.CL]</w:t>
        </w:r>
      </w:hyperlink>
      <w:hyperlink r:id="rId244">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https://doi.org/</w:t>
        </w:r>
      </w:hyperlink>
      <w:hyperlink r:id="rId245">
        <w:r>
          <w:rPr>
            <w:rFonts w:ascii="Times New Roman" w:eastAsia="Times New Roman" w:hAnsi="Times New Roman" w:cs="Times New Roman"/>
            <w:color w:val="000000"/>
            <w:sz w:val="24"/>
            <w:szCs w:val="24"/>
          </w:rPr>
          <w:t>10.48550/ARXIV.2005.14165</w:t>
        </w:r>
      </w:hyperlink>
    </w:p>
    <w:p w14:paraId="429AF93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46">
        <w:r>
          <w:rPr>
            <w:rFonts w:ascii="Times New Roman" w:eastAsia="Times New Roman" w:hAnsi="Times New Roman" w:cs="Times New Roman"/>
            <w:color w:val="000000"/>
            <w:sz w:val="24"/>
            <w:szCs w:val="24"/>
          </w:rPr>
          <w:t xml:space="preserve">Canonica, G. W., Baena-Cagnani, C. E., Bousquet, J., Bousquet, P. J., Lockey, R. F., Malling, H.-J., Passalacqua, G., Potter, P., &amp; Valovirta, E. (2007). Recommendations for standardization of clinical trials with Allergen Specific Immunotherapy for respiratory allergy. A statement of a World Allergy Organization (WAO) taskforce. </w:t>
        </w:r>
      </w:hyperlink>
      <w:hyperlink r:id="rId247">
        <w:r>
          <w:rPr>
            <w:rFonts w:ascii="Times New Roman" w:eastAsia="Times New Roman" w:hAnsi="Times New Roman" w:cs="Times New Roman"/>
            <w:i/>
            <w:color w:val="000000"/>
            <w:sz w:val="24"/>
            <w:szCs w:val="24"/>
          </w:rPr>
          <w:t>Allergy</w:t>
        </w:r>
      </w:hyperlink>
      <w:hyperlink r:id="rId248">
        <w:r>
          <w:rPr>
            <w:rFonts w:ascii="Times New Roman" w:eastAsia="Times New Roman" w:hAnsi="Times New Roman" w:cs="Times New Roman"/>
            <w:color w:val="000000"/>
            <w:sz w:val="24"/>
            <w:szCs w:val="24"/>
          </w:rPr>
          <w:t xml:space="preserve">, </w:t>
        </w:r>
      </w:hyperlink>
      <w:hyperlink r:id="rId249">
        <w:r>
          <w:rPr>
            <w:rFonts w:ascii="Times New Roman" w:eastAsia="Times New Roman" w:hAnsi="Times New Roman" w:cs="Times New Roman"/>
            <w:i/>
            <w:color w:val="000000"/>
            <w:sz w:val="24"/>
            <w:szCs w:val="24"/>
          </w:rPr>
          <w:t>62</w:t>
        </w:r>
      </w:hyperlink>
      <w:hyperlink r:id="rId250">
        <w:r>
          <w:rPr>
            <w:rFonts w:ascii="Times New Roman" w:eastAsia="Times New Roman" w:hAnsi="Times New Roman" w:cs="Times New Roman"/>
            <w:color w:val="000000"/>
            <w:sz w:val="24"/>
            <w:szCs w:val="24"/>
          </w:rPr>
          <w:t>(3), 317–324. https://doi.org/</w:t>
        </w:r>
      </w:hyperlink>
      <w:hyperlink r:id="rId251">
        <w:r>
          <w:rPr>
            <w:rFonts w:ascii="Times New Roman" w:eastAsia="Times New Roman" w:hAnsi="Times New Roman" w:cs="Times New Roman"/>
            <w:color w:val="000000"/>
            <w:sz w:val="24"/>
            <w:szCs w:val="24"/>
          </w:rPr>
          <w:t>10.1111/j.1398-9995.2006.01312.x</w:t>
        </w:r>
      </w:hyperlink>
    </w:p>
    <w:p w14:paraId="4E57487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52">
        <w:r>
          <w:rPr>
            <w:rFonts w:ascii="Times New Roman" w:eastAsia="Times New Roman" w:hAnsi="Times New Roman" w:cs="Times New Roman"/>
            <w:color w:val="000000"/>
            <w:sz w:val="24"/>
            <w:szCs w:val="24"/>
          </w:rPr>
          <w:t xml:space="preserve">Cohan, I. B. K. L. (2019). </w:t>
        </w:r>
      </w:hyperlink>
      <w:hyperlink r:id="rId253">
        <w:r>
          <w:rPr>
            <w:rFonts w:ascii="Times New Roman" w:eastAsia="Times New Roman" w:hAnsi="Times New Roman" w:cs="Times New Roman"/>
            <w:i/>
            <w:color w:val="000000"/>
            <w:sz w:val="24"/>
            <w:szCs w:val="24"/>
          </w:rPr>
          <w:t>scibert_scivocab_uncased</w:t>
        </w:r>
      </w:hyperlink>
      <w:hyperlink r:id="rId254">
        <w:r>
          <w:rPr>
            <w:rFonts w:ascii="Times New Roman" w:eastAsia="Times New Roman" w:hAnsi="Times New Roman" w:cs="Times New Roman"/>
            <w:color w:val="000000"/>
            <w:sz w:val="24"/>
            <w:szCs w:val="24"/>
          </w:rPr>
          <w:t xml:space="preserve">. Hugging Face. </w:t>
        </w:r>
      </w:hyperlink>
      <w:hyperlink r:id="rId255">
        <w:r>
          <w:rPr>
            <w:rFonts w:ascii="Times New Roman" w:eastAsia="Times New Roman" w:hAnsi="Times New Roman" w:cs="Times New Roman"/>
            <w:color w:val="000000"/>
            <w:sz w:val="24"/>
            <w:szCs w:val="24"/>
          </w:rPr>
          <w:t>https://huggingface.co/allenai/scibert_scivocab_uncased</w:t>
        </w:r>
      </w:hyperlink>
    </w:p>
    <w:p w14:paraId="05849BE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56">
        <w:r>
          <w:rPr>
            <w:rFonts w:ascii="Times New Roman" w:eastAsia="Times New Roman" w:hAnsi="Times New Roman" w:cs="Times New Roman"/>
            <w:i/>
            <w:color w:val="000000"/>
            <w:sz w:val="24"/>
            <w:szCs w:val="24"/>
          </w:rPr>
          <w:t>Cohere embed-english-v2.0</w:t>
        </w:r>
      </w:hyperlink>
      <w:hyperlink r:id="rId257">
        <w:r>
          <w:rPr>
            <w:rFonts w:ascii="Times New Roman" w:eastAsia="Times New Roman" w:hAnsi="Times New Roman" w:cs="Times New Roman"/>
            <w:color w:val="000000"/>
            <w:sz w:val="24"/>
            <w:szCs w:val="24"/>
          </w:rPr>
          <w:t xml:space="preserve">. (2023). Cohere. </w:t>
        </w:r>
      </w:hyperlink>
      <w:hyperlink r:id="rId258">
        <w:r>
          <w:rPr>
            <w:rFonts w:ascii="Times New Roman" w:eastAsia="Times New Roman" w:hAnsi="Times New Roman" w:cs="Times New Roman"/>
            <w:color w:val="000000"/>
            <w:sz w:val="24"/>
            <w:szCs w:val="24"/>
          </w:rPr>
          <w:t>https://docs.cohere.com/v2/docs/cohere-embed</w:t>
        </w:r>
      </w:hyperlink>
    </w:p>
    <w:p w14:paraId="4B5DEB7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59">
        <w:r>
          <w:rPr>
            <w:rFonts w:ascii="Times New Roman" w:eastAsia="Times New Roman" w:hAnsi="Times New Roman" w:cs="Times New Roman"/>
            <w:color w:val="000000"/>
            <w:sz w:val="24"/>
            <w:szCs w:val="24"/>
          </w:rPr>
          <w:t xml:space="preserve">Cortes, D. (2019). isotree: Isolation-Based Outlier Detection [Dataset]. In </w:t>
        </w:r>
      </w:hyperlink>
      <w:hyperlink r:id="rId260">
        <w:r>
          <w:rPr>
            <w:rFonts w:ascii="Times New Roman" w:eastAsia="Times New Roman" w:hAnsi="Times New Roman" w:cs="Times New Roman"/>
            <w:i/>
            <w:color w:val="000000"/>
            <w:sz w:val="24"/>
            <w:szCs w:val="24"/>
          </w:rPr>
          <w:t>CRAN: Contributed Packages</w:t>
        </w:r>
      </w:hyperlink>
      <w:hyperlink r:id="rId261">
        <w:r>
          <w:rPr>
            <w:rFonts w:ascii="Times New Roman" w:eastAsia="Times New Roman" w:hAnsi="Times New Roman" w:cs="Times New Roman"/>
            <w:color w:val="000000"/>
            <w:sz w:val="24"/>
            <w:szCs w:val="24"/>
          </w:rPr>
          <w:t>. The R Foundation. https://doi.org/</w:t>
        </w:r>
      </w:hyperlink>
      <w:hyperlink r:id="rId262">
        <w:r>
          <w:rPr>
            <w:rFonts w:ascii="Times New Roman" w:eastAsia="Times New Roman" w:hAnsi="Times New Roman" w:cs="Times New Roman"/>
            <w:color w:val="000000"/>
            <w:sz w:val="24"/>
            <w:szCs w:val="24"/>
          </w:rPr>
          <w:t>10.32614/cran.package.isotree</w:t>
        </w:r>
      </w:hyperlink>
    </w:p>
    <w:p w14:paraId="6D1F52C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63">
        <w:r>
          <w:rPr>
            <w:rFonts w:ascii="Times New Roman" w:eastAsia="Times New Roman" w:hAnsi="Times New Roman" w:cs="Times New Roman"/>
            <w:color w:val="000000"/>
            <w:sz w:val="24"/>
            <w:szCs w:val="24"/>
          </w:rPr>
          <w:t xml:space="preserve">Deepseek. (2025). </w:t>
        </w:r>
      </w:hyperlink>
      <w:hyperlink r:id="rId264">
        <w:r>
          <w:rPr>
            <w:rFonts w:ascii="Times New Roman" w:eastAsia="Times New Roman" w:hAnsi="Times New Roman" w:cs="Times New Roman"/>
            <w:i/>
            <w:color w:val="000000"/>
            <w:sz w:val="24"/>
            <w:szCs w:val="24"/>
          </w:rPr>
          <w:t>Depseek-r1:8b</w:t>
        </w:r>
      </w:hyperlink>
      <w:hyperlink r:id="rId265">
        <w:r>
          <w:rPr>
            <w:rFonts w:ascii="Times New Roman" w:eastAsia="Times New Roman" w:hAnsi="Times New Roman" w:cs="Times New Roman"/>
            <w:color w:val="000000"/>
            <w:sz w:val="24"/>
            <w:szCs w:val="24"/>
          </w:rPr>
          <w:t xml:space="preserve">. Ollama. </w:t>
        </w:r>
      </w:hyperlink>
      <w:hyperlink r:id="rId266">
        <w:r>
          <w:rPr>
            <w:rFonts w:ascii="Times New Roman" w:eastAsia="Times New Roman" w:hAnsi="Times New Roman" w:cs="Times New Roman"/>
            <w:color w:val="000000"/>
            <w:sz w:val="24"/>
            <w:szCs w:val="24"/>
          </w:rPr>
          <w:t>https://ollama.com/library/deepseek-r1:8b</w:t>
        </w:r>
      </w:hyperlink>
    </w:p>
    <w:p w14:paraId="65B7839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67">
        <w:r>
          <w:rPr>
            <w:rFonts w:ascii="Times New Roman" w:eastAsia="Times New Roman" w:hAnsi="Times New Roman" w:cs="Times New Roman"/>
            <w:color w:val="000000"/>
            <w:sz w:val="24"/>
            <w:szCs w:val="24"/>
          </w:rPr>
          <w:t xml:space="preserve">DeepSeek-AI, Guo, D., Yang, D., Zhang, H., Song, J., Zhang, R., Xu, R., Zhu, Q., Ma, S., Wang, P., Bi, X., Zhang, X., Yu, X., Wu, Y., Wu, Z. F., Gou, Z., Shao, Z., Li, Z., Gao, Z., … Zhang, Z. (2025). DeepSeek-R1: Incentivizing Reasoning Capability in LLMs via Reinforcement Learning. In </w:t>
        </w:r>
      </w:hyperlink>
      <w:hyperlink r:id="rId268">
        <w:r>
          <w:rPr>
            <w:rFonts w:ascii="Times New Roman" w:eastAsia="Times New Roman" w:hAnsi="Times New Roman" w:cs="Times New Roman"/>
            <w:i/>
            <w:color w:val="000000"/>
            <w:sz w:val="24"/>
            <w:szCs w:val="24"/>
          </w:rPr>
          <w:t>arXiv [cs.CL]</w:t>
        </w:r>
      </w:hyperlink>
      <w:hyperlink r:id="rId269">
        <w:r>
          <w:rPr>
            <w:rFonts w:ascii="Times New Roman" w:eastAsia="Times New Roman" w:hAnsi="Times New Roman" w:cs="Times New Roman"/>
            <w:color w:val="000000"/>
            <w:sz w:val="24"/>
            <w:szCs w:val="24"/>
          </w:rPr>
          <w:t>. https://doi.org/</w:t>
        </w:r>
      </w:hyperlink>
      <w:hyperlink r:id="rId270">
        <w:r>
          <w:rPr>
            <w:rFonts w:ascii="Times New Roman" w:eastAsia="Times New Roman" w:hAnsi="Times New Roman" w:cs="Times New Roman"/>
            <w:color w:val="000000"/>
            <w:sz w:val="24"/>
            <w:szCs w:val="24"/>
          </w:rPr>
          <w:t>10.48550/ARXIV.2501.12948</w:t>
        </w:r>
      </w:hyperlink>
    </w:p>
    <w:p w14:paraId="7BFABBC1" w14:textId="4318C278" w:rsidR="005E5495" w:rsidRDefault="005E5495" w:rsidP="00C563E2">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71">
        <w:r>
          <w:rPr>
            <w:rFonts w:ascii="Times New Roman" w:eastAsia="Times New Roman" w:hAnsi="Times New Roman" w:cs="Times New Roman"/>
            <w:color w:val="000000"/>
            <w:sz w:val="24"/>
            <w:szCs w:val="24"/>
          </w:rPr>
          <w:t xml:space="preserve">DeLellis, R. A., Lloyd, R. V., Heitz, P. U., &amp; Eng, C. (Eds.). (2004). </w:t>
        </w:r>
      </w:hyperlink>
      <w:hyperlink r:id="rId272">
        <w:r>
          <w:rPr>
            <w:rFonts w:ascii="Times New Roman" w:eastAsia="Times New Roman" w:hAnsi="Times New Roman" w:cs="Times New Roman"/>
            <w:i/>
            <w:color w:val="000000"/>
            <w:sz w:val="24"/>
            <w:szCs w:val="24"/>
          </w:rPr>
          <w:t>Pathology and Genetics of Tumours of the Endocrine Organs</w:t>
        </w:r>
      </w:hyperlink>
      <w:hyperlink r:id="rId273">
        <w:r>
          <w:rPr>
            <w:rFonts w:ascii="Times New Roman" w:eastAsia="Times New Roman" w:hAnsi="Times New Roman" w:cs="Times New Roman"/>
            <w:color w:val="000000"/>
            <w:sz w:val="24"/>
            <w:szCs w:val="24"/>
          </w:rPr>
          <w:t xml:space="preserve"> (3rd ed., Vol. 8). International Agency for Research on Cancer.</w:t>
        </w:r>
      </w:hyperlink>
      <w:r w:rsidR="00C563E2">
        <w:rPr>
          <w:rFonts w:ascii="Times New Roman" w:eastAsia="Times New Roman" w:hAnsi="Times New Roman" w:cs="Times New Roman"/>
          <w:color w:val="000000"/>
          <w:sz w:val="24"/>
          <w:szCs w:val="24"/>
        </w:rPr>
        <w:t xml:space="preserve"> </w:t>
      </w:r>
    </w:p>
    <w:p w14:paraId="5D01E8A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74">
        <w:r>
          <w:rPr>
            <w:rFonts w:ascii="Times New Roman" w:eastAsia="Times New Roman" w:hAnsi="Times New Roman" w:cs="Times New Roman"/>
            <w:color w:val="000000"/>
            <w:sz w:val="24"/>
            <w:szCs w:val="24"/>
          </w:rPr>
          <w:t xml:space="preserve">Devlin, J., Chang, M.-W., Lee, K., &amp; Toutanova, K. (2018). BERT: Pre-training of deep bidirectional Transformers for language understanding. In </w:t>
        </w:r>
      </w:hyperlink>
      <w:hyperlink r:id="rId275">
        <w:r>
          <w:rPr>
            <w:rFonts w:ascii="Times New Roman" w:eastAsia="Times New Roman" w:hAnsi="Times New Roman" w:cs="Times New Roman"/>
            <w:i/>
            <w:color w:val="000000"/>
            <w:sz w:val="24"/>
            <w:szCs w:val="24"/>
          </w:rPr>
          <w:t>arXiv [cs.CL]</w:t>
        </w:r>
      </w:hyperlink>
      <w:hyperlink r:id="rId276">
        <w:r>
          <w:rPr>
            <w:rFonts w:ascii="Times New Roman" w:eastAsia="Times New Roman" w:hAnsi="Times New Roman" w:cs="Times New Roman"/>
            <w:color w:val="000000"/>
            <w:sz w:val="24"/>
            <w:szCs w:val="24"/>
          </w:rPr>
          <w:t>. https://doi.org/</w:t>
        </w:r>
      </w:hyperlink>
      <w:hyperlink r:id="rId277">
        <w:r>
          <w:rPr>
            <w:rFonts w:ascii="Times New Roman" w:eastAsia="Times New Roman" w:hAnsi="Times New Roman" w:cs="Times New Roman"/>
            <w:color w:val="000000"/>
            <w:sz w:val="24"/>
            <w:szCs w:val="24"/>
          </w:rPr>
          <w:t>10.48550/ARXIV.1810.04805</w:t>
        </w:r>
      </w:hyperlink>
    </w:p>
    <w:p w14:paraId="2D472D2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78">
        <w:r>
          <w:rPr>
            <w:rFonts w:ascii="Times New Roman" w:eastAsia="Times New Roman" w:hAnsi="Times New Roman" w:cs="Times New Roman"/>
            <w:color w:val="000000"/>
            <w:sz w:val="24"/>
            <w:szCs w:val="24"/>
          </w:rPr>
          <w:t xml:space="preserve">Dickersin, K., &amp; Mayo-Wilson, E. (2018). Standards for design and measurement would make </w:t>
        </w:r>
        <w:r>
          <w:rPr>
            <w:rFonts w:ascii="Times New Roman" w:eastAsia="Times New Roman" w:hAnsi="Times New Roman" w:cs="Times New Roman"/>
            <w:color w:val="000000"/>
            <w:sz w:val="24"/>
            <w:szCs w:val="24"/>
          </w:rPr>
          <w:lastRenderedPageBreak/>
          <w:t xml:space="preserve">clinical research reproducible and usable. </w:t>
        </w:r>
      </w:hyperlink>
      <w:hyperlink r:id="rId279">
        <w:r>
          <w:rPr>
            <w:rFonts w:ascii="Times New Roman" w:eastAsia="Times New Roman" w:hAnsi="Times New Roman" w:cs="Times New Roman"/>
            <w:i/>
            <w:color w:val="000000"/>
            <w:sz w:val="24"/>
            <w:szCs w:val="24"/>
          </w:rPr>
          <w:t>Proceedings of the National Academy of Sciences of the United States of America</w:t>
        </w:r>
      </w:hyperlink>
      <w:hyperlink r:id="rId280">
        <w:r>
          <w:rPr>
            <w:rFonts w:ascii="Times New Roman" w:eastAsia="Times New Roman" w:hAnsi="Times New Roman" w:cs="Times New Roman"/>
            <w:color w:val="000000"/>
            <w:sz w:val="24"/>
            <w:szCs w:val="24"/>
          </w:rPr>
          <w:t xml:space="preserve">, </w:t>
        </w:r>
      </w:hyperlink>
      <w:hyperlink r:id="rId281">
        <w:r>
          <w:rPr>
            <w:rFonts w:ascii="Times New Roman" w:eastAsia="Times New Roman" w:hAnsi="Times New Roman" w:cs="Times New Roman"/>
            <w:i/>
            <w:color w:val="000000"/>
            <w:sz w:val="24"/>
            <w:szCs w:val="24"/>
          </w:rPr>
          <w:t>115</w:t>
        </w:r>
      </w:hyperlink>
      <w:hyperlink r:id="rId282">
        <w:r>
          <w:rPr>
            <w:rFonts w:ascii="Times New Roman" w:eastAsia="Times New Roman" w:hAnsi="Times New Roman" w:cs="Times New Roman"/>
            <w:color w:val="000000"/>
            <w:sz w:val="24"/>
            <w:szCs w:val="24"/>
          </w:rPr>
          <w:t>(11), 2590–2594. https://doi.org/</w:t>
        </w:r>
      </w:hyperlink>
      <w:hyperlink r:id="rId283">
        <w:r>
          <w:rPr>
            <w:rFonts w:ascii="Times New Roman" w:eastAsia="Times New Roman" w:hAnsi="Times New Roman" w:cs="Times New Roman"/>
            <w:color w:val="000000"/>
            <w:sz w:val="24"/>
            <w:szCs w:val="24"/>
          </w:rPr>
          <w:t>10.1073/pnas.1708273114</w:t>
        </w:r>
      </w:hyperlink>
    </w:p>
    <w:p w14:paraId="1E9C0CE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84">
        <w:r>
          <w:rPr>
            <w:rFonts w:ascii="Times New Roman" w:eastAsia="Times New Roman" w:hAnsi="Times New Roman" w:cs="Times New Roman"/>
            <w:color w:val="000000"/>
            <w:sz w:val="24"/>
            <w:szCs w:val="24"/>
          </w:rPr>
          <w:t xml:space="preserve">Ding, H., Ding, K., Zhang, J., Wang, Y., Gao, L., Li, Y., Chen, F., Shao, Z., &amp; Lai, W. (2018). Local outlier factor-based fault detection and evaluation of photovoltaic system. </w:t>
        </w:r>
      </w:hyperlink>
      <w:hyperlink r:id="rId285">
        <w:r>
          <w:rPr>
            <w:rFonts w:ascii="Times New Roman" w:eastAsia="Times New Roman" w:hAnsi="Times New Roman" w:cs="Times New Roman"/>
            <w:i/>
            <w:color w:val="000000"/>
            <w:sz w:val="24"/>
            <w:szCs w:val="24"/>
          </w:rPr>
          <w:t>Solar Energy</w:t>
        </w:r>
      </w:hyperlink>
      <w:hyperlink r:id="rId286">
        <w:r>
          <w:rPr>
            <w:rFonts w:ascii="Times New Roman" w:eastAsia="Times New Roman" w:hAnsi="Times New Roman" w:cs="Times New Roman"/>
            <w:color w:val="000000"/>
            <w:sz w:val="24"/>
            <w:szCs w:val="24"/>
          </w:rPr>
          <w:t xml:space="preserve">, </w:t>
        </w:r>
      </w:hyperlink>
      <w:hyperlink r:id="rId287">
        <w:r>
          <w:rPr>
            <w:rFonts w:ascii="Times New Roman" w:eastAsia="Times New Roman" w:hAnsi="Times New Roman" w:cs="Times New Roman"/>
            <w:i/>
            <w:color w:val="000000"/>
            <w:sz w:val="24"/>
            <w:szCs w:val="24"/>
          </w:rPr>
          <w:t>164</w:t>
        </w:r>
      </w:hyperlink>
      <w:hyperlink r:id="rId288">
        <w:r>
          <w:rPr>
            <w:rFonts w:ascii="Times New Roman" w:eastAsia="Times New Roman" w:hAnsi="Times New Roman" w:cs="Times New Roman"/>
            <w:color w:val="000000"/>
            <w:sz w:val="24"/>
            <w:szCs w:val="24"/>
          </w:rPr>
          <w:t>, 139–148. https://doi.org/</w:t>
        </w:r>
      </w:hyperlink>
      <w:hyperlink r:id="rId289">
        <w:r>
          <w:rPr>
            <w:rFonts w:ascii="Times New Roman" w:eastAsia="Times New Roman" w:hAnsi="Times New Roman" w:cs="Times New Roman"/>
            <w:color w:val="000000"/>
            <w:sz w:val="24"/>
            <w:szCs w:val="24"/>
          </w:rPr>
          <w:t>10.1016/j.solener.2018.01.049</w:t>
        </w:r>
      </w:hyperlink>
    </w:p>
    <w:p w14:paraId="63A6FA2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90">
        <w:r>
          <w:rPr>
            <w:rFonts w:ascii="Times New Roman" w:eastAsia="Times New Roman" w:hAnsi="Times New Roman" w:cs="Times New Roman"/>
            <w:color w:val="000000"/>
            <w:sz w:val="24"/>
            <w:szCs w:val="24"/>
          </w:rPr>
          <w:t xml:space="preserve">Eble, J. N., Sauter, G., Epstein, J., &amp; Sesterhenn, I. (Eds.). (2004). </w:t>
        </w:r>
      </w:hyperlink>
      <w:hyperlink r:id="rId291">
        <w:r>
          <w:rPr>
            <w:rFonts w:ascii="Times New Roman" w:eastAsia="Times New Roman" w:hAnsi="Times New Roman" w:cs="Times New Roman"/>
            <w:i/>
            <w:color w:val="000000"/>
            <w:sz w:val="24"/>
            <w:szCs w:val="24"/>
          </w:rPr>
          <w:t>Pathology and Genetics of Tumours of the Urinary System and Male Genital Organs</w:t>
        </w:r>
      </w:hyperlink>
      <w:hyperlink r:id="rId292">
        <w:r>
          <w:rPr>
            <w:rFonts w:ascii="Times New Roman" w:eastAsia="Times New Roman" w:hAnsi="Times New Roman" w:cs="Times New Roman"/>
            <w:color w:val="000000"/>
            <w:sz w:val="24"/>
            <w:szCs w:val="24"/>
          </w:rPr>
          <w:t xml:space="preserve"> (3rd ed., Vol. 7). International Agency for Research on Cancer.</w:t>
        </w:r>
      </w:hyperlink>
    </w:p>
    <w:p w14:paraId="17D802B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93">
        <w:r>
          <w:rPr>
            <w:rFonts w:ascii="Times New Roman" w:eastAsia="Times New Roman" w:hAnsi="Times New Roman" w:cs="Times New Roman"/>
            <w:color w:val="000000"/>
            <w:sz w:val="24"/>
            <w:szCs w:val="24"/>
          </w:rPr>
          <w:t xml:space="preserve">Elder, D. E., Massi, D., Scolyer, R. A., &amp; Willemze, R. (Eds.). (2018). </w:t>
        </w:r>
      </w:hyperlink>
      <w:hyperlink r:id="rId294">
        <w:r>
          <w:rPr>
            <w:rFonts w:ascii="Times New Roman" w:eastAsia="Times New Roman" w:hAnsi="Times New Roman" w:cs="Times New Roman"/>
            <w:i/>
            <w:color w:val="000000"/>
            <w:sz w:val="24"/>
            <w:szCs w:val="24"/>
          </w:rPr>
          <w:t>WHO Classification of Skin Tumours</w:t>
        </w:r>
      </w:hyperlink>
      <w:hyperlink r:id="rId295">
        <w:r>
          <w:rPr>
            <w:rFonts w:ascii="Times New Roman" w:eastAsia="Times New Roman" w:hAnsi="Times New Roman" w:cs="Times New Roman"/>
            <w:color w:val="000000"/>
            <w:sz w:val="24"/>
            <w:szCs w:val="24"/>
          </w:rPr>
          <w:t xml:space="preserve"> (4th ed., Vol. 11). International Agency for Research on Cancer.</w:t>
        </w:r>
      </w:hyperlink>
    </w:p>
    <w:p w14:paraId="54ECD7B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96">
        <w:r>
          <w:rPr>
            <w:rFonts w:ascii="Times New Roman" w:eastAsia="Times New Roman" w:hAnsi="Times New Roman" w:cs="Times New Roman"/>
            <w:color w:val="000000"/>
            <w:sz w:val="24"/>
            <w:szCs w:val="24"/>
          </w:rPr>
          <w:t xml:space="preserve">El-Naggar, A. K., Chan, J. K. C., Grandis, J. R., Takata, T., &amp; Slootweg, P. J. (Eds.). (2017). </w:t>
        </w:r>
      </w:hyperlink>
      <w:hyperlink r:id="rId297">
        <w:r>
          <w:rPr>
            <w:rFonts w:ascii="Times New Roman" w:eastAsia="Times New Roman" w:hAnsi="Times New Roman" w:cs="Times New Roman"/>
            <w:i/>
            <w:color w:val="000000"/>
            <w:sz w:val="24"/>
            <w:szCs w:val="24"/>
          </w:rPr>
          <w:t>WHO Classification of Head and Neck Tumours</w:t>
        </w:r>
      </w:hyperlink>
      <w:hyperlink r:id="rId298">
        <w:r>
          <w:rPr>
            <w:rFonts w:ascii="Times New Roman" w:eastAsia="Times New Roman" w:hAnsi="Times New Roman" w:cs="Times New Roman"/>
            <w:color w:val="000000"/>
            <w:sz w:val="24"/>
            <w:szCs w:val="24"/>
          </w:rPr>
          <w:t xml:space="preserve"> (4th ed., Vol. 9). International Agency for Research on Cancer.</w:t>
        </w:r>
      </w:hyperlink>
    </w:p>
    <w:p w14:paraId="1D1C218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99">
        <w:r>
          <w:rPr>
            <w:rFonts w:ascii="Times New Roman" w:eastAsia="Times New Roman" w:hAnsi="Times New Roman" w:cs="Times New Roman"/>
            <w:color w:val="000000"/>
            <w:sz w:val="24"/>
            <w:szCs w:val="24"/>
          </w:rPr>
          <w:t xml:space="preserve">Fangxiaoyu, F., Yinfei, Y., Daniel, C., Naveen, A., &amp; Wei, W. (2020). </w:t>
        </w:r>
      </w:hyperlink>
      <w:hyperlink r:id="rId300">
        <w:r>
          <w:rPr>
            <w:rFonts w:ascii="Times New Roman" w:eastAsia="Times New Roman" w:hAnsi="Times New Roman" w:cs="Times New Roman"/>
            <w:i/>
            <w:color w:val="000000"/>
            <w:sz w:val="24"/>
            <w:szCs w:val="24"/>
          </w:rPr>
          <w:t>LaBSE</w:t>
        </w:r>
      </w:hyperlink>
      <w:hyperlink r:id="rId301">
        <w:r>
          <w:rPr>
            <w:rFonts w:ascii="Times New Roman" w:eastAsia="Times New Roman" w:hAnsi="Times New Roman" w:cs="Times New Roman"/>
            <w:color w:val="000000"/>
            <w:sz w:val="24"/>
            <w:szCs w:val="24"/>
          </w:rPr>
          <w:t xml:space="preserve">. Hugging Face. </w:t>
        </w:r>
      </w:hyperlink>
      <w:hyperlink r:id="rId302">
        <w:r>
          <w:rPr>
            <w:rFonts w:ascii="Times New Roman" w:eastAsia="Times New Roman" w:hAnsi="Times New Roman" w:cs="Times New Roman"/>
            <w:color w:val="000000"/>
            <w:sz w:val="24"/>
            <w:szCs w:val="24"/>
          </w:rPr>
          <w:t>https://huggingface.co/sentence-transformers/LaBSE</w:t>
        </w:r>
      </w:hyperlink>
    </w:p>
    <w:p w14:paraId="5B402684"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03">
        <w:r>
          <w:rPr>
            <w:rFonts w:ascii="Times New Roman" w:eastAsia="Times New Roman" w:hAnsi="Times New Roman" w:cs="Times New Roman"/>
            <w:color w:val="000000"/>
            <w:sz w:val="24"/>
            <w:szCs w:val="24"/>
          </w:rPr>
          <w:t xml:space="preserve">Fangyu, L., Ehsan, S., Zaiqiao, M., Marco, B., &amp; Nigel, C. (2021). </w:t>
        </w:r>
      </w:hyperlink>
      <w:hyperlink r:id="rId304">
        <w:r>
          <w:rPr>
            <w:rFonts w:ascii="Times New Roman" w:eastAsia="Times New Roman" w:hAnsi="Times New Roman" w:cs="Times New Roman"/>
            <w:i/>
            <w:color w:val="000000"/>
            <w:sz w:val="24"/>
            <w:szCs w:val="24"/>
          </w:rPr>
          <w:t>SapBERT</w:t>
        </w:r>
      </w:hyperlink>
      <w:hyperlink r:id="rId305">
        <w:r>
          <w:rPr>
            <w:rFonts w:ascii="Times New Roman" w:eastAsia="Times New Roman" w:hAnsi="Times New Roman" w:cs="Times New Roman"/>
            <w:color w:val="000000"/>
            <w:sz w:val="24"/>
            <w:szCs w:val="24"/>
          </w:rPr>
          <w:t xml:space="preserve">. Hugging Face. </w:t>
        </w:r>
      </w:hyperlink>
      <w:hyperlink r:id="rId306">
        <w:r>
          <w:rPr>
            <w:rFonts w:ascii="Times New Roman" w:eastAsia="Times New Roman" w:hAnsi="Times New Roman" w:cs="Times New Roman"/>
            <w:color w:val="000000"/>
            <w:sz w:val="24"/>
            <w:szCs w:val="24"/>
          </w:rPr>
          <w:t>https://huggingface.co/cambridgeltl/SapBERT-from-PubMedBERT-fulltext</w:t>
        </w:r>
      </w:hyperlink>
    </w:p>
    <w:p w14:paraId="47127F4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07">
        <w:r>
          <w:rPr>
            <w:rFonts w:ascii="Times New Roman" w:eastAsia="Times New Roman" w:hAnsi="Times New Roman" w:cs="Times New Roman"/>
            <w:color w:val="000000"/>
            <w:sz w:val="24"/>
            <w:szCs w:val="24"/>
          </w:rPr>
          <w:t xml:space="preserve">Feng, F., Yang, Y., Cer, D., Arivazhagan, N., &amp; Wang, W. (2020). Language-agnostic BERT sentence embedding. In </w:t>
        </w:r>
      </w:hyperlink>
      <w:hyperlink r:id="rId308">
        <w:r>
          <w:rPr>
            <w:rFonts w:ascii="Times New Roman" w:eastAsia="Times New Roman" w:hAnsi="Times New Roman" w:cs="Times New Roman"/>
            <w:i/>
            <w:color w:val="000000"/>
            <w:sz w:val="24"/>
            <w:szCs w:val="24"/>
          </w:rPr>
          <w:t>arXiv [cs.CL]</w:t>
        </w:r>
      </w:hyperlink>
      <w:hyperlink r:id="rId309">
        <w:r>
          <w:rPr>
            <w:rFonts w:ascii="Times New Roman" w:eastAsia="Times New Roman" w:hAnsi="Times New Roman" w:cs="Times New Roman"/>
            <w:color w:val="000000"/>
            <w:sz w:val="24"/>
            <w:szCs w:val="24"/>
          </w:rPr>
          <w:t xml:space="preserve">. arXiv. </w:t>
        </w:r>
      </w:hyperlink>
      <w:hyperlink r:id="rId310">
        <w:r>
          <w:rPr>
            <w:rFonts w:ascii="Times New Roman" w:eastAsia="Times New Roman" w:hAnsi="Times New Roman" w:cs="Times New Roman"/>
            <w:color w:val="000000"/>
            <w:sz w:val="24"/>
            <w:szCs w:val="24"/>
          </w:rPr>
          <w:t>http://arxiv.org/abs/2007.01852</w:t>
        </w:r>
      </w:hyperlink>
    </w:p>
    <w:p w14:paraId="2BAA95A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11">
        <w:r>
          <w:rPr>
            <w:rFonts w:ascii="Times New Roman" w:eastAsia="Times New Roman" w:hAnsi="Times New Roman" w:cs="Times New Roman"/>
            <w:color w:val="000000"/>
            <w:sz w:val="24"/>
            <w:szCs w:val="24"/>
          </w:rPr>
          <w:t xml:space="preserve">Fletcher, C. D. M., Bridge, J. A., Hogendoorn, P. C. W., &amp; Mertens, F. (Eds.). (2013). </w:t>
        </w:r>
      </w:hyperlink>
      <w:hyperlink r:id="rId312">
        <w:r>
          <w:rPr>
            <w:rFonts w:ascii="Times New Roman" w:eastAsia="Times New Roman" w:hAnsi="Times New Roman" w:cs="Times New Roman"/>
            <w:i/>
            <w:color w:val="000000"/>
            <w:sz w:val="24"/>
            <w:szCs w:val="24"/>
          </w:rPr>
          <w:t>WHO Classification of Tumours of Soft tissue and Bone</w:t>
        </w:r>
      </w:hyperlink>
      <w:hyperlink r:id="rId313">
        <w:r>
          <w:rPr>
            <w:rFonts w:ascii="Times New Roman" w:eastAsia="Times New Roman" w:hAnsi="Times New Roman" w:cs="Times New Roman"/>
            <w:color w:val="000000"/>
            <w:sz w:val="24"/>
            <w:szCs w:val="24"/>
          </w:rPr>
          <w:t xml:space="preserve"> (4th ed., Vol. 5). International Agency for Research on Cancer.</w:t>
        </w:r>
      </w:hyperlink>
    </w:p>
    <w:p w14:paraId="4A3BD1A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14">
        <w:r>
          <w:rPr>
            <w:rFonts w:ascii="Times New Roman" w:eastAsia="Times New Roman" w:hAnsi="Times New Roman" w:cs="Times New Roman"/>
            <w:color w:val="000000"/>
            <w:sz w:val="24"/>
            <w:szCs w:val="24"/>
          </w:rPr>
          <w:t xml:space="preserve">Fletcher, C.D.M., Unni, K. Krishnan, &amp; Mertens, F. (Eds.). (2002). </w:t>
        </w:r>
      </w:hyperlink>
      <w:hyperlink r:id="rId315">
        <w:r>
          <w:rPr>
            <w:rFonts w:ascii="Times New Roman" w:eastAsia="Times New Roman" w:hAnsi="Times New Roman" w:cs="Times New Roman"/>
            <w:i/>
            <w:color w:val="000000"/>
            <w:sz w:val="24"/>
            <w:szCs w:val="24"/>
          </w:rPr>
          <w:t>Pathology and Genetics of Tumours of Soft Tissue and Bone</w:t>
        </w:r>
      </w:hyperlink>
      <w:hyperlink r:id="rId316">
        <w:r>
          <w:rPr>
            <w:rFonts w:ascii="Times New Roman" w:eastAsia="Times New Roman" w:hAnsi="Times New Roman" w:cs="Times New Roman"/>
            <w:color w:val="000000"/>
            <w:sz w:val="24"/>
            <w:szCs w:val="24"/>
          </w:rPr>
          <w:t xml:space="preserve"> (3rd ed., Vol. 5). International Agency for Research on Cancer.</w:t>
        </w:r>
      </w:hyperlink>
    </w:p>
    <w:p w14:paraId="73E5DC8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17">
        <w:r>
          <w:rPr>
            <w:rFonts w:ascii="Times New Roman" w:eastAsia="Times New Roman" w:hAnsi="Times New Roman" w:cs="Times New Roman"/>
            <w:color w:val="000000"/>
            <w:sz w:val="24"/>
            <w:szCs w:val="24"/>
          </w:rPr>
          <w:t xml:space="preserve">Frey, B. J., &amp; Dueck, D. (2007). Clustering by passing messages between data points. </w:t>
        </w:r>
      </w:hyperlink>
      <w:hyperlink r:id="rId318">
        <w:r>
          <w:rPr>
            <w:rFonts w:ascii="Times New Roman" w:eastAsia="Times New Roman" w:hAnsi="Times New Roman" w:cs="Times New Roman"/>
            <w:i/>
            <w:color w:val="000000"/>
            <w:sz w:val="24"/>
            <w:szCs w:val="24"/>
          </w:rPr>
          <w:t>Science</w:t>
        </w:r>
      </w:hyperlink>
      <w:hyperlink r:id="rId319">
        <w:r>
          <w:rPr>
            <w:rFonts w:ascii="Times New Roman" w:eastAsia="Times New Roman" w:hAnsi="Times New Roman" w:cs="Times New Roman"/>
            <w:color w:val="000000"/>
            <w:sz w:val="24"/>
            <w:szCs w:val="24"/>
          </w:rPr>
          <w:t xml:space="preserve">, </w:t>
        </w:r>
      </w:hyperlink>
      <w:hyperlink r:id="rId320">
        <w:r>
          <w:rPr>
            <w:rFonts w:ascii="Times New Roman" w:eastAsia="Times New Roman" w:hAnsi="Times New Roman" w:cs="Times New Roman"/>
            <w:i/>
            <w:color w:val="000000"/>
            <w:sz w:val="24"/>
            <w:szCs w:val="24"/>
          </w:rPr>
          <w:t>315</w:t>
        </w:r>
      </w:hyperlink>
      <w:hyperlink r:id="rId321">
        <w:r>
          <w:rPr>
            <w:rFonts w:ascii="Times New Roman" w:eastAsia="Times New Roman" w:hAnsi="Times New Roman" w:cs="Times New Roman"/>
            <w:color w:val="000000"/>
            <w:sz w:val="24"/>
            <w:szCs w:val="24"/>
          </w:rPr>
          <w:t>(5814), 972–976. https://doi.org/</w:t>
        </w:r>
      </w:hyperlink>
      <w:hyperlink r:id="rId322">
        <w:r>
          <w:rPr>
            <w:rFonts w:ascii="Times New Roman" w:eastAsia="Times New Roman" w:hAnsi="Times New Roman" w:cs="Times New Roman"/>
            <w:color w:val="000000"/>
            <w:sz w:val="24"/>
            <w:szCs w:val="24"/>
          </w:rPr>
          <w:t>10.1126/science.1136800</w:t>
        </w:r>
      </w:hyperlink>
    </w:p>
    <w:p w14:paraId="544A65C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23">
        <w:r>
          <w:rPr>
            <w:rFonts w:ascii="Times New Roman" w:eastAsia="Times New Roman" w:hAnsi="Times New Roman" w:cs="Times New Roman"/>
            <w:color w:val="000000"/>
            <w:sz w:val="24"/>
            <w:szCs w:val="24"/>
          </w:rPr>
          <w:t xml:space="preserve">Gargano, M. A., Matentzoglu, N., Coleman, B., Addo-Lartey, E. B., Anagnostopoulos, A. V., Anderton, J., Avillach, P., Bagley, A. M., Bakštein, E., Balhoff, J. P., Baynam, G., Bello, S. M., Berk, M., Bertram, H., Bishop, S., Blau, H., Bodenstein, D. F., Botas, P., Boztug, K., … Robinson, P. N. (2024). The Human Phenotype Ontology in 2024: phenotypes around the world. </w:t>
        </w:r>
      </w:hyperlink>
      <w:hyperlink r:id="rId324">
        <w:r>
          <w:rPr>
            <w:rFonts w:ascii="Times New Roman" w:eastAsia="Times New Roman" w:hAnsi="Times New Roman" w:cs="Times New Roman"/>
            <w:i/>
            <w:color w:val="000000"/>
            <w:sz w:val="24"/>
            <w:szCs w:val="24"/>
          </w:rPr>
          <w:t>Nucleic Acids Research</w:t>
        </w:r>
      </w:hyperlink>
      <w:hyperlink r:id="rId325">
        <w:r>
          <w:rPr>
            <w:rFonts w:ascii="Times New Roman" w:eastAsia="Times New Roman" w:hAnsi="Times New Roman" w:cs="Times New Roman"/>
            <w:color w:val="000000"/>
            <w:sz w:val="24"/>
            <w:szCs w:val="24"/>
          </w:rPr>
          <w:t xml:space="preserve">, </w:t>
        </w:r>
      </w:hyperlink>
      <w:hyperlink r:id="rId326">
        <w:r>
          <w:rPr>
            <w:rFonts w:ascii="Times New Roman" w:eastAsia="Times New Roman" w:hAnsi="Times New Roman" w:cs="Times New Roman"/>
            <w:i/>
            <w:color w:val="000000"/>
            <w:sz w:val="24"/>
            <w:szCs w:val="24"/>
          </w:rPr>
          <w:t>52</w:t>
        </w:r>
      </w:hyperlink>
      <w:hyperlink r:id="rId327">
        <w:r>
          <w:rPr>
            <w:rFonts w:ascii="Times New Roman" w:eastAsia="Times New Roman" w:hAnsi="Times New Roman" w:cs="Times New Roman"/>
            <w:color w:val="000000"/>
            <w:sz w:val="24"/>
            <w:szCs w:val="24"/>
          </w:rPr>
          <w:t>(D1), D1333–D1346. https://doi.org/</w:t>
        </w:r>
      </w:hyperlink>
      <w:hyperlink r:id="rId328">
        <w:r>
          <w:rPr>
            <w:rFonts w:ascii="Times New Roman" w:eastAsia="Times New Roman" w:hAnsi="Times New Roman" w:cs="Times New Roman"/>
            <w:color w:val="000000"/>
            <w:sz w:val="24"/>
            <w:szCs w:val="24"/>
          </w:rPr>
          <w:t>10.1093/nar/gkad1005</w:t>
        </w:r>
      </w:hyperlink>
    </w:p>
    <w:p w14:paraId="4530A19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29">
        <w:r>
          <w:rPr>
            <w:rFonts w:ascii="Times New Roman" w:eastAsia="Times New Roman" w:hAnsi="Times New Roman" w:cs="Times New Roman"/>
            <w:color w:val="000000"/>
            <w:sz w:val="24"/>
            <w:szCs w:val="24"/>
          </w:rPr>
          <w:t xml:space="preserve">Ghoshal, P., &amp; Rao, X. (2019). Normalization of shorthand forms in French text messages using word embedding and machine translation. In </w:t>
        </w:r>
      </w:hyperlink>
      <w:hyperlink r:id="rId330">
        <w:r>
          <w:rPr>
            <w:rFonts w:ascii="Times New Roman" w:eastAsia="Times New Roman" w:hAnsi="Times New Roman" w:cs="Times New Roman"/>
            <w:i/>
            <w:color w:val="000000"/>
            <w:sz w:val="24"/>
            <w:szCs w:val="24"/>
          </w:rPr>
          <w:t>Parallel Corpora for Contrastive and Translation Studies</w:t>
        </w:r>
      </w:hyperlink>
      <w:hyperlink r:id="rId331">
        <w:r>
          <w:rPr>
            <w:rFonts w:ascii="Times New Roman" w:eastAsia="Times New Roman" w:hAnsi="Times New Roman" w:cs="Times New Roman"/>
            <w:color w:val="000000"/>
            <w:sz w:val="24"/>
            <w:szCs w:val="24"/>
          </w:rPr>
          <w:t xml:space="preserve"> (pp. 281–298). John Benjamins Publishing Company. https://doi.org/</w:t>
        </w:r>
      </w:hyperlink>
      <w:hyperlink r:id="rId332">
        <w:r>
          <w:rPr>
            <w:rFonts w:ascii="Times New Roman" w:eastAsia="Times New Roman" w:hAnsi="Times New Roman" w:cs="Times New Roman"/>
            <w:color w:val="000000"/>
            <w:sz w:val="24"/>
            <w:szCs w:val="24"/>
          </w:rPr>
          <w:t>10.1075/scl.90.17gho</w:t>
        </w:r>
      </w:hyperlink>
    </w:p>
    <w:p w14:paraId="75B3430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33">
        <w:r>
          <w:rPr>
            <w:rFonts w:ascii="Times New Roman" w:eastAsia="Times New Roman" w:hAnsi="Times New Roman" w:cs="Times New Roman"/>
            <w:color w:val="000000"/>
            <w:sz w:val="24"/>
            <w:szCs w:val="24"/>
          </w:rPr>
          <w:t xml:space="preserve">Gökçe, O., Prada, J., Nikolov, N. I., Gu, N., &amp; Hahnloser, R. H. R. (2020). Embedding-based scientific literature discovery in a text editor application. </w:t>
        </w:r>
      </w:hyperlink>
      <w:hyperlink r:id="rId334">
        <w:r>
          <w:rPr>
            <w:rFonts w:ascii="Times New Roman" w:eastAsia="Times New Roman" w:hAnsi="Times New Roman" w:cs="Times New Roman"/>
            <w:i/>
            <w:color w:val="000000"/>
            <w:sz w:val="24"/>
            <w:szCs w:val="24"/>
          </w:rPr>
          <w:t>Proceedings of the 58th Annual Meeting of the Association for Computational Linguistics: System Demonstrations</w:t>
        </w:r>
      </w:hyperlink>
      <w:hyperlink r:id="rId335">
        <w:r>
          <w:rPr>
            <w:rFonts w:ascii="Times New Roman" w:eastAsia="Times New Roman" w:hAnsi="Times New Roman" w:cs="Times New Roman"/>
            <w:color w:val="000000"/>
            <w:sz w:val="24"/>
            <w:szCs w:val="24"/>
          </w:rPr>
          <w:t>. Proceedings of the 58th Annual Meeting of the Association for Computational Linguistics: System Demonstrations, Online. https://doi.org/</w:t>
        </w:r>
      </w:hyperlink>
      <w:hyperlink r:id="rId336">
        <w:r>
          <w:rPr>
            <w:rFonts w:ascii="Times New Roman" w:eastAsia="Times New Roman" w:hAnsi="Times New Roman" w:cs="Times New Roman"/>
            <w:color w:val="000000"/>
            <w:sz w:val="24"/>
            <w:szCs w:val="24"/>
          </w:rPr>
          <w:t>10.18653/v1/2020.acl-demos.36</w:t>
        </w:r>
      </w:hyperlink>
    </w:p>
    <w:p w14:paraId="791FD12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37">
        <w:r>
          <w:rPr>
            <w:rFonts w:ascii="Times New Roman" w:eastAsia="Times New Roman" w:hAnsi="Times New Roman" w:cs="Times New Roman"/>
            <w:color w:val="000000"/>
            <w:sz w:val="24"/>
            <w:szCs w:val="24"/>
          </w:rPr>
          <w:t xml:space="preserve">Grossniklaus, H. E., Eberhart, C. G., &amp; Kivelä, T. T. (Eds.). (2018). </w:t>
        </w:r>
      </w:hyperlink>
      <w:hyperlink r:id="rId338">
        <w:r>
          <w:rPr>
            <w:rFonts w:ascii="Times New Roman" w:eastAsia="Times New Roman" w:hAnsi="Times New Roman" w:cs="Times New Roman"/>
            <w:i/>
            <w:color w:val="000000"/>
            <w:sz w:val="24"/>
            <w:szCs w:val="24"/>
          </w:rPr>
          <w:t>WHO Classification of Tumours of the Eye</w:t>
        </w:r>
      </w:hyperlink>
      <w:hyperlink r:id="rId339">
        <w:r>
          <w:rPr>
            <w:rFonts w:ascii="Times New Roman" w:eastAsia="Times New Roman" w:hAnsi="Times New Roman" w:cs="Times New Roman"/>
            <w:color w:val="000000"/>
            <w:sz w:val="24"/>
            <w:szCs w:val="24"/>
          </w:rPr>
          <w:t xml:space="preserve"> (4th ed., Vol. 12). International Agency for Research on Cancer.</w:t>
        </w:r>
      </w:hyperlink>
    </w:p>
    <w:p w14:paraId="54A72B5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40">
        <w:r>
          <w:rPr>
            <w:rFonts w:ascii="Times New Roman" w:eastAsia="Times New Roman" w:hAnsi="Times New Roman" w:cs="Times New Roman"/>
            <w:color w:val="000000"/>
            <w:sz w:val="24"/>
            <w:szCs w:val="24"/>
          </w:rPr>
          <w:t xml:space="preserve">Gu, Y., Tinn, R., Cheng, H., Lucas, M., Usuyama, N., Liu, X., Naumann, T., Gao, J., &amp; Poon, H. (2020). </w:t>
        </w:r>
      </w:hyperlink>
      <w:hyperlink r:id="rId341">
        <w:r>
          <w:rPr>
            <w:rFonts w:ascii="Times New Roman" w:eastAsia="Times New Roman" w:hAnsi="Times New Roman" w:cs="Times New Roman"/>
            <w:i/>
            <w:color w:val="000000"/>
            <w:sz w:val="24"/>
            <w:szCs w:val="24"/>
          </w:rPr>
          <w:t>BiomedNLP-BiomedBERT-base-uncased-abstract</w:t>
        </w:r>
      </w:hyperlink>
      <w:hyperlink r:id="rId342">
        <w:r>
          <w:rPr>
            <w:rFonts w:ascii="Times New Roman" w:eastAsia="Times New Roman" w:hAnsi="Times New Roman" w:cs="Times New Roman"/>
            <w:color w:val="000000"/>
            <w:sz w:val="24"/>
            <w:szCs w:val="24"/>
          </w:rPr>
          <w:t xml:space="preserve">. Hugging Face. </w:t>
        </w:r>
      </w:hyperlink>
      <w:hyperlink r:id="rId343">
        <w:r>
          <w:rPr>
            <w:rFonts w:ascii="Times New Roman" w:eastAsia="Times New Roman" w:hAnsi="Times New Roman" w:cs="Times New Roman"/>
            <w:color w:val="000000"/>
            <w:sz w:val="24"/>
            <w:szCs w:val="24"/>
          </w:rPr>
          <w:t>https://huggingface.co/microsoft/BiomedNLP-BiomedBERT-base-uncased-abstract</w:t>
        </w:r>
      </w:hyperlink>
    </w:p>
    <w:p w14:paraId="2C35A92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44">
        <w:r>
          <w:rPr>
            <w:rFonts w:ascii="Times New Roman" w:eastAsia="Times New Roman" w:hAnsi="Times New Roman" w:cs="Times New Roman"/>
            <w:color w:val="000000"/>
            <w:sz w:val="24"/>
            <w:szCs w:val="24"/>
          </w:rPr>
          <w:t xml:space="preserve">Gu, Y., Tinn, R., Cheng, H., Lucas, M., Usuyama, N., Liu, X., Naumann, T., Gao, J., &amp; Poon, H. (2022). Domain-specific language model pretraining for biomedical natural language processing. </w:t>
        </w:r>
      </w:hyperlink>
      <w:hyperlink r:id="rId345">
        <w:r>
          <w:rPr>
            <w:rFonts w:ascii="Times New Roman" w:eastAsia="Times New Roman" w:hAnsi="Times New Roman" w:cs="Times New Roman"/>
            <w:i/>
            <w:color w:val="000000"/>
            <w:sz w:val="24"/>
            <w:szCs w:val="24"/>
          </w:rPr>
          <w:t>ACM Transactions on Computing for Healthcare</w:t>
        </w:r>
      </w:hyperlink>
      <w:hyperlink r:id="rId346">
        <w:r>
          <w:rPr>
            <w:rFonts w:ascii="Times New Roman" w:eastAsia="Times New Roman" w:hAnsi="Times New Roman" w:cs="Times New Roman"/>
            <w:color w:val="000000"/>
            <w:sz w:val="24"/>
            <w:szCs w:val="24"/>
          </w:rPr>
          <w:t xml:space="preserve">, </w:t>
        </w:r>
      </w:hyperlink>
      <w:hyperlink r:id="rId347">
        <w:r>
          <w:rPr>
            <w:rFonts w:ascii="Times New Roman" w:eastAsia="Times New Roman" w:hAnsi="Times New Roman" w:cs="Times New Roman"/>
            <w:i/>
            <w:color w:val="000000"/>
            <w:sz w:val="24"/>
            <w:szCs w:val="24"/>
          </w:rPr>
          <w:t>3</w:t>
        </w:r>
      </w:hyperlink>
      <w:hyperlink r:id="rId348">
        <w:r>
          <w:rPr>
            <w:rFonts w:ascii="Times New Roman" w:eastAsia="Times New Roman" w:hAnsi="Times New Roman" w:cs="Times New Roman"/>
            <w:color w:val="000000"/>
            <w:sz w:val="24"/>
            <w:szCs w:val="24"/>
          </w:rPr>
          <w:t>(1), 1–23. https://doi.org/</w:t>
        </w:r>
      </w:hyperlink>
      <w:hyperlink r:id="rId349">
        <w:r>
          <w:rPr>
            <w:rFonts w:ascii="Times New Roman" w:eastAsia="Times New Roman" w:hAnsi="Times New Roman" w:cs="Times New Roman"/>
            <w:color w:val="000000"/>
            <w:sz w:val="24"/>
            <w:szCs w:val="24"/>
          </w:rPr>
          <w:t>10.1145/3458754</w:t>
        </w:r>
      </w:hyperlink>
    </w:p>
    <w:p w14:paraId="21A7182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50">
        <w:r>
          <w:rPr>
            <w:rFonts w:ascii="Times New Roman" w:eastAsia="Times New Roman" w:hAnsi="Times New Roman" w:cs="Times New Roman"/>
            <w:color w:val="000000"/>
            <w:sz w:val="24"/>
            <w:szCs w:val="24"/>
          </w:rPr>
          <w:t xml:space="preserve">Hahsler, M., &amp; Piekenbrock, M. (2015). Dbscan: Density-based spatial clustering of applications with noise (DBSCAN) and related algorithms [Dataset]. In </w:t>
        </w:r>
      </w:hyperlink>
      <w:hyperlink r:id="rId351">
        <w:r>
          <w:rPr>
            <w:rFonts w:ascii="Times New Roman" w:eastAsia="Times New Roman" w:hAnsi="Times New Roman" w:cs="Times New Roman"/>
            <w:i/>
            <w:color w:val="000000"/>
            <w:sz w:val="24"/>
            <w:szCs w:val="24"/>
          </w:rPr>
          <w:t>CRAN: Contributed Packages</w:t>
        </w:r>
      </w:hyperlink>
      <w:hyperlink r:id="rId352">
        <w:r>
          <w:rPr>
            <w:rFonts w:ascii="Times New Roman" w:eastAsia="Times New Roman" w:hAnsi="Times New Roman" w:cs="Times New Roman"/>
            <w:color w:val="000000"/>
            <w:sz w:val="24"/>
            <w:szCs w:val="24"/>
          </w:rPr>
          <w:t>. The R Foundation. https://doi.org/</w:t>
        </w:r>
      </w:hyperlink>
      <w:hyperlink r:id="rId353">
        <w:r>
          <w:rPr>
            <w:rFonts w:ascii="Times New Roman" w:eastAsia="Times New Roman" w:hAnsi="Times New Roman" w:cs="Times New Roman"/>
            <w:color w:val="000000"/>
            <w:sz w:val="24"/>
            <w:szCs w:val="24"/>
          </w:rPr>
          <w:t>10.32614/cran.package.dbscan</w:t>
        </w:r>
      </w:hyperlink>
    </w:p>
    <w:p w14:paraId="2255977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54">
        <w:r>
          <w:rPr>
            <w:rFonts w:ascii="Times New Roman" w:eastAsia="Times New Roman" w:hAnsi="Times New Roman" w:cs="Times New Roman"/>
            <w:color w:val="000000"/>
            <w:sz w:val="24"/>
            <w:szCs w:val="24"/>
          </w:rPr>
          <w:t xml:space="preserve">Hamilton, A. L. A., Sr (Ed.). (2000). </w:t>
        </w:r>
      </w:hyperlink>
      <w:hyperlink r:id="rId355">
        <w:r>
          <w:rPr>
            <w:rFonts w:ascii="Times New Roman" w:eastAsia="Times New Roman" w:hAnsi="Times New Roman" w:cs="Times New Roman"/>
            <w:i/>
            <w:color w:val="000000"/>
            <w:sz w:val="24"/>
            <w:szCs w:val="24"/>
          </w:rPr>
          <w:t>Pathology and Genetics of Tumours of the Digestive System</w:t>
        </w:r>
      </w:hyperlink>
      <w:hyperlink r:id="rId356">
        <w:r>
          <w:rPr>
            <w:rFonts w:ascii="Times New Roman" w:eastAsia="Times New Roman" w:hAnsi="Times New Roman" w:cs="Times New Roman"/>
            <w:color w:val="000000"/>
            <w:sz w:val="24"/>
            <w:szCs w:val="24"/>
          </w:rPr>
          <w:t xml:space="preserve"> (3rd ed., Vol. 2). International Agency for Research on Cancer.</w:t>
        </w:r>
      </w:hyperlink>
    </w:p>
    <w:p w14:paraId="48A04BC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57">
        <w:r>
          <w:rPr>
            <w:rFonts w:ascii="Times New Roman" w:eastAsia="Times New Roman" w:hAnsi="Times New Roman" w:cs="Times New Roman"/>
            <w:color w:val="000000"/>
            <w:sz w:val="24"/>
            <w:szCs w:val="24"/>
          </w:rPr>
          <w:t xml:space="preserve">Hunger, S. P., &amp; Mullighan, C. G. (2015). Acute Lymphoblastic Leukemia in Children. </w:t>
        </w:r>
      </w:hyperlink>
      <w:hyperlink r:id="rId358">
        <w:r>
          <w:rPr>
            <w:rFonts w:ascii="Times New Roman" w:eastAsia="Times New Roman" w:hAnsi="Times New Roman" w:cs="Times New Roman"/>
            <w:i/>
            <w:color w:val="000000"/>
            <w:sz w:val="24"/>
            <w:szCs w:val="24"/>
          </w:rPr>
          <w:t>The New England Journal of Medicine</w:t>
        </w:r>
      </w:hyperlink>
      <w:hyperlink r:id="rId359">
        <w:r>
          <w:rPr>
            <w:rFonts w:ascii="Times New Roman" w:eastAsia="Times New Roman" w:hAnsi="Times New Roman" w:cs="Times New Roman"/>
            <w:color w:val="000000"/>
            <w:sz w:val="24"/>
            <w:szCs w:val="24"/>
          </w:rPr>
          <w:t xml:space="preserve">, </w:t>
        </w:r>
      </w:hyperlink>
      <w:hyperlink r:id="rId360">
        <w:r>
          <w:rPr>
            <w:rFonts w:ascii="Times New Roman" w:eastAsia="Times New Roman" w:hAnsi="Times New Roman" w:cs="Times New Roman"/>
            <w:i/>
            <w:color w:val="000000"/>
            <w:sz w:val="24"/>
            <w:szCs w:val="24"/>
          </w:rPr>
          <w:t>373</w:t>
        </w:r>
      </w:hyperlink>
      <w:hyperlink r:id="rId361">
        <w:r>
          <w:rPr>
            <w:rFonts w:ascii="Times New Roman" w:eastAsia="Times New Roman" w:hAnsi="Times New Roman" w:cs="Times New Roman"/>
            <w:color w:val="000000"/>
            <w:sz w:val="24"/>
            <w:szCs w:val="24"/>
          </w:rPr>
          <w:t>(16), 1541–1552. https://doi.org/</w:t>
        </w:r>
      </w:hyperlink>
      <w:hyperlink r:id="rId362">
        <w:r>
          <w:rPr>
            <w:rFonts w:ascii="Times New Roman" w:eastAsia="Times New Roman" w:hAnsi="Times New Roman" w:cs="Times New Roman"/>
            <w:color w:val="000000"/>
            <w:sz w:val="24"/>
            <w:szCs w:val="24"/>
          </w:rPr>
          <w:t>10.1056/NEJMra1400972</w:t>
        </w:r>
      </w:hyperlink>
    </w:p>
    <w:p w14:paraId="4888F1A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63">
        <w:r>
          <w:rPr>
            <w:rFonts w:ascii="Times New Roman" w:eastAsia="Times New Roman" w:hAnsi="Times New Roman" w:cs="Times New Roman"/>
            <w:color w:val="000000"/>
            <w:sz w:val="24"/>
            <w:szCs w:val="24"/>
          </w:rPr>
          <w:t xml:space="preserve">Incitti, F., Urli, F., &amp; Snidaro, L. (2023). Beyond word embeddings: A survey. </w:t>
        </w:r>
      </w:hyperlink>
      <w:hyperlink r:id="rId364">
        <w:r>
          <w:rPr>
            <w:rFonts w:ascii="Times New Roman" w:eastAsia="Times New Roman" w:hAnsi="Times New Roman" w:cs="Times New Roman"/>
            <w:i/>
            <w:color w:val="000000"/>
            <w:sz w:val="24"/>
            <w:szCs w:val="24"/>
          </w:rPr>
          <w:t>An International Journal on Information Fusion</w:t>
        </w:r>
      </w:hyperlink>
      <w:hyperlink r:id="rId365">
        <w:r>
          <w:rPr>
            <w:rFonts w:ascii="Times New Roman" w:eastAsia="Times New Roman" w:hAnsi="Times New Roman" w:cs="Times New Roman"/>
            <w:color w:val="000000"/>
            <w:sz w:val="24"/>
            <w:szCs w:val="24"/>
          </w:rPr>
          <w:t xml:space="preserve">, </w:t>
        </w:r>
      </w:hyperlink>
      <w:hyperlink r:id="rId366">
        <w:r>
          <w:rPr>
            <w:rFonts w:ascii="Times New Roman" w:eastAsia="Times New Roman" w:hAnsi="Times New Roman" w:cs="Times New Roman"/>
            <w:i/>
            <w:color w:val="000000"/>
            <w:sz w:val="24"/>
            <w:szCs w:val="24"/>
          </w:rPr>
          <w:t>89</w:t>
        </w:r>
      </w:hyperlink>
      <w:hyperlink r:id="rId367">
        <w:r>
          <w:rPr>
            <w:rFonts w:ascii="Times New Roman" w:eastAsia="Times New Roman" w:hAnsi="Times New Roman" w:cs="Times New Roman"/>
            <w:color w:val="000000"/>
            <w:sz w:val="24"/>
            <w:szCs w:val="24"/>
          </w:rPr>
          <w:t>, 418–436. https://doi.org/</w:t>
        </w:r>
      </w:hyperlink>
      <w:hyperlink r:id="rId368">
        <w:r>
          <w:rPr>
            <w:rFonts w:ascii="Times New Roman" w:eastAsia="Times New Roman" w:hAnsi="Times New Roman" w:cs="Times New Roman"/>
            <w:color w:val="000000"/>
            <w:sz w:val="24"/>
            <w:szCs w:val="24"/>
          </w:rPr>
          <w:t>10.1016/j.inffus.2022.08.024</w:t>
        </w:r>
      </w:hyperlink>
    </w:p>
    <w:p w14:paraId="48AC83D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69">
        <w:r>
          <w:rPr>
            <w:rFonts w:ascii="Times New Roman" w:eastAsia="Times New Roman" w:hAnsi="Times New Roman" w:cs="Times New Roman"/>
            <w:color w:val="000000"/>
            <w:sz w:val="24"/>
            <w:szCs w:val="24"/>
          </w:rPr>
          <w:t xml:space="preserve">Inrig, J. K., Califf, R. M., Tasneem, A., Vegunta, R. K., Molina, C., Stanifer, J. W., Chiswell, K., &amp; Patel, U. D. (2014). The landscape of clinical trials in nephrology: a systematic review of Clinicaltrials.gov. </w:t>
        </w:r>
      </w:hyperlink>
      <w:hyperlink r:id="rId370">
        <w:r>
          <w:rPr>
            <w:rFonts w:ascii="Times New Roman" w:eastAsia="Times New Roman" w:hAnsi="Times New Roman" w:cs="Times New Roman"/>
            <w:i/>
            <w:color w:val="000000"/>
            <w:sz w:val="24"/>
            <w:szCs w:val="24"/>
          </w:rPr>
          <w:t>American Journal of Kidney Diseases: The Official Journal of the National Kidney Foundation</w:t>
        </w:r>
      </w:hyperlink>
      <w:hyperlink r:id="rId371">
        <w:r>
          <w:rPr>
            <w:rFonts w:ascii="Times New Roman" w:eastAsia="Times New Roman" w:hAnsi="Times New Roman" w:cs="Times New Roman"/>
            <w:color w:val="000000"/>
            <w:sz w:val="24"/>
            <w:szCs w:val="24"/>
          </w:rPr>
          <w:t xml:space="preserve">, </w:t>
        </w:r>
      </w:hyperlink>
      <w:hyperlink r:id="rId372">
        <w:r>
          <w:rPr>
            <w:rFonts w:ascii="Times New Roman" w:eastAsia="Times New Roman" w:hAnsi="Times New Roman" w:cs="Times New Roman"/>
            <w:i/>
            <w:color w:val="000000"/>
            <w:sz w:val="24"/>
            <w:szCs w:val="24"/>
          </w:rPr>
          <w:t>63</w:t>
        </w:r>
      </w:hyperlink>
      <w:hyperlink r:id="rId373">
        <w:r>
          <w:rPr>
            <w:rFonts w:ascii="Times New Roman" w:eastAsia="Times New Roman" w:hAnsi="Times New Roman" w:cs="Times New Roman"/>
            <w:color w:val="000000"/>
            <w:sz w:val="24"/>
            <w:szCs w:val="24"/>
          </w:rPr>
          <w:t>(5), 771–780. https://doi.org/</w:t>
        </w:r>
      </w:hyperlink>
      <w:hyperlink r:id="rId374">
        <w:r>
          <w:rPr>
            <w:rFonts w:ascii="Times New Roman" w:eastAsia="Times New Roman" w:hAnsi="Times New Roman" w:cs="Times New Roman"/>
            <w:color w:val="000000"/>
            <w:sz w:val="24"/>
            <w:szCs w:val="24"/>
          </w:rPr>
          <w:t>10.1053/j.ajkd.2013.10.043</w:t>
        </w:r>
      </w:hyperlink>
    </w:p>
    <w:p w14:paraId="1D4BA57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75">
        <w:r>
          <w:rPr>
            <w:rFonts w:ascii="Times New Roman" w:eastAsia="Times New Roman" w:hAnsi="Times New Roman" w:cs="Times New Roman"/>
            <w:color w:val="000000"/>
            <w:sz w:val="24"/>
            <w:szCs w:val="24"/>
          </w:rPr>
          <w:t xml:space="preserve">Jackson, R. C., Balhoff, J. P., Douglass, E., Harris, N. L., Mungall, C. J., &amp; Overton, J. A. (2019). ROBOT: A tool for automating ontology workflows. </w:t>
        </w:r>
      </w:hyperlink>
      <w:hyperlink r:id="rId376">
        <w:r>
          <w:rPr>
            <w:rFonts w:ascii="Times New Roman" w:eastAsia="Times New Roman" w:hAnsi="Times New Roman" w:cs="Times New Roman"/>
            <w:i/>
            <w:color w:val="000000"/>
            <w:sz w:val="24"/>
            <w:szCs w:val="24"/>
          </w:rPr>
          <w:t>BMC Bioinformatics</w:t>
        </w:r>
      </w:hyperlink>
      <w:hyperlink r:id="rId377">
        <w:r>
          <w:rPr>
            <w:rFonts w:ascii="Times New Roman" w:eastAsia="Times New Roman" w:hAnsi="Times New Roman" w:cs="Times New Roman"/>
            <w:color w:val="000000"/>
            <w:sz w:val="24"/>
            <w:szCs w:val="24"/>
          </w:rPr>
          <w:t xml:space="preserve">, </w:t>
        </w:r>
      </w:hyperlink>
      <w:hyperlink r:id="rId378">
        <w:r>
          <w:rPr>
            <w:rFonts w:ascii="Times New Roman" w:eastAsia="Times New Roman" w:hAnsi="Times New Roman" w:cs="Times New Roman"/>
            <w:i/>
            <w:color w:val="000000"/>
            <w:sz w:val="24"/>
            <w:szCs w:val="24"/>
          </w:rPr>
          <w:t>20</w:t>
        </w:r>
      </w:hyperlink>
      <w:hyperlink r:id="rId379">
        <w:r>
          <w:rPr>
            <w:rFonts w:ascii="Times New Roman" w:eastAsia="Times New Roman" w:hAnsi="Times New Roman" w:cs="Times New Roman"/>
            <w:color w:val="000000"/>
            <w:sz w:val="24"/>
            <w:szCs w:val="24"/>
          </w:rPr>
          <w:t>(1), 407. https://doi.org/</w:t>
        </w:r>
      </w:hyperlink>
      <w:hyperlink r:id="rId380">
        <w:r>
          <w:rPr>
            <w:rFonts w:ascii="Times New Roman" w:eastAsia="Times New Roman" w:hAnsi="Times New Roman" w:cs="Times New Roman"/>
            <w:color w:val="000000"/>
            <w:sz w:val="24"/>
            <w:szCs w:val="24"/>
          </w:rPr>
          <w:t>10.1186/s12859-019-3002-3</w:t>
        </w:r>
      </w:hyperlink>
    </w:p>
    <w:p w14:paraId="7A1729C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81">
        <w:r>
          <w:rPr>
            <w:rFonts w:ascii="Times New Roman" w:eastAsia="Times New Roman" w:hAnsi="Times New Roman" w:cs="Times New Roman"/>
            <w:color w:val="000000"/>
            <w:sz w:val="24"/>
            <w:szCs w:val="24"/>
          </w:rPr>
          <w:t xml:space="preserve">Jaffe, E. S., Harris, N. L., Stein, H., &amp; Vardiman, J. W. (Eds.). (2001). </w:t>
        </w:r>
      </w:hyperlink>
      <w:hyperlink r:id="rId382">
        <w:r>
          <w:rPr>
            <w:rFonts w:ascii="Times New Roman" w:eastAsia="Times New Roman" w:hAnsi="Times New Roman" w:cs="Times New Roman"/>
            <w:i/>
            <w:color w:val="000000"/>
            <w:sz w:val="24"/>
            <w:szCs w:val="24"/>
          </w:rPr>
          <w:t>Pathology and Genetics of Tumours of the Haematopoietic and Lymphoid Tissues</w:t>
        </w:r>
      </w:hyperlink>
      <w:hyperlink r:id="rId383">
        <w:r>
          <w:rPr>
            <w:rFonts w:ascii="Times New Roman" w:eastAsia="Times New Roman" w:hAnsi="Times New Roman" w:cs="Times New Roman"/>
            <w:color w:val="000000"/>
            <w:sz w:val="24"/>
            <w:szCs w:val="24"/>
          </w:rPr>
          <w:t xml:space="preserve"> (3rd ed., Vol. 3). International Agency </w:t>
        </w:r>
        <w:r>
          <w:rPr>
            <w:rFonts w:ascii="Times New Roman" w:eastAsia="Times New Roman" w:hAnsi="Times New Roman" w:cs="Times New Roman"/>
            <w:color w:val="000000"/>
            <w:sz w:val="24"/>
            <w:szCs w:val="24"/>
          </w:rPr>
          <w:lastRenderedPageBreak/>
          <w:t>for Research on Cancer.</w:t>
        </w:r>
      </w:hyperlink>
    </w:p>
    <w:p w14:paraId="65A9D06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84">
        <w:r>
          <w:rPr>
            <w:rFonts w:ascii="Times New Roman" w:eastAsia="Times New Roman" w:hAnsi="Times New Roman" w:cs="Times New Roman"/>
            <w:color w:val="000000"/>
            <w:sz w:val="24"/>
            <w:szCs w:val="24"/>
          </w:rPr>
          <w:t xml:space="preserve">Ji, Z., Wei, Q., &amp; Xu, H. (2020). BERT-based ranking for biomedical entity normalization. </w:t>
        </w:r>
      </w:hyperlink>
      <w:hyperlink r:id="rId385">
        <w:r>
          <w:rPr>
            <w:rFonts w:ascii="Times New Roman" w:eastAsia="Times New Roman" w:hAnsi="Times New Roman" w:cs="Times New Roman"/>
            <w:i/>
            <w:color w:val="000000"/>
            <w:sz w:val="24"/>
            <w:szCs w:val="24"/>
          </w:rPr>
          <w:t>AMIA Summits on Translational Science Proceedings AMIA Summit on Translational Science</w:t>
        </w:r>
      </w:hyperlink>
      <w:hyperlink r:id="rId386">
        <w:r>
          <w:rPr>
            <w:rFonts w:ascii="Times New Roman" w:eastAsia="Times New Roman" w:hAnsi="Times New Roman" w:cs="Times New Roman"/>
            <w:color w:val="000000"/>
            <w:sz w:val="24"/>
            <w:szCs w:val="24"/>
          </w:rPr>
          <w:t xml:space="preserve">, </w:t>
        </w:r>
      </w:hyperlink>
      <w:hyperlink r:id="rId387">
        <w:r>
          <w:rPr>
            <w:rFonts w:ascii="Times New Roman" w:eastAsia="Times New Roman" w:hAnsi="Times New Roman" w:cs="Times New Roman"/>
            <w:i/>
            <w:color w:val="000000"/>
            <w:sz w:val="24"/>
            <w:szCs w:val="24"/>
          </w:rPr>
          <w:t>2020</w:t>
        </w:r>
      </w:hyperlink>
      <w:hyperlink r:id="rId388">
        <w:r>
          <w:rPr>
            <w:rFonts w:ascii="Times New Roman" w:eastAsia="Times New Roman" w:hAnsi="Times New Roman" w:cs="Times New Roman"/>
            <w:color w:val="000000"/>
            <w:sz w:val="24"/>
            <w:szCs w:val="24"/>
          </w:rPr>
          <w:t xml:space="preserve">, 269–277. </w:t>
        </w:r>
      </w:hyperlink>
      <w:hyperlink r:id="rId389">
        <w:r>
          <w:rPr>
            <w:rFonts w:ascii="Times New Roman" w:eastAsia="Times New Roman" w:hAnsi="Times New Roman" w:cs="Times New Roman"/>
            <w:color w:val="000000"/>
            <w:sz w:val="24"/>
            <w:szCs w:val="24"/>
          </w:rPr>
          <w:t>https://www.ncbi.nlm.nih.gov/pubmed/32477646</w:t>
        </w:r>
      </w:hyperlink>
    </w:p>
    <w:p w14:paraId="3EAD63B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90">
        <w:r>
          <w:rPr>
            <w:rFonts w:ascii="Times New Roman" w:eastAsia="Times New Roman" w:hAnsi="Times New Roman" w:cs="Times New Roman"/>
            <w:color w:val="000000"/>
            <w:sz w:val="24"/>
            <w:szCs w:val="24"/>
          </w:rPr>
          <w:t xml:space="preserve">Joulin, A., Grave, E., Bojanowski, P., Douze, M., Jégou, H., &amp; Mikolov, T. (2016). FastText.zip: Compressing text classification models. In </w:t>
        </w:r>
      </w:hyperlink>
      <w:hyperlink r:id="rId391">
        <w:r>
          <w:rPr>
            <w:rFonts w:ascii="Times New Roman" w:eastAsia="Times New Roman" w:hAnsi="Times New Roman" w:cs="Times New Roman"/>
            <w:i/>
            <w:color w:val="000000"/>
            <w:sz w:val="24"/>
            <w:szCs w:val="24"/>
          </w:rPr>
          <w:t>arXiv [cs.CL]</w:t>
        </w:r>
      </w:hyperlink>
      <w:hyperlink r:id="rId392">
        <w:r>
          <w:rPr>
            <w:rFonts w:ascii="Times New Roman" w:eastAsia="Times New Roman" w:hAnsi="Times New Roman" w:cs="Times New Roman"/>
            <w:color w:val="000000"/>
            <w:sz w:val="24"/>
            <w:szCs w:val="24"/>
          </w:rPr>
          <w:t xml:space="preserve">. arXiv. </w:t>
        </w:r>
      </w:hyperlink>
      <w:hyperlink r:id="rId393">
        <w:r>
          <w:rPr>
            <w:rFonts w:ascii="Times New Roman" w:eastAsia="Times New Roman" w:hAnsi="Times New Roman" w:cs="Times New Roman"/>
            <w:color w:val="000000"/>
            <w:sz w:val="24"/>
            <w:szCs w:val="24"/>
          </w:rPr>
          <w:t>http://arxiv.org/abs/1612.03651</w:t>
        </w:r>
      </w:hyperlink>
    </w:p>
    <w:p w14:paraId="1CD79BA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94">
        <w:r>
          <w:rPr>
            <w:rFonts w:ascii="Times New Roman" w:eastAsia="Times New Roman" w:hAnsi="Times New Roman" w:cs="Times New Roman"/>
            <w:color w:val="000000"/>
            <w:sz w:val="24"/>
            <w:szCs w:val="24"/>
          </w:rPr>
          <w:t xml:space="preserve">Joulin, A., Grave, E., Bojanowski, P., &amp; Mikolov, T. (2016). Bag of tricks for efficient text classification. In </w:t>
        </w:r>
      </w:hyperlink>
      <w:hyperlink r:id="rId395">
        <w:r>
          <w:rPr>
            <w:rFonts w:ascii="Times New Roman" w:eastAsia="Times New Roman" w:hAnsi="Times New Roman" w:cs="Times New Roman"/>
            <w:i/>
            <w:color w:val="000000"/>
            <w:sz w:val="24"/>
            <w:szCs w:val="24"/>
          </w:rPr>
          <w:t>arXiv [cs.CL]</w:t>
        </w:r>
      </w:hyperlink>
      <w:hyperlink r:id="rId396">
        <w:r>
          <w:rPr>
            <w:rFonts w:ascii="Times New Roman" w:eastAsia="Times New Roman" w:hAnsi="Times New Roman" w:cs="Times New Roman"/>
            <w:color w:val="000000"/>
            <w:sz w:val="24"/>
            <w:szCs w:val="24"/>
          </w:rPr>
          <w:t xml:space="preserve">. arXiv. </w:t>
        </w:r>
      </w:hyperlink>
      <w:hyperlink r:id="rId397">
        <w:r>
          <w:rPr>
            <w:rFonts w:ascii="Times New Roman" w:eastAsia="Times New Roman" w:hAnsi="Times New Roman" w:cs="Times New Roman"/>
            <w:color w:val="000000"/>
            <w:sz w:val="24"/>
            <w:szCs w:val="24"/>
          </w:rPr>
          <w:t>http://arxiv.org/abs/1607.01759</w:t>
        </w:r>
      </w:hyperlink>
    </w:p>
    <w:p w14:paraId="167B41A4"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98">
        <w:r>
          <w:rPr>
            <w:rFonts w:ascii="Times New Roman" w:eastAsia="Times New Roman" w:hAnsi="Times New Roman" w:cs="Times New Roman"/>
            <w:color w:val="000000"/>
            <w:sz w:val="24"/>
            <w:szCs w:val="24"/>
          </w:rPr>
          <w:t xml:space="preserve">Kasmaee, A. S., Khodadad, M., Saloot, M. A., Sherck, N., Dokas, S., Mahyar, H., &amp; Samiee, S. (2024). ChemTEB: Chemical Text Embedding Benchmark, an overview of embedding models performance &amp; efficiency on a specific domain. In </w:t>
        </w:r>
      </w:hyperlink>
      <w:hyperlink r:id="rId399">
        <w:r>
          <w:rPr>
            <w:rFonts w:ascii="Times New Roman" w:eastAsia="Times New Roman" w:hAnsi="Times New Roman" w:cs="Times New Roman"/>
            <w:i/>
            <w:color w:val="000000"/>
            <w:sz w:val="24"/>
            <w:szCs w:val="24"/>
          </w:rPr>
          <w:t>arXiv [cs.CL]</w:t>
        </w:r>
      </w:hyperlink>
      <w:hyperlink r:id="rId400">
        <w:r>
          <w:rPr>
            <w:rFonts w:ascii="Times New Roman" w:eastAsia="Times New Roman" w:hAnsi="Times New Roman" w:cs="Times New Roman"/>
            <w:color w:val="000000"/>
            <w:sz w:val="24"/>
            <w:szCs w:val="24"/>
          </w:rPr>
          <w:t xml:space="preserve">. arXiv. </w:t>
        </w:r>
      </w:hyperlink>
      <w:hyperlink r:id="rId401">
        <w:r>
          <w:rPr>
            <w:rFonts w:ascii="Times New Roman" w:eastAsia="Times New Roman" w:hAnsi="Times New Roman" w:cs="Times New Roman"/>
            <w:color w:val="000000"/>
            <w:sz w:val="24"/>
            <w:szCs w:val="24"/>
          </w:rPr>
          <w:t>http://arxiv.org/abs/2412.00532</w:t>
        </w:r>
      </w:hyperlink>
    </w:p>
    <w:p w14:paraId="1192009B" w14:textId="77777777" w:rsidR="005E5495" w:rsidRPr="00EC3451"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themeColor="text1"/>
          <w:sz w:val="24"/>
          <w:szCs w:val="24"/>
        </w:rPr>
      </w:pPr>
      <w:hyperlink r:id="rId402">
        <w:r w:rsidRPr="00EC3451">
          <w:rPr>
            <w:rFonts w:ascii="Times New Roman" w:eastAsia="Times New Roman" w:hAnsi="Times New Roman" w:cs="Times New Roman"/>
            <w:color w:val="000000" w:themeColor="text1"/>
            <w:sz w:val="24"/>
            <w:szCs w:val="24"/>
          </w:rPr>
          <w:t xml:space="preserve">Kassambara, A. (2023). </w:t>
        </w:r>
      </w:hyperlink>
      <w:hyperlink r:id="rId403">
        <w:r w:rsidRPr="00EC3451">
          <w:rPr>
            <w:rFonts w:ascii="Times New Roman" w:eastAsia="Times New Roman" w:hAnsi="Times New Roman" w:cs="Times New Roman"/>
            <w:i/>
            <w:color w:val="000000" w:themeColor="text1"/>
            <w:sz w:val="24"/>
            <w:szCs w:val="24"/>
          </w:rPr>
          <w:t>factoextra: Extract and Visualize the Results of Multivariate Data Analyses</w:t>
        </w:r>
      </w:hyperlink>
      <w:hyperlink r:id="rId404">
        <w:r w:rsidRPr="00EC3451">
          <w:rPr>
            <w:rFonts w:ascii="Times New Roman" w:eastAsia="Times New Roman" w:hAnsi="Times New Roman" w:cs="Times New Roman"/>
            <w:color w:val="000000" w:themeColor="text1"/>
            <w:sz w:val="24"/>
            <w:szCs w:val="24"/>
          </w:rPr>
          <w:t xml:space="preserve">. R Package Version 1.0.7. </w:t>
        </w:r>
      </w:hyperlink>
      <w:hyperlink r:id="rId405">
        <w:r w:rsidRPr="00EC3451">
          <w:rPr>
            <w:rFonts w:ascii="Times New Roman" w:eastAsia="Times New Roman" w:hAnsi="Times New Roman" w:cs="Times New Roman"/>
            <w:color w:val="000000" w:themeColor="text1"/>
            <w:sz w:val="24"/>
            <w:szCs w:val="24"/>
          </w:rPr>
          <w:t>https://cran.r-project.org/web/packages/factoextra/index.html</w:t>
        </w:r>
      </w:hyperlink>
    </w:p>
    <w:p w14:paraId="292DED7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06">
        <w:r>
          <w:rPr>
            <w:rFonts w:ascii="Times New Roman" w:eastAsia="Times New Roman" w:hAnsi="Times New Roman" w:cs="Times New Roman"/>
            <w:color w:val="000000"/>
            <w:sz w:val="24"/>
            <w:szCs w:val="24"/>
          </w:rPr>
          <w:t xml:space="preserve">Katz, M. H. G., Marsh, R., Herman, J. M., Shi, Q., Collison, E., Venook, A. P., Kindler, H. L., Alberts, S. R., Philip, P., Lowy, A. M., Pisters, P. W. T., Posner, M. C., Berlin, J. D., &amp; Ahmad, S. A. (2013). Borderline resectable pancreatic cancer: need for standardization and methods for optimal clinical trial design. </w:t>
        </w:r>
      </w:hyperlink>
      <w:hyperlink r:id="rId407">
        <w:r>
          <w:rPr>
            <w:rFonts w:ascii="Times New Roman" w:eastAsia="Times New Roman" w:hAnsi="Times New Roman" w:cs="Times New Roman"/>
            <w:i/>
            <w:color w:val="000000"/>
            <w:sz w:val="24"/>
            <w:szCs w:val="24"/>
          </w:rPr>
          <w:t>Annals of Surgical Oncology</w:t>
        </w:r>
      </w:hyperlink>
      <w:hyperlink r:id="rId408">
        <w:r>
          <w:rPr>
            <w:rFonts w:ascii="Times New Roman" w:eastAsia="Times New Roman" w:hAnsi="Times New Roman" w:cs="Times New Roman"/>
            <w:color w:val="000000"/>
            <w:sz w:val="24"/>
            <w:szCs w:val="24"/>
          </w:rPr>
          <w:t xml:space="preserve">, </w:t>
        </w:r>
      </w:hyperlink>
      <w:hyperlink r:id="rId409">
        <w:r>
          <w:rPr>
            <w:rFonts w:ascii="Times New Roman" w:eastAsia="Times New Roman" w:hAnsi="Times New Roman" w:cs="Times New Roman"/>
            <w:i/>
            <w:color w:val="000000"/>
            <w:sz w:val="24"/>
            <w:szCs w:val="24"/>
          </w:rPr>
          <w:t>20</w:t>
        </w:r>
      </w:hyperlink>
      <w:hyperlink r:id="rId410">
        <w:r>
          <w:rPr>
            <w:rFonts w:ascii="Times New Roman" w:eastAsia="Times New Roman" w:hAnsi="Times New Roman" w:cs="Times New Roman"/>
            <w:color w:val="000000"/>
            <w:sz w:val="24"/>
            <w:szCs w:val="24"/>
          </w:rPr>
          <w:t>(8), 2787–2795. https://doi.org/</w:t>
        </w:r>
      </w:hyperlink>
      <w:hyperlink r:id="rId411">
        <w:r>
          <w:rPr>
            <w:rFonts w:ascii="Times New Roman" w:eastAsia="Times New Roman" w:hAnsi="Times New Roman" w:cs="Times New Roman"/>
            <w:color w:val="000000"/>
            <w:sz w:val="24"/>
            <w:szCs w:val="24"/>
          </w:rPr>
          <w:t>10.1245/s10434-013-2886-9</w:t>
        </w:r>
      </w:hyperlink>
    </w:p>
    <w:p w14:paraId="61FC8A3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12">
        <w:r>
          <w:rPr>
            <w:rFonts w:ascii="Times New Roman" w:eastAsia="Times New Roman" w:hAnsi="Times New Roman" w:cs="Times New Roman"/>
            <w:color w:val="000000"/>
            <w:sz w:val="24"/>
            <w:szCs w:val="24"/>
          </w:rPr>
          <w:t xml:space="preserve">Khattak, F. K., Jeblee, S., Pou-Prom, C., Abdalla, M., Meaney, C., &amp; Rudzicz, F. (2019). A survey of word embeddings for clinical text. </w:t>
        </w:r>
      </w:hyperlink>
      <w:hyperlink r:id="rId413">
        <w:r>
          <w:rPr>
            <w:rFonts w:ascii="Times New Roman" w:eastAsia="Times New Roman" w:hAnsi="Times New Roman" w:cs="Times New Roman"/>
            <w:i/>
            <w:color w:val="000000"/>
            <w:sz w:val="24"/>
            <w:szCs w:val="24"/>
          </w:rPr>
          <w:t>Journal of Biomedical Informatics</w:t>
        </w:r>
      </w:hyperlink>
      <w:hyperlink r:id="rId414">
        <w:r>
          <w:rPr>
            <w:rFonts w:ascii="Times New Roman" w:eastAsia="Times New Roman" w:hAnsi="Times New Roman" w:cs="Times New Roman"/>
            <w:color w:val="000000"/>
            <w:sz w:val="24"/>
            <w:szCs w:val="24"/>
          </w:rPr>
          <w:t xml:space="preserve">, </w:t>
        </w:r>
      </w:hyperlink>
      <w:hyperlink r:id="rId415">
        <w:r>
          <w:rPr>
            <w:rFonts w:ascii="Times New Roman" w:eastAsia="Times New Roman" w:hAnsi="Times New Roman" w:cs="Times New Roman"/>
            <w:i/>
            <w:color w:val="000000"/>
            <w:sz w:val="24"/>
            <w:szCs w:val="24"/>
          </w:rPr>
          <w:t>100S</w:t>
        </w:r>
      </w:hyperlink>
      <w:hyperlink r:id="rId416">
        <w:r>
          <w:rPr>
            <w:rFonts w:ascii="Times New Roman" w:eastAsia="Times New Roman" w:hAnsi="Times New Roman" w:cs="Times New Roman"/>
            <w:color w:val="000000"/>
            <w:sz w:val="24"/>
            <w:szCs w:val="24"/>
          </w:rPr>
          <w:t xml:space="preserve">, 100057. </w:t>
        </w:r>
        <w:r>
          <w:rPr>
            <w:rFonts w:ascii="Times New Roman" w:eastAsia="Times New Roman" w:hAnsi="Times New Roman" w:cs="Times New Roman"/>
            <w:color w:val="000000"/>
            <w:sz w:val="24"/>
            <w:szCs w:val="24"/>
          </w:rPr>
          <w:lastRenderedPageBreak/>
          <w:t>https://doi.org/</w:t>
        </w:r>
      </w:hyperlink>
      <w:hyperlink r:id="rId417">
        <w:r>
          <w:rPr>
            <w:rFonts w:ascii="Times New Roman" w:eastAsia="Times New Roman" w:hAnsi="Times New Roman" w:cs="Times New Roman"/>
            <w:color w:val="000000"/>
            <w:sz w:val="24"/>
            <w:szCs w:val="24"/>
          </w:rPr>
          <w:t>10.1016/j.yjbinx.2019.100057</w:t>
        </w:r>
      </w:hyperlink>
    </w:p>
    <w:p w14:paraId="304EFD2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18">
        <w:r>
          <w:rPr>
            <w:rFonts w:ascii="Times New Roman" w:eastAsia="Times New Roman" w:hAnsi="Times New Roman" w:cs="Times New Roman"/>
            <w:color w:val="000000"/>
            <w:sz w:val="24"/>
            <w:szCs w:val="24"/>
          </w:rPr>
          <w:t xml:space="preserve">Kibbe, W. A., Arze, C., Felix, V., Mitraka, E., Bolton, E., Fu, G., Mungall, C. J., Binder, J. X., Malone, J., Vasant, D., Parkinson, H., &amp; Schriml, L. M. (2015). Disease Ontology 2015 update: an expanded and updated database of human diseases for linking biomedical knowledge through disease data. </w:t>
        </w:r>
      </w:hyperlink>
      <w:hyperlink r:id="rId419">
        <w:r>
          <w:rPr>
            <w:rFonts w:ascii="Times New Roman" w:eastAsia="Times New Roman" w:hAnsi="Times New Roman" w:cs="Times New Roman"/>
            <w:i/>
            <w:color w:val="000000"/>
            <w:sz w:val="24"/>
            <w:szCs w:val="24"/>
          </w:rPr>
          <w:t>Nucleic Acids Research</w:t>
        </w:r>
      </w:hyperlink>
      <w:hyperlink r:id="rId420">
        <w:r>
          <w:rPr>
            <w:rFonts w:ascii="Times New Roman" w:eastAsia="Times New Roman" w:hAnsi="Times New Roman" w:cs="Times New Roman"/>
            <w:color w:val="000000"/>
            <w:sz w:val="24"/>
            <w:szCs w:val="24"/>
          </w:rPr>
          <w:t xml:space="preserve">, </w:t>
        </w:r>
      </w:hyperlink>
      <w:hyperlink r:id="rId421">
        <w:r>
          <w:rPr>
            <w:rFonts w:ascii="Times New Roman" w:eastAsia="Times New Roman" w:hAnsi="Times New Roman" w:cs="Times New Roman"/>
            <w:i/>
            <w:color w:val="000000"/>
            <w:sz w:val="24"/>
            <w:szCs w:val="24"/>
          </w:rPr>
          <w:t>43</w:t>
        </w:r>
      </w:hyperlink>
      <w:hyperlink r:id="rId422">
        <w:r>
          <w:rPr>
            <w:rFonts w:ascii="Times New Roman" w:eastAsia="Times New Roman" w:hAnsi="Times New Roman" w:cs="Times New Roman"/>
            <w:color w:val="000000"/>
            <w:sz w:val="24"/>
            <w:szCs w:val="24"/>
          </w:rPr>
          <w:t>(Database issue), D1071–D1078. https://doi.org/</w:t>
        </w:r>
      </w:hyperlink>
      <w:hyperlink r:id="rId423">
        <w:r>
          <w:rPr>
            <w:rFonts w:ascii="Times New Roman" w:eastAsia="Times New Roman" w:hAnsi="Times New Roman" w:cs="Times New Roman"/>
            <w:color w:val="000000"/>
            <w:sz w:val="24"/>
            <w:szCs w:val="24"/>
          </w:rPr>
          <w:t>10.1093/nar/gku1011</w:t>
        </w:r>
      </w:hyperlink>
    </w:p>
    <w:p w14:paraId="6151A7B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24">
        <w:r>
          <w:rPr>
            <w:rFonts w:ascii="Times New Roman" w:eastAsia="Times New Roman" w:hAnsi="Times New Roman" w:cs="Times New Roman"/>
            <w:color w:val="000000"/>
            <w:sz w:val="24"/>
            <w:szCs w:val="24"/>
          </w:rPr>
          <w:t xml:space="preserve">Kitahara, Y. F. G. I. (2011). Fast Algorithm for Affinity Propagation. In T. Walsh (Ed.), </w:t>
        </w:r>
      </w:hyperlink>
      <w:hyperlink r:id="rId425">
        <w:r>
          <w:rPr>
            <w:rFonts w:ascii="Times New Roman" w:eastAsia="Times New Roman" w:hAnsi="Times New Roman" w:cs="Times New Roman"/>
            <w:i/>
            <w:color w:val="000000"/>
            <w:sz w:val="24"/>
            <w:szCs w:val="24"/>
          </w:rPr>
          <w:t>Twenty-Second International Joint Conference on Artificial Intelligence</w:t>
        </w:r>
      </w:hyperlink>
      <w:hyperlink r:id="rId426">
        <w:r>
          <w:rPr>
            <w:rFonts w:ascii="Times New Roman" w:eastAsia="Times New Roman" w:hAnsi="Times New Roman" w:cs="Times New Roman"/>
            <w:color w:val="000000"/>
            <w:sz w:val="24"/>
            <w:szCs w:val="24"/>
          </w:rPr>
          <w:t xml:space="preserve"> (pp. 2238–2243). IJCAI/AAAI.</w:t>
        </w:r>
      </w:hyperlink>
    </w:p>
    <w:p w14:paraId="149BF15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27">
        <w:r>
          <w:rPr>
            <w:rFonts w:ascii="Times New Roman" w:eastAsia="Times New Roman" w:hAnsi="Times New Roman" w:cs="Times New Roman"/>
            <w:color w:val="000000"/>
            <w:sz w:val="24"/>
            <w:szCs w:val="24"/>
          </w:rPr>
          <w:t xml:space="preserve">Kleihues P, C. W. K. (Ed.). (2000). </w:t>
        </w:r>
      </w:hyperlink>
      <w:hyperlink r:id="rId428">
        <w:r>
          <w:rPr>
            <w:rFonts w:ascii="Times New Roman" w:eastAsia="Times New Roman" w:hAnsi="Times New Roman" w:cs="Times New Roman"/>
            <w:i/>
            <w:color w:val="000000"/>
            <w:sz w:val="24"/>
            <w:szCs w:val="24"/>
          </w:rPr>
          <w:t>Pathology and Genetics of Tumours of the Nervous System</w:t>
        </w:r>
      </w:hyperlink>
      <w:hyperlink r:id="rId429">
        <w:r>
          <w:rPr>
            <w:rFonts w:ascii="Times New Roman" w:eastAsia="Times New Roman" w:hAnsi="Times New Roman" w:cs="Times New Roman"/>
            <w:color w:val="000000"/>
            <w:sz w:val="24"/>
            <w:szCs w:val="24"/>
          </w:rPr>
          <w:t xml:space="preserve"> (3rd ed., Vol. 1). International Agency for Research on Cancer.</w:t>
        </w:r>
      </w:hyperlink>
    </w:p>
    <w:p w14:paraId="3D85A87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30">
        <w:r>
          <w:rPr>
            <w:rFonts w:ascii="Times New Roman" w:eastAsia="Times New Roman" w:hAnsi="Times New Roman" w:cs="Times New Roman"/>
            <w:color w:val="000000"/>
            <w:sz w:val="24"/>
            <w:szCs w:val="24"/>
          </w:rPr>
          <w:t xml:space="preserve">Köhler, S., Gargano, M., Matentzoglu, N., Carmody, L. C., Lewis-Smith, D., Vasilevsky, N. A., Danis, D., Balagura, G., Baynam, G., Brower, A. M., Callahan, T. J., Chute, C. G., Est, J. L., Galer, P. D., Ganesan, S., Griese, M., Haimel, M., Pazmandi, J., Hanauer, M., … Robinson, P. N. (2021). The Human Phenotype Ontology in 2021. </w:t>
        </w:r>
      </w:hyperlink>
      <w:hyperlink r:id="rId431">
        <w:r>
          <w:rPr>
            <w:rFonts w:ascii="Times New Roman" w:eastAsia="Times New Roman" w:hAnsi="Times New Roman" w:cs="Times New Roman"/>
            <w:i/>
            <w:color w:val="000000"/>
            <w:sz w:val="24"/>
            <w:szCs w:val="24"/>
          </w:rPr>
          <w:t>Nucleic Acids Research</w:t>
        </w:r>
      </w:hyperlink>
      <w:hyperlink r:id="rId432">
        <w:r>
          <w:rPr>
            <w:rFonts w:ascii="Times New Roman" w:eastAsia="Times New Roman" w:hAnsi="Times New Roman" w:cs="Times New Roman"/>
            <w:color w:val="000000"/>
            <w:sz w:val="24"/>
            <w:szCs w:val="24"/>
          </w:rPr>
          <w:t xml:space="preserve">, </w:t>
        </w:r>
      </w:hyperlink>
      <w:hyperlink r:id="rId433">
        <w:r>
          <w:rPr>
            <w:rFonts w:ascii="Times New Roman" w:eastAsia="Times New Roman" w:hAnsi="Times New Roman" w:cs="Times New Roman"/>
            <w:i/>
            <w:color w:val="000000"/>
            <w:sz w:val="24"/>
            <w:szCs w:val="24"/>
          </w:rPr>
          <w:t>49</w:t>
        </w:r>
      </w:hyperlink>
      <w:hyperlink r:id="rId434">
        <w:r>
          <w:rPr>
            <w:rFonts w:ascii="Times New Roman" w:eastAsia="Times New Roman" w:hAnsi="Times New Roman" w:cs="Times New Roman"/>
            <w:color w:val="000000"/>
            <w:sz w:val="24"/>
            <w:szCs w:val="24"/>
          </w:rPr>
          <w:t>(D1), D1207–D1217. https://doi.org/</w:t>
        </w:r>
      </w:hyperlink>
      <w:hyperlink r:id="rId435">
        <w:r>
          <w:rPr>
            <w:rFonts w:ascii="Times New Roman" w:eastAsia="Times New Roman" w:hAnsi="Times New Roman" w:cs="Times New Roman"/>
            <w:color w:val="000000"/>
            <w:sz w:val="24"/>
            <w:szCs w:val="24"/>
          </w:rPr>
          <w:t>10.1093/nar/gkaa1043</w:t>
        </w:r>
      </w:hyperlink>
    </w:p>
    <w:p w14:paraId="4B9C904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36">
        <w:r>
          <w:rPr>
            <w:rFonts w:ascii="Times New Roman" w:eastAsia="Times New Roman" w:hAnsi="Times New Roman" w:cs="Times New Roman"/>
            <w:color w:val="000000"/>
            <w:sz w:val="24"/>
            <w:szCs w:val="24"/>
          </w:rPr>
          <w:t xml:space="preserve">Kurman, R. J., Carcangiu, M. L., Herrington, C. S., &amp; Young, R. H. (Eds.). (2014). </w:t>
        </w:r>
      </w:hyperlink>
      <w:hyperlink r:id="rId437">
        <w:r>
          <w:rPr>
            <w:rFonts w:ascii="Times New Roman" w:eastAsia="Times New Roman" w:hAnsi="Times New Roman" w:cs="Times New Roman"/>
            <w:i/>
            <w:color w:val="000000"/>
            <w:sz w:val="24"/>
            <w:szCs w:val="24"/>
          </w:rPr>
          <w:t>WHO Classification of Tumours of Female Reproductive Organs</w:t>
        </w:r>
      </w:hyperlink>
      <w:hyperlink r:id="rId438">
        <w:r>
          <w:rPr>
            <w:rFonts w:ascii="Times New Roman" w:eastAsia="Times New Roman" w:hAnsi="Times New Roman" w:cs="Times New Roman"/>
            <w:color w:val="000000"/>
            <w:sz w:val="24"/>
            <w:szCs w:val="24"/>
          </w:rPr>
          <w:t xml:space="preserve"> (4th ed., Vol. 6). International Agency for Research on Cancer.</w:t>
        </w:r>
      </w:hyperlink>
    </w:p>
    <w:p w14:paraId="5057023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39">
        <w:r>
          <w:rPr>
            <w:rFonts w:ascii="Times New Roman" w:eastAsia="Times New Roman" w:hAnsi="Times New Roman" w:cs="Times New Roman"/>
            <w:color w:val="000000"/>
            <w:sz w:val="24"/>
            <w:szCs w:val="24"/>
          </w:rPr>
          <w:t xml:space="preserve">Laetsch, T. W., DuBois, S. G., Bender, J. G., Macy, M. E., &amp; Moreno, L. (2021). Opportunities and Challenges in Drug Development for Pediatric Cancers. </w:t>
        </w:r>
      </w:hyperlink>
      <w:hyperlink r:id="rId440">
        <w:r>
          <w:rPr>
            <w:rFonts w:ascii="Times New Roman" w:eastAsia="Times New Roman" w:hAnsi="Times New Roman" w:cs="Times New Roman"/>
            <w:i/>
            <w:color w:val="000000"/>
            <w:sz w:val="24"/>
            <w:szCs w:val="24"/>
          </w:rPr>
          <w:t>Cancer Discovery</w:t>
        </w:r>
      </w:hyperlink>
      <w:hyperlink r:id="rId441">
        <w:r>
          <w:rPr>
            <w:rFonts w:ascii="Times New Roman" w:eastAsia="Times New Roman" w:hAnsi="Times New Roman" w:cs="Times New Roman"/>
            <w:color w:val="000000"/>
            <w:sz w:val="24"/>
            <w:szCs w:val="24"/>
          </w:rPr>
          <w:t xml:space="preserve">, </w:t>
        </w:r>
      </w:hyperlink>
      <w:hyperlink r:id="rId442">
        <w:r>
          <w:rPr>
            <w:rFonts w:ascii="Times New Roman" w:eastAsia="Times New Roman" w:hAnsi="Times New Roman" w:cs="Times New Roman"/>
            <w:i/>
            <w:color w:val="000000"/>
            <w:sz w:val="24"/>
            <w:szCs w:val="24"/>
          </w:rPr>
          <w:t>11</w:t>
        </w:r>
      </w:hyperlink>
      <w:hyperlink r:id="rId443">
        <w:r>
          <w:rPr>
            <w:rFonts w:ascii="Times New Roman" w:eastAsia="Times New Roman" w:hAnsi="Times New Roman" w:cs="Times New Roman"/>
            <w:color w:val="000000"/>
            <w:sz w:val="24"/>
            <w:szCs w:val="24"/>
          </w:rPr>
          <w:t>(3), 545–559. https://doi.org/</w:t>
        </w:r>
      </w:hyperlink>
      <w:hyperlink r:id="rId444">
        <w:r>
          <w:rPr>
            <w:rFonts w:ascii="Times New Roman" w:eastAsia="Times New Roman" w:hAnsi="Times New Roman" w:cs="Times New Roman"/>
            <w:color w:val="000000"/>
            <w:sz w:val="24"/>
            <w:szCs w:val="24"/>
          </w:rPr>
          <w:t>10.1158/2159-8290.CD-20-0779</w:t>
        </w:r>
      </w:hyperlink>
    </w:p>
    <w:p w14:paraId="34FC50A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45">
        <w:r>
          <w:rPr>
            <w:rFonts w:ascii="Times New Roman" w:eastAsia="Times New Roman" w:hAnsi="Times New Roman" w:cs="Times New Roman"/>
            <w:color w:val="000000"/>
            <w:sz w:val="24"/>
            <w:szCs w:val="24"/>
          </w:rPr>
          <w:t xml:space="preserve">Law, M. R., Kawasumi, Y., &amp; Morgan, S. G. (2011). Despite law, fewer than one in eight </w:t>
        </w:r>
        <w:r>
          <w:rPr>
            <w:rFonts w:ascii="Times New Roman" w:eastAsia="Times New Roman" w:hAnsi="Times New Roman" w:cs="Times New Roman"/>
            <w:color w:val="000000"/>
            <w:sz w:val="24"/>
            <w:szCs w:val="24"/>
          </w:rPr>
          <w:lastRenderedPageBreak/>
          <w:t xml:space="preserve">completed studies of drugs and biologics are reported on time on ClinicalTrials.gov. </w:t>
        </w:r>
      </w:hyperlink>
      <w:hyperlink r:id="rId446">
        <w:r>
          <w:rPr>
            <w:rFonts w:ascii="Times New Roman" w:eastAsia="Times New Roman" w:hAnsi="Times New Roman" w:cs="Times New Roman"/>
            <w:i/>
            <w:color w:val="000000"/>
            <w:sz w:val="24"/>
            <w:szCs w:val="24"/>
          </w:rPr>
          <w:t>Health Affairs (Project Hope)</w:t>
        </w:r>
      </w:hyperlink>
      <w:hyperlink r:id="rId447">
        <w:r>
          <w:rPr>
            <w:rFonts w:ascii="Times New Roman" w:eastAsia="Times New Roman" w:hAnsi="Times New Roman" w:cs="Times New Roman"/>
            <w:color w:val="000000"/>
            <w:sz w:val="24"/>
            <w:szCs w:val="24"/>
          </w:rPr>
          <w:t xml:space="preserve">, </w:t>
        </w:r>
      </w:hyperlink>
      <w:hyperlink r:id="rId448">
        <w:r>
          <w:rPr>
            <w:rFonts w:ascii="Times New Roman" w:eastAsia="Times New Roman" w:hAnsi="Times New Roman" w:cs="Times New Roman"/>
            <w:i/>
            <w:color w:val="000000"/>
            <w:sz w:val="24"/>
            <w:szCs w:val="24"/>
          </w:rPr>
          <w:t>30</w:t>
        </w:r>
      </w:hyperlink>
      <w:hyperlink r:id="rId449">
        <w:r>
          <w:rPr>
            <w:rFonts w:ascii="Times New Roman" w:eastAsia="Times New Roman" w:hAnsi="Times New Roman" w:cs="Times New Roman"/>
            <w:color w:val="000000"/>
            <w:sz w:val="24"/>
            <w:szCs w:val="24"/>
          </w:rPr>
          <w:t>(12), 2338–2345. https://doi.org/</w:t>
        </w:r>
      </w:hyperlink>
      <w:hyperlink r:id="rId450">
        <w:r>
          <w:rPr>
            <w:rFonts w:ascii="Times New Roman" w:eastAsia="Times New Roman" w:hAnsi="Times New Roman" w:cs="Times New Roman"/>
            <w:color w:val="000000"/>
            <w:sz w:val="24"/>
            <w:szCs w:val="24"/>
          </w:rPr>
          <w:t>10.1377/hlthaff.2011.0172</w:t>
        </w:r>
      </w:hyperlink>
    </w:p>
    <w:p w14:paraId="4EAE95E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51">
        <w:r>
          <w:rPr>
            <w:rFonts w:ascii="Times New Roman" w:eastAsia="Times New Roman" w:hAnsi="Times New Roman" w:cs="Times New Roman"/>
            <w:color w:val="000000"/>
            <w:sz w:val="24"/>
            <w:szCs w:val="24"/>
          </w:rPr>
          <w:t xml:space="preserve">Leaman, R., Islamaj, R., Adams, V., Alliheedi, M. A., Almeida, J. R., Antunes, R., Bevan, R., Chang, Y.-C., Erdengasileng, A., Hodgskiss, M., Ida, R., Kim, H., Li, K., Mercer, R. E., Mertová, L., Mobasher, G., Shin, H.-C., Sung, M., Tsujimura, T., … Lu, Z. (2023). Chemical identification and indexing in full-text articles: an overview of the NLM-Chem track at BioCreative VII. </w:t>
        </w:r>
      </w:hyperlink>
      <w:hyperlink r:id="rId452">
        <w:r>
          <w:rPr>
            <w:rFonts w:ascii="Times New Roman" w:eastAsia="Times New Roman" w:hAnsi="Times New Roman" w:cs="Times New Roman"/>
            <w:i/>
            <w:color w:val="000000"/>
            <w:sz w:val="24"/>
            <w:szCs w:val="24"/>
          </w:rPr>
          <w:t>Database: The Journal of Biological Databases and Curation</w:t>
        </w:r>
      </w:hyperlink>
      <w:hyperlink r:id="rId453">
        <w:r>
          <w:rPr>
            <w:rFonts w:ascii="Times New Roman" w:eastAsia="Times New Roman" w:hAnsi="Times New Roman" w:cs="Times New Roman"/>
            <w:color w:val="000000"/>
            <w:sz w:val="24"/>
            <w:szCs w:val="24"/>
          </w:rPr>
          <w:t xml:space="preserve">, </w:t>
        </w:r>
      </w:hyperlink>
      <w:hyperlink r:id="rId454">
        <w:r>
          <w:rPr>
            <w:rFonts w:ascii="Times New Roman" w:eastAsia="Times New Roman" w:hAnsi="Times New Roman" w:cs="Times New Roman"/>
            <w:i/>
            <w:color w:val="000000"/>
            <w:sz w:val="24"/>
            <w:szCs w:val="24"/>
          </w:rPr>
          <w:t>2023</w:t>
        </w:r>
      </w:hyperlink>
      <w:hyperlink r:id="rId455">
        <w:r>
          <w:rPr>
            <w:rFonts w:ascii="Times New Roman" w:eastAsia="Times New Roman" w:hAnsi="Times New Roman" w:cs="Times New Roman"/>
            <w:color w:val="000000"/>
            <w:sz w:val="24"/>
            <w:szCs w:val="24"/>
          </w:rPr>
          <w:t>, baad005. https://doi.org/</w:t>
        </w:r>
      </w:hyperlink>
      <w:hyperlink r:id="rId456">
        <w:r>
          <w:rPr>
            <w:rFonts w:ascii="Times New Roman" w:eastAsia="Times New Roman" w:hAnsi="Times New Roman" w:cs="Times New Roman"/>
            <w:color w:val="000000"/>
            <w:sz w:val="24"/>
            <w:szCs w:val="24"/>
          </w:rPr>
          <w:t>10.1093/database/baad005</w:t>
        </w:r>
      </w:hyperlink>
    </w:p>
    <w:p w14:paraId="1ABA394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57">
        <w:r>
          <w:rPr>
            <w:rFonts w:ascii="Times New Roman" w:eastAsia="Times New Roman" w:hAnsi="Times New Roman" w:cs="Times New Roman"/>
            <w:color w:val="000000"/>
            <w:sz w:val="24"/>
            <w:szCs w:val="24"/>
          </w:rPr>
          <w:t xml:space="preserve">LeBoit, P. E., Burg, G., Weedon, D., &amp; Sarasin, A. (Eds.). (2005). </w:t>
        </w:r>
      </w:hyperlink>
      <w:hyperlink r:id="rId458">
        <w:r>
          <w:rPr>
            <w:rFonts w:ascii="Times New Roman" w:eastAsia="Times New Roman" w:hAnsi="Times New Roman" w:cs="Times New Roman"/>
            <w:i/>
            <w:color w:val="000000"/>
            <w:sz w:val="24"/>
            <w:szCs w:val="24"/>
          </w:rPr>
          <w:t>Pathology and Genetics of Skin Tumours</w:t>
        </w:r>
      </w:hyperlink>
      <w:hyperlink r:id="rId459">
        <w:r>
          <w:rPr>
            <w:rFonts w:ascii="Times New Roman" w:eastAsia="Times New Roman" w:hAnsi="Times New Roman" w:cs="Times New Roman"/>
            <w:color w:val="000000"/>
            <w:sz w:val="24"/>
            <w:szCs w:val="24"/>
          </w:rPr>
          <w:t xml:space="preserve"> (3rd ed., Vol. 6). International Agency for Research on Cancer.</w:t>
        </w:r>
      </w:hyperlink>
    </w:p>
    <w:p w14:paraId="7533472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60">
        <w:r>
          <w:rPr>
            <w:rFonts w:ascii="Times New Roman" w:eastAsia="Times New Roman" w:hAnsi="Times New Roman" w:cs="Times New Roman"/>
            <w:color w:val="000000"/>
            <w:sz w:val="24"/>
            <w:szCs w:val="24"/>
          </w:rPr>
          <w:t xml:space="preserve">Lee, J., Yoon, W., Kim, S., Kim, D., Kim, S., So, C. H., &amp; Kang, J. (2020). BioBERT: a pre-trained biomedical language representation model for biomedical text mining. </w:t>
        </w:r>
      </w:hyperlink>
      <w:hyperlink r:id="rId461">
        <w:r>
          <w:rPr>
            <w:rFonts w:ascii="Times New Roman" w:eastAsia="Times New Roman" w:hAnsi="Times New Roman" w:cs="Times New Roman"/>
            <w:i/>
            <w:color w:val="000000"/>
            <w:sz w:val="24"/>
            <w:szCs w:val="24"/>
          </w:rPr>
          <w:t>Bioinformatics (Oxford, England)</w:t>
        </w:r>
      </w:hyperlink>
      <w:hyperlink r:id="rId462">
        <w:r>
          <w:rPr>
            <w:rFonts w:ascii="Times New Roman" w:eastAsia="Times New Roman" w:hAnsi="Times New Roman" w:cs="Times New Roman"/>
            <w:color w:val="000000"/>
            <w:sz w:val="24"/>
            <w:szCs w:val="24"/>
          </w:rPr>
          <w:t xml:space="preserve">, </w:t>
        </w:r>
      </w:hyperlink>
      <w:hyperlink r:id="rId463">
        <w:r>
          <w:rPr>
            <w:rFonts w:ascii="Times New Roman" w:eastAsia="Times New Roman" w:hAnsi="Times New Roman" w:cs="Times New Roman"/>
            <w:i/>
            <w:color w:val="000000"/>
            <w:sz w:val="24"/>
            <w:szCs w:val="24"/>
          </w:rPr>
          <w:t>36</w:t>
        </w:r>
      </w:hyperlink>
      <w:hyperlink r:id="rId464">
        <w:r>
          <w:rPr>
            <w:rFonts w:ascii="Times New Roman" w:eastAsia="Times New Roman" w:hAnsi="Times New Roman" w:cs="Times New Roman"/>
            <w:color w:val="000000"/>
            <w:sz w:val="24"/>
            <w:szCs w:val="24"/>
          </w:rPr>
          <w:t>(4), 1234–1240. https://doi.org/</w:t>
        </w:r>
      </w:hyperlink>
      <w:hyperlink r:id="rId465">
        <w:r>
          <w:rPr>
            <w:rFonts w:ascii="Times New Roman" w:eastAsia="Times New Roman" w:hAnsi="Times New Roman" w:cs="Times New Roman"/>
            <w:color w:val="000000"/>
            <w:sz w:val="24"/>
            <w:szCs w:val="24"/>
          </w:rPr>
          <w:t>10.1093/bioinformatics/btz682</w:t>
        </w:r>
      </w:hyperlink>
    </w:p>
    <w:p w14:paraId="4B3CB8F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66">
        <w:r>
          <w:rPr>
            <w:rFonts w:ascii="Times New Roman" w:eastAsia="Times New Roman" w:hAnsi="Times New Roman" w:cs="Times New Roman"/>
            <w:color w:val="000000"/>
            <w:sz w:val="24"/>
            <w:szCs w:val="24"/>
          </w:rPr>
          <w:t xml:space="preserve">Liang, W., Nan, Y., Xiaolong, H., Binxing, J., Linjun, Y., Daxin, J., Rangan, M., &amp; Furu, W. (2022). </w:t>
        </w:r>
      </w:hyperlink>
      <w:hyperlink r:id="rId467">
        <w:r>
          <w:rPr>
            <w:rFonts w:ascii="Times New Roman" w:eastAsia="Times New Roman" w:hAnsi="Times New Roman" w:cs="Times New Roman"/>
            <w:i/>
            <w:color w:val="000000"/>
            <w:sz w:val="24"/>
            <w:szCs w:val="24"/>
          </w:rPr>
          <w:t>E5-Large</w:t>
        </w:r>
      </w:hyperlink>
      <w:hyperlink r:id="rId468">
        <w:r>
          <w:rPr>
            <w:rFonts w:ascii="Times New Roman" w:eastAsia="Times New Roman" w:hAnsi="Times New Roman" w:cs="Times New Roman"/>
            <w:color w:val="000000"/>
            <w:sz w:val="24"/>
            <w:szCs w:val="24"/>
          </w:rPr>
          <w:t xml:space="preserve">. Hugging Face. </w:t>
        </w:r>
      </w:hyperlink>
      <w:hyperlink r:id="rId469">
        <w:r>
          <w:rPr>
            <w:rFonts w:ascii="Times New Roman" w:eastAsia="Times New Roman" w:hAnsi="Times New Roman" w:cs="Times New Roman"/>
            <w:color w:val="000000"/>
            <w:sz w:val="24"/>
            <w:szCs w:val="24"/>
          </w:rPr>
          <w:t>https://huggingface.co/intfloat/e5-large</w:t>
        </w:r>
      </w:hyperlink>
    </w:p>
    <w:p w14:paraId="7391D9C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70">
        <w:r>
          <w:rPr>
            <w:rFonts w:ascii="Times New Roman" w:eastAsia="Times New Roman" w:hAnsi="Times New Roman" w:cs="Times New Roman"/>
            <w:color w:val="000000"/>
            <w:sz w:val="24"/>
            <w:szCs w:val="24"/>
          </w:rPr>
          <w:t xml:space="preserve">Liu, F., Shareghi, E., Meng, Z., Basaldella, M., &amp; Collier, N. (2020). Self-alignment pretraining for biomedical entity representations. In </w:t>
        </w:r>
      </w:hyperlink>
      <w:hyperlink r:id="rId471">
        <w:r>
          <w:rPr>
            <w:rFonts w:ascii="Times New Roman" w:eastAsia="Times New Roman" w:hAnsi="Times New Roman" w:cs="Times New Roman"/>
            <w:i/>
            <w:color w:val="000000"/>
            <w:sz w:val="24"/>
            <w:szCs w:val="24"/>
          </w:rPr>
          <w:t>arXiv [cs.CL]</w:t>
        </w:r>
      </w:hyperlink>
      <w:hyperlink r:id="rId472">
        <w:r>
          <w:rPr>
            <w:rFonts w:ascii="Times New Roman" w:eastAsia="Times New Roman" w:hAnsi="Times New Roman" w:cs="Times New Roman"/>
            <w:color w:val="000000"/>
            <w:sz w:val="24"/>
            <w:szCs w:val="24"/>
          </w:rPr>
          <w:t xml:space="preserve">. arXiv. </w:t>
        </w:r>
      </w:hyperlink>
      <w:hyperlink r:id="rId473">
        <w:r>
          <w:rPr>
            <w:rFonts w:ascii="Times New Roman" w:eastAsia="Times New Roman" w:hAnsi="Times New Roman" w:cs="Times New Roman"/>
            <w:color w:val="000000"/>
            <w:sz w:val="24"/>
            <w:szCs w:val="24"/>
          </w:rPr>
          <w:t>http://arxiv.org/abs/2010.11784</w:t>
        </w:r>
      </w:hyperlink>
    </w:p>
    <w:p w14:paraId="3D5CFB5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74">
        <w:r>
          <w:rPr>
            <w:rFonts w:ascii="Times New Roman" w:eastAsia="Times New Roman" w:hAnsi="Times New Roman" w:cs="Times New Roman"/>
            <w:color w:val="000000"/>
            <w:sz w:val="24"/>
            <w:szCs w:val="24"/>
          </w:rPr>
          <w:t xml:space="preserve">Liu, F. T., Ting, K. M., &amp; Zhou, Z.-H. (2008). Isolation Forest. </w:t>
        </w:r>
      </w:hyperlink>
      <w:hyperlink r:id="rId475">
        <w:r>
          <w:rPr>
            <w:rFonts w:ascii="Times New Roman" w:eastAsia="Times New Roman" w:hAnsi="Times New Roman" w:cs="Times New Roman"/>
            <w:i/>
            <w:color w:val="000000"/>
            <w:sz w:val="24"/>
            <w:szCs w:val="24"/>
          </w:rPr>
          <w:t>2008 Eighth IEEE International Conference on Data Mining</w:t>
        </w:r>
      </w:hyperlink>
      <w:hyperlink r:id="rId476">
        <w:r>
          <w:rPr>
            <w:rFonts w:ascii="Times New Roman" w:eastAsia="Times New Roman" w:hAnsi="Times New Roman" w:cs="Times New Roman"/>
            <w:color w:val="000000"/>
            <w:sz w:val="24"/>
            <w:szCs w:val="24"/>
          </w:rPr>
          <w:t>, 413–422. https://doi.org/</w:t>
        </w:r>
      </w:hyperlink>
      <w:hyperlink r:id="rId477">
        <w:r>
          <w:rPr>
            <w:rFonts w:ascii="Times New Roman" w:eastAsia="Times New Roman" w:hAnsi="Times New Roman" w:cs="Times New Roman"/>
            <w:color w:val="000000"/>
            <w:sz w:val="24"/>
            <w:szCs w:val="24"/>
          </w:rPr>
          <w:t>10.1109/ICDM.2008.17</w:t>
        </w:r>
      </w:hyperlink>
    </w:p>
    <w:p w14:paraId="3323141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78">
        <w:r>
          <w:rPr>
            <w:rFonts w:ascii="Times New Roman" w:eastAsia="Times New Roman" w:hAnsi="Times New Roman" w:cs="Times New Roman"/>
            <w:color w:val="000000"/>
            <w:sz w:val="24"/>
            <w:szCs w:val="24"/>
          </w:rPr>
          <w:t xml:space="preserve">Lloyd, R. V., Osamura, R. Y., Klöppel, G., &amp; Rosai, J. (Eds.). (2017). </w:t>
        </w:r>
      </w:hyperlink>
      <w:hyperlink r:id="rId479">
        <w:r>
          <w:rPr>
            <w:rFonts w:ascii="Times New Roman" w:eastAsia="Times New Roman" w:hAnsi="Times New Roman" w:cs="Times New Roman"/>
            <w:i/>
            <w:color w:val="000000"/>
            <w:sz w:val="24"/>
            <w:szCs w:val="24"/>
          </w:rPr>
          <w:t>WHO Classification of Tumours of Endocrine Organs</w:t>
        </w:r>
      </w:hyperlink>
      <w:hyperlink r:id="rId480">
        <w:r>
          <w:rPr>
            <w:rFonts w:ascii="Times New Roman" w:eastAsia="Times New Roman" w:hAnsi="Times New Roman" w:cs="Times New Roman"/>
            <w:color w:val="000000"/>
            <w:sz w:val="24"/>
            <w:szCs w:val="24"/>
          </w:rPr>
          <w:t xml:space="preserve"> (4th ed., Vol. 10). International Agency for Research on Cancer.</w:t>
        </w:r>
      </w:hyperlink>
    </w:p>
    <w:p w14:paraId="63C6AE3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81">
        <w:r>
          <w:rPr>
            <w:rFonts w:ascii="Times New Roman" w:eastAsia="Times New Roman" w:hAnsi="Times New Roman" w:cs="Times New Roman"/>
            <w:color w:val="000000"/>
            <w:sz w:val="24"/>
            <w:szCs w:val="24"/>
          </w:rPr>
          <w:t xml:space="preserve">Louis, D. N., Ohgaki, H., Wiestler, O. D., &amp; Cavenee, W. K. (Eds.). (2006). </w:t>
        </w:r>
      </w:hyperlink>
      <w:hyperlink r:id="rId482">
        <w:r>
          <w:rPr>
            <w:rFonts w:ascii="Times New Roman" w:eastAsia="Times New Roman" w:hAnsi="Times New Roman" w:cs="Times New Roman"/>
            <w:i/>
            <w:color w:val="000000"/>
            <w:sz w:val="24"/>
            <w:szCs w:val="24"/>
          </w:rPr>
          <w:t>WHO Classification of Tumours of the Central Nervous System</w:t>
        </w:r>
      </w:hyperlink>
      <w:hyperlink r:id="rId483">
        <w:r>
          <w:rPr>
            <w:rFonts w:ascii="Times New Roman" w:eastAsia="Times New Roman" w:hAnsi="Times New Roman" w:cs="Times New Roman"/>
            <w:color w:val="000000"/>
            <w:sz w:val="24"/>
            <w:szCs w:val="24"/>
          </w:rPr>
          <w:t xml:space="preserve"> (4th ed., Vol. 1). International Agency for Research on Cancer.</w:t>
        </w:r>
      </w:hyperlink>
    </w:p>
    <w:p w14:paraId="58174BF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84">
        <w:r>
          <w:rPr>
            <w:rFonts w:ascii="Times New Roman" w:eastAsia="Times New Roman" w:hAnsi="Times New Roman" w:cs="Times New Roman"/>
            <w:color w:val="000000"/>
            <w:sz w:val="24"/>
            <w:szCs w:val="24"/>
          </w:rPr>
          <w:t xml:space="preserve">Louis, D. N., Ohgaki, H., Wiestler, O. D., &amp; Cavenee, W. K. (Eds.). (2016). </w:t>
        </w:r>
      </w:hyperlink>
      <w:hyperlink r:id="rId485">
        <w:r>
          <w:rPr>
            <w:rFonts w:ascii="Times New Roman" w:eastAsia="Times New Roman" w:hAnsi="Times New Roman" w:cs="Times New Roman"/>
            <w:i/>
            <w:color w:val="000000"/>
            <w:sz w:val="24"/>
            <w:szCs w:val="24"/>
          </w:rPr>
          <w:t>WHO Classification of Tumours of the Central Nervous System (Revised 4th Edition)</w:t>
        </w:r>
      </w:hyperlink>
      <w:hyperlink r:id="rId486">
        <w:r>
          <w:rPr>
            <w:rFonts w:ascii="Times New Roman" w:eastAsia="Times New Roman" w:hAnsi="Times New Roman" w:cs="Times New Roman"/>
            <w:color w:val="000000"/>
            <w:sz w:val="24"/>
            <w:szCs w:val="24"/>
          </w:rPr>
          <w:t xml:space="preserve"> (Revised 4th Edition, Vol. 1). International Agency for Research on Cancer.</w:t>
        </w:r>
      </w:hyperlink>
    </w:p>
    <w:p w14:paraId="10CA8C4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87">
        <w:r>
          <w:rPr>
            <w:rFonts w:ascii="Times New Roman" w:eastAsia="Times New Roman" w:hAnsi="Times New Roman" w:cs="Times New Roman"/>
            <w:color w:val="000000"/>
            <w:sz w:val="24"/>
            <w:szCs w:val="24"/>
          </w:rPr>
          <w:t xml:space="preserve">Luo, R., Sun, L., Xia, Y., Qin, T., Zhang, S., Poon, H., &amp; Liu, T.-Y. (2022a). </w:t>
        </w:r>
      </w:hyperlink>
      <w:hyperlink r:id="rId488">
        <w:r>
          <w:rPr>
            <w:rFonts w:ascii="Times New Roman" w:eastAsia="Times New Roman" w:hAnsi="Times New Roman" w:cs="Times New Roman"/>
            <w:i/>
            <w:color w:val="000000"/>
            <w:sz w:val="24"/>
            <w:szCs w:val="24"/>
          </w:rPr>
          <w:t>BioGPT</w:t>
        </w:r>
      </w:hyperlink>
      <w:hyperlink r:id="rId489">
        <w:r>
          <w:rPr>
            <w:rFonts w:ascii="Times New Roman" w:eastAsia="Times New Roman" w:hAnsi="Times New Roman" w:cs="Times New Roman"/>
            <w:color w:val="000000"/>
            <w:sz w:val="24"/>
            <w:szCs w:val="24"/>
          </w:rPr>
          <w:t xml:space="preserve">. Hugging Face. </w:t>
        </w:r>
      </w:hyperlink>
      <w:hyperlink r:id="rId490">
        <w:r>
          <w:rPr>
            <w:rFonts w:ascii="Times New Roman" w:eastAsia="Times New Roman" w:hAnsi="Times New Roman" w:cs="Times New Roman"/>
            <w:color w:val="000000"/>
            <w:sz w:val="24"/>
            <w:szCs w:val="24"/>
          </w:rPr>
          <w:t>https://huggingface.co/microsoft/biogpt</w:t>
        </w:r>
      </w:hyperlink>
    </w:p>
    <w:p w14:paraId="4574BDE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91">
        <w:r>
          <w:rPr>
            <w:rFonts w:ascii="Times New Roman" w:eastAsia="Times New Roman" w:hAnsi="Times New Roman" w:cs="Times New Roman"/>
            <w:color w:val="000000"/>
            <w:sz w:val="24"/>
            <w:szCs w:val="24"/>
          </w:rPr>
          <w:t xml:space="preserve">Luo, R., Sun, L., Xia, Y., Qin, T., Zhang, S., Poon, H., &amp; Liu, T.-Y. (2022b). BioGPT: generative pre-trained transformer for biomedical text generation and mining. </w:t>
        </w:r>
      </w:hyperlink>
      <w:hyperlink r:id="rId492">
        <w:r>
          <w:rPr>
            <w:rFonts w:ascii="Times New Roman" w:eastAsia="Times New Roman" w:hAnsi="Times New Roman" w:cs="Times New Roman"/>
            <w:i/>
            <w:color w:val="000000"/>
            <w:sz w:val="24"/>
            <w:szCs w:val="24"/>
          </w:rPr>
          <w:t>Briefings in Bioinformatics</w:t>
        </w:r>
      </w:hyperlink>
      <w:hyperlink r:id="rId493">
        <w:r>
          <w:rPr>
            <w:rFonts w:ascii="Times New Roman" w:eastAsia="Times New Roman" w:hAnsi="Times New Roman" w:cs="Times New Roman"/>
            <w:color w:val="000000"/>
            <w:sz w:val="24"/>
            <w:szCs w:val="24"/>
          </w:rPr>
          <w:t xml:space="preserve">, </w:t>
        </w:r>
      </w:hyperlink>
      <w:hyperlink r:id="rId494">
        <w:r>
          <w:rPr>
            <w:rFonts w:ascii="Times New Roman" w:eastAsia="Times New Roman" w:hAnsi="Times New Roman" w:cs="Times New Roman"/>
            <w:i/>
            <w:color w:val="000000"/>
            <w:sz w:val="24"/>
            <w:szCs w:val="24"/>
          </w:rPr>
          <w:t>23</w:t>
        </w:r>
      </w:hyperlink>
      <w:hyperlink r:id="rId495">
        <w:r>
          <w:rPr>
            <w:rFonts w:ascii="Times New Roman" w:eastAsia="Times New Roman" w:hAnsi="Times New Roman" w:cs="Times New Roman"/>
            <w:color w:val="000000"/>
            <w:sz w:val="24"/>
            <w:szCs w:val="24"/>
          </w:rPr>
          <w:t>(6), bbac409. https://doi.org/</w:t>
        </w:r>
      </w:hyperlink>
      <w:hyperlink r:id="rId496">
        <w:r>
          <w:rPr>
            <w:rFonts w:ascii="Times New Roman" w:eastAsia="Times New Roman" w:hAnsi="Times New Roman" w:cs="Times New Roman"/>
            <w:color w:val="000000"/>
            <w:sz w:val="24"/>
            <w:szCs w:val="24"/>
          </w:rPr>
          <w:t>10.1093/bib/bbac409</w:t>
        </w:r>
      </w:hyperlink>
    </w:p>
    <w:p w14:paraId="2AA5807D" w14:textId="77777777" w:rsidR="005E5495" w:rsidRPr="00EC3451"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themeColor="text1"/>
          <w:sz w:val="24"/>
          <w:szCs w:val="24"/>
        </w:rPr>
      </w:pPr>
      <w:hyperlink r:id="rId497">
        <w:r w:rsidRPr="00EC3451">
          <w:rPr>
            <w:rFonts w:ascii="Times New Roman" w:eastAsia="Times New Roman" w:hAnsi="Times New Roman" w:cs="Times New Roman"/>
            <w:color w:val="000000" w:themeColor="text1"/>
            <w:sz w:val="24"/>
            <w:szCs w:val="24"/>
          </w:rPr>
          <w:t xml:space="preserve">Maechler, M., Rousseeuw, P., Struyf, A., Hubert, M., &amp; Hornik, K. (2025, March 12). </w:t>
        </w:r>
      </w:hyperlink>
      <w:hyperlink r:id="rId498">
        <w:r w:rsidRPr="00EC3451">
          <w:rPr>
            <w:rFonts w:ascii="Times New Roman" w:eastAsia="Times New Roman" w:hAnsi="Times New Roman" w:cs="Times New Roman"/>
            <w:i/>
            <w:color w:val="000000" w:themeColor="text1"/>
            <w:sz w:val="24"/>
            <w:szCs w:val="24"/>
          </w:rPr>
          <w:t>cluster: “Finding Groups in Data”: Cluster Analysis</w:t>
        </w:r>
      </w:hyperlink>
      <w:hyperlink r:id="rId499">
        <w:r w:rsidRPr="00EC3451">
          <w:rPr>
            <w:rFonts w:ascii="Times New Roman" w:eastAsia="Times New Roman" w:hAnsi="Times New Roman" w:cs="Times New Roman"/>
            <w:color w:val="000000" w:themeColor="text1"/>
            <w:sz w:val="24"/>
            <w:szCs w:val="24"/>
          </w:rPr>
          <w:t xml:space="preserve">. R Package Version 2.1.8.1. </w:t>
        </w:r>
      </w:hyperlink>
      <w:hyperlink r:id="rId500">
        <w:r w:rsidRPr="00EC3451">
          <w:rPr>
            <w:rFonts w:ascii="Times New Roman" w:eastAsia="Times New Roman" w:hAnsi="Times New Roman" w:cs="Times New Roman"/>
            <w:color w:val="000000" w:themeColor="text1"/>
            <w:sz w:val="24"/>
            <w:szCs w:val="24"/>
          </w:rPr>
          <w:t>https://cran.r-project.org/web/packages/cluster/index.html</w:t>
        </w:r>
      </w:hyperlink>
    </w:p>
    <w:p w14:paraId="2A3EF8C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01">
        <w:r>
          <w:rPr>
            <w:rFonts w:ascii="Times New Roman" w:eastAsia="Times New Roman" w:hAnsi="Times New Roman" w:cs="Times New Roman"/>
            <w:color w:val="000000"/>
            <w:sz w:val="24"/>
            <w:szCs w:val="24"/>
          </w:rPr>
          <w:t xml:space="preserve">Mai, G., Janowicz, K., &amp; Yan, B. (2018). Combining text embedding and knowledge graph embedding techniques for academic search engines. In Key-Sun Choi, Luis Espinosa Anke, Thierry Declerck, Dagmar Gromann, Jin-Dong Kim, Axel-Cyrille Ngonga Ngomo, Muhammad Saleem, Ricardo Usbeck (Ed.), </w:t>
        </w:r>
      </w:hyperlink>
      <w:hyperlink r:id="rId502">
        <w:r>
          <w:rPr>
            <w:rFonts w:ascii="Times New Roman" w:eastAsia="Times New Roman" w:hAnsi="Times New Roman" w:cs="Times New Roman"/>
            <w:i/>
            <w:color w:val="000000"/>
            <w:sz w:val="24"/>
            <w:szCs w:val="24"/>
          </w:rPr>
          <w:t>Joint proceedings of the 4th Workshop on Semantic Deep Learning (SemDeep-4) and NLIWoD4: Natural Language Interfaces for the Web of Data (NLIWOD-4) and 9th Question Answering over Linked Data challenge (QALD-9) co-located with 17th International Semantic Web Conference (ISWC 2018)</w:t>
        </w:r>
      </w:hyperlink>
      <w:hyperlink r:id="rId503">
        <w:r>
          <w:rPr>
            <w:rFonts w:ascii="Times New Roman" w:eastAsia="Times New Roman" w:hAnsi="Times New Roman" w:cs="Times New Roman"/>
            <w:color w:val="000000"/>
            <w:sz w:val="24"/>
            <w:szCs w:val="24"/>
          </w:rPr>
          <w:t xml:space="preserve"> (pp. 77–88). CEUR. </w:t>
        </w:r>
      </w:hyperlink>
      <w:hyperlink r:id="rId504">
        <w:r>
          <w:rPr>
            <w:rFonts w:ascii="Times New Roman" w:eastAsia="Times New Roman" w:hAnsi="Times New Roman" w:cs="Times New Roman"/>
            <w:color w:val="000000"/>
            <w:sz w:val="24"/>
            <w:szCs w:val="24"/>
          </w:rPr>
          <w:t>https://ceur-ws.org/Vol-2241/paper-08.pdf</w:t>
        </w:r>
      </w:hyperlink>
    </w:p>
    <w:p w14:paraId="4CDABB1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05">
        <w:r>
          <w:rPr>
            <w:rFonts w:ascii="Times New Roman" w:eastAsia="Times New Roman" w:hAnsi="Times New Roman" w:cs="Times New Roman"/>
            <w:color w:val="000000"/>
            <w:sz w:val="24"/>
            <w:szCs w:val="24"/>
          </w:rPr>
          <w:t xml:space="preserve">Matt, G. Y., Sioson, E., Shelton, K., Wang, J., Lu, C., Zaldivar Peraza, A., Gangwani, K., Paul, R., </w:t>
        </w:r>
        <w:r>
          <w:rPr>
            <w:rFonts w:ascii="Times New Roman" w:eastAsia="Times New Roman" w:hAnsi="Times New Roman" w:cs="Times New Roman"/>
            <w:color w:val="000000"/>
            <w:sz w:val="24"/>
            <w:szCs w:val="24"/>
          </w:rPr>
          <w:lastRenderedPageBreak/>
          <w:t xml:space="preserve">Reilly, C., Acić, A., Liu, Q., Sandor, S. R., McLeod, C., Patel, J., Wang, F., Im, C., Wang, Z., Sapkota, Y., Wilson, C. L., … Zhou, X. (2024). St. Jude Survivorship Portal: Sharing and Analyzing Large Clinical and Genomic Datasets from Pediatric Cancer Survivors. </w:t>
        </w:r>
      </w:hyperlink>
      <w:hyperlink r:id="rId506">
        <w:r>
          <w:rPr>
            <w:rFonts w:ascii="Times New Roman" w:eastAsia="Times New Roman" w:hAnsi="Times New Roman" w:cs="Times New Roman"/>
            <w:i/>
            <w:color w:val="000000"/>
            <w:sz w:val="24"/>
            <w:szCs w:val="24"/>
          </w:rPr>
          <w:t>Cancer Discovery</w:t>
        </w:r>
      </w:hyperlink>
      <w:hyperlink r:id="rId507">
        <w:r>
          <w:rPr>
            <w:rFonts w:ascii="Times New Roman" w:eastAsia="Times New Roman" w:hAnsi="Times New Roman" w:cs="Times New Roman"/>
            <w:color w:val="000000"/>
            <w:sz w:val="24"/>
            <w:szCs w:val="24"/>
          </w:rPr>
          <w:t xml:space="preserve">, </w:t>
        </w:r>
      </w:hyperlink>
      <w:hyperlink r:id="rId508">
        <w:r>
          <w:rPr>
            <w:rFonts w:ascii="Times New Roman" w:eastAsia="Times New Roman" w:hAnsi="Times New Roman" w:cs="Times New Roman"/>
            <w:i/>
            <w:color w:val="000000"/>
            <w:sz w:val="24"/>
            <w:szCs w:val="24"/>
          </w:rPr>
          <w:t>14</w:t>
        </w:r>
      </w:hyperlink>
      <w:hyperlink r:id="rId509">
        <w:r>
          <w:rPr>
            <w:rFonts w:ascii="Times New Roman" w:eastAsia="Times New Roman" w:hAnsi="Times New Roman" w:cs="Times New Roman"/>
            <w:color w:val="000000"/>
            <w:sz w:val="24"/>
            <w:szCs w:val="24"/>
          </w:rPr>
          <w:t>(8), 1403–1417. https://doi.org/</w:t>
        </w:r>
      </w:hyperlink>
      <w:hyperlink r:id="rId510">
        <w:r>
          <w:rPr>
            <w:rFonts w:ascii="Times New Roman" w:eastAsia="Times New Roman" w:hAnsi="Times New Roman" w:cs="Times New Roman"/>
            <w:color w:val="000000"/>
            <w:sz w:val="24"/>
            <w:szCs w:val="24"/>
          </w:rPr>
          <w:t>10.1158/2159-8290.CD-23-1441</w:t>
        </w:r>
      </w:hyperlink>
    </w:p>
    <w:p w14:paraId="7E474DA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11">
        <w:r>
          <w:rPr>
            <w:rFonts w:ascii="Times New Roman" w:eastAsia="Times New Roman" w:hAnsi="Times New Roman" w:cs="Times New Roman"/>
            <w:color w:val="000000"/>
            <w:sz w:val="24"/>
            <w:szCs w:val="24"/>
          </w:rPr>
          <w:t xml:space="preserve">Matthew E. Peters, Mark Neumann, Mohit Iyyer, Matt Gardner, Christopher Clark, Kenton Lee, Luke Zettlemoyer. (2018). Deep contextualized word representations. In M. W. H. J. Stent (Ed.), </w:t>
        </w:r>
      </w:hyperlink>
      <w:hyperlink r:id="rId512">
        <w:r>
          <w:rPr>
            <w:rFonts w:ascii="Times New Roman" w:eastAsia="Times New Roman" w:hAnsi="Times New Roman" w:cs="Times New Roman"/>
            <w:i/>
            <w:color w:val="000000"/>
            <w:sz w:val="24"/>
            <w:szCs w:val="24"/>
          </w:rPr>
          <w:t>Proceedings of the 2018 Conference of the North American Chapter of the Association for Computational Linguistics: Human Language Technologies, Volume 1 (Long Papers)</w:t>
        </w:r>
      </w:hyperlink>
      <w:hyperlink r:id="rId513">
        <w:r>
          <w:rPr>
            <w:rFonts w:ascii="Times New Roman" w:eastAsia="Times New Roman" w:hAnsi="Times New Roman" w:cs="Times New Roman"/>
            <w:color w:val="000000"/>
            <w:sz w:val="24"/>
            <w:szCs w:val="24"/>
          </w:rPr>
          <w:t>. Association for Computational Linguistics.</w:t>
        </w:r>
      </w:hyperlink>
    </w:p>
    <w:p w14:paraId="107B98C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14">
        <w:r>
          <w:rPr>
            <w:rFonts w:ascii="Times New Roman" w:eastAsia="Times New Roman" w:hAnsi="Times New Roman" w:cs="Times New Roman"/>
            <w:i/>
            <w:color w:val="000000"/>
            <w:sz w:val="24"/>
            <w:szCs w:val="24"/>
          </w:rPr>
          <w:t>MedLlama 2: Fine-tuned Llama 2 model to answer medical questions based on an open source medical dataset</w:t>
        </w:r>
      </w:hyperlink>
      <w:hyperlink r:id="rId515">
        <w:r>
          <w:rPr>
            <w:rFonts w:ascii="Times New Roman" w:eastAsia="Times New Roman" w:hAnsi="Times New Roman" w:cs="Times New Roman"/>
            <w:color w:val="000000"/>
            <w:sz w:val="24"/>
            <w:szCs w:val="24"/>
          </w:rPr>
          <w:t xml:space="preserve">. (Nov,2023). Ollama. </w:t>
        </w:r>
      </w:hyperlink>
      <w:hyperlink r:id="rId516">
        <w:r>
          <w:rPr>
            <w:rFonts w:ascii="Times New Roman" w:eastAsia="Times New Roman" w:hAnsi="Times New Roman" w:cs="Times New Roman"/>
            <w:color w:val="000000"/>
            <w:sz w:val="24"/>
            <w:szCs w:val="24"/>
          </w:rPr>
          <w:t>https://ollama.com/library/medllama2</w:t>
        </w:r>
      </w:hyperlink>
    </w:p>
    <w:p w14:paraId="70A1B7B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17">
        <w:r>
          <w:rPr>
            <w:rFonts w:ascii="Times New Roman" w:eastAsia="Times New Roman" w:hAnsi="Times New Roman" w:cs="Times New Roman"/>
            <w:color w:val="000000"/>
            <w:sz w:val="24"/>
            <w:szCs w:val="24"/>
          </w:rPr>
          <w:t xml:space="preserve">Mehta, V., Bawa, S., &amp; Singh, J. (2021). WEClustering: word embeddings based text clustering technique for large datasets. </w:t>
        </w:r>
      </w:hyperlink>
      <w:hyperlink r:id="rId518">
        <w:r>
          <w:rPr>
            <w:rFonts w:ascii="Times New Roman" w:eastAsia="Times New Roman" w:hAnsi="Times New Roman" w:cs="Times New Roman"/>
            <w:i/>
            <w:color w:val="000000"/>
            <w:sz w:val="24"/>
            <w:szCs w:val="24"/>
          </w:rPr>
          <w:t>Complex &amp; Intelligent Systems</w:t>
        </w:r>
      </w:hyperlink>
      <w:hyperlink r:id="rId519">
        <w:r>
          <w:rPr>
            <w:rFonts w:ascii="Times New Roman" w:eastAsia="Times New Roman" w:hAnsi="Times New Roman" w:cs="Times New Roman"/>
            <w:color w:val="000000"/>
            <w:sz w:val="24"/>
            <w:szCs w:val="24"/>
          </w:rPr>
          <w:t xml:space="preserve">, </w:t>
        </w:r>
      </w:hyperlink>
      <w:hyperlink r:id="rId520">
        <w:r>
          <w:rPr>
            <w:rFonts w:ascii="Times New Roman" w:eastAsia="Times New Roman" w:hAnsi="Times New Roman" w:cs="Times New Roman"/>
            <w:i/>
            <w:color w:val="000000"/>
            <w:sz w:val="24"/>
            <w:szCs w:val="24"/>
          </w:rPr>
          <w:t>7</w:t>
        </w:r>
      </w:hyperlink>
      <w:hyperlink r:id="rId521">
        <w:r>
          <w:rPr>
            <w:rFonts w:ascii="Times New Roman" w:eastAsia="Times New Roman" w:hAnsi="Times New Roman" w:cs="Times New Roman"/>
            <w:color w:val="000000"/>
            <w:sz w:val="24"/>
            <w:szCs w:val="24"/>
          </w:rPr>
          <w:t>(6), 3211–3224. https://doi.org/</w:t>
        </w:r>
      </w:hyperlink>
      <w:hyperlink r:id="rId522">
        <w:r>
          <w:rPr>
            <w:rFonts w:ascii="Times New Roman" w:eastAsia="Times New Roman" w:hAnsi="Times New Roman" w:cs="Times New Roman"/>
            <w:color w:val="000000"/>
            <w:sz w:val="24"/>
            <w:szCs w:val="24"/>
          </w:rPr>
          <w:t>10.1007/s40747-021-00512-9</w:t>
        </w:r>
      </w:hyperlink>
    </w:p>
    <w:p w14:paraId="071250D0"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23">
        <w:r>
          <w:rPr>
            <w:rFonts w:ascii="Times New Roman" w:eastAsia="Times New Roman" w:hAnsi="Times New Roman" w:cs="Times New Roman"/>
            <w:color w:val="000000"/>
            <w:sz w:val="24"/>
            <w:szCs w:val="24"/>
          </w:rPr>
          <w:t xml:space="preserve">Meta, A. I. (2024a). </w:t>
        </w:r>
      </w:hyperlink>
      <w:hyperlink r:id="rId524">
        <w:r>
          <w:rPr>
            <w:rFonts w:ascii="Times New Roman" w:eastAsia="Times New Roman" w:hAnsi="Times New Roman" w:cs="Times New Roman"/>
            <w:i/>
            <w:color w:val="000000"/>
            <w:sz w:val="24"/>
            <w:szCs w:val="24"/>
          </w:rPr>
          <w:t>Llama 3.2: Revolutionizing edge AI and vision with open models</w:t>
        </w:r>
      </w:hyperlink>
      <w:hyperlink r:id="rId525">
        <w:r>
          <w:rPr>
            <w:rFonts w:ascii="Times New Roman" w:eastAsia="Times New Roman" w:hAnsi="Times New Roman" w:cs="Times New Roman"/>
            <w:color w:val="000000"/>
            <w:sz w:val="24"/>
            <w:szCs w:val="24"/>
          </w:rPr>
          <w:t xml:space="preserve">. </w:t>
        </w:r>
      </w:hyperlink>
      <w:hyperlink r:id="rId526">
        <w:r>
          <w:rPr>
            <w:rFonts w:ascii="Times New Roman" w:eastAsia="Times New Roman" w:hAnsi="Times New Roman" w:cs="Times New Roman"/>
            <w:color w:val="000000"/>
            <w:sz w:val="24"/>
            <w:szCs w:val="24"/>
          </w:rPr>
          <w:t>https://ollama.com/library/llama3.2</w:t>
        </w:r>
      </w:hyperlink>
    </w:p>
    <w:p w14:paraId="64B2E0C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27">
        <w:r>
          <w:rPr>
            <w:rFonts w:ascii="Times New Roman" w:eastAsia="Times New Roman" w:hAnsi="Times New Roman" w:cs="Times New Roman"/>
            <w:color w:val="000000"/>
            <w:sz w:val="24"/>
            <w:szCs w:val="24"/>
          </w:rPr>
          <w:t xml:space="preserve">Meta, A. I. (2024b, December 6). </w:t>
        </w:r>
      </w:hyperlink>
      <w:hyperlink r:id="rId528">
        <w:r>
          <w:rPr>
            <w:rFonts w:ascii="Times New Roman" w:eastAsia="Times New Roman" w:hAnsi="Times New Roman" w:cs="Times New Roman"/>
            <w:i/>
            <w:color w:val="000000"/>
            <w:sz w:val="24"/>
            <w:szCs w:val="24"/>
          </w:rPr>
          <w:t>Llama 3.3 70B: A multilingual instruction-tuned large language model</w:t>
        </w:r>
      </w:hyperlink>
      <w:hyperlink r:id="rId529">
        <w:r>
          <w:rPr>
            <w:rFonts w:ascii="Times New Roman" w:eastAsia="Times New Roman" w:hAnsi="Times New Roman" w:cs="Times New Roman"/>
            <w:color w:val="000000"/>
            <w:sz w:val="24"/>
            <w:szCs w:val="24"/>
          </w:rPr>
          <w:t xml:space="preserve">. </w:t>
        </w:r>
      </w:hyperlink>
      <w:hyperlink r:id="rId530">
        <w:r>
          <w:rPr>
            <w:rFonts w:ascii="Times New Roman" w:eastAsia="Times New Roman" w:hAnsi="Times New Roman" w:cs="Times New Roman"/>
            <w:color w:val="000000"/>
            <w:sz w:val="24"/>
            <w:szCs w:val="24"/>
          </w:rPr>
          <w:t>https://ollama.com/library/llama3.3</w:t>
        </w:r>
      </w:hyperlink>
    </w:p>
    <w:p w14:paraId="3D66FCE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31">
        <w:r>
          <w:rPr>
            <w:rFonts w:ascii="Times New Roman" w:eastAsia="Times New Roman" w:hAnsi="Times New Roman" w:cs="Times New Roman"/>
            <w:i/>
            <w:color w:val="000000"/>
            <w:sz w:val="24"/>
            <w:szCs w:val="24"/>
          </w:rPr>
          <w:t>Meta Llama 3: The most capable openly available LLM to date</w:t>
        </w:r>
      </w:hyperlink>
      <w:hyperlink r:id="rId532">
        <w:r>
          <w:rPr>
            <w:rFonts w:ascii="Times New Roman" w:eastAsia="Times New Roman" w:hAnsi="Times New Roman" w:cs="Times New Roman"/>
            <w:color w:val="000000"/>
            <w:sz w:val="24"/>
            <w:szCs w:val="24"/>
          </w:rPr>
          <w:t xml:space="preserve">. (2024, April 18). </w:t>
        </w:r>
      </w:hyperlink>
      <w:hyperlink r:id="rId533">
        <w:r>
          <w:rPr>
            <w:rFonts w:ascii="Times New Roman" w:eastAsia="Times New Roman" w:hAnsi="Times New Roman" w:cs="Times New Roman"/>
            <w:color w:val="000000"/>
            <w:sz w:val="24"/>
            <w:szCs w:val="24"/>
          </w:rPr>
          <w:t>https://ollama.com/library/llama3</w:t>
        </w:r>
      </w:hyperlink>
    </w:p>
    <w:p w14:paraId="33000680"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34">
        <w:r>
          <w:rPr>
            <w:rFonts w:ascii="Times New Roman" w:eastAsia="Times New Roman" w:hAnsi="Times New Roman" w:cs="Times New Roman"/>
            <w:color w:val="000000"/>
            <w:sz w:val="24"/>
            <w:szCs w:val="24"/>
          </w:rPr>
          <w:t xml:space="preserve">Metcalfe, A., Stephenson, N., Cairncross, Z. F., Scime, N. V., &amp; Fidler-Benaoudia, M. (2024). Exclusion of pregnant and lactating persons from breast cancer clinical trials: a review of active trials registered on ClinicalTrials.gov. </w:t>
        </w:r>
      </w:hyperlink>
      <w:hyperlink r:id="rId535">
        <w:r>
          <w:rPr>
            <w:rFonts w:ascii="Times New Roman" w:eastAsia="Times New Roman" w:hAnsi="Times New Roman" w:cs="Times New Roman"/>
            <w:i/>
            <w:color w:val="000000"/>
            <w:sz w:val="24"/>
            <w:szCs w:val="24"/>
          </w:rPr>
          <w:t>Acta Obstetricia et Gynecologica Scandinavica</w:t>
        </w:r>
      </w:hyperlink>
      <w:hyperlink r:id="rId536">
        <w:r>
          <w:rPr>
            <w:rFonts w:ascii="Times New Roman" w:eastAsia="Times New Roman" w:hAnsi="Times New Roman" w:cs="Times New Roman"/>
            <w:color w:val="000000"/>
            <w:sz w:val="24"/>
            <w:szCs w:val="24"/>
          </w:rPr>
          <w:t xml:space="preserve">, </w:t>
        </w:r>
      </w:hyperlink>
      <w:hyperlink r:id="rId537">
        <w:r>
          <w:rPr>
            <w:rFonts w:ascii="Times New Roman" w:eastAsia="Times New Roman" w:hAnsi="Times New Roman" w:cs="Times New Roman"/>
            <w:i/>
            <w:color w:val="000000"/>
            <w:sz w:val="24"/>
            <w:szCs w:val="24"/>
          </w:rPr>
          <w:t>103</w:t>
        </w:r>
      </w:hyperlink>
      <w:hyperlink r:id="rId538">
        <w:r>
          <w:rPr>
            <w:rFonts w:ascii="Times New Roman" w:eastAsia="Times New Roman" w:hAnsi="Times New Roman" w:cs="Times New Roman"/>
            <w:color w:val="000000"/>
            <w:sz w:val="24"/>
            <w:szCs w:val="24"/>
          </w:rPr>
          <w:t>(4), 707–715. https://doi.org/</w:t>
        </w:r>
      </w:hyperlink>
      <w:hyperlink r:id="rId539">
        <w:r>
          <w:rPr>
            <w:rFonts w:ascii="Times New Roman" w:eastAsia="Times New Roman" w:hAnsi="Times New Roman" w:cs="Times New Roman"/>
            <w:color w:val="000000"/>
            <w:sz w:val="24"/>
            <w:szCs w:val="24"/>
          </w:rPr>
          <w:t>10.1111/aogs.14599</w:t>
        </w:r>
      </w:hyperlink>
    </w:p>
    <w:p w14:paraId="2306304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40">
        <w:r>
          <w:rPr>
            <w:rFonts w:ascii="Times New Roman" w:eastAsia="Times New Roman" w:hAnsi="Times New Roman" w:cs="Times New Roman"/>
            <w:color w:val="000000"/>
            <w:sz w:val="24"/>
            <w:szCs w:val="24"/>
          </w:rPr>
          <w:t xml:space="preserve">Mikolov, T. (2013). Efficient estimation of word representations in vector space. </w:t>
        </w:r>
      </w:hyperlink>
      <w:hyperlink r:id="rId541">
        <w:r>
          <w:rPr>
            <w:rFonts w:ascii="Times New Roman" w:eastAsia="Times New Roman" w:hAnsi="Times New Roman" w:cs="Times New Roman"/>
            <w:i/>
            <w:color w:val="000000"/>
            <w:sz w:val="24"/>
            <w:szCs w:val="24"/>
          </w:rPr>
          <w:t>arXiv Preprint arXiv:1301.3781</w:t>
        </w:r>
      </w:hyperlink>
      <w:hyperlink r:id="rId542">
        <w:r>
          <w:rPr>
            <w:rFonts w:ascii="Times New Roman" w:eastAsia="Times New Roman" w:hAnsi="Times New Roman" w:cs="Times New Roman"/>
            <w:color w:val="000000"/>
            <w:sz w:val="24"/>
            <w:szCs w:val="24"/>
          </w:rPr>
          <w:t xml:space="preserve">. </w:t>
        </w:r>
      </w:hyperlink>
      <w:hyperlink r:id="rId543">
        <w:r>
          <w:rPr>
            <w:rFonts w:ascii="Times New Roman" w:eastAsia="Times New Roman" w:hAnsi="Times New Roman" w:cs="Times New Roman"/>
            <w:color w:val="000000"/>
            <w:sz w:val="24"/>
            <w:szCs w:val="24"/>
          </w:rPr>
          <w:t>https://www.khoury.northeastern.edu/home/vip/teach/DMcourse/4_TF_supervised/notes_slides/1301.3781.pdf</w:t>
        </w:r>
      </w:hyperlink>
    </w:p>
    <w:p w14:paraId="3F76A3C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44">
        <w:r>
          <w:rPr>
            <w:rFonts w:ascii="Times New Roman" w:eastAsia="Times New Roman" w:hAnsi="Times New Roman" w:cs="Times New Roman"/>
            <w:color w:val="000000"/>
            <w:sz w:val="24"/>
            <w:szCs w:val="24"/>
          </w:rPr>
          <w:t xml:space="preserve">Miller, J. E., Korn, D., &amp; Ross, J. S. (2015). Clinical trial registration, reporting, publication and FDAAA compliance: a cross-sectional analysis and ranking of new drugs approved by the FDA in 2012. </w:t>
        </w:r>
      </w:hyperlink>
      <w:hyperlink r:id="rId545">
        <w:r>
          <w:rPr>
            <w:rFonts w:ascii="Times New Roman" w:eastAsia="Times New Roman" w:hAnsi="Times New Roman" w:cs="Times New Roman"/>
            <w:i/>
            <w:color w:val="000000"/>
            <w:sz w:val="24"/>
            <w:szCs w:val="24"/>
          </w:rPr>
          <w:t>BMJ Open</w:t>
        </w:r>
      </w:hyperlink>
      <w:hyperlink r:id="rId546">
        <w:r>
          <w:rPr>
            <w:rFonts w:ascii="Times New Roman" w:eastAsia="Times New Roman" w:hAnsi="Times New Roman" w:cs="Times New Roman"/>
            <w:color w:val="000000"/>
            <w:sz w:val="24"/>
            <w:szCs w:val="24"/>
          </w:rPr>
          <w:t xml:space="preserve">, </w:t>
        </w:r>
      </w:hyperlink>
      <w:hyperlink r:id="rId547">
        <w:r>
          <w:rPr>
            <w:rFonts w:ascii="Times New Roman" w:eastAsia="Times New Roman" w:hAnsi="Times New Roman" w:cs="Times New Roman"/>
            <w:i/>
            <w:color w:val="000000"/>
            <w:sz w:val="24"/>
            <w:szCs w:val="24"/>
          </w:rPr>
          <w:t>5</w:t>
        </w:r>
      </w:hyperlink>
      <w:hyperlink r:id="rId548">
        <w:r>
          <w:rPr>
            <w:rFonts w:ascii="Times New Roman" w:eastAsia="Times New Roman" w:hAnsi="Times New Roman" w:cs="Times New Roman"/>
            <w:color w:val="000000"/>
            <w:sz w:val="24"/>
            <w:szCs w:val="24"/>
          </w:rPr>
          <w:t>(11), e009758. https://doi.org/</w:t>
        </w:r>
      </w:hyperlink>
      <w:hyperlink r:id="rId549">
        <w:r>
          <w:rPr>
            <w:rFonts w:ascii="Times New Roman" w:eastAsia="Times New Roman" w:hAnsi="Times New Roman" w:cs="Times New Roman"/>
            <w:color w:val="000000"/>
            <w:sz w:val="24"/>
            <w:szCs w:val="24"/>
          </w:rPr>
          <w:t>10.1136/bmjopen-2015-009758</w:t>
        </w:r>
      </w:hyperlink>
    </w:p>
    <w:p w14:paraId="4574F10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50">
        <w:r>
          <w:rPr>
            <w:rFonts w:ascii="Times New Roman" w:eastAsia="Times New Roman" w:hAnsi="Times New Roman" w:cs="Times New Roman"/>
            <w:color w:val="000000"/>
            <w:sz w:val="24"/>
            <w:szCs w:val="24"/>
          </w:rPr>
          <w:t xml:space="preserve">Moch, H., Humphrey, P. A., Ulbright, T. M., &amp; Reuter, V. E. (Eds.). (2016). </w:t>
        </w:r>
      </w:hyperlink>
      <w:hyperlink r:id="rId551">
        <w:r>
          <w:rPr>
            <w:rFonts w:ascii="Times New Roman" w:eastAsia="Times New Roman" w:hAnsi="Times New Roman" w:cs="Times New Roman"/>
            <w:i/>
            <w:color w:val="000000"/>
            <w:sz w:val="24"/>
            <w:szCs w:val="24"/>
          </w:rPr>
          <w:t>WHO Classification of Tumours of the Urinary System and Male Genital Organs</w:t>
        </w:r>
      </w:hyperlink>
      <w:hyperlink r:id="rId552">
        <w:r>
          <w:rPr>
            <w:rFonts w:ascii="Times New Roman" w:eastAsia="Times New Roman" w:hAnsi="Times New Roman" w:cs="Times New Roman"/>
            <w:color w:val="000000"/>
            <w:sz w:val="24"/>
            <w:szCs w:val="24"/>
          </w:rPr>
          <w:t xml:space="preserve"> (4th ed., Vol. 8). International Agency for Research on Cancer.</w:t>
        </w:r>
      </w:hyperlink>
    </w:p>
    <w:p w14:paraId="324FE2E0"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53">
        <w:r>
          <w:rPr>
            <w:rFonts w:ascii="Times New Roman" w:eastAsia="Times New Roman" w:hAnsi="Times New Roman" w:cs="Times New Roman"/>
            <w:color w:val="000000"/>
            <w:sz w:val="24"/>
            <w:szCs w:val="24"/>
          </w:rPr>
          <w:t xml:space="preserve">Morris, J., Kuleshov, V., Shmatikov, V., &amp; Rush, A. (2023). Text embeddings reveal (almost) as much as text. </w:t>
        </w:r>
      </w:hyperlink>
      <w:hyperlink r:id="rId554">
        <w:r>
          <w:rPr>
            <w:rFonts w:ascii="Times New Roman" w:eastAsia="Times New Roman" w:hAnsi="Times New Roman" w:cs="Times New Roman"/>
            <w:i/>
            <w:color w:val="000000"/>
            <w:sz w:val="24"/>
            <w:szCs w:val="24"/>
          </w:rPr>
          <w:t>Proceedings of the 2023 Conference on Empirical Methods in Natural Language Processing</w:t>
        </w:r>
      </w:hyperlink>
      <w:hyperlink r:id="rId555">
        <w:r>
          <w:rPr>
            <w:rFonts w:ascii="Times New Roman" w:eastAsia="Times New Roman" w:hAnsi="Times New Roman" w:cs="Times New Roman"/>
            <w:color w:val="000000"/>
            <w:sz w:val="24"/>
            <w:szCs w:val="24"/>
          </w:rPr>
          <w:t>. Proceedings of the 2023 Conference on Empirical Methods in Natural Language Processing, Singapore. https://doi.org/</w:t>
        </w:r>
      </w:hyperlink>
      <w:hyperlink r:id="rId556">
        <w:r>
          <w:rPr>
            <w:rFonts w:ascii="Times New Roman" w:eastAsia="Times New Roman" w:hAnsi="Times New Roman" w:cs="Times New Roman"/>
            <w:color w:val="000000"/>
            <w:sz w:val="24"/>
            <w:szCs w:val="24"/>
          </w:rPr>
          <w:t>10.18653/v1/2023.emnlp-main.765</w:t>
        </w:r>
      </w:hyperlink>
    </w:p>
    <w:p w14:paraId="3DBF87D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57">
        <w:r>
          <w:rPr>
            <w:rFonts w:ascii="Times New Roman" w:eastAsia="Times New Roman" w:hAnsi="Times New Roman" w:cs="Times New Roman"/>
            <w:color w:val="000000"/>
            <w:sz w:val="24"/>
            <w:szCs w:val="24"/>
          </w:rPr>
          <w:t xml:space="preserve">Musto, C., Semeraro, G., de Gemmis, M., &amp; Lops, P. (2016). Learning word embeddings from Wikipedia for content-based recommender systems. In </w:t>
        </w:r>
      </w:hyperlink>
      <w:hyperlink r:id="rId558">
        <w:r>
          <w:rPr>
            <w:rFonts w:ascii="Times New Roman" w:eastAsia="Times New Roman" w:hAnsi="Times New Roman" w:cs="Times New Roman"/>
            <w:i/>
            <w:color w:val="000000"/>
            <w:sz w:val="24"/>
            <w:szCs w:val="24"/>
          </w:rPr>
          <w:t>Lecture Notes in Computer Science</w:t>
        </w:r>
      </w:hyperlink>
      <w:hyperlink r:id="rId559">
        <w:r>
          <w:rPr>
            <w:rFonts w:ascii="Times New Roman" w:eastAsia="Times New Roman" w:hAnsi="Times New Roman" w:cs="Times New Roman"/>
            <w:color w:val="000000"/>
            <w:sz w:val="24"/>
            <w:szCs w:val="24"/>
          </w:rPr>
          <w:t xml:space="preserve"> (pp. 729–734). Springer International Publishing. https://doi.org/</w:t>
        </w:r>
      </w:hyperlink>
      <w:hyperlink r:id="rId560">
        <w:r>
          <w:rPr>
            <w:rFonts w:ascii="Times New Roman" w:eastAsia="Times New Roman" w:hAnsi="Times New Roman" w:cs="Times New Roman"/>
            <w:color w:val="000000"/>
            <w:sz w:val="24"/>
            <w:szCs w:val="24"/>
          </w:rPr>
          <w:t>10.1007/978-3-319-30671-1_60</w:t>
        </w:r>
      </w:hyperlink>
    </w:p>
    <w:p w14:paraId="77CAFC1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61">
        <w:r>
          <w:rPr>
            <w:rFonts w:ascii="Times New Roman" w:eastAsia="Times New Roman" w:hAnsi="Times New Roman" w:cs="Times New Roman"/>
            <w:i/>
            <w:color w:val="000000"/>
            <w:sz w:val="24"/>
            <w:szCs w:val="24"/>
          </w:rPr>
          <w:t>National Institutes of Health Clinical Trials Registry</w:t>
        </w:r>
      </w:hyperlink>
      <w:hyperlink r:id="rId562">
        <w:r>
          <w:rPr>
            <w:rFonts w:ascii="Times New Roman" w:eastAsia="Times New Roman" w:hAnsi="Times New Roman" w:cs="Times New Roman"/>
            <w:color w:val="000000"/>
            <w:sz w:val="24"/>
            <w:szCs w:val="24"/>
          </w:rPr>
          <w:t xml:space="preserve">. (2000, February 29). ClinicalTrials.gov. </w:t>
        </w:r>
      </w:hyperlink>
      <w:hyperlink r:id="rId563">
        <w:r>
          <w:rPr>
            <w:rFonts w:ascii="Times New Roman" w:eastAsia="Times New Roman" w:hAnsi="Times New Roman" w:cs="Times New Roman"/>
            <w:color w:val="000000"/>
            <w:sz w:val="24"/>
            <w:szCs w:val="24"/>
          </w:rPr>
          <w:t>https://clinicaltrials.gov/</w:t>
        </w:r>
      </w:hyperlink>
    </w:p>
    <w:p w14:paraId="41373A3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64">
        <w:r>
          <w:rPr>
            <w:rFonts w:ascii="Times New Roman" w:eastAsia="Times New Roman" w:hAnsi="Times New Roman" w:cs="Times New Roman"/>
            <w:i/>
            <w:color w:val="000000"/>
            <w:sz w:val="24"/>
            <w:szCs w:val="24"/>
          </w:rPr>
          <w:t>New embedding models and API updates</w:t>
        </w:r>
      </w:hyperlink>
      <w:hyperlink r:id="rId565">
        <w:r>
          <w:rPr>
            <w:rFonts w:ascii="Times New Roman" w:eastAsia="Times New Roman" w:hAnsi="Times New Roman" w:cs="Times New Roman"/>
            <w:color w:val="000000"/>
            <w:sz w:val="24"/>
            <w:szCs w:val="24"/>
          </w:rPr>
          <w:t xml:space="preserve">. (2024, January 25). </w:t>
        </w:r>
      </w:hyperlink>
      <w:hyperlink r:id="rId566">
        <w:r>
          <w:rPr>
            <w:rFonts w:ascii="Times New Roman" w:eastAsia="Times New Roman" w:hAnsi="Times New Roman" w:cs="Times New Roman"/>
            <w:color w:val="000000"/>
            <w:sz w:val="24"/>
            <w:szCs w:val="24"/>
          </w:rPr>
          <w:t>https://openai.com/index/new-embedding-models-and-api-updates/</w:t>
        </w:r>
      </w:hyperlink>
    </w:p>
    <w:p w14:paraId="7EC1C4C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67">
        <w:r>
          <w:rPr>
            <w:rFonts w:ascii="Times New Roman" w:eastAsia="Times New Roman" w:hAnsi="Times New Roman" w:cs="Times New Roman"/>
            <w:color w:val="000000"/>
            <w:sz w:val="24"/>
            <w:szCs w:val="24"/>
          </w:rPr>
          <w:t xml:space="preserve">Ni, J., Qu, C., Lu, J., Dai, Z., Ábrego, G. H., Ma, J., Zhao, V. Y., Luan, Y., Hall, K. B., Chang, M.-W., &amp; Yang, Y. (2021a). </w:t>
        </w:r>
      </w:hyperlink>
      <w:hyperlink r:id="rId568">
        <w:r>
          <w:rPr>
            <w:rFonts w:ascii="Times New Roman" w:eastAsia="Times New Roman" w:hAnsi="Times New Roman" w:cs="Times New Roman"/>
            <w:i/>
            <w:color w:val="000000"/>
            <w:sz w:val="24"/>
            <w:szCs w:val="24"/>
          </w:rPr>
          <w:t>gtr-t5-large</w:t>
        </w:r>
      </w:hyperlink>
      <w:hyperlink r:id="rId569">
        <w:r>
          <w:rPr>
            <w:rFonts w:ascii="Times New Roman" w:eastAsia="Times New Roman" w:hAnsi="Times New Roman" w:cs="Times New Roman"/>
            <w:color w:val="000000"/>
            <w:sz w:val="24"/>
            <w:szCs w:val="24"/>
          </w:rPr>
          <w:t xml:space="preserve">. Hugging Face. </w:t>
        </w:r>
      </w:hyperlink>
      <w:hyperlink r:id="rId570">
        <w:r>
          <w:rPr>
            <w:rFonts w:ascii="Times New Roman" w:eastAsia="Times New Roman" w:hAnsi="Times New Roman" w:cs="Times New Roman"/>
            <w:color w:val="000000"/>
            <w:sz w:val="24"/>
            <w:szCs w:val="24"/>
          </w:rPr>
          <w:t>https://huggingface.co/sentence-transformers/gtr-t5-large</w:t>
        </w:r>
      </w:hyperlink>
    </w:p>
    <w:p w14:paraId="6AA6A38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71">
        <w:r>
          <w:rPr>
            <w:rFonts w:ascii="Times New Roman" w:eastAsia="Times New Roman" w:hAnsi="Times New Roman" w:cs="Times New Roman"/>
            <w:color w:val="000000"/>
            <w:sz w:val="24"/>
            <w:szCs w:val="24"/>
          </w:rPr>
          <w:t xml:space="preserve">Ni, J., Qu, C., Lu, J., Dai, Z., Ábrego, G. H., Ma, J., Zhao, V. Y., Luan, Y., Hall, K. B., Chang, M.-W., &amp; Yang, Y. (2021b). Large Dual Encoders Are Generalizable Retrievers. In </w:t>
        </w:r>
      </w:hyperlink>
      <w:hyperlink r:id="rId572">
        <w:r>
          <w:rPr>
            <w:rFonts w:ascii="Times New Roman" w:eastAsia="Times New Roman" w:hAnsi="Times New Roman" w:cs="Times New Roman"/>
            <w:i/>
            <w:color w:val="000000"/>
            <w:sz w:val="24"/>
            <w:szCs w:val="24"/>
          </w:rPr>
          <w:t>arXiv [cs.IR]</w:t>
        </w:r>
      </w:hyperlink>
      <w:hyperlink r:id="rId573">
        <w:r>
          <w:rPr>
            <w:rFonts w:ascii="Times New Roman" w:eastAsia="Times New Roman" w:hAnsi="Times New Roman" w:cs="Times New Roman"/>
            <w:color w:val="000000"/>
            <w:sz w:val="24"/>
            <w:szCs w:val="24"/>
          </w:rPr>
          <w:t xml:space="preserve">. arXiv. </w:t>
        </w:r>
      </w:hyperlink>
      <w:hyperlink r:id="rId574">
        <w:r>
          <w:rPr>
            <w:rFonts w:ascii="Times New Roman" w:eastAsia="Times New Roman" w:hAnsi="Times New Roman" w:cs="Times New Roman"/>
            <w:color w:val="000000"/>
            <w:sz w:val="24"/>
            <w:szCs w:val="24"/>
          </w:rPr>
          <w:t>http://arxiv.org/abs/2112.07899</w:t>
        </w:r>
      </w:hyperlink>
    </w:p>
    <w:p w14:paraId="15DBD2A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75">
        <w:r>
          <w:rPr>
            <w:rFonts w:ascii="Times New Roman" w:eastAsia="Times New Roman" w:hAnsi="Times New Roman" w:cs="Times New Roman"/>
            <w:color w:val="000000"/>
            <w:sz w:val="24"/>
            <w:szCs w:val="24"/>
          </w:rPr>
          <w:t xml:space="preserve">Nussbaum, Z., Morris, J. X., Duderstadt, B., &amp; Mulyar, A. (2024). Nomic embed: Training a reproducible long context text embedder. In </w:t>
        </w:r>
      </w:hyperlink>
      <w:hyperlink r:id="rId576">
        <w:r>
          <w:rPr>
            <w:rFonts w:ascii="Times New Roman" w:eastAsia="Times New Roman" w:hAnsi="Times New Roman" w:cs="Times New Roman"/>
            <w:i/>
            <w:color w:val="000000"/>
            <w:sz w:val="24"/>
            <w:szCs w:val="24"/>
          </w:rPr>
          <w:t>arXiv [cs.CL]</w:t>
        </w:r>
      </w:hyperlink>
      <w:hyperlink r:id="rId577">
        <w:r>
          <w:rPr>
            <w:rFonts w:ascii="Times New Roman" w:eastAsia="Times New Roman" w:hAnsi="Times New Roman" w:cs="Times New Roman"/>
            <w:color w:val="000000"/>
            <w:sz w:val="24"/>
            <w:szCs w:val="24"/>
          </w:rPr>
          <w:t>. https://doi.org/</w:t>
        </w:r>
      </w:hyperlink>
      <w:hyperlink r:id="rId578">
        <w:r>
          <w:rPr>
            <w:rFonts w:ascii="Times New Roman" w:eastAsia="Times New Roman" w:hAnsi="Times New Roman" w:cs="Times New Roman"/>
            <w:color w:val="000000"/>
            <w:sz w:val="24"/>
            <w:szCs w:val="24"/>
          </w:rPr>
          <w:t>10.48550/ARXIV.2402.01613</w:t>
        </w:r>
      </w:hyperlink>
    </w:p>
    <w:p w14:paraId="2D2D000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79">
        <w:r>
          <w:rPr>
            <w:rFonts w:ascii="Times New Roman" w:eastAsia="Times New Roman" w:hAnsi="Times New Roman" w:cs="Times New Roman"/>
            <w:color w:val="000000"/>
            <w:sz w:val="24"/>
            <w:szCs w:val="24"/>
          </w:rPr>
          <w:t xml:space="preserve">Ontotext. (2023, June 19). </w:t>
        </w:r>
      </w:hyperlink>
      <w:hyperlink r:id="rId580">
        <w:r>
          <w:rPr>
            <w:rFonts w:ascii="Times New Roman" w:eastAsia="Times New Roman" w:hAnsi="Times New Roman" w:cs="Times New Roman"/>
            <w:i/>
            <w:color w:val="000000"/>
            <w:sz w:val="24"/>
            <w:szCs w:val="24"/>
          </w:rPr>
          <w:t>Ontotext Refine</w:t>
        </w:r>
      </w:hyperlink>
      <w:hyperlink r:id="rId581">
        <w:r>
          <w:rPr>
            <w:rFonts w:ascii="Times New Roman" w:eastAsia="Times New Roman" w:hAnsi="Times New Roman" w:cs="Times New Roman"/>
            <w:color w:val="000000"/>
            <w:sz w:val="24"/>
            <w:szCs w:val="24"/>
          </w:rPr>
          <w:t xml:space="preserve">. </w:t>
        </w:r>
      </w:hyperlink>
      <w:hyperlink r:id="rId582">
        <w:r>
          <w:rPr>
            <w:rFonts w:ascii="Times New Roman" w:eastAsia="Times New Roman" w:hAnsi="Times New Roman" w:cs="Times New Roman"/>
            <w:color w:val="000000"/>
            <w:sz w:val="24"/>
            <w:szCs w:val="24"/>
          </w:rPr>
          <w:t>https://www.ontotext.com/products/ontotext-refine/</w:t>
        </w:r>
      </w:hyperlink>
    </w:p>
    <w:p w14:paraId="3266B83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83">
        <w:r>
          <w:rPr>
            <w:rFonts w:ascii="Times New Roman" w:eastAsia="Times New Roman" w:hAnsi="Times New Roman" w:cs="Times New Roman"/>
            <w:color w:val="000000"/>
            <w:sz w:val="24"/>
            <w:szCs w:val="24"/>
          </w:rPr>
          <w:t xml:space="preserve">OpenAI, Achiam, J., Adler, S., Agarwal, S., Ahmad, L., Akkaya, I., Aleman, F. L., Almeida, D., Altenschmidt, J., Altman, S., Anadkat, S., Avila, R., Babuschkin, I., Balaji, S., Balcom, V., Baltescu, P., Bao, H., Bavarian, M., Belgum, J., … Zoph, B. (2023). GPT-4 Technical Report. In </w:t>
        </w:r>
      </w:hyperlink>
      <w:hyperlink r:id="rId584">
        <w:r>
          <w:rPr>
            <w:rFonts w:ascii="Times New Roman" w:eastAsia="Times New Roman" w:hAnsi="Times New Roman" w:cs="Times New Roman"/>
            <w:i/>
            <w:color w:val="000000"/>
            <w:sz w:val="24"/>
            <w:szCs w:val="24"/>
          </w:rPr>
          <w:t>arXiv [cs.CL]</w:t>
        </w:r>
      </w:hyperlink>
      <w:hyperlink r:id="rId585">
        <w:r>
          <w:rPr>
            <w:rFonts w:ascii="Times New Roman" w:eastAsia="Times New Roman" w:hAnsi="Times New Roman" w:cs="Times New Roman"/>
            <w:color w:val="000000"/>
            <w:sz w:val="24"/>
            <w:szCs w:val="24"/>
          </w:rPr>
          <w:t>. https://doi.org/</w:t>
        </w:r>
      </w:hyperlink>
      <w:hyperlink r:id="rId586">
        <w:r>
          <w:rPr>
            <w:rFonts w:ascii="Times New Roman" w:eastAsia="Times New Roman" w:hAnsi="Times New Roman" w:cs="Times New Roman"/>
            <w:color w:val="000000"/>
            <w:sz w:val="24"/>
            <w:szCs w:val="24"/>
          </w:rPr>
          <w:t>10.48550/ARXIV.2303.08774</w:t>
        </w:r>
      </w:hyperlink>
    </w:p>
    <w:p w14:paraId="29B65EF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87">
        <w:r>
          <w:rPr>
            <w:rFonts w:ascii="Times New Roman" w:eastAsia="Times New Roman" w:hAnsi="Times New Roman" w:cs="Times New Roman"/>
            <w:color w:val="000000"/>
            <w:sz w:val="24"/>
            <w:szCs w:val="24"/>
          </w:rPr>
          <w:t xml:space="preserve">Osborne, J. D., Flatow, J., Holko, M., Lin, S. M., Kibbe, W. A., Zhu, L. J., Danila, M. I., Feng, G., &amp; Chisholm, R. L. (2009). Annotating the human genome with Disease Ontology. </w:t>
        </w:r>
      </w:hyperlink>
      <w:hyperlink r:id="rId588">
        <w:r>
          <w:rPr>
            <w:rFonts w:ascii="Times New Roman" w:eastAsia="Times New Roman" w:hAnsi="Times New Roman" w:cs="Times New Roman"/>
            <w:i/>
            <w:color w:val="000000"/>
            <w:sz w:val="24"/>
            <w:szCs w:val="24"/>
          </w:rPr>
          <w:t>BMC Genomics</w:t>
        </w:r>
      </w:hyperlink>
      <w:hyperlink r:id="rId589">
        <w:r>
          <w:rPr>
            <w:rFonts w:ascii="Times New Roman" w:eastAsia="Times New Roman" w:hAnsi="Times New Roman" w:cs="Times New Roman"/>
            <w:color w:val="000000"/>
            <w:sz w:val="24"/>
            <w:szCs w:val="24"/>
          </w:rPr>
          <w:t xml:space="preserve">, </w:t>
        </w:r>
      </w:hyperlink>
      <w:hyperlink r:id="rId590">
        <w:r>
          <w:rPr>
            <w:rFonts w:ascii="Times New Roman" w:eastAsia="Times New Roman" w:hAnsi="Times New Roman" w:cs="Times New Roman"/>
            <w:i/>
            <w:color w:val="000000"/>
            <w:sz w:val="24"/>
            <w:szCs w:val="24"/>
          </w:rPr>
          <w:t>10 Suppl 1</w:t>
        </w:r>
      </w:hyperlink>
      <w:hyperlink r:id="rId591">
        <w:r>
          <w:rPr>
            <w:rFonts w:ascii="Times New Roman" w:eastAsia="Times New Roman" w:hAnsi="Times New Roman" w:cs="Times New Roman"/>
            <w:color w:val="000000"/>
            <w:sz w:val="24"/>
            <w:szCs w:val="24"/>
          </w:rPr>
          <w:t>(S1), S6. https://doi.org/</w:t>
        </w:r>
      </w:hyperlink>
      <w:hyperlink r:id="rId592">
        <w:r>
          <w:rPr>
            <w:rFonts w:ascii="Times New Roman" w:eastAsia="Times New Roman" w:hAnsi="Times New Roman" w:cs="Times New Roman"/>
            <w:color w:val="000000"/>
            <w:sz w:val="24"/>
            <w:szCs w:val="24"/>
          </w:rPr>
          <w:t>10.1186/1471-2164-10-S1-S6</w:t>
        </w:r>
      </w:hyperlink>
    </w:p>
    <w:p w14:paraId="5464FD2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93">
        <w:r>
          <w:rPr>
            <w:rFonts w:ascii="Times New Roman" w:eastAsia="Times New Roman" w:hAnsi="Times New Roman" w:cs="Times New Roman"/>
            <w:color w:val="000000"/>
            <w:sz w:val="24"/>
            <w:szCs w:val="24"/>
          </w:rPr>
          <w:t xml:space="preserve">Pande, A., &amp; Ahuja, V. (2017). WEAC: Word embeddings for anomaly classification from event logs. </w:t>
        </w:r>
      </w:hyperlink>
      <w:hyperlink r:id="rId594">
        <w:r>
          <w:rPr>
            <w:rFonts w:ascii="Times New Roman" w:eastAsia="Times New Roman" w:hAnsi="Times New Roman" w:cs="Times New Roman"/>
            <w:i/>
            <w:color w:val="000000"/>
            <w:sz w:val="24"/>
            <w:szCs w:val="24"/>
          </w:rPr>
          <w:t>2017 IEEE International Conference on Big Data (Big Data)</w:t>
        </w:r>
      </w:hyperlink>
      <w:hyperlink r:id="rId595">
        <w:r>
          <w:rPr>
            <w:rFonts w:ascii="Times New Roman" w:eastAsia="Times New Roman" w:hAnsi="Times New Roman" w:cs="Times New Roman"/>
            <w:color w:val="000000"/>
            <w:sz w:val="24"/>
            <w:szCs w:val="24"/>
          </w:rPr>
          <w:t>, 1095–1100. https://doi.org/</w:t>
        </w:r>
      </w:hyperlink>
      <w:hyperlink r:id="rId596">
        <w:r>
          <w:rPr>
            <w:rFonts w:ascii="Times New Roman" w:eastAsia="Times New Roman" w:hAnsi="Times New Roman" w:cs="Times New Roman"/>
            <w:color w:val="000000"/>
            <w:sz w:val="24"/>
            <w:szCs w:val="24"/>
          </w:rPr>
          <w:t>10.1109/BigData.2017.8258034</w:t>
        </w:r>
      </w:hyperlink>
    </w:p>
    <w:p w14:paraId="41514E9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97">
        <w:r>
          <w:rPr>
            <w:rFonts w:ascii="Times New Roman" w:eastAsia="Times New Roman" w:hAnsi="Times New Roman" w:cs="Times New Roman"/>
            <w:color w:val="000000"/>
            <w:sz w:val="24"/>
            <w:szCs w:val="24"/>
          </w:rPr>
          <w:t xml:space="preserve">Pasquali, S. K., Lam, W. K., Chiswell, K., Kemper, A. R., &amp; Li, J. S. (2012). Status of the pediatric clinical trials enterprise: an analysis of the US ClinicalTrials.gov registry. </w:t>
        </w:r>
      </w:hyperlink>
      <w:hyperlink r:id="rId598">
        <w:r>
          <w:rPr>
            <w:rFonts w:ascii="Times New Roman" w:eastAsia="Times New Roman" w:hAnsi="Times New Roman" w:cs="Times New Roman"/>
            <w:i/>
            <w:color w:val="000000"/>
            <w:sz w:val="24"/>
            <w:szCs w:val="24"/>
          </w:rPr>
          <w:t>Pediatrics</w:t>
        </w:r>
      </w:hyperlink>
      <w:hyperlink r:id="rId599">
        <w:r>
          <w:rPr>
            <w:rFonts w:ascii="Times New Roman" w:eastAsia="Times New Roman" w:hAnsi="Times New Roman" w:cs="Times New Roman"/>
            <w:color w:val="000000"/>
            <w:sz w:val="24"/>
            <w:szCs w:val="24"/>
          </w:rPr>
          <w:t xml:space="preserve">, </w:t>
        </w:r>
      </w:hyperlink>
      <w:hyperlink r:id="rId600">
        <w:r>
          <w:rPr>
            <w:rFonts w:ascii="Times New Roman" w:eastAsia="Times New Roman" w:hAnsi="Times New Roman" w:cs="Times New Roman"/>
            <w:i/>
            <w:color w:val="000000"/>
            <w:sz w:val="24"/>
            <w:szCs w:val="24"/>
          </w:rPr>
          <w:t>130</w:t>
        </w:r>
      </w:hyperlink>
      <w:hyperlink r:id="rId601">
        <w:r>
          <w:rPr>
            <w:rFonts w:ascii="Times New Roman" w:eastAsia="Times New Roman" w:hAnsi="Times New Roman" w:cs="Times New Roman"/>
            <w:color w:val="000000"/>
            <w:sz w:val="24"/>
            <w:szCs w:val="24"/>
          </w:rPr>
          <w:t>(5), e1269–e1277. https://doi.org/</w:t>
        </w:r>
      </w:hyperlink>
      <w:hyperlink r:id="rId602">
        <w:r>
          <w:rPr>
            <w:rFonts w:ascii="Times New Roman" w:eastAsia="Times New Roman" w:hAnsi="Times New Roman" w:cs="Times New Roman"/>
            <w:color w:val="000000"/>
            <w:sz w:val="24"/>
            <w:szCs w:val="24"/>
          </w:rPr>
          <w:t>10.1542/peds.2011-3565</w:t>
        </w:r>
      </w:hyperlink>
    </w:p>
    <w:p w14:paraId="6741976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03">
        <w:r>
          <w:rPr>
            <w:rFonts w:ascii="Times New Roman" w:eastAsia="Times New Roman" w:hAnsi="Times New Roman" w:cs="Times New Roman"/>
            <w:color w:val="000000"/>
            <w:sz w:val="24"/>
            <w:szCs w:val="24"/>
          </w:rPr>
          <w:t xml:space="preserve">Pennington, J., Socher, R., &amp; Manning, C. D. (2014). GloVe: Global Vectors for Word Representation. In A. M. B. P. Daelemans (Ed.), </w:t>
        </w:r>
      </w:hyperlink>
      <w:hyperlink r:id="rId604">
        <w:r>
          <w:rPr>
            <w:rFonts w:ascii="Times New Roman" w:eastAsia="Times New Roman" w:hAnsi="Times New Roman" w:cs="Times New Roman"/>
            <w:i/>
            <w:color w:val="000000"/>
            <w:sz w:val="24"/>
            <w:szCs w:val="24"/>
          </w:rPr>
          <w:t>Proceedings of the 2014 Conference on Empirical Methods in Natural Language Processing (EMNLP)</w:t>
        </w:r>
      </w:hyperlink>
      <w:hyperlink r:id="rId605">
        <w:r>
          <w:rPr>
            <w:rFonts w:ascii="Times New Roman" w:eastAsia="Times New Roman" w:hAnsi="Times New Roman" w:cs="Times New Roman"/>
            <w:color w:val="000000"/>
            <w:sz w:val="24"/>
            <w:szCs w:val="24"/>
          </w:rPr>
          <w:t xml:space="preserve"> (pp. 1532–1543). Association for Computational Linguistics. https://doi.org/</w:t>
        </w:r>
      </w:hyperlink>
      <w:hyperlink r:id="rId606">
        <w:r>
          <w:rPr>
            <w:rFonts w:ascii="Times New Roman" w:eastAsia="Times New Roman" w:hAnsi="Times New Roman" w:cs="Times New Roman"/>
            <w:color w:val="000000"/>
            <w:sz w:val="24"/>
            <w:szCs w:val="24"/>
          </w:rPr>
          <w:t>10.3115/v1/D14-1162</w:t>
        </w:r>
      </w:hyperlink>
    </w:p>
    <w:p w14:paraId="5A5A375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07">
        <w:r>
          <w:rPr>
            <w:rFonts w:ascii="Times New Roman" w:eastAsia="Times New Roman" w:hAnsi="Times New Roman" w:cs="Times New Roman"/>
            <w:color w:val="000000"/>
            <w:sz w:val="24"/>
            <w:szCs w:val="24"/>
          </w:rPr>
          <w:t xml:space="preserve">Popovski, G., Paudel, B., Eftimov, T., &amp; Seljak, B. K. (2019). Exploring a standardized language for describing foods using embedding techniques. </w:t>
        </w:r>
      </w:hyperlink>
      <w:hyperlink r:id="rId608">
        <w:r>
          <w:rPr>
            <w:rFonts w:ascii="Times New Roman" w:eastAsia="Times New Roman" w:hAnsi="Times New Roman" w:cs="Times New Roman"/>
            <w:i/>
            <w:color w:val="000000"/>
            <w:sz w:val="24"/>
            <w:szCs w:val="24"/>
          </w:rPr>
          <w:t>2019 IEEE International Conference on Big Data (Big Data)</w:t>
        </w:r>
      </w:hyperlink>
      <w:hyperlink r:id="rId609">
        <w:r>
          <w:rPr>
            <w:rFonts w:ascii="Times New Roman" w:eastAsia="Times New Roman" w:hAnsi="Times New Roman" w:cs="Times New Roman"/>
            <w:color w:val="000000"/>
            <w:sz w:val="24"/>
            <w:szCs w:val="24"/>
          </w:rPr>
          <w:t>, 5172–5176. https://doi.org/</w:t>
        </w:r>
      </w:hyperlink>
      <w:hyperlink r:id="rId610">
        <w:r>
          <w:rPr>
            <w:rFonts w:ascii="Times New Roman" w:eastAsia="Times New Roman" w:hAnsi="Times New Roman" w:cs="Times New Roman"/>
            <w:color w:val="000000"/>
            <w:sz w:val="24"/>
            <w:szCs w:val="24"/>
          </w:rPr>
          <w:t>10.1109/bigdata47090.2019.9005970</w:t>
        </w:r>
      </w:hyperlink>
    </w:p>
    <w:p w14:paraId="520AC8A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11">
        <w:r>
          <w:rPr>
            <w:rFonts w:ascii="Times New Roman" w:eastAsia="Times New Roman" w:hAnsi="Times New Roman" w:cs="Times New Roman"/>
            <w:color w:val="000000"/>
            <w:sz w:val="24"/>
            <w:szCs w:val="24"/>
          </w:rPr>
          <w:t xml:space="preserve">Que, Y., Hu, Y., Hong, D., &amp; Zhang, Y. (2021). Trends in clinical development of pediatric cancer for PD-1 and PD-L1 inhibitors: an analysis of ClinicalTrials.gov. </w:t>
        </w:r>
      </w:hyperlink>
      <w:hyperlink r:id="rId612">
        <w:r>
          <w:rPr>
            <w:rFonts w:ascii="Times New Roman" w:eastAsia="Times New Roman" w:hAnsi="Times New Roman" w:cs="Times New Roman"/>
            <w:i/>
            <w:color w:val="000000"/>
            <w:sz w:val="24"/>
            <w:szCs w:val="24"/>
          </w:rPr>
          <w:t>Journal for Immunotherapy of Cancer</w:t>
        </w:r>
      </w:hyperlink>
      <w:hyperlink r:id="rId613">
        <w:r>
          <w:rPr>
            <w:rFonts w:ascii="Times New Roman" w:eastAsia="Times New Roman" w:hAnsi="Times New Roman" w:cs="Times New Roman"/>
            <w:color w:val="000000"/>
            <w:sz w:val="24"/>
            <w:szCs w:val="24"/>
          </w:rPr>
          <w:t xml:space="preserve">, </w:t>
        </w:r>
      </w:hyperlink>
      <w:hyperlink r:id="rId614">
        <w:r>
          <w:rPr>
            <w:rFonts w:ascii="Times New Roman" w:eastAsia="Times New Roman" w:hAnsi="Times New Roman" w:cs="Times New Roman"/>
            <w:i/>
            <w:color w:val="000000"/>
            <w:sz w:val="24"/>
            <w:szCs w:val="24"/>
          </w:rPr>
          <w:t>9</w:t>
        </w:r>
      </w:hyperlink>
      <w:hyperlink r:id="rId615">
        <w:r>
          <w:rPr>
            <w:rFonts w:ascii="Times New Roman" w:eastAsia="Times New Roman" w:hAnsi="Times New Roman" w:cs="Times New Roman"/>
            <w:color w:val="000000"/>
            <w:sz w:val="24"/>
            <w:szCs w:val="24"/>
          </w:rPr>
          <w:t>(9), e002920. https://doi.org/</w:t>
        </w:r>
      </w:hyperlink>
      <w:hyperlink r:id="rId616">
        <w:r>
          <w:rPr>
            <w:rFonts w:ascii="Times New Roman" w:eastAsia="Times New Roman" w:hAnsi="Times New Roman" w:cs="Times New Roman"/>
            <w:color w:val="000000"/>
            <w:sz w:val="24"/>
            <w:szCs w:val="24"/>
          </w:rPr>
          <w:t>10.1136/jitc-2021-002920</w:t>
        </w:r>
      </w:hyperlink>
    </w:p>
    <w:p w14:paraId="02C138D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17">
        <w:r>
          <w:rPr>
            <w:rFonts w:ascii="Times New Roman" w:eastAsia="Times New Roman" w:hAnsi="Times New Roman" w:cs="Times New Roman"/>
            <w:color w:val="000000"/>
            <w:sz w:val="24"/>
            <w:szCs w:val="24"/>
          </w:rPr>
          <w:t xml:space="preserve">Radford, A., Narasimhan, K., Salimans, T., &amp; Sutskever, I. (2018). </w:t>
        </w:r>
      </w:hyperlink>
      <w:hyperlink r:id="rId618">
        <w:r>
          <w:rPr>
            <w:rFonts w:ascii="Times New Roman" w:eastAsia="Times New Roman" w:hAnsi="Times New Roman" w:cs="Times New Roman"/>
            <w:i/>
            <w:color w:val="000000"/>
            <w:sz w:val="24"/>
            <w:szCs w:val="24"/>
          </w:rPr>
          <w:t>Improving Language Understanding by Generative Pre-Training</w:t>
        </w:r>
      </w:hyperlink>
      <w:hyperlink r:id="rId619">
        <w:r>
          <w:rPr>
            <w:rFonts w:ascii="Times New Roman" w:eastAsia="Times New Roman" w:hAnsi="Times New Roman" w:cs="Times New Roman"/>
            <w:color w:val="000000"/>
            <w:sz w:val="24"/>
            <w:szCs w:val="24"/>
          </w:rPr>
          <w:t>. OpenAI.</w:t>
        </w:r>
      </w:hyperlink>
    </w:p>
    <w:p w14:paraId="49AD649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20">
        <w:r>
          <w:rPr>
            <w:rFonts w:ascii="Times New Roman" w:eastAsia="Times New Roman" w:hAnsi="Times New Roman" w:cs="Times New Roman"/>
            <w:color w:val="000000"/>
            <w:sz w:val="24"/>
            <w:szCs w:val="24"/>
          </w:rPr>
          <w:t xml:space="preserve">Raval, S. (Nov,2023). </w:t>
        </w:r>
      </w:hyperlink>
      <w:hyperlink r:id="rId621">
        <w:r>
          <w:rPr>
            <w:rFonts w:ascii="Times New Roman" w:eastAsia="Times New Roman" w:hAnsi="Times New Roman" w:cs="Times New Roman"/>
            <w:i/>
            <w:color w:val="000000"/>
            <w:sz w:val="24"/>
            <w:szCs w:val="24"/>
          </w:rPr>
          <w:t>MedLlama2: Fine-tuned Llama 2 model to answer medical questions based on an open source medical dataset</w:t>
        </w:r>
      </w:hyperlink>
      <w:hyperlink r:id="rId622">
        <w:r>
          <w:rPr>
            <w:rFonts w:ascii="Times New Roman" w:eastAsia="Times New Roman" w:hAnsi="Times New Roman" w:cs="Times New Roman"/>
            <w:color w:val="000000"/>
            <w:sz w:val="24"/>
            <w:szCs w:val="24"/>
          </w:rPr>
          <w:t xml:space="preserve">. </w:t>
        </w:r>
      </w:hyperlink>
      <w:hyperlink r:id="rId623">
        <w:r>
          <w:rPr>
            <w:rFonts w:ascii="Times New Roman" w:eastAsia="Times New Roman" w:hAnsi="Times New Roman" w:cs="Times New Roman"/>
            <w:color w:val="000000"/>
            <w:sz w:val="24"/>
            <w:szCs w:val="24"/>
          </w:rPr>
          <w:t>https://huggingface.co/llSourcell/medllama2_7b</w:t>
        </w:r>
      </w:hyperlink>
    </w:p>
    <w:p w14:paraId="1BF8FDA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24">
        <w:r>
          <w:rPr>
            <w:rFonts w:ascii="Times New Roman" w:eastAsia="Times New Roman" w:hAnsi="Times New Roman" w:cs="Times New Roman"/>
            <w:color w:val="000000"/>
            <w:sz w:val="24"/>
            <w:szCs w:val="24"/>
          </w:rPr>
          <w:t xml:space="preserve">R Core Team (2024). (2024). </w:t>
        </w:r>
      </w:hyperlink>
      <w:hyperlink r:id="rId625">
        <w:r>
          <w:rPr>
            <w:rFonts w:ascii="Times New Roman" w:eastAsia="Times New Roman" w:hAnsi="Times New Roman" w:cs="Times New Roman"/>
            <w:i/>
            <w:color w:val="000000"/>
            <w:sz w:val="24"/>
            <w:szCs w:val="24"/>
          </w:rPr>
          <w:t>R: A Language and Environment for Statistical Computing</w:t>
        </w:r>
      </w:hyperlink>
      <w:hyperlink r:id="rId626">
        <w:r>
          <w:rPr>
            <w:rFonts w:ascii="Times New Roman" w:eastAsia="Times New Roman" w:hAnsi="Times New Roman" w:cs="Times New Roman"/>
            <w:color w:val="000000"/>
            <w:sz w:val="24"/>
            <w:szCs w:val="24"/>
          </w:rPr>
          <w:t xml:space="preserve">. </w:t>
        </w:r>
      </w:hyperlink>
      <w:hyperlink r:id="rId627">
        <w:r>
          <w:rPr>
            <w:rFonts w:ascii="Times New Roman" w:eastAsia="Times New Roman" w:hAnsi="Times New Roman" w:cs="Times New Roman"/>
            <w:i/>
            <w:color w:val="000000"/>
            <w:sz w:val="24"/>
            <w:szCs w:val="24"/>
          </w:rPr>
          <w:t xml:space="preserve">R Foundation for Statistical Computing, </w:t>
        </w:r>
      </w:hyperlink>
      <w:hyperlink r:id="rId628">
        <w:r>
          <w:rPr>
            <w:rFonts w:ascii="Times New Roman" w:eastAsia="Times New Roman" w:hAnsi="Times New Roman" w:cs="Times New Roman"/>
            <w:color w:val="000000"/>
            <w:sz w:val="24"/>
            <w:szCs w:val="24"/>
          </w:rPr>
          <w:t xml:space="preserve">Vienna, Austria. </w:t>
        </w:r>
      </w:hyperlink>
      <w:hyperlink r:id="rId629">
        <w:r>
          <w:rPr>
            <w:rFonts w:ascii="Times New Roman" w:eastAsia="Times New Roman" w:hAnsi="Times New Roman" w:cs="Times New Roman"/>
            <w:color w:val="000000"/>
            <w:sz w:val="24"/>
            <w:szCs w:val="24"/>
          </w:rPr>
          <w:t>https://www.R-project.org/</w:t>
        </w:r>
      </w:hyperlink>
    </w:p>
    <w:p w14:paraId="3A28BA4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30">
        <w:r>
          <w:rPr>
            <w:rFonts w:ascii="Times New Roman" w:eastAsia="Times New Roman" w:hAnsi="Times New Roman" w:cs="Times New Roman"/>
            <w:color w:val="000000"/>
            <w:sz w:val="24"/>
            <w:szCs w:val="24"/>
          </w:rPr>
          <w:t xml:space="preserve">Renfro, L. A., Ji, L., Piao, J., Onar-Thomas, A., Kairalla, J. A., &amp; Alonzo, T. A. (2019). Trial Design Challenges and Approaches for Precision Oncology in Rare Tumors: Experiences of the Children’s Oncology Group. </w:t>
        </w:r>
      </w:hyperlink>
      <w:hyperlink r:id="rId631">
        <w:r>
          <w:rPr>
            <w:rFonts w:ascii="Times New Roman" w:eastAsia="Times New Roman" w:hAnsi="Times New Roman" w:cs="Times New Roman"/>
            <w:i/>
            <w:color w:val="000000"/>
            <w:sz w:val="24"/>
            <w:szCs w:val="24"/>
          </w:rPr>
          <w:t>JCO Precision Oncology</w:t>
        </w:r>
      </w:hyperlink>
      <w:hyperlink r:id="rId632">
        <w:r>
          <w:rPr>
            <w:rFonts w:ascii="Times New Roman" w:eastAsia="Times New Roman" w:hAnsi="Times New Roman" w:cs="Times New Roman"/>
            <w:color w:val="000000"/>
            <w:sz w:val="24"/>
            <w:szCs w:val="24"/>
          </w:rPr>
          <w:t xml:space="preserve">, </w:t>
        </w:r>
      </w:hyperlink>
      <w:hyperlink r:id="rId633">
        <w:r>
          <w:rPr>
            <w:rFonts w:ascii="Times New Roman" w:eastAsia="Times New Roman" w:hAnsi="Times New Roman" w:cs="Times New Roman"/>
            <w:i/>
            <w:color w:val="000000"/>
            <w:sz w:val="24"/>
            <w:szCs w:val="24"/>
          </w:rPr>
          <w:t>3</w:t>
        </w:r>
      </w:hyperlink>
      <w:hyperlink r:id="rId634">
        <w:r>
          <w:rPr>
            <w:rFonts w:ascii="Times New Roman" w:eastAsia="Times New Roman" w:hAnsi="Times New Roman" w:cs="Times New Roman"/>
            <w:color w:val="000000"/>
            <w:sz w:val="24"/>
            <w:szCs w:val="24"/>
          </w:rPr>
          <w:t>. https://doi.org/</w:t>
        </w:r>
      </w:hyperlink>
      <w:hyperlink r:id="rId635">
        <w:r>
          <w:rPr>
            <w:rFonts w:ascii="Times New Roman" w:eastAsia="Times New Roman" w:hAnsi="Times New Roman" w:cs="Times New Roman"/>
            <w:color w:val="000000"/>
            <w:sz w:val="24"/>
            <w:szCs w:val="24"/>
          </w:rPr>
          <w:t>10.1200/PO.19.00060</w:t>
        </w:r>
      </w:hyperlink>
    </w:p>
    <w:p w14:paraId="477E1260"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36">
        <w:r>
          <w:rPr>
            <w:rFonts w:ascii="Times New Roman" w:eastAsia="Times New Roman" w:hAnsi="Times New Roman" w:cs="Times New Roman"/>
            <w:color w:val="000000"/>
            <w:sz w:val="24"/>
            <w:szCs w:val="24"/>
          </w:rPr>
          <w:t xml:space="preserve">Rivers, Z., Hyde, B., Ronski, K., Stearns, D., Toll, S., Ritt, K., Cooney, M., Nimeiri, H., Federman, N., &amp; Kaneva, K. (2023). Exploring Barriers to Pediatric Cancer Clinical Trials: The Role of a Networked, Just-in-Time Study Program. </w:t>
        </w:r>
      </w:hyperlink>
      <w:hyperlink r:id="rId637">
        <w:r>
          <w:rPr>
            <w:rFonts w:ascii="Times New Roman" w:eastAsia="Times New Roman" w:hAnsi="Times New Roman" w:cs="Times New Roman"/>
            <w:i/>
            <w:color w:val="000000"/>
            <w:sz w:val="24"/>
            <w:szCs w:val="24"/>
          </w:rPr>
          <w:t>Clinical Therapeutics</w:t>
        </w:r>
      </w:hyperlink>
      <w:hyperlink r:id="rId638">
        <w:r>
          <w:rPr>
            <w:rFonts w:ascii="Times New Roman" w:eastAsia="Times New Roman" w:hAnsi="Times New Roman" w:cs="Times New Roman"/>
            <w:color w:val="000000"/>
            <w:sz w:val="24"/>
            <w:szCs w:val="24"/>
          </w:rPr>
          <w:t xml:space="preserve">, </w:t>
        </w:r>
      </w:hyperlink>
      <w:hyperlink r:id="rId639">
        <w:r>
          <w:rPr>
            <w:rFonts w:ascii="Times New Roman" w:eastAsia="Times New Roman" w:hAnsi="Times New Roman" w:cs="Times New Roman"/>
            <w:i/>
            <w:color w:val="000000"/>
            <w:sz w:val="24"/>
            <w:szCs w:val="24"/>
          </w:rPr>
          <w:t>45</w:t>
        </w:r>
      </w:hyperlink>
      <w:hyperlink r:id="rId640">
        <w:r>
          <w:rPr>
            <w:rFonts w:ascii="Times New Roman" w:eastAsia="Times New Roman" w:hAnsi="Times New Roman" w:cs="Times New Roman"/>
            <w:color w:val="000000"/>
            <w:sz w:val="24"/>
            <w:szCs w:val="24"/>
          </w:rPr>
          <w:t>(11), 1148–</w:t>
        </w:r>
        <w:r>
          <w:rPr>
            <w:rFonts w:ascii="Times New Roman" w:eastAsia="Times New Roman" w:hAnsi="Times New Roman" w:cs="Times New Roman"/>
            <w:color w:val="000000"/>
            <w:sz w:val="24"/>
            <w:szCs w:val="24"/>
          </w:rPr>
          <w:lastRenderedPageBreak/>
          <w:t>1150. https://doi.org/</w:t>
        </w:r>
      </w:hyperlink>
      <w:hyperlink r:id="rId641">
        <w:r>
          <w:rPr>
            <w:rFonts w:ascii="Times New Roman" w:eastAsia="Times New Roman" w:hAnsi="Times New Roman" w:cs="Times New Roman"/>
            <w:color w:val="000000"/>
            <w:sz w:val="24"/>
            <w:szCs w:val="24"/>
          </w:rPr>
          <w:t>10.1016/j.clinthera.2023.08.022</w:t>
        </w:r>
      </w:hyperlink>
    </w:p>
    <w:p w14:paraId="4A93C0A5" w14:textId="77777777" w:rsidR="005E5495" w:rsidRPr="00EC3451"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themeColor="text1"/>
          <w:sz w:val="24"/>
          <w:szCs w:val="24"/>
        </w:rPr>
      </w:pPr>
      <w:hyperlink r:id="rId642">
        <w:r w:rsidRPr="00EC3451">
          <w:rPr>
            <w:rFonts w:ascii="Times New Roman" w:eastAsia="Times New Roman" w:hAnsi="Times New Roman" w:cs="Times New Roman"/>
            <w:color w:val="000000" w:themeColor="text1"/>
            <w:sz w:val="24"/>
            <w:szCs w:val="24"/>
          </w:rPr>
          <w:t xml:space="preserve">Rousseeuw, P. J. (1987). Silhouettes: A graphical aid to the interpretation and validation of cluster analysis. </w:t>
        </w:r>
      </w:hyperlink>
      <w:hyperlink r:id="rId643">
        <w:r w:rsidRPr="00EC3451">
          <w:rPr>
            <w:rFonts w:ascii="Times New Roman" w:eastAsia="Times New Roman" w:hAnsi="Times New Roman" w:cs="Times New Roman"/>
            <w:i/>
            <w:color w:val="000000" w:themeColor="text1"/>
            <w:sz w:val="24"/>
            <w:szCs w:val="24"/>
          </w:rPr>
          <w:t>Journal of Computational and Applied Mathematics</w:t>
        </w:r>
      </w:hyperlink>
      <w:hyperlink r:id="rId644">
        <w:r w:rsidRPr="00EC3451">
          <w:rPr>
            <w:rFonts w:ascii="Times New Roman" w:eastAsia="Times New Roman" w:hAnsi="Times New Roman" w:cs="Times New Roman"/>
            <w:color w:val="000000" w:themeColor="text1"/>
            <w:sz w:val="24"/>
            <w:szCs w:val="24"/>
          </w:rPr>
          <w:t xml:space="preserve">, </w:t>
        </w:r>
      </w:hyperlink>
      <w:hyperlink r:id="rId645">
        <w:r w:rsidRPr="00EC3451">
          <w:rPr>
            <w:rFonts w:ascii="Times New Roman" w:eastAsia="Times New Roman" w:hAnsi="Times New Roman" w:cs="Times New Roman"/>
            <w:i/>
            <w:color w:val="000000" w:themeColor="text1"/>
            <w:sz w:val="24"/>
            <w:szCs w:val="24"/>
          </w:rPr>
          <w:t>20</w:t>
        </w:r>
      </w:hyperlink>
      <w:hyperlink r:id="rId646">
        <w:r w:rsidRPr="00EC3451">
          <w:rPr>
            <w:rFonts w:ascii="Times New Roman" w:eastAsia="Times New Roman" w:hAnsi="Times New Roman" w:cs="Times New Roman"/>
            <w:color w:val="000000" w:themeColor="text1"/>
            <w:sz w:val="24"/>
            <w:szCs w:val="24"/>
          </w:rPr>
          <w:t>, 53–65. https://doi.org/</w:t>
        </w:r>
      </w:hyperlink>
      <w:hyperlink r:id="rId647">
        <w:r w:rsidRPr="00EC3451">
          <w:rPr>
            <w:rFonts w:ascii="Times New Roman" w:eastAsia="Times New Roman" w:hAnsi="Times New Roman" w:cs="Times New Roman"/>
            <w:color w:val="000000" w:themeColor="text1"/>
            <w:sz w:val="24"/>
            <w:szCs w:val="24"/>
          </w:rPr>
          <w:t>10.1016/0377-0427(87)90125-7</w:t>
        </w:r>
      </w:hyperlink>
    </w:p>
    <w:p w14:paraId="215256A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48">
        <w:r>
          <w:rPr>
            <w:rFonts w:ascii="Times New Roman" w:eastAsia="Times New Roman" w:hAnsi="Times New Roman" w:cs="Times New Roman"/>
            <w:color w:val="000000"/>
            <w:sz w:val="24"/>
            <w:szCs w:val="24"/>
          </w:rPr>
          <w:t xml:space="preserve">Savova, G. K., Masanz, J. J., Ogren, P. V., Zheng, J., Sohn, S., Kipper-Schuler, K. C., &amp; Chute, C. G. (2010). Mayo clinical Text Analysis and Knowledge Extraction System (cTAKES): architecture, component evaluation and applications. </w:t>
        </w:r>
      </w:hyperlink>
      <w:hyperlink r:id="rId649">
        <w:r>
          <w:rPr>
            <w:rFonts w:ascii="Times New Roman" w:eastAsia="Times New Roman" w:hAnsi="Times New Roman" w:cs="Times New Roman"/>
            <w:i/>
            <w:color w:val="000000"/>
            <w:sz w:val="24"/>
            <w:szCs w:val="24"/>
          </w:rPr>
          <w:t>Journal of the American Medical Informatics Association: JAMIA</w:t>
        </w:r>
      </w:hyperlink>
      <w:hyperlink r:id="rId650">
        <w:r>
          <w:rPr>
            <w:rFonts w:ascii="Times New Roman" w:eastAsia="Times New Roman" w:hAnsi="Times New Roman" w:cs="Times New Roman"/>
            <w:color w:val="000000"/>
            <w:sz w:val="24"/>
            <w:szCs w:val="24"/>
          </w:rPr>
          <w:t xml:space="preserve">, </w:t>
        </w:r>
      </w:hyperlink>
      <w:hyperlink r:id="rId651">
        <w:r>
          <w:rPr>
            <w:rFonts w:ascii="Times New Roman" w:eastAsia="Times New Roman" w:hAnsi="Times New Roman" w:cs="Times New Roman"/>
            <w:i/>
            <w:color w:val="000000"/>
            <w:sz w:val="24"/>
            <w:szCs w:val="24"/>
          </w:rPr>
          <w:t>17</w:t>
        </w:r>
      </w:hyperlink>
      <w:hyperlink r:id="rId652">
        <w:r>
          <w:rPr>
            <w:rFonts w:ascii="Times New Roman" w:eastAsia="Times New Roman" w:hAnsi="Times New Roman" w:cs="Times New Roman"/>
            <w:color w:val="000000"/>
            <w:sz w:val="24"/>
            <w:szCs w:val="24"/>
          </w:rPr>
          <w:t>(5), 507–513. https://doi.org/</w:t>
        </w:r>
      </w:hyperlink>
      <w:hyperlink r:id="rId653">
        <w:r>
          <w:rPr>
            <w:rFonts w:ascii="Times New Roman" w:eastAsia="Times New Roman" w:hAnsi="Times New Roman" w:cs="Times New Roman"/>
            <w:color w:val="000000"/>
            <w:sz w:val="24"/>
            <w:szCs w:val="24"/>
          </w:rPr>
          <w:t>10.1136/jamia.2009.001560</w:t>
        </w:r>
      </w:hyperlink>
    </w:p>
    <w:p w14:paraId="6ED22C6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54">
        <w:r>
          <w:rPr>
            <w:rFonts w:ascii="Times New Roman" w:eastAsia="Times New Roman" w:hAnsi="Times New Roman" w:cs="Times New Roman"/>
            <w:color w:val="000000"/>
            <w:sz w:val="24"/>
            <w:szCs w:val="24"/>
          </w:rPr>
          <w:t xml:space="preserve">Schriml, L. M., Arze, C., Nadendla, S., Chang, Y.-W. W., Mazaitis, M., Felix, V., Feng, G., &amp; Kibbe, W. A. (2012). Disease Ontology: a backbone for disease semantic integration. </w:t>
        </w:r>
      </w:hyperlink>
      <w:hyperlink r:id="rId655">
        <w:r>
          <w:rPr>
            <w:rFonts w:ascii="Times New Roman" w:eastAsia="Times New Roman" w:hAnsi="Times New Roman" w:cs="Times New Roman"/>
            <w:i/>
            <w:color w:val="000000"/>
            <w:sz w:val="24"/>
            <w:szCs w:val="24"/>
          </w:rPr>
          <w:t>Nucleic Acids Research</w:t>
        </w:r>
      </w:hyperlink>
      <w:hyperlink r:id="rId656">
        <w:r>
          <w:rPr>
            <w:rFonts w:ascii="Times New Roman" w:eastAsia="Times New Roman" w:hAnsi="Times New Roman" w:cs="Times New Roman"/>
            <w:color w:val="000000"/>
            <w:sz w:val="24"/>
            <w:szCs w:val="24"/>
          </w:rPr>
          <w:t xml:space="preserve">, </w:t>
        </w:r>
      </w:hyperlink>
      <w:hyperlink r:id="rId657">
        <w:r>
          <w:rPr>
            <w:rFonts w:ascii="Times New Roman" w:eastAsia="Times New Roman" w:hAnsi="Times New Roman" w:cs="Times New Roman"/>
            <w:i/>
            <w:color w:val="000000"/>
            <w:sz w:val="24"/>
            <w:szCs w:val="24"/>
          </w:rPr>
          <w:t>40</w:t>
        </w:r>
      </w:hyperlink>
      <w:hyperlink r:id="rId658">
        <w:r>
          <w:rPr>
            <w:rFonts w:ascii="Times New Roman" w:eastAsia="Times New Roman" w:hAnsi="Times New Roman" w:cs="Times New Roman"/>
            <w:color w:val="000000"/>
            <w:sz w:val="24"/>
            <w:szCs w:val="24"/>
          </w:rPr>
          <w:t>(Database issue), D940–D946. https://doi.org/</w:t>
        </w:r>
      </w:hyperlink>
      <w:hyperlink r:id="rId659">
        <w:r>
          <w:rPr>
            <w:rFonts w:ascii="Times New Roman" w:eastAsia="Times New Roman" w:hAnsi="Times New Roman" w:cs="Times New Roman"/>
            <w:color w:val="000000"/>
            <w:sz w:val="24"/>
            <w:szCs w:val="24"/>
          </w:rPr>
          <w:t>10.1093/nar/gkr972</w:t>
        </w:r>
      </w:hyperlink>
    </w:p>
    <w:p w14:paraId="0FFEB4C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60">
        <w:r>
          <w:rPr>
            <w:rFonts w:ascii="Times New Roman" w:eastAsia="Times New Roman" w:hAnsi="Times New Roman" w:cs="Times New Roman"/>
            <w:color w:val="000000"/>
            <w:sz w:val="24"/>
            <w:szCs w:val="24"/>
          </w:rPr>
          <w:t xml:space="preserve">Schriml, L. M., Lichenstein, R., Bisordi, K., Bearer, C., Baron, J. A., &amp; Greene, C. (2023). Modeling the enigma of complex disease etiology. </w:t>
        </w:r>
      </w:hyperlink>
      <w:hyperlink r:id="rId661">
        <w:r>
          <w:rPr>
            <w:rFonts w:ascii="Times New Roman" w:eastAsia="Times New Roman" w:hAnsi="Times New Roman" w:cs="Times New Roman"/>
            <w:i/>
            <w:color w:val="000000"/>
            <w:sz w:val="24"/>
            <w:szCs w:val="24"/>
          </w:rPr>
          <w:t>Journal of Translational Medicine</w:t>
        </w:r>
      </w:hyperlink>
      <w:hyperlink r:id="rId662">
        <w:r>
          <w:rPr>
            <w:rFonts w:ascii="Times New Roman" w:eastAsia="Times New Roman" w:hAnsi="Times New Roman" w:cs="Times New Roman"/>
            <w:color w:val="000000"/>
            <w:sz w:val="24"/>
            <w:szCs w:val="24"/>
          </w:rPr>
          <w:t xml:space="preserve">, </w:t>
        </w:r>
      </w:hyperlink>
      <w:hyperlink r:id="rId663">
        <w:r>
          <w:rPr>
            <w:rFonts w:ascii="Times New Roman" w:eastAsia="Times New Roman" w:hAnsi="Times New Roman" w:cs="Times New Roman"/>
            <w:i/>
            <w:color w:val="000000"/>
            <w:sz w:val="24"/>
            <w:szCs w:val="24"/>
          </w:rPr>
          <w:t>21</w:t>
        </w:r>
      </w:hyperlink>
      <w:hyperlink r:id="rId664">
        <w:r>
          <w:rPr>
            <w:rFonts w:ascii="Times New Roman" w:eastAsia="Times New Roman" w:hAnsi="Times New Roman" w:cs="Times New Roman"/>
            <w:color w:val="000000"/>
            <w:sz w:val="24"/>
            <w:szCs w:val="24"/>
          </w:rPr>
          <w:t>(1), 148. https://doi.org/</w:t>
        </w:r>
      </w:hyperlink>
      <w:hyperlink r:id="rId665">
        <w:r>
          <w:rPr>
            <w:rFonts w:ascii="Times New Roman" w:eastAsia="Times New Roman" w:hAnsi="Times New Roman" w:cs="Times New Roman"/>
            <w:color w:val="000000"/>
            <w:sz w:val="24"/>
            <w:szCs w:val="24"/>
          </w:rPr>
          <w:t>10.1186/s12967-023-03987-x</w:t>
        </w:r>
      </w:hyperlink>
    </w:p>
    <w:p w14:paraId="3969064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66">
        <w:r>
          <w:rPr>
            <w:rFonts w:ascii="Times New Roman" w:eastAsia="Times New Roman" w:hAnsi="Times New Roman" w:cs="Times New Roman"/>
            <w:color w:val="000000"/>
            <w:sz w:val="24"/>
            <w:szCs w:val="24"/>
          </w:rPr>
          <w:t xml:space="preserve">Schriml, L. M., &amp; Mitraka, E. (2015). The Disease Ontology: fostering interoperability between biological and clinical human disease-related data. </w:t>
        </w:r>
      </w:hyperlink>
      <w:hyperlink r:id="rId667">
        <w:r>
          <w:rPr>
            <w:rFonts w:ascii="Times New Roman" w:eastAsia="Times New Roman" w:hAnsi="Times New Roman" w:cs="Times New Roman"/>
            <w:i/>
            <w:color w:val="000000"/>
            <w:sz w:val="24"/>
            <w:szCs w:val="24"/>
          </w:rPr>
          <w:t>Mammalian Genome: Official Journal of the International Mammalian Genome Society</w:t>
        </w:r>
      </w:hyperlink>
      <w:hyperlink r:id="rId668">
        <w:r>
          <w:rPr>
            <w:rFonts w:ascii="Times New Roman" w:eastAsia="Times New Roman" w:hAnsi="Times New Roman" w:cs="Times New Roman"/>
            <w:color w:val="000000"/>
            <w:sz w:val="24"/>
            <w:szCs w:val="24"/>
          </w:rPr>
          <w:t xml:space="preserve">, </w:t>
        </w:r>
      </w:hyperlink>
      <w:hyperlink r:id="rId669">
        <w:r>
          <w:rPr>
            <w:rFonts w:ascii="Times New Roman" w:eastAsia="Times New Roman" w:hAnsi="Times New Roman" w:cs="Times New Roman"/>
            <w:i/>
            <w:color w:val="000000"/>
            <w:sz w:val="24"/>
            <w:szCs w:val="24"/>
          </w:rPr>
          <w:t>26</w:t>
        </w:r>
      </w:hyperlink>
      <w:hyperlink r:id="rId670">
        <w:r>
          <w:rPr>
            <w:rFonts w:ascii="Times New Roman" w:eastAsia="Times New Roman" w:hAnsi="Times New Roman" w:cs="Times New Roman"/>
            <w:color w:val="000000"/>
            <w:sz w:val="24"/>
            <w:szCs w:val="24"/>
          </w:rPr>
          <w:t>(9-10), 584–589. https://doi.org/</w:t>
        </w:r>
      </w:hyperlink>
      <w:hyperlink r:id="rId671">
        <w:r>
          <w:rPr>
            <w:rFonts w:ascii="Times New Roman" w:eastAsia="Times New Roman" w:hAnsi="Times New Roman" w:cs="Times New Roman"/>
            <w:color w:val="000000"/>
            <w:sz w:val="24"/>
            <w:szCs w:val="24"/>
          </w:rPr>
          <w:t>10.1007/s00335-015-9576-9</w:t>
        </w:r>
      </w:hyperlink>
    </w:p>
    <w:p w14:paraId="0D2304E0"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72">
        <w:r>
          <w:rPr>
            <w:rFonts w:ascii="Times New Roman" w:eastAsia="Times New Roman" w:hAnsi="Times New Roman" w:cs="Times New Roman"/>
            <w:color w:val="000000"/>
            <w:sz w:val="24"/>
            <w:szCs w:val="24"/>
          </w:rPr>
          <w:t xml:space="preserve">Schriml, L. M., Mitraka, E., Munro, J., Tauber, B., Schor, M., Nickle, L., Felix, V., Jeng, L., Bearer, C., Lichenstein, R., Bisordi, K., Campion, N., Hyman, B., Kurland, D., Oates, C. P., Kibbey, S., Sreekumar, P., Le, C., Giglio, M., &amp; Greene, C. (2019). Human Disease Ontology 2018 update: classification, content and workflow expansion. </w:t>
        </w:r>
      </w:hyperlink>
      <w:hyperlink r:id="rId673">
        <w:r>
          <w:rPr>
            <w:rFonts w:ascii="Times New Roman" w:eastAsia="Times New Roman" w:hAnsi="Times New Roman" w:cs="Times New Roman"/>
            <w:i/>
            <w:color w:val="000000"/>
            <w:sz w:val="24"/>
            <w:szCs w:val="24"/>
          </w:rPr>
          <w:t>Nucleic Acids Research</w:t>
        </w:r>
      </w:hyperlink>
      <w:hyperlink r:id="rId674">
        <w:r>
          <w:rPr>
            <w:rFonts w:ascii="Times New Roman" w:eastAsia="Times New Roman" w:hAnsi="Times New Roman" w:cs="Times New Roman"/>
            <w:color w:val="000000"/>
            <w:sz w:val="24"/>
            <w:szCs w:val="24"/>
          </w:rPr>
          <w:t xml:space="preserve">, </w:t>
        </w:r>
      </w:hyperlink>
      <w:hyperlink r:id="rId675">
        <w:r>
          <w:rPr>
            <w:rFonts w:ascii="Times New Roman" w:eastAsia="Times New Roman" w:hAnsi="Times New Roman" w:cs="Times New Roman"/>
            <w:i/>
            <w:color w:val="000000"/>
            <w:sz w:val="24"/>
            <w:szCs w:val="24"/>
          </w:rPr>
          <w:t>47</w:t>
        </w:r>
      </w:hyperlink>
      <w:hyperlink r:id="rId676">
        <w:r>
          <w:rPr>
            <w:rFonts w:ascii="Times New Roman" w:eastAsia="Times New Roman" w:hAnsi="Times New Roman" w:cs="Times New Roman"/>
            <w:color w:val="000000"/>
            <w:sz w:val="24"/>
            <w:szCs w:val="24"/>
          </w:rPr>
          <w:t>(D1), D955–D962. https://doi.org/</w:t>
        </w:r>
      </w:hyperlink>
      <w:hyperlink r:id="rId677">
        <w:r>
          <w:rPr>
            <w:rFonts w:ascii="Times New Roman" w:eastAsia="Times New Roman" w:hAnsi="Times New Roman" w:cs="Times New Roman"/>
            <w:color w:val="000000"/>
            <w:sz w:val="24"/>
            <w:szCs w:val="24"/>
          </w:rPr>
          <w:t>10.1093/nar/gky1032</w:t>
        </w:r>
      </w:hyperlink>
    </w:p>
    <w:p w14:paraId="137EBD80"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78">
        <w:r>
          <w:rPr>
            <w:rFonts w:ascii="Times New Roman" w:eastAsia="Times New Roman" w:hAnsi="Times New Roman" w:cs="Times New Roman"/>
            <w:color w:val="000000"/>
            <w:sz w:val="24"/>
            <w:szCs w:val="24"/>
          </w:rPr>
          <w:t xml:space="preserve">Schriml, L. M., Munro, J. B., Schor, M., Olley, D., McCracken, C., Felix, V., Baron, J. A., Jackson, R., Bello, S. M., Bearer, C., Lichenstein, R., Bisordi, K., Dialo, N. C., Giglio, M., &amp; Greene, C. (2022). The Human Disease Ontology 2022 update. </w:t>
        </w:r>
      </w:hyperlink>
      <w:hyperlink r:id="rId679">
        <w:r>
          <w:rPr>
            <w:rFonts w:ascii="Times New Roman" w:eastAsia="Times New Roman" w:hAnsi="Times New Roman" w:cs="Times New Roman"/>
            <w:i/>
            <w:color w:val="000000"/>
            <w:sz w:val="24"/>
            <w:szCs w:val="24"/>
          </w:rPr>
          <w:t>Nucleic Acids Research</w:t>
        </w:r>
      </w:hyperlink>
      <w:hyperlink r:id="rId680">
        <w:r>
          <w:rPr>
            <w:rFonts w:ascii="Times New Roman" w:eastAsia="Times New Roman" w:hAnsi="Times New Roman" w:cs="Times New Roman"/>
            <w:color w:val="000000"/>
            <w:sz w:val="24"/>
            <w:szCs w:val="24"/>
          </w:rPr>
          <w:t xml:space="preserve">, </w:t>
        </w:r>
      </w:hyperlink>
      <w:hyperlink r:id="rId681">
        <w:r>
          <w:rPr>
            <w:rFonts w:ascii="Times New Roman" w:eastAsia="Times New Roman" w:hAnsi="Times New Roman" w:cs="Times New Roman"/>
            <w:i/>
            <w:color w:val="000000"/>
            <w:sz w:val="24"/>
            <w:szCs w:val="24"/>
          </w:rPr>
          <w:t>50</w:t>
        </w:r>
      </w:hyperlink>
      <w:hyperlink r:id="rId682">
        <w:r>
          <w:rPr>
            <w:rFonts w:ascii="Times New Roman" w:eastAsia="Times New Roman" w:hAnsi="Times New Roman" w:cs="Times New Roman"/>
            <w:color w:val="000000"/>
            <w:sz w:val="24"/>
            <w:szCs w:val="24"/>
          </w:rPr>
          <w:t>(D1), D1255–D1261. https://doi.org/</w:t>
        </w:r>
      </w:hyperlink>
      <w:hyperlink r:id="rId683">
        <w:r>
          <w:rPr>
            <w:rFonts w:ascii="Times New Roman" w:eastAsia="Times New Roman" w:hAnsi="Times New Roman" w:cs="Times New Roman"/>
            <w:color w:val="000000"/>
            <w:sz w:val="24"/>
            <w:szCs w:val="24"/>
          </w:rPr>
          <w:t>10.1093/nar/gkab1063</w:t>
        </w:r>
      </w:hyperlink>
    </w:p>
    <w:p w14:paraId="00388CD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84">
        <w:r>
          <w:rPr>
            <w:rFonts w:ascii="Times New Roman" w:eastAsia="Times New Roman" w:hAnsi="Times New Roman" w:cs="Times New Roman"/>
            <w:color w:val="000000"/>
            <w:sz w:val="24"/>
            <w:szCs w:val="24"/>
          </w:rPr>
          <w:t xml:space="preserve">Shi, X. H., Guan, R. C., Wang, L. P., Pei, Z. L., &amp; Liang, Y. C. (2009, June). An incremental affinity propagation algorithm and its applications for text clustering. </w:t>
        </w:r>
      </w:hyperlink>
      <w:hyperlink r:id="rId685">
        <w:r>
          <w:rPr>
            <w:rFonts w:ascii="Times New Roman" w:eastAsia="Times New Roman" w:hAnsi="Times New Roman" w:cs="Times New Roman"/>
            <w:i/>
            <w:color w:val="000000"/>
            <w:sz w:val="24"/>
            <w:szCs w:val="24"/>
          </w:rPr>
          <w:t>2009 International Joint Conference on Neural Networks</w:t>
        </w:r>
      </w:hyperlink>
      <w:hyperlink r:id="rId686">
        <w:r>
          <w:rPr>
            <w:rFonts w:ascii="Times New Roman" w:eastAsia="Times New Roman" w:hAnsi="Times New Roman" w:cs="Times New Roman"/>
            <w:color w:val="000000"/>
            <w:sz w:val="24"/>
            <w:szCs w:val="24"/>
          </w:rPr>
          <w:t>. 2009 International Joint Conference on Neural Networks (IJCNN 2009 - Atlanta), Atlanta, Ga, USA. https://doi.org/</w:t>
        </w:r>
      </w:hyperlink>
      <w:hyperlink r:id="rId687">
        <w:r>
          <w:rPr>
            <w:rFonts w:ascii="Times New Roman" w:eastAsia="Times New Roman" w:hAnsi="Times New Roman" w:cs="Times New Roman"/>
            <w:color w:val="000000"/>
            <w:sz w:val="24"/>
            <w:szCs w:val="24"/>
          </w:rPr>
          <w:t>10.1109/ijcnn.2009.5178973</w:t>
        </w:r>
      </w:hyperlink>
    </w:p>
    <w:p w14:paraId="1480474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88">
        <w:r>
          <w:rPr>
            <w:rFonts w:ascii="Times New Roman" w:eastAsia="Times New Roman" w:hAnsi="Times New Roman" w:cs="Times New Roman"/>
            <w:color w:val="000000"/>
            <w:sz w:val="24"/>
            <w:szCs w:val="24"/>
          </w:rPr>
          <w:t xml:space="preserve">Shrivastava, S. K., Rana, J. L., &amp; Jain, R. C. (2013). Text document clustering based on phrase similarity using affinity propagation. </w:t>
        </w:r>
      </w:hyperlink>
      <w:hyperlink r:id="rId689">
        <w:r>
          <w:rPr>
            <w:rFonts w:ascii="Times New Roman" w:eastAsia="Times New Roman" w:hAnsi="Times New Roman" w:cs="Times New Roman"/>
            <w:i/>
            <w:color w:val="000000"/>
            <w:sz w:val="24"/>
            <w:szCs w:val="24"/>
          </w:rPr>
          <w:t>International Journal of Computer Applications</w:t>
        </w:r>
      </w:hyperlink>
      <w:hyperlink r:id="rId690">
        <w:r>
          <w:rPr>
            <w:rFonts w:ascii="Times New Roman" w:eastAsia="Times New Roman" w:hAnsi="Times New Roman" w:cs="Times New Roman"/>
            <w:color w:val="000000"/>
            <w:sz w:val="24"/>
            <w:szCs w:val="24"/>
          </w:rPr>
          <w:t xml:space="preserve">, </w:t>
        </w:r>
      </w:hyperlink>
      <w:hyperlink r:id="rId691">
        <w:r>
          <w:rPr>
            <w:rFonts w:ascii="Times New Roman" w:eastAsia="Times New Roman" w:hAnsi="Times New Roman" w:cs="Times New Roman"/>
            <w:i/>
            <w:color w:val="000000"/>
            <w:sz w:val="24"/>
            <w:szCs w:val="24"/>
          </w:rPr>
          <w:t>61</w:t>
        </w:r>
      </w:hyperlink>
      <w:hyperlink r:id="rId692">
        <w:r>
          <w:rPr>
            <w:rFonts w:ascii="Times New Roman" w:eastAsia="Times New Roman" w:hAnsi="Times New Roman" w:cs="Times New Roman"/>
            <w:color w:val="000000"/>
            <w:sz w:val="24"/>
            <w:szCs w:val="24"/>
          </w:rPr>
          <w:t>(18). https://doi.org/</w:t>
        </w:r>
      </w:hyperlink>
      <w:hyperlink r:id="rId693">
        <w:r>
          <w:rPr>
            <w:rFonts w:ascii="Times New Roman" w:eastAsia="Times New Roman" w:hAnsi="Times New Roman" w:cs="Times New Roman"/>
            <w:color w:val="000000"/>
            <w:sz w:val="24"/>
            <w:szCs w:val="24"/>
          </w:rPr>
          <w:t>10.5120/10032-5077</w:t>
        </w:r>
      </w:hyperlink>
    </w:p>
    <w:p w14:paraId="183A946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94">
        <w:r>
          <w:rPr>
            <w:rFonts w:ascii="Times New Roman" w:eastAsia="Times New Roman" w:hAnsi="Times New Roman" w:cs="Times New Roman"/>
            <w:color w:val="000000"/>
            <w:sz w:val="24"/>
            <w:szCs w:val="24"/>
          </w:rPr>
          <w:t xml:space="preserve">Shutaywi, M., &amp; Kachouie, N. N. (2021). Silhouette Analysis for Performance Evaluation in Machine Learning with Applications to Clustering. </w:t>
        </w:r>
      </w:hyperlink>
      <w:hyperlink r:id="rId695">
        <w:r>
          <w:rPr>
            <w:rFonts w:ascii="Times New Roman" w:eastAsia="Times New Roman" w:hAnsi="Times New Roman" w:cs="Times New Roman"/>
            <w:i/>
            <w:color w:val="000000"/>
            <w:sz w:val="24"/>
            <w:szCs w:val="24"/>
          </w:rPr>
          <w:t xml:space="preserve">Entropy </w:t>
        </w:r>
      </w:hyperlink>
      <w:hyperlink r:id="rId696">
        <w:r>
          <w:rPr>
            <w:rFonts w:ascii="Times New Roman" w:eastAsia="Times New Roman" w:hAnsi="Times New Roman" w:cs="Times New Roman"/>
            <w:color w:val="000000"/>
            <w:sz w:val="24"/>
            <w:szCs w:val="24"/>
          </w:rPr>
          <w:t xml:space="preserve">, </w:t>
        </w:r>
      </w:hyperlink>
      <w:hyperlink r:id="rId697">
        <w:r>
          <w:rPr>
            <w:rFonts w:ascii="Times New Roman" w:eastAsia="Times New Roman" w:hAnsi="Times New Roman" w:cs="Times New Roman"/>
            <w:i/>
            <w:color w:val="000000"/>
            <w:sz w:val="24"/>
            <w:szCs w:val="24"/>
          </w:rPr>
          <w:t>23</w:t>
        </w:r>
      </w:hyperlink>
      <w:hyperlink r:id="rId698">
        <w:r>
          <w:rPr>
            <w:rFonts w:ascii="Times New Roman" w:eastAsia="Times New Roman" w:hAnsi="Times New Roman" w:cs="Times New Roman"/>
            <w:color w:val="000000"/>
            <w:sz w:val="24"/>
            <w:szCs w:val="24"/>
          </w:rPr>
          <w:t>(6). https://doi.org/</w:t>
        </w:r>
      </w:hyperlink>
      <w:hyperlink r:id="rId699">
        <w:r>
          <w:rPr>
            <w:rFonts w:ascii="Times New Roman" w:eastAsia="Times New Roman" w:hAnsi="Times New Roman" w:cs="Times New Roman"/>
            <w:color w:val="000000"/>
            <w:sz w:val="24"/>
            <w:szCs w:val="24"/>
          </w:rPr>
          <w:t>10.3390/e23060759</w:t>
        </w:r>
      </w:hyperlink>
    </w:p>
    <w:p w14:paraId="1A5D25E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00">
        <w:r>
          <w:rPr>
            <w:rFonts w:ascii="Times New Roman" w:eastAsia="Times New Roman" w:hAnsi="Times New Roman" w:cs="Times New Roman"/>
            <w:color w:val="000000"/>
            <w:sz w:val="24"/>
            <w:szCs w:val="24"/>
          </w:rPr>
          <w:t xml:space="preserve">Siegel, R. L., Giaquinto, A. N., &amp; Jemal, A. (2024). Cancer statistics, 2024. </w:t>
        </w:r>
      </w:hyperlink>
      <w:hyperlink r:id="rId701">
        <w:r>
          <w:rPr>
            <w:rFonts w:ascii="Times New Roman" w:eastAsia="Times New Roman" w:hAnsi="Times New Roman" w:cs="Times New Roman"/>
            <w:i/>
            <w:color w:val="000000"/>
            <w:sz w:val="24"/>
            <w:szCs w:val="24"/>
          </w:rPr>
          <w:t>CA: A Cancer Journal for Clinicians</w:t>
        </w:r>
      </w:hyperlink>
      <w:hyperlink r:id="rId702">
        <w:r>
          <w:rPr>
            <w:rFonts w:ascii="Times New Roman" w:eastAsia="Times New Roman" w:hAnsi="Times New Roman" w:cs="Times New Roman"/>
            <w:color w:val="000000"/>
            <w:sz w:val="24"/>
            <w:szCs w:val="24"/>
          </w:rPr>
          <w:t xml:space="preserve">, </w:t>
        </w:r>
      </w:hyperlink>
      <w:hyperlink r:id="rId703">
        <w:r>
          <w:rPr>
            <w:rFonts w:ascii="Times New Roman" w:eastAsia="Times New Roman" w:hAnsi="Times New Roman" w:cs="Times New Roman"/>
            <w:i/>
            <w:color w:val="000000"/>
            <w:sz w:val="24"/>
            <w:szCs w:val="24"/>
          </w:rPr>
          <w:t>74</w:t>
        </w:r>
      </w:hyperlink>
      <w:hyperlink r:id="rId704">
        <w:r>
          <w:rPr>
            <w:rFonts w:ascii="Times New Roman" w:eastAsia="Times New Roman" w:hAnsi="Times New Roman" w:cs="Times New Roman"/>
            <w:color w:val="000000"/>
            <w:sz w:val="24"/>
            <w:szCs w:val="24"/>
          </w:rPr>
          <w:t>(1), 12–49. https://doi.org/</w:t>
        </w:r>
      </w:hyperlink>
      <w:hyperlink r:id="rId705">
        <w:r>
          <w:rPr>
            <w:rFonts w:ascii="Times New Roman" w:eastAsia="Times New Roman" w:hAnsi="Times New Roman" w:cs="Times New Roman"/>
            <w:color w:val="000000"/>
            <w:sz w:val="24"/>
            <w:szCs w:val="24"/>
          </w:rPr>
          <w:t>10.3322/caac.21820</w:t>
        </w:r>
      </w:hyperlink>
    </w:p>
    <w:p w14:paraId="0284923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06">
        <w:r>
          <w:rPr>
            <w:rFonts w:ascii="Times New Roman" w:eastAsia="Times New Roman" w:hAnsi="Times New Roman" w:cs="Times New Roman"/>
            <w:color w:val="000000"/>
            <w:sz w:val="24"/>
            <w:szCs w:val="24"/>
          </w:rPr>
          <w:t xml:space="preserve">Snášel, V., Keprt, A., Abraham, A., &amp; Hassanien, A. E. (2009). Approximate String Matching by Fuzzy Automata. </w:t>
        </w:r>
      </w:hyperlink>
      <w:hyperlink r:id="rId707">
        <w:r>
          <w:rPr>
            <w:rFonts w:ascii="Times New Roman" w:eastAsia="Times New Roman" w:hAnsi="Times New Roman" w:cs="Times New Roman"/>
            <w:i/>
            <w:color w:val="000000"/>
            <w:sz w:val="24"/>
            <w:szCs w:val="24"/>
          </w:rPr>
          <w:t>Man-Machine Interactions</w:t>
        </w:r>
      </w:hyperlink>
      <w:hyperlink r:id="rId708">
        <w:r>
          <w:rPr>
            <w:rFonts w:ascii="Times New Roman" w:eastAsia="Times New Roman" w:hAnsi="Times New Roman" w:cs="Times New Roman"/>
            <w:color w:val="000000"/>
            <w:sz w:val="24"/>
            <w:szCs w:val="24"/>
          </w:rPr>
          <w:t>, 281–290. https://doi.org/</w:t>
        </w:r>
      </w:hyperlink>
      <w:hyperlink r:id="rId709">
        <w:r>
          <w:rPr>
            <w:rFonts w:ascii="Times New Roman" w:eastAsia="Times New Roman" w:hAnsi="Times New Roman" w:cs="Times New Roman"/>
            <w:color w:val="000000"/>
            <w:sz w:val="24"/>
            <w:szCs w:val="24"/>
          </w:rPr>
          <w:t>10.1007/978-3-642-00563-3_29</w:t>
        </w:r>
      </w:hyperlink>
    </w:p>
    <w:p w14:paraId="32EA8FA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10">
        <w:r>
          <w:rPr>
            <w:rFonts w:ascii="Times New Roman" w:eastAsia="Times New Roman" w:hAnsi="Times New Roman" w:cs="Times New Roman"/>
            <w:i/>
            <w:color w:val="000000"/>
            <w:sz w:val="24"/>
            <w:szCs w:val="24"/>
          </w:rPr>
          <w:t>SNOMED CT International Edition</w:t>
        </w:r>
      </w:hyperlink>
      <w:hyperlink r:id="rId711">
        <w:r>
          <w:rPr>
            <w:rFonts w:ascii="Times New Roman" w:eastAsia="Times New Roman" w:hAnsi="Times New Roman" w:cs="Times New Roman"/>
            <w:color w:val="000000"/>
            <w:sz w:val="24"/>
            <w:szCs w:val="24"/>
          </w:rPr>
          <w:t xml:space="preserve">. (2023). SNOMED International. </w:t>
        </w:r>
      </w:hyperlink>
      <w:hyperlink r:id="rId712">
        <w:r>
          <w:rPr>
            <w:rFonts w:ascii="Times New Roman" w:eastAsia="Times New Roman" w:hAnsi="Times New Roman" w:cs="Times New Roman"/>
            <w:color w:val="000000"/>
            <w:sz w:val="24"/>
            <w:szCs w:val="24"/>
          </w:rPr>
          <w:t>https://www.snomed.org</w:t>
        </w:r>
      </w:hyperlink>
    </w:p>
    <w:p w14:paraId="6B95916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13">
        <w:r>
          <w:rPr>
            <w:rFonts w:ascii="Times New Roman" w:eastAsia="Times New Roman" w:hAnsi="Times New Roman" w:cs="Times New Roman"/>
            <w:color w:val="000000"/>
            <w:sz w:val="24"/>
            <w:szCs w:val="24"/>
          </w:rPr>
          <w:t xml:space="preserve">SNOMED CT: Systematized Nomenclature of Medicine Clinical Terms. (2002). </w:t>
        </w:r>
      </w:hyperlink>
      <w:hyperlink r:id="rId714">
        <w:r>
          <w:rPr>
            <w:rFonts w:ascii="Times New Roman" w:eastAsia="Times New Roman" w:hAnsi="Times New Roman" w:cs="Times New Roman"/>
            <w:i/>
            <w:color w:val="000000"/>
            <w:sz w:val="24"/>
            <w:szCs w:val="24"/>
          </w:rPr>
          <w:t>SNOMED International</w:t>
        </w:r>
      </w:hyperlink>
      <w:hyperlink r:id="rId715">
        <w:r>
          <w:rPr>
            <w:rFonts w:ascii="Times New Roman" w:eastAsia="Times New Roman" w:hAnsi="Times New Roman" w:cs="Times New Roman"/>
            <w:color w:val="000000"/>
            <w:sz w:val="24"/>
            <w:szCs w:val="24"/>
          </w:rPr>
          <w:t xml:space="preserve">. SNOMED International. </w:t>
        </w:r>
      </w:hyperlink>
      <w:hyperlink r:id="rId716">
        <w:r>
          <w:rPr>
            <w:rFonts w:ascii="Times New Roman" w:eastAsia="Times New Roman" w:hAnsi="Times New Roman" w:cs="Times New Roman"/>
            <w:color w:val="000000"/>
            <w:sz w:val="24"/>
            <w:szCs w:val="24"/>
          </w:rPr>
          <w:t>https://www.snomed.org/.</w:t>
        </w:r>
      </w:hyperlink>
    </w:p>
    <w:p w14:paraId="63F804F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17">
        <w:r>
          <w:rPr>
            <w:rFonts w:ascii="Times New Roman" w:eastAsia="Times New Roman" w:hAnsi="Times New Roman" w:cs="Times New Roman"/>
            <w:i/>
            <w:color w:val="000000"/>
            <w:sz w:val="24"/>
            <w:szCs w:val="24"/>
          </w:rPr>
          <w:t>Stanford CRFM</w:t>
        </w:r>
      </w:hyperlink>
      <w:hyperlink r:id="rId718">
        <w:r>
          <w:rPr>
            <w:rFonts w:ascii="Times New Roman" w:eastAsia="Times New Roman" w:hAnsi="Times New Roman" w:cs="Times New Roman"/>
            <w:color w:val="000000"/>
            <w:sz w:val="24"/>
            <w:szCs w:val="24"/>
          </w:rPr>
          <w:t xml:space="preserve">. (2022, December 15). </w:t>
        </w:r>
      </w:hyperlink>
      <w:hyperlink r:id="rId719">
        <w:r>
          <w:rPr>
            <w:rFonts w:ascii="Times New Roman" w:eastAsia="Times New Roman" w:hAnsi="Times New Roman" w:cs="Times New Roman"/>
            <w:color w:val="000000"/>
            <w:sz w:val="24"/>
            <w:szCs w:val="24"/>
          </w:rPr>
          <w:t>https://crfm.stanford.edu/2022/12/15/biomedlm.html</w:t>
        </w:r>
      </w:hyperlink>
    </w:p>
    <w:p w14:paraId="3CE3EA4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20">
        <w:r>
          <w:rPr>
            <w:rFonts w:ascii="Times New Roman" w:eastAsia="Times New Roman" w:hAnsi="Times New Roman" w:cs="Times New Roman"/>
            <w:color w:val="000000"/>
            <w:sz w:val="24"/>
            <w:szCs w:val="24"/>
          </w:rPr>
          <w:t xml:space="preserve">Stein, R. A., Jaques, P. A., &amp; Valiati, J. F. (2019). An analysis of hierarchical text classification using word embeddings. </w:t>
        </w:r>
      </w:hyperlink>
      <w:hyperlink r:id="rId721">
        <w:r>
          <w:rPr>
            <w:rFonts w:ascii="Times New Roman" w:eastAsia="Times New Roman" w:hAnsi="Times New Roman" w:cs="Times New Roman"/>
            <w:i/>
            <w:color w:val="000000"/>
            <w:sz w:val="24"/>
            <w:szCs w:val="24"/>
          </w:rPr>
          <w:t>Information Sciences</w:t>
        </w:r>
      </w:hyperlink>
      <w:hyperlink r:id="rId722">
        <w:r>
          <w:rPr>
            <w:rFonts w:ascii="Times New Roman" w:eastAsia="Times New Roman" w:hAnsi="Times New Roman" w:cs="Times New Roman"/>
            <w:color w:val="000000"/>
            <w:sz w:val="24"/>
            <w:szCs w:val="24"/>
          </w:rPr>
          <w:t xml:space="preserve">, </w:t>
        </w:r>
      </w:hyperlink>
      <w:hyperlink r:id="rId723">
        <w:r>
          <w:rPr>
            <w:rFonts w:ascii="Times New Roman" w:eastAsia="Times New Roman" w:hAnsi="Times New Roman" w:cs="Times New Roman"/>
            <w:i/>
            <w:color w:val="000000"/>
            <w:sz w:val="24"/>
            <w:szCs w:val="24"/>
          </w:rPr>
          <w:t>471</w:t>
        </w:r>
      </w:hyperlink>
      <w:hyperlink r:id="rId724">
        <w:r>
          <w:rPr>
            <w:rFonts w:ascii="Times New Roman" w:eastAsia="Times New Roman" w:hAnsi="Times New Roman" w:cs="Times New Roman"/>
            <w:color w:val="000000"/>
            <w:sz w:val="24"/>
            <w:szCs w:val="24"/>
          </w:rPr>
          <w:t>, 216–232. https://doi.org/</w:t>
        </w:r>
      </w:hyperlink>
      <w:hyperlink r:id="rId725">
        <w:r>
          <w:rPr>
            <w:rFonts w:ascii="Times New Roman" w:eastAsia="Times New Roman" w:hAnsi="Times New Roman" w:cs="Times New Roman"/>
            <w:color w:val="000000"/>
            <w:sz w:val="24"/>
            <w:szCs w:val="24"/>
          </w:rPr>
          <w:t>10.1016/j.ins.2018.09.001</w:t>
        </w:r>
      </w:hyperlink>
    </w:p>
    <w:p w14:paraId="0E9F582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26">
        <w:r>
          <w:rPr>
            <w:rFonts w:ascii="Times New Roman" w:eastAsia="Times New Roman" w:hAnsi="Times New Roman" w:cs="Times New Roman"/>
            <w:color w:val="000000"/>
            <w:sz w:val="24"/>
            <w:szCs w:val="24"/>
          </w:rPr>
          <w:t xml:space="preserve">Subramanian, J., Regenbogen, T., Nagaraj, G., Lane, A., Devarakonda, S., Zhou, G., &amp; Govindan, R. (2013). Review of ongoing clinical trials in non-small-cell lung cancer: a status report for 2012 from the ClinicalTrials.gov Web site. </w:t>
        </w:r>
      </w:hyperlink>
      <w:hyperlink r:id="rId727">
        <w:r>
          <w:rPr>
            <w:rFonts w:ascii="Times New Roman" w:eastAsia="Times New Roman" w:hAnsi="Times New Roman" w:cs="Times New Roman"/>
            <w:i/>
            <w:color w:val="000000"/>
            <w:sz w:val="24"/>
            <w:szCs w:val="24"/>
          </w:rPr>
          <w:t>Journal of Thoracic Oncology: Official Publication of the International Association for the Study of Lung Cancer</w:t>
        </w:r>
      </w:hyperlink>
      <w:hyperlink r:id="rId728">
        <w:r>
          <w:rPr>
            <w:rFonts w:ascii="Times New Roman" w:eastAsia="Times New Roman" w:hAnsi="Times New Roman" w:cs="Times New Roman"/>
            <w:color w:val="000000"/>
            <w:sz w:val="24"/>
            <w:szCs w:val="24"/>
          </w:rPr>
          <w:t xml:space="preserve">, </w:t>
        </w:r>
      </w:hyperlink>
      <w:hyperlink r:id="rId729">
        <w:r>
          <w:rPr>
            <w:rFonts w:ascii="Times New Roman" w:eastAsia="Times New Roman" w:hAnsi="Times New Roman" w:cs="Times New Roman"/>
            <w:i/>
            <w:color w:val="000000"/>
            <w:sz w:val="24"/>
            <w:szCs w:val="24"/>
          </w:rPr>
          <w:t>8</w:t>
        </w:r>
      </w:hyperlink>
      <w:hyperlink r:id="rId730">
        <w:r>
          <w:rPr>
            <w:rFonts w:ascii="Times New Roman" w:eastAsia="Times New Roman" w:hAnsi="Times New Roman" w:cs="Times New Roman"/>
            <w:color w:val="000000"/>
            <w:sz w:val="24"/>
            <w:szCs w:val="24"/>
          </w:rPr>
          <w:t>(7), 860–865. https://doi.org/</w:t>
        </w:r>
      </w:hyperlink>
      <w:hyperlink r:id="rId731">
        <w:r>
          <w:rPr>
            <w:rFonts w:ascii="Times New Roman" w:eastAsia="Times New Roman" w:hAnsi="Times New Roman" w:cs="Times New Roman"/>
            <w:color w:val="000000"/>
            <w:sz w:val="24"/>
            <w:szCs w:val="24"/>
          </w:rPr>
          <w:t>10.1097/JTO.0b013e318287c562</w:t>
        </w:r>
      </w:hyperlink>
    </w:p>
    <w:p w14:paraId="12055FA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32">
        <w:r>
          <w:rPr>
            <w:rFonts w:ascii="Times New Roman" w:eastAsia="Times New Roman" w:hAnsi="Times New Roman" w:cs="Times New Roman"/>
            <w:color w:val="000000"/>
            <w:sz w:val="24"/>
            <w:szCs w:val="24"/>
          </w:rPr>
          <w:t xml:space="preserve">Swerdlow, S. H., Campo, E., Harris, N. L., Jaffe, E. S., Pileri, S. A., Stein, H., &amp; Thiele, J. (Eds.). (2017). </w:t>
        </w:r>
      </w:hyperlink>
      <w:hyperlink r:id="rId733">
        <w:r>
          <w:rPr>
            <w:rFonts w:ascii="Times New Roman" w:eastAsia="Times New Roman" w:hAnsi="Times New Roman" w:cs="Times New Roman"/>
            <w:i/>
            <w:color w:val="000000"/>
            <w:sz w:val="24"/>
            <w:szCs w:val="24"/>
          </w:rPr>
          <w:t>WHO classification of Tumours of Haematopoietic and Lymphoid Tissues Revised 4th Edition</w:t>
        </w:r>
      </w:hyperlink>
      <w:hyperlink r:id="rId734">
        <w:r>
          <w:rPr>
            <w:rFonts w:ascii="Times New Roman" w:eastAsia="Times New Roman" w:hAnsi="Times New Roman" w:cs="Times New Roman"/>
            <w:color w:val="000000"/>
            <w:sz w:val="24"/>
            <w:szCs w:val="24"/>
          </w:rPr>
          <w:t xml:space="preserve"> (4th ed., Vol. 2). International Agency for Research on Cancer.</w:t>
        </w:r>
      </w:hyperlink>
    </w:p>
    <w:p w14:paraId="733460B0"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35">
        <w:r>
          <w:rPr>
            <w:rFonts w:ascii="Times New Roman" w:eastAsia="Times New Roman" w:hAnsi="Times New Roman" w:cs="Times New Roman"/>
            <w:color w:val="000000"/>
            <w:sz w:val="24"/>
            <w:szCs w:val="24"/>
          </w:rPr>
          <w:t xml:space="preserve">Swerdlow SH, Campo E, Harris NL, Jaffe ES, Pileri SA, Stein H, Thiele J, Vardiman JW (Ed.). (2008). </w:t>
        </w:r>
      </w:hyperlink>
      <w:hyperlink r:id="rId736">
        <w:r>
          <w:rPr>
            <w:rFonts w:ascii="Times New Roman" w:eastAsia="Times New Roman" w:hAnsi="Times New Roman" w:cs="Times New Roman"/>
            <w:i/>
            <w:color w:val="000000"/>
            <w:sz w:val="24"/>
            <w:szCs w:val="24"/>
          </w:rPr>
          <w:t>WHO Classification of Tumours of Haematopoietic and Lymphoid Tissues</w:t>
        </w:r>
      </w:hyperlink>
      <w:hyperlink r:id="rId737">
        <w:r>
          <w:rPr>
            <w:rFonts w:ascii="Times New Roman" w:eastAsia="Times New Roman" w:hAnsi="Times New Roman" w:cs="Times New Roman"/>
            <w:color w:val="000000"/>
            <w:sz w:val="24"/>
            <w:szCs w:val="24"/>
          </w:rPr>
          <w:t xml:space="preserve"> (4th ed., Vol. 2). International Agency for Research on Cancer.</w:t>
        </w:r>
      </w:hyperlink>
    </w:p>
    <w:p w14:paraId="3B6E2EE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38">
        <w:r>
          <w:rPr>
            <w:rFonts w:ascii="Times New Roman" w:eastAsia="Times New Roman" w:hAnsi="Times New Roman" w:cs="Times New Roman"/>
            <w:color w:val="000000"/>
            <w:sz w:val="24"/>
            <w:szCs w:val="24"/>
          </w:rPr>
          <w:t xml:space="preserve">Tavassoli FA, D. P. (Ed.). (2003). </w:t>
        </w:r>
      </w:hyperlink>
      <w:hyperlink r:id="rId739">
        <w:r>
          <w:rPr>
            <w:rFonts w:ascii="Times New Roman" w:eastAsia="Times New Roman" w:hAnsi="Times New Roman" w:cs="Times New Roman"/>
            <w:i/>
            <w:color w:val="000000"/>
            <w:sz w:val="24"/>
            <w:szCs w:val="24"/>
          </w:rPr>
          <w:t>Pathology and Genetics of Tumours of the Breast and Female Genital Organs</w:t>
        </w:r>
      </w:hyperlink>
      <w:hyperlink r:id="rId740">
        <w:r>
          <w:rPr>
            <w:rFonts w:ascii="Times New Roman" w:eastAsia="Times New Roman" w:hAnsi="Times New Roman" w:cs="Times New Roman"/>
            <w:color w:val="000000"/>
            <w:sz w:val="24"/>
            <w:szCs w:val="24"/>
          </w:rPr>
          <w:t xml:space="preserve"> (3rd ed., Vol. 4). International Agency for Research on Cancer.</w:t>
        </w:r>
      </w:hyperlink>
    </w:p>
    <w:p w14:paraId="0D0A549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41">
        <w:r>
          <w:rPr>
            <w:rFonts w:ascii="Times New Roman" w:eastAsia="Times New Roman" w:hAnsi="Times New Roman" w:cs="Times New Roman"/>
            <w:i/>
            <w:color w:val="000000"/>
            <w:sz w:val="24"/>
            <w:szCs w:val="24"/>
          </w:rPr>
          <w:t>text-embedding-ada-002</w:t>
        </w:r>
      </w:hyperlink>
      <w:hyperlink r:id="rId742">
        <w:r>
          <w:rPr>
            <w:rFonts w:ascii="Times New Roman" w:eastAsia="Times New Roman" w:hAnsi="Times New Roman" w:cs="Times New Roman"/>
            <w:color w:val="000000"/>
            <w:sz w:val="24"/>
            <w:szCs w:val="24"/>
          </w:rPr>
          <w:t xml:space="preserve">. (2023). OpenAI. </w:t>
        </w:r>
      </w:hyperlink>
      <w:hyperlink r:id="rId743">
        <w:r>
          <w:rPr>
            <w:rFonts w:ascii="Times New Roman" w:eastAsia="Times New Roman" w:hAnsi="Times New Roman" w:cs="Times New Roman"/>
            <w:color w:val="000000"/>
            <w:sz w:val="24"/>
            <w:szCs w:val="24"/>
          </w:rPr>
          <w:t>https://openai.com/index/new-and-improved-embedding-model/</w:t>
        </w:r>
      </w:hyperlink>
    </w:p>
    <w:p w14:paraId="605B3A2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44">
        <w:r>
          <w:rPr>
            <w:rFonts w:ascii="Times New Roman" w:eastAsia="Times New Roman" w:hAnsi="Times New Roman" w:cs="Times New Roman"/>
            <w:color w:val="000000"/>
            <w:sz w:val="24"/>
            <w:szCs w:val="24"/>
          </w:rPr>
          <w:t xml:space="preserve">Touvron, H., Lavril, T., Izacard, G., Martinet, X., Lachaux, M.-A., Lacroix, T., Rozière, B., Goyal, N., Hambro, E., Azhar, F., Rodriguez, A., Joulin, A., Grave, E., &amp; Lample, G. (2023). LLaMA: Open and efficient foundation language models. In </w:t>
        </w:r>
      </w:hyperlink>
      <w:hyperlink r:id="rId745">
        <w:r>
          <w:rPr>
            <w:rFonts w:ascii="Times New Roman" w:eastAsia="Times New Roman" w:hAnsi="Times New Roman" w:cs="Times New Roman"/>
            <w:i/>
            <w:color w:val="000000"/>
            <w:sz w:val="24"/>
            <w:szCs w:val="24"/>
          </w:rPr>
          <w:t>arXiv [cs.CL]</w:t>
        </w:r>
      </w:hyperlink>
      <w:hyperlink r:id="rId746">
        <w:r>
          <w:rPr>
            <w:rFonts w:ascii="Times New Roman" w:eastAsia="Times New Roman" w:hAnsi="Times New Roman" w:cs="Times New Roman"/>
            <w:color w:val="000000"/>
            <w:sz w:val="24"/>
            <w:szCs w:val="24"/>
          </w:rPr>
          <w:t>. https://doi.org/</w:t>
        </w:r>
      </w:hyperlink>
      <w:hyperlink r:id="rId747">
        <w:r>
          <w:rPr>
            <w:rFonts w:ascii="Times New Roman" w:eastAsia="Times New Roman" w:hAnsi="Times New Roman" w:cs="Times New Roman"/>
            <w:color w:val="000000"/>
            <w:sz w:val="24"/>
            <w:szCs w:val="24"/>
          </w:rPr>
          <w:t>10.48550/ARXIV.2302.13971</w:t>
        </w:r>
      </w:hyperlink>
    </w:p>
    <w:p w14:paraId="26D2F78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48">
        <w:r>
          <w:rPr>
            <w:rFonts w:ascii="Times New Roman" w:eastAsia="Times New Roman" w:hAnsi="Times New Roman" w:cs="Times New Roman"/>
            <w:color w:val="000000"/>
            <w:sz w:val="24"/>
            <w:szCs w:val="24"/>
          </w:rPr>
          <w:t xml:space="preserve">Travis, W. D., Brambilla, E., Burke, A. P., Marx, A., &amp; Nicholson, A. G. (Eds.). (2015). </w:t>
        </w:r>
      </w:hyperlink>
      <w:hyperlink r:id="rId749">
        <w:r>
          <w:rPr>
            <w:rFonts w:ascii="Times New Roman" w:eastAsia="Times New Roman" w:hAnsi="Times New Roman" w:cs="Times New Roman"/>
            <w:i/>
            <w:color w:val="000000"/>
            <w:sz w:val="24"/>
            <w:szCs w:val="24"/>
          </w:rPr>
          <w:t xml:space="preserve">WHO </w:t>
        </w:r>
        <w:r>
          <w:rPr>
            <w:rFonts w:ascii="Times New Roman" w:eastAsia="Times New Roman" w:hAnsi="Times New Roman" w:cs="Times New Roman"/>
            <w:i/>
            <w:color w:val="000000"/>
            <w:sz w:val="24"/>
            <w:szCs w:val="24"/>
          </w:rPr>
          <w:lastRenderedPageBreak/>
          <w:t>Classification of Tumours of the Lung, Plura, Thymus and Heart</w:t>
        </w:r>
      </w:hyperlink>
      <w:hyperlink r:id="rId750">
        <w:r>
          <w:rPr>
            <w:rFonts w:ascii="Times New Roman" w:eastAsia="Times New Roman" w:hAnsi="Times New Roman" w:cs="Times New Roman"/>
            <w:color w:val="000000"/>
            <w:sz w:val="24"/>
            <w:szCs w:val="24"/>
          </w:rPr>
          <w:t xml:space="preserve"> (4th ed., Vol. 7). International Agency for Research on Cancer.</w:t>
        </w:r>
      </w:hyperlink>
    </w:p>
    <w:p w14:paraId="066FF96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51">
        <w:r>
          <w:rPr>
            <w:rFonts w:ascii="Times New Roman" w:eastAsia="Times New Roman" w:hAnsi="Times New Roman" w:cs="Times New Roman"/>
            <w:color w:val="000000"/>
            <w:sz w:val="24"/>
            <w:szCs w:val="24"/>
          </w:rPr>
          <w:t xml:space="preserve">Travis, W. D., Brambilla, E., Müller-Hermelink, H. K., &amp; Harris, C. C. (Eds.). (2004). </w:t>
        </w:r>
      </w:hyperlink>
      <w:hyperlink r:id="rId752">
        <w:r>
          <w:rPr>
            <w:rFonts w:ascii="Times New Roman" w:eastAsia="Times New Roman" w:hAnsi="Times New Roman" w:cs="Times New Roman"/>
            <w:i/>
            <w:color w:val="000000"/>
            <w:sz w:val="24"/>
            <w:szCs w:val="24"/>
          </w:rPr>
          <w:t>Pathology and genetics of tumours of the lung, plura, thymus and heart</w:t>
        </w:r>
      </w:hyperlink>
      <w:hyperlink r:id="rId753">
        <w:r>
          <w:rPr>
            <w:rFonts w:ascii="Times New Roman" w:eastAsia="Times New Roman" w:hAnsi="Times New Roman" w:cs="Times New Roman"/>
            <w:color w:val="000000"/>
            <w:sz w:val="24"/>
            <w:szCs w:val="24"/>
          </w:rPr>
          <w:t xml:space="preserve"> (3rd ed., Vol. 10). International Agency for Research on Cancer.</w:t>
        </w:r>
      </w:hyperlink>
    </w:p>
    <w:p w14:paraId="10C0813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54">
        <w:r>
          <w:rPr>
            <w:rFonts w:ascii="Times New Roman" w:eastAsia="Times New Roman" w:hAnsi="Times New Roman" w:cs="Times New Roman"/>
            <w:color w:val="000000"/>
            <w:sz w:val="24"/>
            <w:szCs w:val="24"/>
          </w:rPr>
          <w:t xml:space="preserve">Tsujimura, T., Miwa, M., &amp; Sasaki, Y. (2023). Large-scale neural biomedical entity linking with layer overwriting. </w:t>
        </w:r>
      </w:hyperlink>
      <w:hyperlink r:id="rId755">
        <w:r>
          <w:rPr>
            <w:rFonts w:ascii="Times New Roman" w:eastAsia="Times New Roman" w:hAnsi="Times New Roman" w:cs="Times New Roman"/>
            <w:i/>
            <w:color w:val="000000"/>
            <w:sz w:val="24"/>
            <w:szCs w:val="24"/>
          </w:rPr>
          <w:t>Journal of Biomedical Informatics</w:t>
        </w:r>
      </w:hyperlink>
      <w:hyperlink r:id="rId756">
        <w:r>
          <w:rPr>
            <w:rFonts w:ascii="Times New Roman" w:eastAsia="Times New Roman" w:hAnsi="Times New Roman" w:cs="Times New Roman"/>
            <w:color w:val="000000"/>
            <w:sz w:val="24"/>
            <w:szCs w:val="24"/>
          </w:rPr>
          <w:t xml:space="preserve">, </w:t>
        </w:r>
      </w:hyperlink>
      <w:hyperlink r:id="rId757">
        <w:r>
          <w:rPr>
            <w:rFonts w:ascii="Times New Roman" w:eastAsia="Times New Roman" w:hAnsi="Times New Roman" w:cs="Times New Roman"/>
            <w:i/>
            <w:color w:val="000000"/>
            <w:sz w:val="24"/>
            <w:szCs w:val="24"/>
          </w:rPr>
          <w:t>143</w:t>
        </w:r>
      </w:hyperlink>
      <w:hyperlink r:id="rId758">
        <w:r>
          <w:rPr>
            <w:rFonts w:ascii="Times New Roman" w:eastAsia="Times New Roman" w:hAnsi="Times New Roman" w:cs="Times New Roman"/>
            <w:color w:val="000000"/>
            <w:sz w:val="24"/>
            <w:szCs w:val="24"/>
          </w:rPr>
          <w:t>(104433), 104433. https://doi.org/</w:t>
        </w:r>
      </w:hyperlink>
      <w:hyperlink r:id="rId759">
        <w:r>
          <w:rPr>
            <w:rFonts w:ascii="Times New Roman" w:eastAsia="Times New Roman" w:hAnsi="Times New Roman" w:cs="Times New Roman"/>
            <w:color w:val="000000"/>
            <w:sz w:val="24"/>
            <w:szCs w:val="24"/>
          </w:rPr>
          <w:t>10.1016/j.jbi.2023.104433</w:t>
        </w:r>
      </w:hyperlink>
    </w:p>
    <w:p w14:paraId="442A2B24"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60">
        <w:r>
          <w:rPr>
            <w:rFonts w:ascii="Times New Roman" w:eastAsia="Times New Roman" w:hAnsi="Times New Roman" w:cs="Times New Roman"/>
            <w:color w:val="000000"/>
            <w:sz w:val="24"/>
            <w:szCs w:val="24"/>
          </w:rPr>
          <w:t xml:space="preserve">van der Loo, M. (2013). Stringdist: Approximate string matching, fuzzy text search, and string distance functions [Dataset]. In </w:t>
        </w:r>
      </w:hyperlink>
      <w:hyperlink r:id="rId761">
        <w:r>
          <w:rPr>
            <w:rFonts w:ascii="Times New Roman" w:eastAsia="Times New Roman" w:hAnsi="Times New Roman" w:cs="Times New Roman"/>
            <w:i/>
            <w:color w:val="000000"/>
            <w:sz w:val="24"/>
            <w:szCs w:val="24"/>
          </w:rPr>
          <w:t>CRAN: Contributed Packages</w:t>
        </w:r>
      </w:hyperlink>
      <w:hyperlink r:id="rId762">
        <w:r>
          <w:rPr>
            <w:rFonts w:ascii="Times New Roman" w:eastAsia="Times New Roman" w:hAnsi="Times New Roman" w:cs="Times New Roman"/>
            <w:color w:val="000000"/>
            <w:sz w:val="24"/>
            <w:szCs w:val="24"/>
          </w:rPr>
          <w:t xml:space="preserve">. The R Foundation. </w:t>
        </w:r>
      </w:hyperlink>
      <w:hyperlink r:id="rId763">
        <w:r>
          <w:rPr>
            <w:rFonts w:ascii="Times New Roman" w:eastAsia="Times New Roman" w:hAnsi="Times New Roman" w:cs="Times New Roman"/>
            <w:color w:val="000000"/>
            <w:sz w:val="24"/>
            <w:szCs w:val="24"/>
          </w:rPr>
          <w:t>https://cran.r-project.org/package=stringdist</w:t>
        </w:r>
      </w:hyperlink>
    </w:p>
    <w:p w14:paraId="20C5F034"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64">
        <w:r>
          <w:rPr>
            <w:rFonts w:ascii="Times New Roman" w:eastAsia="Times New Roman" w:hAnsi="Times New Roman" w:cs="Times New Roman"/>
            <w:color w:val="000000"/>
            <w:sz w:val="24"/>
            <w:szCs w:val="24"/>
          </w:rPr>
          <w:t xml:space="preserve">van de Vijver MJ, L. S. E. I. S. S. T. P. (Ed.). (2012). </w:t>
        </w:r>
      </w:hyperlink>
      <w:hyperlink r:id="rId765">
        <w:r>
          <w:rPr>
            <w:rFonts w:ascii="Times New Roman" w:eastAsia="Times New Roman" w:hAnsi="Times New Roman" w:cs="Times New Roman"/>
            <w:i/>
            <w:color w:val="000000"/>
            <w:sz w:val="24"/>
            <w:szCs w:val="24"/>
          </w:rPr>
          <w:t>WHO Classification of Tumours of the Breast</w:t>
        </w:r>
      </w:hyperlink>
      <w:hyperlink r:id="rId766">
        <w:r>
          <w:rPr>
            <w:rFonts w:ascii="Times New Roman" w:eastAsia="Times New Roman" w:hAnsi="Times New Roman" w:cs="Times New Roman"/>
            <w:color w:val="000000"/>
            <w:sz w:val="24"/>
            <w:szCs w:val="24"/>
          </w:rPr>
          <w:t xml:space="preserve"> (4th ed., Vol. 4). International Agency for Research on Cancer.</w:t>
        </w:r>
      </w:hyperlink>
    </w:p>
    <w:p w14:paraId="649CB27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67">
        <w:r>
          <w:rPr>
            <w:rFonts w:ascii="Times New Roman" w:eastAsia="Times New Roman" w:hAnsi="Times New Roman" w:cs="Times New Roman"/>
            <w:color w:val="000000"/>
            <w:sz w:val="24"/>
            <w:szCs w:val="24"/>
          </w:rPr>
          <w:t xml:space="preserve">Vasilevsky, N. A., Matentzoglu, N. A., Toro, S., Flack, J. E., IV, Hegde, H., Unni, D. R., Alyea, G. F., Amberger, J. S., Babb, L., Balhoff, J. P., Bingaman, T. I., Burns, G. A., Buske, O. J., Callahan, T. J., Carmody, L. C., Cordo, P. C., Chan, L. E., Chang, G. S., Christiaens, S. L., … Haendel, M. A. (2022). </w:t>
        </w:r>
      </w:hyperlink>
      <w:hyperlink r:id="rId768">
        <w:r>
          <w:rPr>
            <w:rFonts w:ascii="Times New Roman" w:eastAsia="Times New Roman" w:hAnsi="Times New Roman" w:cs="Times New Roman"/>
            <w:i/>
            <w:color w:val="000000"/>
            <w:sz w:val="24"/>
            <w:szCs w:val="24"/>
          </w:rPr>
          <w:t>Mondo: Unifying diseases for the world, by the world</w:t>
        </w:r>
      </w:hyperlink>
      <w:hyperlink r:id="rId769">
        <w:r>
          <w:rPr>
            <w:rFonts w:ascii="Times New Roman" w:eastAsia="Times New Roman" w:hAnsi="Times New Roman" w:cs="Times New Roman"/>
            <w:color w:val="000000"/>
            <w:sz w:val="24"/>
            <w:szCs w:val="24"/>
          </w:rPr>
          <w:t>. https://doi.org/</w:t>
        </w:r>
      </w:hyperlink>
      <w:hyperlink r:id="rId770">
        <w:r>
          <w:rPr>
            <w:rFonts w:ascii="Times New Roman" w:eastAsia="Times New Roman" w:hAnsi="Times New Roman" w:cs="Times New Roman"/>
            <w:color w:val="000000"/>
            <w:sz w:val="24"/>
            <w:szCs w:val="24"/>
          </w:rPr>
          <w:t>10.1101/2022.04.13.22273750</w:t>
        </w:r>
      </w:hyperlink>
    </w:p>
    <w:p w14:paraId="6A7836B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71">
        <w:r>
          <w:rPr>
            <w:rFonts w:ascii="Times New Roman" w:eastAsia="Times New Roman" w:hAnsi="Times New Roman" w:cs="Times New Roman"/>
            <w:color w:val="000000"/>
            <w:sz w:val="24"/>
            <w:szCs w:val="24"/>
          </w:rPr>
          <w:t xml:space="preserve">Wang, G., Liu, X., Ying, Z., Yang, G., Chen, Z., Liu, Z., Zhang, M., Yan, H., Lu, Y., Gao, Y., Xue, K., Li, X., &amp; Chen, Y. (2023a). Optimized glycemic control of type 2 diabetes with reinforcement learning: a proof-of-concept trial. </w:t>
        </w:r>
      </w:hyperlink>
      <w:hyperlink r:id="rId772">
        <w:r>
          <w:rPr>
            <w:rFonts w:ascii="Times New Roman" w:eastAsia="Times New Roman" w:hAnsi="Times New Roman" w:cs="Times New Roman"/>
            <w:i/>
            <w:color w:val="000000"/>
            <w:sz w:val="24"/>
            <w:szCs w:val="24"/>
          </w:rPr>
          <w:t>Nature Medicine</w:t>
        </w:r>
      </w:hyperlink>
      <w:hyperlink r:id="rId773">
        <w:r>
          <w:rPr>
            <w:rFonts w:ascii="Times New Roman" w:eastAsia="Times New Roman" w:hAnsi="Times New Roman" w:cs="Times New Roman"/>
            <w:color w:val="000000"/>
            <w:sz w:val="24"/>
            <w:szCs w:val="24"/>
          </w:rPr>
          <w:t xml:space="preserve">, </w:t>
        </w:r>
      </w:hyperlink>
      <w:hyperlink r:id="rId774">
        <w:r>
          <w:rPr>
            <w:rFonts w:ascii="Times New Roman" w:eastAsia="Times New Roman" w:hAnsi="Times New Roman" w:cs="Times New Roman"/>
            <w:i/>
            <w:color w:val="000000"/>
            <w:sz w:val="24"/>
            <w:szCs w:val="24"/>
          </w:rPr>
          <w:t>29</w:t>
        </w:r>
      </w:hyperlink>
      <w:hyperlink r:id="rId775">
        <w:r>
          <w:rPr>
            <w:rFonts w:ascii="Times New Roman" w:eastAsia="Times New Roman" w:hAnsi="Times New Roman" w:cs="Times New Roman"/>
            <w:color w:val="000000"/>
            <w:sz w:val="24"/>
            <w:szCs w:val="24"/>
          </w:rPr>
          <w:t>(10), 2633–2642. https://doi.org/</w:t>
        </w:r>
      </w:hyperlink>
      <w:hyperlink r:id="rId776">
        <w:r>
          <w:rPr>
            <w:rFonts w:ascii="Times New Roman" w:eastAsia="Times New Roman" w:hAnsi="Times New Roman" w:cs="Times New Roman"/>
            <w:color w:val="000000"/>
            <w:sz w:val="24"/>
            <w:szCs w:val="24"/>
          </w:rPr>
          <w:t>10.1038/s41591-023-02552-9</w:t>
        </w:r>
      </w:hyperlink>
    </w:p>
    <w:p w14:paraId="20D79AA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77">
        <w:r>
          <w:rPr>
            <w:rFonts w:ascii="Times New Roman" w:eastAsia="Times New Roman" w:hAnsi="Times New Roman" w:cs="Times New Roman"/>
            <w:color w:val="000000"/>
            <w:sz w:val="24"/>
            <w:szCs w:val="24"/>
          </w:rPr>
          <w:t xml:space="preserve">Wang, G., Liu, X., Ying, Z., Yang, G., Chen, Z., Liu, Z., Zhang, M., Yan, H., Lu, Y., Gao, Y., </w:t>
        </w:r>
        <w:r>
          <w:rPr>
            <w:rFonts w:ascii="Times New Roman" w:eastAsia="Times New Roman" w:hAnsi="Times New Roman" w:cs="Times New Roman"/>
            <w:color w:val="000000"/>
            <w:sz w:val="24"/>
            <w:szCs w:val="24"/>
          </w:rPr>
          <w:lastRenderedPageBreak/>
          <w:t xml:space="preserve">Xue, K., Li, X., &amp; Chen, Y. (2023b, September 14). </w:t>
        </w:r>
      </w:hyperlink>
      <w:hyperlink r:id="rId778">
        <w:r>
          <w:rPr>
            <w:rFonts w:ascii="Times New Roman" w:eastAsia="Times New Roman" w:hAnsi="Times New Roman" w:cs="Times New Roman"/>
            <w:i/>
            <w:color w:val="000000"/>
            <w:sz w:val="24"/>
            <w:szCs w:val="24"/>
          </w:rPr>
          <w:t>ClinicalBERT</w:t>
        </w:r>
      </w:hyperlink>
      <w:hyperlink r:id="rId779">
        <w:r>
          <w:rPr>
            <w:rFonts w:ascii="Times New Roman" w:eastAsia="Times New Roman" w:hAnsi="Times New Roman" w:cs="Times New Roman"/>
            <w:color w:val="000000"/>
            <w:sz w:val="24"/>
            <w:szCs w:val="24"/>
          </w:rPr>
          <w:t xml:space="preserve">. Hugging Face. </w:t>
        </w:r>
      </w:hyperlink>
      <w:hyperlink r:id="rId780">
        <w:r>
          <w:rPr>
            <w:rFonts w:ascii="Times New Roman" w:eastAsia="Times New Roman" w:hAnsi="Times New Roman" w:cs="Times New Roman"/>
            <w:color w:val="000000"/>
            <w:sz w:val="24"/>
            <w:szCs w:val="24"/>
          </w:rPr>
          <w:t>https://huggingface.co/medicalai/ClinicalBERT</w:t>
        </w:r>
      </w:hyperlink>
    </w:p>
    <w:p w14:paraId="0A554E9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81">
        <w:r>
          <w:rPr>
            <w:rFonts w:ascii="Times New Roman" w:eastAsia="Times New Roman" w:hAnsi="Times New Roman" w:cs="Times New Roman"/>
            <w:color w:val="000000"/>
            <w:sz w:val="24"/>
            <w:szCs w:val="24"/>
          </w:rPr>
          <w:t xml:space="preserve">Wang, L., Yang, N., Huang, X., Jiao, B., Yang, L., Jiang, D., Majumder, R., &amp; Wei, F. (2022). Text Embeddings by Weakly-Supervised Contrastive Pre-training. In </w:t>
        </w:r>
      </w:hyperlink>
      <w:hyperlink r:id="rId782">
        <w:r>
          <w:rPr>
            <w:rFonts w:ascii="Times New Roman" w:eastAsia="Times New Roman" w:hAnsi="Times New Roman" w:cs="Times New Roman"/>
            <w:i/>
            <w:color w:val="000000"/>
            <w:sz w:val="24"/>
            <w:szCs w:val="24"/>
          </w:rPr>
          <w:t>arXiv [cs.CL]</w:t>
        </w:r>
      </w:hyperlink>
      <w:hyperlink r:id="rId783">
        <w:r>
          <w:rPr>
            <w:rFonts w:ascii="Times New Roman" w:eastAsia="Times New Roman" w:hAnsi="Times New Roman" w:cs="Times New Roman"/>
            <w:color w:val="000000"/>
            <w:sz w:val="24"/>
            <w:szCs w:val="24"/>
          </w:rPr>
          <w:t xml:space="preserve">. arXiv. </w:t>
        </w:r>
      </w:hyperlink>
      <w:hyperlink r:id="rId784">
        <w:r>
          <w:rPr>
            <w:rFonts w:ascii="Times New Roman" w:eastAsia="Times New Roman" w:hAnsi="Times New Roman" w:cs="Times New Roman"/>
            <w:color w:val="000000"/>
            <w:sz w:val="24"/>
            <w:szCs w:val="24"/>
          </w:rPr>
          <w:t>http://arxiv.org/abs/2212.03533</w:t>
        </w:r>
      </w:hyperlink>
    </w:p>
    <w:p w14:paraId="05B4C0B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85">
        <w:r>
          <w:rPr>
            <w:rFonts w:ascii="Times New Roman" w:eastAsia="Times New Roman" w:hAnsi="Times New Roman" w:cs="Times New Roman"/>
            <w:color w:val="000000"/>
            <w:sz w:val="24"/>
            <w:szCs w:val="24"/>
          </w:rPr>
          <w:t xml:space="preserve">Wang, L., Yang, N., Huang, X., Jiao, B., Yang, L., Jiang, D., Majumder, R., &amp; Wei, F. (2023, May). </w:t>
        </w:r>
      </w:hyperlink>
      <w:hyperlink r:id="rId786">
        <w:r>
          <w:rPr>
            <w:rFonts w:ascii="Times New Roman" w:eastAsia="Times New Roman" w:hAnsi="Times New Roman" w:cs="Times New Roman"/>
            <w:i/>
            <w:color w:val="000000"/>
            <w:sz w:val="24"/>
            <w:szCs w:val="24"/>
          </w:rPr>
          <w:t>E5-large-v2</w:t>
        </w:r>
      </w:hyperlink>
      <w:hyperlink r:id="rId787">
        <w:r>
          <w:rPr>
            <w:rFonts w:ascii="Times New Roman" w:eastAsia="Times New Roman" w:hAnsi="Times New Roman" w:cs="Times New Roman"/>
            <w:color w:val="000000"/>
            <w:sz w:val="24"/>
            <w:szCs w:val="24"/>
          </w:rPr>
          <w:t xml:space="preserve">. Hugging Face. </w:t>
        </w:r>
      </w:hyperlink>
      <w:hyperlink r:id="rId788">
        <w:r>
          <w:rPr>
            <w:rFonts w:ascii="Times New Roman" w:eastAsia="Times New Roman" w:hAnsi="Times New Roman" w:cs="Times New Roman"/>
            <w:color w:val="000000"/>
            <w:sz w:val="24"/>
            <w:szCs w:val="24"/>
          </w:rPr>
          <w:t>https://huggingface.co/intfloat/e5-large-v2</w:t>
        </w:r>
      </w:hyperlink>
    </w:p>
    <w:p w14:paraId="0252C9E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89">
        <w:r>
          <w:rPr>
            <w:rFonts w:ascii="Times New Roman" w:eastAsia="Times New Roman" w:hAnsi="Times New Roman" w:cs="Times New Roman"/>
            <w:color w:val="000000"/>
            <w:sz w:val="24"/>
            <w:szCs w:val="24"/>
          </w:rPr>
          <w:t xml:space="preserve">Warner, B., Chaffin, A., Clavié, B., Weller, O., Hallström, O., Taghadouini, S., Gallagher, A., Biswas, R., Ladhak, F., Aarsen, T., Cooper, N., Adams, G., Howard, J., &amp; Poli, I. (2024a). </w:t>
        </w:r>
      </w:hyperlink>
      <w:hyperlink r:id="rId790">
        <w:r>
          <w:rPr>
            <w:rFonts w:ascii="Times New Roman" w:eastAsia="Times New Roman" w:hAnsi="Times New Roman" w:cs="Times New Roman"/>
            <w:i/>
            <w:color w:val="000000"/>
            <w:sz w:val="24"/>
            <w:szCs w:val="24"/>
          </w:rPr>
          <w:t>ModernBERT-large</w:t>
        </w:r>
      </w:hyperlink>
      <w:hyperlink r:id="rId791">
        <w:r>
          <w:rPr>
            <w:rFonts w:ascii="Times New Roman" w:eastAsia="Times New Roman" w:hAnsi="Times New Roman" w:cs="Times New Roman"/>
            <w:color w:val="000000"/>
            <w:sz w:val="24"/>
            <w:szCs w:val="24"/>
          </w:rPr>
          <w:t xml:space="preserve">. Hugging Face. </w:t>
        </w:r>
      </w:hyperlink>
      <w:hyperlink r:id="rId792">
        <w:r>
          <w:rPr>
            <w:rFonts w:ascii="Times New Roman" w:eastAsia="Times New Roman" w:hAnsi="Times New Roman" w:cs="Times New Roman"/>
            <w:color w:val="000000"/>
            <w:sz w:val="24"/>
            <w:szCs w:val="24"/>
          </w:rPr>
          <w:t>https://huggingface.co/answerdotai/ModernBERT-large</w:t>
        </w:r>
      </w:hyperlink>
    </w:p>
    <w:p w14:paraId="3D17B7E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93">
        <w:r>
          <w:rPr>
            <w:rFonts w:ascii="Times New Roman" w:eastAsia="Times New Roman" w:hAnsi="Times New Roman" w:cs="Times New Roman"/>
            <w:color w:val="000000"/>
            <w:sz w:val="24"/>
            <w:szCs w:val="24"/>
          </w:rPr>
          <w:t xml:space="preserve">Warner, B., Chaffin, A., Clavié, B., Weller, O., Hallström, O., Taghadouini, S., Gallagher, A., Biswas, R., Ladhak, F., Aarsen, T., Cooper, N., Adams, G., Howard, J., &amp; Poli, I. (2024b). Smarter, better, faster, longer: A modern bidirectional encoder for fast, memory efficient, and long context finetuning and inference. In </w:t>
        </w:r>
      </w:hyperlink>
      <w:hyperlink r:id="rId794">
        <w:r>
          <w:rPr>
            <w:rFonts w:ascii="Times New Roman" w:eastAsia="Times New Roman" w:hAnsi="Times New Roman" w:cs="Times New Roman"/>
            <w:i/>
            <w:color w:val="000000"/>
            <w:sz w:val="24"/>
            <w:szCs w:val="24"/>
          </w:rPr>
          <w:t>arXiv [cs.CL]</w:t>
        </w:r>
      </w:hyperlink>
      <w:hyperlink r:id="rId795">
        <w:r>
          <w:rPr>
            <w:rFonts w:ascii="Times New Roman" w:eastAsia="Times New Roman" w:hAnsi="Times New Roman" w:cs="Times New Roman"/>
            <w:color w:val="000000"/>
            <w:sz w:val="24"/>
            <w:szCs w:val="24"/>
          </w:rPr>
          <w:t>. https://doi.org/</w:t>
        </w:r>
      </w:hyperlink>
      <w:hyperlink r:id="rId796">
        <w:r>
          <w:rPr>
            <w:rFonts w:ascii="Times New Roman" w:eastAsia="Times New Roman" w:hAnsi="Times New Roman" w:cs="Times New Roman"/>
            <w:color w:val="000000"/>
            <w:sz w:val="24"/>
            <w:szCs w:val="24"/>
          </w:rPr>
          <w:t>10.48550/ARXIV.2412.13663</w:t>
        </w:r>
      </w:hyperlink>
    </w:p>
    <w:p w14:paraId="51F7A3E4"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97">
        <w:r>
          <w:rPr>
            <w:rFonts w:ascii="Times New Roman" w:eastAsia="Times New Roman" w:hAnsi="Times New Roman" w:cs="Times New Roman"/>
            <w:color w:val="000000"/>
            <w:sz w:val="24"/>
            <w:szCs w:val="24"/>
          </w:rPr>
          <w:t xml:space="preserve">WHO Classification of Tumours Editorial Board (Ed.). (2019a). </w:t>
        </w:r>
      </w:hyperlink>
      <w:hyperlink r:id="rId798">
        <w:r>
          <w:rPr>
            <w:rFonts w:ascii="Times New Roman" w:eastAsia="Times New Roman" w:hAnsi="Times New Roman" w:cs="Times New Roman"/>
            <w:i/>
            <w:color w:val="000000"/>
            <w:sz w:val="24"/>
            <w:szCs w:val="24"/>
          </w:rPr>
          <w:t>Breast Tumours</w:t>
        </w:r>
      </w:hyperlink>
      <w:hyperlink r:id="rId799">
        <w:r>
          <w:rPr>
            <w:rFonts w:ascii="Times New Roman" w:eastAsia="Times New Roman" w:hAnsi="Times New Roman" w:cs="Times New Roman"/>
            <w:color w:val="000000"/>
            <w:sz w:val="24"/>
            <w:szCs w:val="24"/>
          </w:rPr>
          <w:t xml:space="preserve"> (5th ed., Vol. 2). International Agency for Research on Cancer.</w:t>
        </w:r>
      </w:hyperlink>
    </w:p>
    <w:p w14:paraId="2457336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00">
        <w:r>
          <w:rPr>
            <w:rFonts w:ascii="Times New Roman" w:eastAsia="Times New Roman" w:hAnsi="Times New Roman" w:cs="Times New Roman"/>
            <w:color w:val="000000"/>
            <w:sz w:val="24"/>
            <w:szCs w:val="24"/>
          </w:rPr>
          <w:t xml:space="preserve">WHO Classification of Tumours Editorial Board (Ed.). (2019b). </w:t>
        </w:r>
      </w:hyperlink>
      <w:hyperlink r:id="rId801">
        <w:r>
          <w:rPr>
            <w:rFonts w:ascii="Times New Roman" w:eastAsia="Times New Roman" w:hAnsi="Times New Roman" w:cs="Times New Roman"/>
            <w:i/>
            <w:color w:val="000000"/>
            <w:sz w:val="24"/>
            <w:szCs w:val="24"/>
          </w:rPr>
          <w:t>Digestive System Tumours</w:t>
        </w:r>
      </w:hyperlink>
      <w:hyperlink r:id="rId802">
        <w:r>
          <w:rPr>
            <w:rFonts w:ascii="Times New Roman" w:eastAsia="Times New Roman" w:hAnsi="Times New Roman" w:cs="Times New Roman"/>
            <w:color w:val="000000"/>
            <w:sz w:val="24"/>
            <w:szCs w:val="24"/>
          </w:rPr>
          <w:t xml:space="preserve"> (5th ed., Vol. 1). International Agency for Research on Cancer.</w:t>
        </w:r>
      </w:hyperlink>
    </w:p>
    <w:p w14:paraId="405CAF0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03">
        <w:r>
          <w:rPr>
            <w:rFonts w:ascii="Times New Roman" w:eastAsia="Times New Roman" w:hAnsi="Times New Roman" w:cs="Times New Roman"/>
            <w:color w:val="000000"/>
            <w:sz w:val="24"/>
            <w:szCs w:val="24"/>
          </w:rPr>
          <w:t xml:space="preserve">WHO Classification of Tumours Editorial Board (Ed.). (2020a). </w:t>
        </w:r>
      </w:hyperlink>
      <w:hyperlink r:id="rId804">
        <w:r>
          <w:rPr>
            <w:rFonts w:ascii="Times New Roman" w:eastAsia="Times New Roman" w:hAnsi="Times New Roman" w:cs="Times New Roman"/>
            <w:i/>
            <w:color w:val="000000"/>
            <w:sz w:val="24"/>
            <w:szCs w:val="24"/>
          </w:rPr>
          <w:t>Female Genital Tumours</w:t>
        </w:r>
      </w:hyperlink>
      <w:hyperlink r:id="rId805">
        <w:r>
          <w:rPr>
            <w:rFonts w:ascii="Times New Roman" w:eastAsia="Times New Roman" w:hAnsi="Times New Roman" w:cs="Times New Roman"/>
            <w:color w:val="000000"/>
            <w:sz w:val="24"/>
            <w:szCs w:val="24"/>
          </w:rPr>
          <w:t xml:space="preserve"> (5th ed., Vol. 4). International Agency for Research on Cancer.</w:t>
        </w:r>
      </w:hyperlink>
    </w:p>
    <w:p w14:paraId="3EB3252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06">
        <w:r>
          <w:rPr>
            <w:rFonts w:ascii="Times New Roman" w:eastAsia="Times New Roman" w:hAnsi="Times New Roman" w:cs="Times New Roman"/>
            <w:color w:val="000000"/>
            <w:sz w:val="24"/>
            <w:szCs w:val="24"/>
          </w:rPr>
          <w:t xml:space="preserve">WHO Classification of Tumours Editorial Board (Ed.). (2020b). </w:t>
        </w:r>
      </w:hyperlink>
      <w:hyperlink r:id="rId807">
        <w:r>
          <w:rPr>
            <w:rFonts w:ascii="Times New Roman" w:eastAsia="Times New Roman" w:hAnsi="Times New Roman" w:cs="Times New Roman"/>
            <w:i/>
            <w:color w:val="000000"/>
            <w:sz w:val="24"/>
            <w:szCs w:val="24"/>
          </w:rPr>
          <w:t>Soft Tissue and Bone Tumours</w:t>
        </w:r>
      </w:hyperlink>
      <w:hyperlink r:id="rId808">
        <w:r>
          <w:rPr>
            <w:rFonts w:ascii="Times New Roman" w:eastAsia="Times New Roman" w:hAnsi="Times New Roman" w:cs="Times New Roman"/>
            <w:color w:val="000000"/>
            <w:sz w:val="24"/>
            <w:szCs w:val="24"/>
          </w:rPr>
          <w:t xml:space="preserve"> (5th ed., Vol. 3). International Agency for Research on Cancer.</w:t>
        </w:r>
      </w:hyperlink>
    </w:p>
    <w:p w14:paraId="79A587A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09">
        <w:r>
          <w:rPr>
            <w:rFonts w:ascii="Times New Roman" w:eastAsia="Times New Roman" w:hAnsi="Times New Roman" w:cs="Times New Roman"/>
            <w:color w:val="000000"/>
            <w:sz w:val="24"/>
            <w:szCs w:val="24"/>
          </w:rPr>
          <w:t xml:space="preserve">WHO Classification of Tumours Editorial Board (Ed.). (2021a). </w:t>
        </w:r>
      </w:hyperlink>
      <w:hyperlink r:id="rId810">
        <w:r>
          <w:rPr>
            <w:rFonts w:ascii="Times New Roman" w:eastAsia="Times New Roman" w:hAnsi="Times New Roman" w:cs="Times New Roman"/>
            <w:i/>
            <w:color w:val="000000"/>
            <w:sz w:val="24"/>
            <w:szCs w:val="24"/>
          </w:rPr>
          <w:t>Central Nervous System Tumours</w:t>
        </w:r>
      </w:hyperlink>
      <w:hyperlink r:id="rId811">
        <w:r>
          <w:rPr>
            <w:rFonts w:ascii="Times New Roman" w:eastAsia="Times New Roman" w:hAnsi="Times New Roman" w:cs="Times New Roman"/>
            <w:color w:val="000000"/>
            <w:sz w:val="24"/>
            <w:szCs w:val="24"/>
          </w:rPr>
          <w:t xml:space="preserve"> (5th ed., Vol. 6). International Agency for Research on Cancer.</w:t>
        </w:r>
      </w:hyperlink>
    </w:p>
    <w:p w14:paraId="5E5147B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12">
        <w:r>
          <w:rPr>
            <w:rFonts w:ascii="Times New Roman" w:eastAsia="Times New Roman" w:hAnsi="Times New Roman" w:cs="Times New Roman"/>
            <w:color w:val="000000"/>
            <w:sz w:val="24"/>
            <w:szCs w:val="24"/>
          </w:rPr>
          <w:t xml:space="preserve">WHO Classification of Tumours Editorial Board (Ed.). (2021b). </w:t>
        </w:r>
      </w:hyperlink>
      <w:hyperlink r:id="rId813">
        <w:r>
          <w:rPr>
            <w:rFonts w:ascii="Times New Roman" w:eastAsia="Times New Roman" w:hAnsi="Times New Roman" w:cs="Times New Roman"/>
            <w:i/>
            <w:color w:val="000000"/>
            <w:sz w:val="24"/>
            <w:szCs w:val="24"/>
          </w:rPr>
          <w:t>Thoracic Tumours</w:t>
        </w:r>
      </w:hyperlink>
      <w:hyperlink r:id="rId814">
        <w:r>
          <w:rPr>
            <w:rFonts w:ascii="Times New Roman" w:eastAsia="Times New Roman" w:hAnsi="Times New Roman" w:cs="Times New Roman"/>
            <w:color w:val="000000"/>
            <w:sz w:val="24"/>
            <w:szCs w:val="24"/>
          </w:rPr>
          <w:t xml:space="preserve"> (5th ed., Vol. 5). International Agency for Research on Cancer.</w:t>
        </w:r>
      </w:hyperlink>
    </w:p>
    <w:p w14:paraId="6F3906A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15">
        <w:r>
          <w:rPr>
            <w:rFonts w:ascii="Times New Roman" w:eastAsia="Times New Roman" w:hAnsi="Times New Roman" w:cs="Times New Roman"/>
            <w:color w:val="000000"/>
            <w:sz w:val="24"/>
            <w:szCs w:val="24"/>
          </w:rPr>
          <w:t xml:space="preserve">WHO Classification of Tumours Editorial Board (Ed.). (2022). </w:t>
        </w:r>
      </w:hyperlink>
      <w:hyperlink r:id="rId816">
        <w:r>
          <w:rPr>
            <w:rFonts w:ascii="Times New Roman" w:eastAsia="Times New Roman" w:hAnsi="Times New Roman" w:cs="Times New Roman"/>
            <w:i/>
            <w:color w:val="000000"/>
            <w:sz w:val="24"/>
            <w:szCs w:val="24"/>
          </w:rPr>
          <w:t>Urinary and Male Genital Tumours</w:t>
        </w:r>
      </w:hyperlink>
      <w:hyperlink r:id="rId817">
        <w:r>
          <w:rPr>
            <w:rFonts w:ascii="Times New Roman" w:eastAsia="Times New Roman" w:hAnsi="Times New Roman" w:cs="Times New Roman"/>
            <w:color w:val="000000"/>
            <w:sz w:val="24"/>
            <w:szCs w:val="24"/>
          </w:rPr>
          <w:t xml:space="preserve"> (5th ed., Vol. 8). International Agency for Research on Cancer.</w:t>
        </w:r>
      </w:hyperlink>
    </w:p>
    <w:p w14:paraId="79C21AD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18">
        <w:r>
          <w:rPr>
            <w:rFonts w:ascii="Times New Roman" w:eastAsia="Times New Roman" w:hAnsi="Times New Roman" w:cs="Times New Roman"/>
            <w:color w:val="000000"/>
            <w:sz w:val="24"/>
            <w:szCs w:val="24"/>
          </w:rPr>
          <w:t xml:space="preserve">WHO Classification of Tumours Editorial Board (Ed.). (2023). </w:t>
        </w:r>
      </w:hyperlink>
      <w:hyperlink r:id="rId819">
        <w:r>
          <w:rPr>
            <w:rFonts w:ascii="Times New Roman" w:eastAsia="Times New Roman" w:hAnsi="Times New Roman" w:cs="Times New Roman"/>
            <w:i/>
            <w:color w:val="000000"/>
            <w:sz w:val="24"/>
            <w:szCs w:val="24"/>
          </w:rPr>
          <w:t>Paediatric tumours: Who classification of tumours</w:t>
        </w:r>
      </w:hyperlink>
      <w:hyperlink r:id="rId820">
        <w:r>
          <w:rPr>
            <w:rFonts w:ascii="Times New Roman" w:eastAsia="Times New Roman" w:hAnsi="Times New Roman" w:cs="Times New Roman"/>
            <w:color w:val="000000"/>
            <w:sz w:val="24"/>
            <w:szCs w:val="24"/>
          </w:rPr>
          <w:t xml:space="preserve"> (5th ed., Vol. 7). International Agency for Research on Cancer.</w:t>
        </w:r>
      </w:hyperlink>
    </w:p>
    <w:p w14:paraId="268BF3C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21">
        <w:r>
          <w:rPr>
            <w:rFonts w:ascii="Times New Roman" w:eastAsia="Times New Roman" w:hAnsi="Times New Roman" w:cs="Times New Roman"/>
            <w:color w:val="000000"/>
            <w:sz w:val="24"/>
            <w:szCs w:val="24"/>
          </w:rPr>
          <w:t xml:space="preserve">WHO Classification of Tumours Editorial Board (Ed.). (2024a). </w:t>
        </w:r>
      </w:hyperlink>
      <w:hyperlink r:id="rId822">
        <w:r>
          <w:rPr>
            <w:rFonts w:ascii="Times New Roman" w:eastAsia="Times New Roman" w:hAnsi="Times New Roman" w:cs="Times New Roman"/>
            <w:i/>
            <w:color w:val="000000"/>
            <w:sz w:val="24"/>
            <w:szCs w:val="24"/>
          </w:rPr>
          <w:t>Haematolymphoid tumours: Part B</w:t>
        </w:r>
      </w:hyperlink>
      <w:hyperlink r:id="rId823">
        <w:r>
          <w:rPr>
            <w:rFonts w:ascii="Times New Roman" w:eastAsia="Times New Roman" w:hAnsi="Times New Roman" w:cs="Times New Roman"/>
            <w:color w:val="000000"/>
            <w:sz w:val="24"/>
            <w:szCs w:val="24"/>
          </w:rPr>
          <w:t xml:space="preserve"> (5th ed., Vol. 11). International Agency for Research on Cancer.</w:t>
        </w:r>
      </w:hyperlink>
    </w:p>
    <w:p w14:paraId="6214257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24">
        <w:r>
          <w:rPr>
            <w:rFonts w:ascii="Times New Roman" w:eastAsia="Times New Roman" w:hAnsi="Times New Roman" w:cs="Times New Roman"/>
            <w:color w:val="000000"/>
            <w:sz w:val="24"/>
            <w:szCs w:val="24"/>
          </w:rPr>
          <w:t xml:space="preserve">WHO Classification of Tumours Editorial Board (Ed.). (2024b). </w:t>
        </w:r>
      </w:hyperlink>
      <w:hyperlink r:id="rId825">
        <w:r>
          <w:rPr>
            <w:rFonts w:ascii="Times New Roman" w:eastAsia="Times New Roman" w:hAnsi="Times New Roman" w:cs="Times New Roman"/>
            <w:i/>
            <w:color w:val="000000"/>
            <w:sz w:val="24"/>
            <w:szCs w:val="24"/>
          </w:rPr>
          <w:t>Head and Neck Tumours</w:t>
        </w:r>
      </w:hyperlink>
      <w:hyperlink r:id="rId826">
        <w:r>
          <w:rPr>
            <w:rFonts w:ascii="Times New Roman" w:eastAsia="Times New Roman" w:hAnsi="Times New Roman" w:cs="Times New Roman"/>
            <w:color w:val="000000"/>
            <w:sz w:val="24"/>
            <w:szCs w:val="24"/>
          </w:rPr>
          <w:t xml:space="preserve"> (5th ed., Vol. 9). International Agency for Research on Cancer.</w:t>
        </w:r>
      </w:hyperlink>
    </w:p>
    <w:p w14:paraId="39EEDA1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27">
        <w:r>
          <w:rPr>
            <w:rFonts w:ascii="Times New Roman" w:eastAsia="Times New Roman" w:hAnsi="Times New Roman" w:cs="Times New Roman"/>
            <w:i/>
            <w:color w:val="000000"/>
            <w:sz w:val="24"/>
            <w:szCs w:val="24"/>
          </w:rPr>
          <w:t>World Health Organization</w:t>
        </w:r>
      </w:hyperlink>
      <w:hyperlink r:id="rId828">
        <w:r>
          <w:rPr>
            <w:rFonts w:ascii="Times New Roman" w:eastAsia="Times New Roman" w:hAnsi="Times New Roman" w:cs="Times New Roman"/>
            <w:color w:val="000000"/>
            <w:sz w:val="24"/>
            <w:szCs w:val="24"/>
          </w:rPr>
          <w:t xml:space="preserve">. (2016). International Statistical Classification of Diseases and Related Health Problems. 10th Revision (ICD-10). 5th Ed. </w:t>
        </w:r>
      </w:hyperlink>
      <w:hyperlink r:id="rId829">
        <w:r>
          <w:rPr>
            <w:rFonts w:ascii="Times New Roman" w:eastAsia="Times New Roman" w:hAnsi="Times New Roman" w:cs="Times New Roman"/>
            <w:color w:val="000000"/>
            <w:sz w:val="24"/>
            <w:szCs w:val="24"/>
          </w:rPr>
          <w:t>https://icd.who.int/browse10/</w:t>
        </w:r>
      </w:hyperlink>
    </w:p>
    <w:p w14:paraId="1B32831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30">
        <w:r>
          <w:rPr>
            <w:rFonts w:ascii="Times New Roman" w:eastAsia="Times New Roman" w:hAnsi="Times New Roman" w:cs="Times New Roman"/>
            <w:color w:val="000000"/>
            <w:sz w:val="24"/>
            <w:szCs w:val="24"/>
          </w:rPr>
          <w:t xml:space="preserve">Wu, C. (2023). </w:t>
        </w:r>
      </w:hyperlink>
      <w:hyperlink r:id="rId831">
        <w:r>
          <w:rPr>
            <w:rFonts w:ascii="Times New Roman" w:eastAsia="Times New Roman" w:hAnsi="Times New Roman" w:cs="Times New Roman"/>
            <w:i/>
            <w:color w:val="000000"/>
            <w:sz w:val="24"/>
            <w:szCs w:val="24"/>
          </w:rPr>
          <w:t>MedLLaMA13B</w:t>
        </w:r>
      </w:hyperlink>
      <w:hyperlink r:id="rId832">
        <w:r>
          <w:rPr>
            <w:rFonts w:ascii="Times New Roman" w:eastAsia="Times New Roman" w:hAnsi="Times New Roman" w:cs="Times New Roman"/>
            <w:color w:val="000000"/>
            <w:sz w:val="24"/>
            <w:szCs w:val="24"/>
          </w:rPr>
          <w:t xml:space="preserve">. </w:t>
        </w:r>
      </w:hyperlink>
      <w:hyperlink r:id="rId833">
        <w:r>
          <w:rPr>
            <w:rFonts w:ascii="Times New Roman" w:eastAsia="Times New Roman" w:hAnsi="Times New Roman" w:cs="Times New Roman"/>
            <w:color w:val="000000"/>
            <w:sz w:val="24"/>
            <w:szCs w:val="24"/>
          </w:rPr>
          <w:t>https://huggingface.co/chaoyi-wu/MedLLaMA_13B</w:t>
        </w:r>
      </w:hyperlink>
    </w:p>
    <w:p w14:paraId="7BDC138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34">
        <w:r>
          <w:rPr>
            <w:rFonts w:ascii="Times New Roman" w:eastAsia="Times New Roman" w:hAnsi="Times New Roman" w:cs="Times New Roman"/>
            <w:color w:val="000000"/>
            <w:sz w:val="24"/>
            <w:szCs w:val="24"/>
          </w:rPr>
          <w:t xml:space="preserve">Wu, T.-J., Schriml, L. M., Chen, Q.-R., Colbert, M., Crichton, D. J., Finney, R., Hu, Y., Kibbe, W. A., Kincaid, H., Meerzaman, D., Mitraka, E., Pan, Y., Smith, K. M., Srivastava, S., Ward, S., Yan, C., &amp; Mazumder, R. (2015). Generating a focused view of disease ontology cancer terms for pan-cancer data integration and analysis. </w:t>
        </w:r>
      </w:hyperlink>
      <w:hyperlink r:id="rId835">
        <w:r>
          <w:rPr>
            <w:rFonts w:ascii="Times New Roman" w:eastAsia="Times New Roman" w:hAnsi="Times New Roman" w:cs="Times New Roman"/>
            <w:i/>
            <w:color w:val="000000"/>
            <w:sz w:val="24"/>
            <w:szCs w:val="24"/>
          </w:rPr>
          <w:t>Database: The Journal of Biological Databases and Curation</w:t>
        </w:r>
      </w:hyperlink>
      <w:hyperlink r:id="rId836">
        <w:r>
          <w:rPr>
            <w:rFonts w:ascii="Times New Roman" w:eastAsia="Times New Roman" w:hAnsi="Times New Roman" w:cs="Times New Roman"/>
            <w:color w:val="000000"/>
            <w:sz w:val="24"/>
            <w:szCs w:val="24"/>
          </w:rPr>
          <w:t xml:space="preserve">, </w:t>
        </w:r>
      </w:hyperlink>
      <w:hyperlink r:id="rId837">
        <w:r>
          <w:rPr>
            <w:rFonts w:ascii="Times New Roman" w:eastAsia="Times New Roman" w:hAnsi="Times New Roman" w:cs="Times New Roman"/>
            <w:i/>
            <w:color w:val="000000"/>
            <w:sz w:val="24"/>
            <w:szCs w:val="24"/>
          </w:rPr>
          <w:t>2015</w:t>
        </w:r>
      </w:hyperlink>
      <w:hyperlink r:id="rId838">
        <w:r>
          <w:rPr>
            <w:rFonts w:ascii="Times New Roman" w:eastAsia="Times New Roman" w:hAnsi="Times New Roman" w:cs="Times New Roman"/>
            <w:color w:val="000000"/>
            <w:sz w:val="24"/>
            <w:szCs w:val="24"/>
          </w:rPr>
          <w:t>(0), bav032. https://doi.org/</w:t>
        </w:r>
      </w:hyperlink>
      <w:hyperlink r:id="rId839">
        <w:r>
          <w:rPr>
            <w:rFonts w:ascii="Times New Roman" w:eastAsia="Times New Roman" w:hAnsi="Times New Roman" w:cs="Times New Roman"/>
            <w:color w:val="000000"/>
            <w:sz w:val="24"/>
            <w:szCs w:val="24"/>
          </w:rPr>
          <w:t>10.1093/database/bav032</w:t>
        </w:r>
      </w:hyperlink>
    </w:p>
    <w:p w14:paraId="44E5D36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40">
        <w:r>
          <w:rPr>
            <w:rFonts w:ascii="Times New Roman" w:eastAsia="Times New Roman" w:hAnsi="Times New Roman" w:cs="Times New Roman"/>
            <w:color w:val="000000"/>
            <w:sz w:val="24"/>
            <w:szCs w:val="24"/>
          </w:rPr>
          <w:t xml:space="preserve">Wu, Y., Denny, J. C., Rosenbloom, S. T., Miller, R. A., Giuse, D. A., &amp; Xu, H. (2012). A comparative study of current Clinical Natural Language Processing systems on handling abbreviations in discharge summaries. </w:t>
        </w:r>
      </w:hyperlink>
      <w:hyperlink r:id="rId841">
        <w:r>
          <w:rPr>
            <w:rFonts w:ascii="Times New Roman" w:eastAsia="Times New Roman" w:hAnsi="Times New Roman" w:cs="Times New Roman"/>
            <w:i/>
            <w:color w:val="000000"/>
            <w:sz w:val="24"/>
            <w:szCs w:val="24"/>
          </w:rPr>
          <w:t>AMIA Annual Symposium Proceedings</w:t>
        </w:r>
      </w:hyperlink>
      <w:hyperlink r:id="rId842">
        <w:r>
          <w:rPr>
            <w:rFonts w:ascii="Times New Roman" w:eastAsia="Times New Roman" w:hAnsi="Times New Roman" w:cs="Times New Roman"/>
            <w:color w:val="000000"/>
            <w:sz w:val="24"/>
            <w:szCs w:val="24"/>
          </w:rPr>
          <w:t xml:space="preserve">, </w:t>
        </w:r>
      </w:hyperlink>
      <w:hyperlink r:id="rId843">
        <w:r>
          <w:rPr>
            <w:rFonts w:ascii="Times New Roman" w:eastAsia="Times New Roman" w:hAnsi="Times New Roman" w:cs="Times New Roman"/>
            <w:i/>
            <w:color w:val="000000"/>
            <w:sz w:val="24"/>
            <w:szCs w:val="24"/>
          </w:rPr>
          <w:t>2012</w:t>
        </w:r>
      </w:hyperlink>
      <w:hyperlink r:id="rId844">
        <w:r>
          <w:rPr>
            <w:rFonts w:ascii="Times New Roman" w:eastAsia="Times New Roman" w:hAnsi="Times New Roman" w:cs="Times New Roman"/>
            <w:color w:val="000000"/>
            <w:sz w:val="24"/>
            <w:szCs w:val="24"/>
          </w:rPr>
          <w:t>, 997–</w:t>
        </w:r>
        <w:r>
          <w:rPr>
            <w:rFonts w:ascii="Times New Roman" w:eastAsia="Times New Roman" w:hAnsi="Times New Roman" w:cs="Times New Roman"/>
            <w:color w:val="000000"/>
            <w:sz w:val="24"/>
            <w:szCs w:val="24"/>
          </w:rPr>
          <w:lastRenderedPageBreak/>
          <w:t xml:space="preserve">1003. </w:t>
        </w:r>
      </w:hyperlink>
      <w:hyperlink r:id="rId845">
        <w:r>
          <w:rPr>
            <w:rFonts w:ascii="Times New Roman" w:eastAsia="Times New Roman" w:hAnsi="Times New Roman" w:cs="Times New Roman"/>
            <w:color w:val="000000"/>
            <w:sz w:val="24"/>
            <w:szCs w:val="24"/>
          </w:rPr>
          <w:t>https://pmc.ncbi.nlm.nih.gov/articles/PMC3540461/</w:t>
        </w:r>
      </w:hyperlink>
    </w:p>
    <w:p w14:paraId="3FECA4A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46">
        <w:r>
          <w:rPr>
            <w:rFonts w:ascii="Times New Roman" w:eastAsia="Times New Roman" w:hAnsi="Times New Roman" w:cs="Times New Roman"/>
            <w:color w:val="000000"/>
            <w:sz w:val="24"/>
            <w:szCs w:val="24"/>
          </w:rPr>
          <w:t xml:space="preserve">Xu, H., Zhang, L., Li, P., &amp; Zhu, F. (2022). Outlier detection algorithm based on k-nearest neighbors-local outlier factor. </w:t>
        </w:r>
      </w:hyperlink>
      <w:hyperlink r:id="rId847">
        <w:r>
          <w:rPr>
            <w:rFonts w:ascii="Times New Roman" w:eastAsia="Times New Roman" w:hAnsi="Times New Roman" w:cs="Times New Roman"/>
            <w:i/>
            <w:color w:val="000000"/>
            <w:sz w:val="24"/>
            <w:szCs w:val="24"/>
          </w:rPr>
          <w:t>Journal of Algorithms &amp; Computational Technology</w:t>
        </w:r>
      </w:hyperlink>
      <w:hyperlink r:id="rId848">
        <w:r>
          <w:rPr>
            <w:rFonts w:ascii="Times New Roman" w:eastAsia="Times New Roman" w:hAnsi="Times New Roman" w:cs="Times New Roman"/>
            <w:color w:val="000000"/>
            <w:sz w:val="24"/>
            <w:szCs w:val="24"/>
          </w:rPr>
          <w:t xml:space="preserve">, </w:t>
        </w:r>
      </w:hyperlink>
      <w:hyperlink r:id="rId849">
        <w:r>
          <w:rPr>
            <w:rFonts w:ascii="Times New Roman" w:eastAsia="Times New Roman" w:hAnsi="Times New Roman" w:cs="Times New Roman"/>
            <w:i/>
            <w:color w:val="000000"/>
            <w:sz w:val="24"/>
            <w:szCs w:val="24"/>
          </w:rPr>
          <w:t>16</w:t>
        </w:r>
      </w:hyperlink>
      <w:hyperlink r:id="rId850">
        <w:r>
          <w:rPr>
            <w:rFonts w:ascii="Times New Roman" w:eastAsia="Times New Roman" w:hAnsi="Times New Roman" w:cs="Times New Roman"/>
            <w:color w:val="000000"/>
            <w:sz w:val="24"/>
            <w:szCs w:val="24"/>
          </w:rPr>
          <w:t>. https://doi.org/</w:t>
        </w:r>
      </w:hyperlink>
      <w:hyperlink r:id="rId851">
        <w:r>
          <w:rPr>
            <w:rFonts w:ascii="Times New Roman" w:eastAsia="Times New Roman" w:hAnsi="Times New Roman" w:cs="Times New Roman"/>
            <w:color w:val="000000"/>
            <w:sz w:val="24"/>
            <w:szCs w:val="24"/>
          </w:rPr>
          <w:t>10.1177/17483026221078111</w:t>
        </w:r>
      </w:hyperlink>
    </w:p>
    <w:p w14:paraId="7476AE3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52">
        <w:r>
          <w:rPr>
            <w:rFonts w:ascii="Times New Roman" w:eastAsia="Times New Roman" w:hAnsi="Times New Roman" w:cs="Times New Roman"/>
            <w:color w:val="000000"/>
            <w:sz w:val="24"/>
            <w:szCs w:val="24"/>
          </w:rPr>
          <w:t xml:space="preserve">Yenduri, G., M, R., G, C. S., Y, S., Srivastava, G., Maddikunta, P. K. R., G, D. R., Jhaveri, R. H., B, P., Wang, W., Vasilakos, A. V., &amp; Gadekallu, T. R. (2023). Generative Pre-trained transformer: A comprehensive review on enabling technologies, potential applications, emerging challenges, and future directions. In </w:t>
        </w:r>
      </w:hyperlink>
      <w:hyperlink r:id="rId853">
        <w:r>
          <w:rPr>
            <w:rFonts w:ascii="Times New Roman" w:eastAsia="Times New Roman" w:hAnsi="Times New Roman" w:cs="Times New Roman"/>
            <w:i/>
            <w:color w:val="000000"/>
            <w:sz w:val="24"/>
            <w:szCs w:val="24"/>
          </w:rPr>
          <w:t>arXiv [cs.CL]</w:t>
        </w:r>
      </w:hyperlink>
      <w:hyperlink r:id="rId854">
        <w:r>
          <w:rPr>
            <w:rFonts w:ascii="Times New Roman" w:eastAsia="Times New Roman" w:hAnsi="Times New Roman" w:cs="Times New Roman"/>
            <w:color w:val="000000"/>
            <w:sz w:val="24"/>
            <w:szCs w:val="24"/>
          </w:rPr>
          <w:t xml:space="preserve">. arXiv. </w:t>
        </w:r>
      </w:hyperlink>
      <w:hyperlink r:id="rId855">
        <w:r>
          <w:rPr>
            <w:rFonts w:ascii="Times New Roman" w:eastAsia="Times New Roman" w:hAnsi="Times New Roman" w:cs="Times New Roman"/>
            <w:color w:val="000000"/>
            <w:sz w:val="24"/>
            <w:szCs w:val="24"/>
          </w:rPr>
          <w:t>http://arxiv.org/abs/2305.10435</w:t>
        </w:r>
      </w:hyperlink>
    </w:p>
    <w:p w14:paraId="0806F36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56">
        <w:r>
          <w:rPr>
            <w:rFonts w:ascii="Times New Roman" w:eastAsia="Times New Roman" w:hAnsi="Times New Roman" w:cs="Times New Roman"/>
            <w:color w:val="000000"/>
            <w:sz w:val="24"/>
            <w:szCs w:val="24"/>
          </w:rPr>
          <w:t xml:space="preserve">Zarin, D. A., Tse, T., Williams, R. J., Califf, R. M., &amp; Ide, N. C. (2011). The ClinicalTrials.gov Results Database — Update and Key Issues. </w:t>
        </w:r>
      </w:hyperlink>
      <w:hyperlink r:id="rId857">
        <w:r>
          <w:rPr>
            <w:rFonts w:ascii="Times New Roman" w:eastAsia="Times New Roman" w:hAnsi="Times New Roman" w:cs="Times New Roman"/>
            <w:i/>
            <w:color w:val="000000"/>
            <w:sz w:val="24"/>
            <w:szCs w:val="24"/>
          </w:rPr>
          <w:t>The New England Journal of Medicine</w:t>
        </w:r>
      </w:hyperlink>
      <w:hyperlink r:id="rId858">
        <w:r>
          <w:rPr>
            <w:rFonts w:ascii="Times New Roman" w:eastAsia="Times New Roman" w:hAnsi="Times New Roman" w:cs="Times New Roman"/>
            <w:color w:val="000000"/>
            <w:sz w:val="24"/>
            <w:szCs w:val="24"/>
          </w:rPr>
          <w:t xml:space="preserve">, </w:t>
        </w:r>
      </w:hyperlink>
      <w:hyperlink r:id="rId859">
        <w:r>
          <w:rPr>
            <w:rFonts w:ascii="Times New Roman" w:eastAsia="Times New Roman" w:hAnsi="Times New Roman" w:cs="Times New Roman"/>
            <w:i/>
            <w:color w:val="000000"/>
            <w:sz w:val="24"/>
            <w:szCs w:val="24"/>
          </w:rPr>
          <w:t>364</w:t>
        </w:r>
      </w:hyperlink>
      <w:hyperlink r:id="rId860">
        <w:r>
          <w:rPr>
            <w:rFonts w:ascii="Times New Roman" w:eastAsia="Times New Roman" w:hAnsi="Times New Roman" w:cs="Times New Roman"/>
            <w:color w:val="000000"/>
            <w:sz w:val="24"/>
            <w:szCs w:val="24"/>
          </w:rPr>
          <w:t>(9), 852–860. https://doi.org/</w:t>
        </w:r>
      </w:hyperlink>
      <w:hyperlink r:id="rId861">
        <w:r>
          <w:rPr>
            <w:rFonts w:ascii="Times New Roman" w:eastAsia="Times New Roman" w:hAnsi="Times New Roman" w:cs="Times New Roman"/>
            <w:color w:val="000000"/>
            <w:sz w:val="24"/>
            <w:szCs w:val="24"/>
          </w:rPr>
          <w:t>10.1056/NEJMsa1012065</w:t>
        </w:r>
      </w:hyperlink>
    </w:p>
    <w:p w14:paraId="0DB4E53B" w14:textId="77777777" w:rsidR="005E5495" w:rsidRPr="00EC3451"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themeColor="text1"/>
          <w:sz w:val="24"/>
          <w:szCs w:val="24"/>
        </w:rPr>
      </w:pPr>
      <w:hyperlink r:id="rId862">
        <w:r w:rsidRPr="00EC3451">
          <w:rPr>
            <w:rFonts w:ascii="Times New Roman" w:eastAsia="Times New Roman" w:hAnsi="Times New Roman" w:cs="Times New Roman"/>
            <w:color w:val="000000" w:themeColor="text1"/>
            <w:sz w:val="24"/>
            <w:szCs w:val="24"/>
          </w:rPr>
          <w:t xml:space="preserve">Zhang, H., Huang, H., Zhao, P., Zhu, X., &amp; Yu, Z. (2024). CENN: Capsule-enhanced neural network with innovative metrics for robust speech emotion recognition. </w:t>
        </w:r>
      </w:hyperlink>
      <w:hyperlink r:id="rId863">
        <w:r w:rsidRPr="00EC3451">
          <w:rPr>
            <w:rFonts w:ascii="Times New Roman" w:eastAsia="Times New Roman" w:hAnsi="Times New Roman" w:cs="Times New Roman"/>
            <w:i/>
            <w:color w:val="000000" w:themeColor="text1"/>
            <w:sz w:val="24"/>
            <w:szCs w:val="24"/>
          </w:rPr>
          <w:t>Knowledge-Based Systems</w:t>
        </w:r>
      </w:hyperlink>
      <w:hyperlink r:id="rId864">
        <w:r w:rsidRPr="00EC3451">
          <w:rPr>
            <w:rFonts w:ascii="Times New Roman" w:eastAsia="Times New Roman" w:hAnsi="Times New Roman" w:cs="Times New Roman"/>
            <w:color w:val="000000" w:themeColor="text1"/>
            <w:sz w:val="24"/>
            <w:szCs w:val="24"/>
          </w:rPr>
          <w:t xml:space="preserve">, </w:t>
        </w:r>
      </w:hyperlink>
      <w:hyperlink r:id="rId865">
        <w:r w:rsidRPr="00EC3451">
          <w:rPr>
            <w:rFonts w:ascii="Times New Roman" w:eastAsia="Times New Roman" w:hAnsi="Times New Roman" w:cs="Times New Roman"/>
            <w:i/>
            <w:color w:val="000000" w:themeColor="text1"/>
            <w:sz w:val="24"/>
            <w:szCs w:val="24"/>
          </w:rPr>
          <w:t>304</w:t>
        </w:r>
      </w:hyperlink>
      <w:hyperlink r:id="rId866">
        <w:r w:rsidRPr="00EC3451">
          <w:rPr>
            <w:rFonts w:ascii="Times New Roman" w:eastAsia="Times New Roman" w:hAnsi="Times New Roman" w:cs="Times New Roman"/>
            <w:color w:val="000000" w:themeColor="text1"/>
            <w:sz w:val="24"/>
            <w:szCs w:val="24"/>
          </w:rPr>
          <w:t>(112499), 112499. https://doi.org/</w:t>
        </w:r>
      </w:hyperlink>
      <w:hyperlink r:id="rId867">
        <w:r w:rsidRPr="00EC3451">
          <w:rPr>
            <w:rFonts w:ascii="Times New Roman" w:eastAsia="Times New Roman" w:hAnsi="Times New Roman" w:cs="Times New Roman"/>
            <w:color w:val="000000" w:themeColor="text1"/>
            <w:sz w:val="24"/>
            <w:szCs w:val="24"/>
          </w:rPr>
          <w:t>10.1016/j.knosys.2024.112499</w:t>
        </w:r>
      </w:hyperlink>
    </w:p>
    <w:p w14:paraId="6FCAB2F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68">
        <w:r>
          <w:rPr>
            <w:rFonts w:ascii="Times New Roman" w:eastAsia="Times New Roman" w:hAnsi="Times New Roman" w:cs="Times New Roman"/>
            <w:color w:val="000000"/>
            <w:sz w:val="24"/>
            <w:szCs w:val="24"/>
          </w:rPr>
          <w:t xml:space="preserve">Zhang, Y., Ma, X., &amp; Song, G. (2018). Chinese medical concept normalization by using text and comorbidity network embedding. </w:t>
        </w:r>
      </w:hyperlink>
      <w:hyperlink r:id="rId869">
        <w:r>
          <w:rPr>
            <w:rFonts w:ascii="Times New Roman" w:eastAsia="Times New Roman" w:hAnsi="Times New Roman" w:cs="Times New Roman"/>
            <w:i/>
            <w:color w:val="000000"/>
            <w:sz w:val="24"/>
            <w:szCs w:val="24"/>
          </w:rPr>
          <w:t>2018 IEEE International Conference on Data Mining (ICDM)</w:t>
        </w:r>
      </w:hyperlink>
      <w:hyperlink r:id="rId870">
        <w:r>
          <w:rPr>
            <w:rFonts w:ascii="Times New Roman" w:eastAsia="Times New Roman" w:hAnsi="Times New Roman" w:cs="Times New Roman"/>
            <w:color w:val="000000"/>
            <w:sz w:val="24"/>
            <w:szCs w:val="24"/>
          </w:rPr>
          <w:t>, 777–786. https://doi.org/</w:t>
        </w:r>
      </w:hyperlink>
      <w:hyperlink r:id="rId871">
        <w:r>
          <w:rPr>
            <w:rFonts w:ascii="Times New Roman" w:eastAsia="Times New Roman" w:hAnsi="Times New Roman" w:cs="Times New Roman"/>
            <w:color w:val="000000"/>
            <w:sz w:val="24"/>
            <w:szCs w:val="24"/>
          </w:rPr>
          <w:t>10.1109/icdm.2018.00093</w:t>
        </w:r>
      </w:hyperlink>
    </w:p>
    <w:p w14:paraId="4E419AB5" w14:textId="77777777" w:rsidR="005E5495" w:rsidRPr="00EC3451"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themeColor="text1"/>
          <w:sz w:val="24"/>
          <w:szCs w:val="24"/>
        </w:rPr>
      </w:pPr>
      <w:hyperlink r:id="rId872">
        <w:r w:rsidRPr="00EC3451">
          <w:rPr>
            <w:rFonts w:ascii="Times New Roman" w:eastAsia="Times New Roman" w:hAnsi="Times New Roman" w:cs="Times New Roman"/>
            <w:color w:val="000000" w:themeColor="text1"/>
            <w:sz w:val="24"/>
            <w:szCs w:val="24"/>
          </w:rPr>
          <w:t xml:space="preserve">Zhao, P., Liu, X., Yue, Z., Zhao, Q., Liu, X., Deng, Y., &amp; Wu, J. (2024). DiGAN Breakthrough: Advancing diabetic data analysis with innovative GAN-based imbalance correction techniques. </w:t>
        </w:r>
      </w:hyperlink>
      <w:hyperlink r:id="rId873">
        <w:r w:rsidRPr="00EC3451">
          <w:rPr>
            <w:rFonts w:ascii="Times New Roman" w:eastAsia="Times New Roman" w:hAnsi="Times New Roman" w:cs="Times New Roman"/>
            <w:i/>
            <w:color w:val="000000" w:themeColor="text1"/>
            <w:sz w:val="24"/>
            <w:szCs w:val="24"/>
          </w:rPr>
          <w:t>Computer Methods and Programs in Biomedicine Update</w:t>
        </w:r>
      </w:hyperlink>
      <w:hyperlink r:id="rId874">
        <w:r w:rsidRPr="00EC3451">
          <w:rPr>
            <w:rFonts w:ascii="Times New Roman" w:eastAsia="Times New Roman" w:hAnsi="Times New Roman" w:cs="Times New Roman"/>
            <w:color w:val="000000" w:themeColor="text1"/>
            <w:sz w:val="24"/>
            <w:szCs w:val="24"/>
          </w:rPr>
          <w:t xml:space="preserve">, </w:t>
        </w:r>
      </w:hyperlink>
      <w:hyperlink r:id="rId875">
        <w:r w:rsidRPr="00EC3451">
          <w:rPr>
            <w:rFonts w:ascii="Times New Roman" w:eastAsia="Times New Roman" w:hAnsi="Times New Roman" w:cs="Times New Roman"/>
            <w:i/>
            <w:color w:val="000000" w:themeColor="text1"/>
            <w:sz w:val="24"/>
            <w:szCs w:val="24"/>
          </w:rPr>
          <w:t>5</w:t>
        </w:r>
      </w:hyperlink>
      <w:hyperlink r:id="rId876">
        <w:r w:rsidRPr="00EC3451">
          <w:rPr>
            <w:rFonts w:ascii="Times New Roman" w:eastAsia="Times New Roman" w:hAnsi="Times New Roman" w:cs="Times New Roman"/>
            <w:color w:val="000000" w:themeColor="text1"/>
            <w:sz w:val="24"/>
            <w:szCs w:val="24"/>
          </w:rPr>
          <w:t>(100152), 100152. https://doi.org/</w:t>
        </w:r>
      </w:hyperlink>
      <w:hyperlink r:id="rId877">
        <w:r w:rsidRPr="00EC3451">
          <w:rPr>
            <w:rFonts w:ascii="Times New Roman" w:eastAsia="Times New Roman" w:hAnsi="Times New Roman" w:cs="Times New Roman"/>
            <w:color w:val="000000" w:themeColor="text1"/>
            <w:sz w:val="24"/>
            <w:szCs w:val="24"/>
          </w:rPr>
          <w:t>10.1016/j.cmpbup.2024.100152</w:t>
        </w:r>
      </w:hyperlink>
    </w:p>
    <w:p w14:paraId="45D8E2E7" w14:textId="77777777" w:rsidR="005E5495" w:rsidRDefault="005E5495">
      <w:pPr>
        <w:widowControl w:val="0"/>
        <w:pBdr>
          <w:top w:val="nil"/>
          <w:left w:val="nil"/>
          <w:bottom w:val="nil"/>
          <w:right w:val="nil"/>
          <w:between w:val="nil"/>
        </w:pBdr>
        <w:spacing w:after="240" w:line="480" w:lineRule="auto"/>
        <w:ind w:left="480" w:hanging="480"/>
        <w:rPr>
          <w:rFonts w:ascii="Times New Roman" w:eastAsia="Times New Roman" w:hAnsi="Times New Roman" w:cs="Times New Roman"/>
          <w:color w:val="000000"/>
          <w:sz w:val="24"/>
          <w:szCs w:val="24"/>
        </w:rPr>
      </w:pPr>
      <w:hyperlink r:id="rId878">
        <w:r>
          <w:rPr>
            <w:rFonts w:ascii="Times New Roman" w:eastAsia="Times New Roman" w:hAnsi="Times New Roman" w:cs="Times New Roman"/>
            <w:color w:val="000000"/>
            <w:sz w:val="24"/>
            <w:szCs w:val="24"/>
          </w:rPr>
          <w:t xml:space="preserve">Zooma. (2013). </w:t>
        </w:r>
      </w:hyperlink>
      <w:hyperlink r:id="rId879">
        <w:r>
          <w:rPr>
            <w:rFonts w:ascii="Times New Roman" w:eastAsia="Times New Roman" w:hAnsi="Times New Roman" w:cs="Times New Roman"/>
            <w:i/>
            <w:color w:val="000000"/>
            <w:sz w:val="24"/>
            <w:szCs w:val="24"/>
          </w:rPr>
          <w:t>Zooma Ontology Annotator</w:t>
        </w:r>
      </w:hyperlink>
      <w:hyperlink r:id="rId880">
        <w:r>
          <w:rPr>
            <w:rFonts w:ascii="Times New Roman" w:eastAsia="Times New Roman" w:hAnsi="Times New Roman" w:cs="Times New Roman"/>
            <w:color w:val="000000"/>
            <w:sz w:val="24"/>
            <w:szCs w:val="24"/>
          </w:rPr>
          <w:t xml:space="preserve">. European Bioinformatics Institute. </w:t>
        </w:r>
      </w:hyperlink>
      <w:hyperlink r:id="rId881">
        <w:r>
          <w:rPr>
            <w:rFonts w:ascii="Times New Roman" w:eastAsia="Times New Roman" w:hAnsi="Times New Roman" w:cs="Times New Roman"/>
            <w:color w:val="000000"/>
            <w:sz w:val="24"/>
            <w:szCs w:val="24"/>
          </w:rPr>
          <w:t>https://www.ebi.ac.uk/spot/zooma/</w:t>
        </w:r>
      </w:hyperlink>
    </w:p>
    <w:p w14:paraId="2C8586E5" w14:textId="77777777" w:rsidR="005E5495" w:rsidRDefault="005E5495">
      <w:pPr>
        <w:ind w:left="-540"/>
        <w:rPr>
          <w:rFonts w:ascii="Times New Roman" w:eastAsia="Times New Roman" w:hAnsi="Times New Roman" w:cs="Times New Roman"/>
          <w:sz w:val="24"/>
          <w:szCs w:val="24"/>
        </w:rPr>
      </w:pPr>
    </w:p>
    <w:p w14:paraId="1994C3E7" w14:textId="77777777" w:rsidR="005E5495" w:rsidRDefault="00000000">
      <w:pPr>
        <w:ind w:left="-540"/>
        <w:rPr>
          <w:rFonts w:ascii="Times New Roman" w:eastAsia="Times New Roman" w:hAnsi="Times New Roman" w:cs="Times New Roman"/>
          <w:b/>
          <w:sz w:val="28"/>
          <w:szCs w:val="28"/>
        </w:rPr>
      </w:pPr>
      <w:r>
        <w:br w:type="page"/>
      </w:r>
    </w:p>
    <w:p w14:paraId="7B2C3E0B" w14:textId="77777777" w:rsidR="005E5495"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TABLES</w:t>
      </w:r>
    </w:p>
    <w:p w14:paraId="6B5536FC"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t xml:space="preserve">Table 1: </w:t>
      </w:r>
      <w:r w:rsidRPr="00EC3451">
        <w:rPr>
          <w:rFonts w:ascii="Times New Roman" w:eastAsia="Times New Roman" w:hAnsi="Times New Roman" w:cs="Times New Roman"/>
          <w:color w:val="000000" w:themeColor="text1"/>
          <w:sz w:val="24"/>
          <w:szCs w:val="24"/>
        </w:rPr>
        <w:t>CANTOS standardization method accuracies with 95% bootstrap confidence intervals (CI; 10,000 Resamples) using WHO-all.</w:t>
      </w:r>
    </w:p>
    <w:p w14:paraId="3F2B5FA7" w14:textId="77777777" w:rsidR="005E5495" w:rsidRPr="00EC3451" w:rsidRDefault="005E5495">
      <w:pPr>
        <w:ind w:left="-540"/>
        <w:jc w:val="both"/>
        <w:rPr>
          <w:rFonts w:ascii="Times New Roman" w:eastAsia="Times New Roman" w:hAnsi="Times New Roman" w:cs="Times New Roman"/>
          <w:b/>
          <w:color w:val="000000" w:themeColor="text1"/>
          <w:sz w:val="24"/>
          <w:szCs w:val="24"/>
          <w:highlight w:val="yellow"/>
        </w:rPr>
      </w:pPr>
    </w:p>
    <w:tbl>
      <w:tblPr>
        <w:tblStyle w:val="a"/>
        <w:tblW w:w="9975" w:type="dxa"/>
        <w:tblInd w:w="-540" w:type="dxa"/>
        <w:tblBorders>
          <w:top w:val="single" w:sz="4" w:space="0" w:color="0E101A"/>
          <w:left w:val="single" w:sz="4" w:space="0" w:color="0E101A"/>
          <w:bottom w:val="single" w:sz="4" w:space="0" w:color="0E101A"/>
          <w:right w:val="single" w:sz="4" w:space="0" w:color="0E101A"/>
          <w:insideH w:val="single" w:sz="4" w:space="0" w:color="0E101A"/>
          <w:insideV w:val="single" w:sz="4" w:space="0" w:color="0E101A"/>
        </w:tblBorders>
        <w:tblLayout w:type="fixed"/>
        <w:tblLook w:val="0600" w:firstRow="0" w:lastRow="0" w:firstColumn="0" w:lastColumn="0" w:noHBand="1" w:noVBand="1"/>
      </w:tblPr>
      <w:tblGrid>
        <w:gridCol w:w="990"/>
        <w:gridCol w:w="1350"/>
        <w:gridCol w:w="1935"/>
        <w:gridCol w:w="1425"/>
        <w:gridCol w:w="1425"/>
        <w:gridCol w:w="1425"/>
        <w:gridCol w:w="1425"/>
      </w:tblGrid>
      <w:tr w:rsidR="00EC3451" w:rsidRPr="00EC3451" w14:paraId="1F73D726" w14:textId="77777777">
        <w:trPr>
          <w:cantSplit/>
          <w:tblHeader/>
        </w:trPr>
        <w:tc>
          <w:tcPr>
            <w:tcW w:w="990" w:type="dxa"/>
            <w:shd w:val="clear" w:color="auto" w:fill="auto"/>
            <w:tcMar>
              <w:top w:w="20" w:type="dxa"/>
              <w:left w:w="20" w:type="dxa"/>
              <w:bottom w:w="20" w:type="dxa"/>
              <w:right w:w="20" w:type="dxa"/>
            </w:tcMar>
            <w:vAlign w:val="center"/>
          </w:tcPr>
          <w:p w14:paraId="7E01581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Ranking</w:t>
            </w:r>
          </w:p>
        </w:tc>
        <w:tc>
          <w:tcPr>
            <w:tcW w:w="1350" w:type="dxa"/>
            <w:shd w:val="clear" w:color="auto" w:fill="auto"/>
            <w:tcMar>
              <w:top w:w="20" w:type="dxa"/>
              <w:left w:w="20" w:type="dxa"/>
              <w:bottom w:w="20" w:type="dxa"/>
              <w:right w:w="20" w:type="dxa"/>
            </w:tcMar>
            <w:vAlign w:val="center"/>
          </w:tcPr>
          <w:p w14:paraId="149E578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Basis</w:t>
            </w:r>
          </w:p>
        </w:tc>
        <w:tc>
          <w:tcPr>
            <w:tcW w:w="1935" w:type="dxa"/>
            <w:shd w:val="clear" w:color="auto" w:fill="auto"/>
            <w:tcMar>
              <w:top w:w="20" w:type="dxa"/>
              <w:left w:w="20" w:type="dxa"/>
              <w:bottom w:w="20" w:type="dxa"/>
              <w:right w:w="20" w:type="dxa"/>
            </w:tcMar>
            <w:vAlign w:val="center"/>
          </w:tcPr>
          <w:p w14:paraId="1991C89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Method</w:t>
            </w:r>
          </w:p>
        </w:tc>
        <w:tc>
          <w:tcPr>
            <w:tcW w:w="1425" w:type="dxa"/>
            <w:shd w:val="clear" w:color="auto" w:fill="auto"/>
            <w:tcMar>
              <w:top w:w="20" w:type="dxa"/>
              <w:left w:w="20" w:type="dxa"/>
              <w:bottom w:w="20" w:type="dxa"/>
              <w:right w:w="20" w:type="dxa"/>
            </w:tcMar>
            <w:vAlign w:val="center"/>
          </w:tcPr>
          <w:p w14:paraId="08C81E5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Accuracy % WHO all edition</w:t>
            </w:r>
          </w:p>
        </w:tc>
        <w:tc>
          <w:tcPr>
            <w:tcW w:w="1425" w:type="dxa"/>
            <w:shd w:val="clear" w:color="auto" w:fill="auto"/>
            <w:tcMar>
              <w:top w:w="20" w:type="dxa"/>
              <w:left w:w="20" w:type="dxa"/>
              <w:bottom w:w="20" w:type="dxa"/>
              <w:right w:w="20" w:type="dxa"/>
            </w:tcMar>
            <w:vAlign w:val="center"/>
          </w:tcPr>
          <w:p w14:paraId="003FF9B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95% CI (Lower)</w:t>
            </w:r>
          </w:p>
        </w:tc>
        <w:tc>
          <w:tcPr>
            <w:tcW w:w="1425" w:type="dxa"/>
            <w:shd w:val="clear" w:color="auto" w:fill="auto"/>
            <w:tcMar>
              <w:top w:w="20" w:type="dxa"/>
              <w:left w:w="20" w:type="dxa"/>
              <w:bottom w:w="20" w:type="dxa"/>
              <w:right w:w="20" w:type="dxa"/>
            </w:tcMar>
            <w:vAlign w:val="center"/>
          </w:tcPr>
          <w:p w14:paraId="315CD29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95% CI (Upper)</w:t>
            </w:r>
          </w:p>
        </w:tc>
        <w:tc>
          <w:tcPr>
            <w:tcW w:w="1425" w:type="dxa"/>
            <w:shd w:val="clear" w:color="auto" w:fill="auto"/>
            <w:tcMar>
              <w:top w:w="20" w:type="dxa"/>
              <w:left w:w="20" w:type="dxa"/>
              <w:bottom w:w="20" w:type="dxa"/>
              <w:right w:w="20" w:type="dxa"/>
            </w:tcMar>
            <w:vAlign w:val="center"/>
          </w:tcPr>
          <w:p w14:paraId="5107487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Model Performance Classification</w:t>
            </w:r>
          </w:p>
        </w:tc>
      </w:tr>
      <w:tr w:rsidR="00EC3451" w:rsidRPr="00EC3451" w14:paraId="7EFB1C9D" w14:textId="77777777">
        <w:trPr>
          <w:trHeight w:val="549"/>
        </w:trPr>
        <w:tc>
          <w:tcPr>
            <w:tcW w:w="990" w:type="dxa"/>
            <w:shd w:val="clear" w:color="auto" w:fill="auto"/>
            <w:tcMar>
              <w:top w:w="20" w:type="dxa"/>
              <w:left w:w="20" w:type="dxa"/>
              <w:bottom w:w="20" w:type="dxa"/>
              <w:right w:w="20" w:type="dxa"/>
            </w:tcMar>
            <w:vAlign w:val="center"/>
          </w:tcPr>
          <w:p w14:paraId="3A117F1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w:t>
            </w:r>
          </w:p>
        </w:tc>
        <w:tc>
          <w:tcPr>
            <w:tcW w:w="1350" w:type="dxa"/>
            <w:shd w:val="clear" w:color="auto" w:fill="auto"/>
            <w:tcMar>
              <w:top w:w="20" w:type="dxa"/>
              <w:left w:w="20" w:type="dxa"/>
              <w:bottom w:w="20" w:type="dxa"/>
              <w:right w:w="20" w:type="dxa"/>
            </w:tcMar>
            <w:vAlign w:val="center"/>
          </w:tcPr>
          <w:p w14:paraId="4C451DE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298CF28"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LTE-3+Euclidean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B4FF9C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69.4%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62D8B9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66.6%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C50692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72.0%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3DF0CCE" w14:textId="77777777" w:rsidR="005E5495" w:rsidRPr="00EC3451" w:rsidRDefault="00000000">
            <w:pPr>
              <w:widowControl w:val="0"/>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4FE32A13" w14:textId="77777777">
        <w:tc>
          <w:tcPr>
            <w:tcW w:w="990" w:type="dxa"/>
            <w:shd w:val="clear" w:color="auto" w:fill="auto"/>
            <w:tcMar>
              <w:top w:w="20" w:type="dxa"/>
              <w:left w:w="20" w:type="dxa"/>
              <w:bottom w:w="20" w:type="dxa"/>
              <w:right w:w="20" w:type="dxa"/>
            </w:tcMar>
            <w:vAlign w:val="center"/>
          </w:tcPr>
          <w:p w14:paraId="0285B4D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w:t>
            </w:r>
          </w:p>
        </w:tc>
        <w:tc>
          <w:tcPr>
            <w:tcW w:w="1350" w:type="dxa"/>
            <w:shd w:val="clear" w:color="auto" w:fill="auto"/>
            <w:tcMar>
              <w:top w:w="20" w:type="dxa"/>
              <w:left w:w="20" w:type="dxa"/>
              <w:bottom w:w="20" w:type="dxa"/>
              <w:right w:w="20" w:type="dxa"/>
            </w:tcMar>
            <w:vAlign w:val="center"/>
          </w:tcPr>
          <w:p w14:paraId="5E765A1D"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D6C0079"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e5-large+Euclidean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35B0F0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68.5%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75D518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65.7%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0E29F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71.2%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46C0AB2" w14:textId="77777777" w:rsidR="005E5495" w:rsidRPr="00EC3451" w:rsidRDefault="00000000">
            <w:pPr>
              <w:widowControl w:val="0"/>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098BEF63" w14:textId="77777777">
        <w:tc>
          <w:tcPr>
            <w:tcW w:w="990" w:type="dxa"/>
            <w:shd w:val="clear" w:color="auto" w:fill="auto"/>
            <w:tcMar>
              <w:top w:w="20" w:type="dxa"/>
              <w:left w:w="20" w:type="dxa"/>
              <w:bottom w:w="20" w:type="dxa"/>
              <w:right w:w="20" w:type="dxa"/>
            </w:tcMar>
            <w:vAlign w:val="center"/>
          </w:tcPr>
          <w:p w14:paraId="58D20BD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w:t>
            </w:r>
          </w:p>
        </w:tc>
        <w:tc>
          <w:tcPr>
            <w:tcW w:w="1350" w:type="dxa"/>
            <w:shd w:val="clear" w:color="auto" w:fill="auto"/>
            <w:tcMar>
              <w:top w:w="20" w:type="dxa"/>
              <w:left w:w="20" w:type="dxa"/>
              <w:bottom w:w="20" w:type="dxa"/>
              <w:right w:w="20" w:type="dxa"/>
            </w:tcMar>
            <w:vAlign w:val="center"/>
          </w:tcPr>
          <w:p w14:paraId="0D1C46DE"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0D76262"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LTE-3+AP</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1E5F1C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67.8%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D78AD7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65.0%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9A3901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70.6%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2DB7E60" w14:textId="77777777" w:rsidR="005E5495" w:rsidRPr="00EC3451" w:rsidRDefault="00000000">
            <w:pPr>
              <w:widowControl w:val="0"/>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1E6249AD" w14:textId="77777777">
        <w:tc>
          <w:tcPr>
            <w:tcW w:w="990" w:type="dxa"/>
            <w:shd w:val="clear" w:color="auto" w:fill="auto"/>
            <w:tcMar>
              <w:top w:w="20" w:type="dxa"/>
              <w:left w:w="20" w:type="dxa"/>
              <w:bottom w:w="20" w:type="dxa"/>
              <w:right w:w="20" w:type="dxa"/>
            </w:tcMar>
            <w:vAlign w:val="center"/>
          </w:tcPr>
          <w:p w14:paraId="586B598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4</w:t>
            </w:r>
          </w:p>
        </w:tc>
        <w:tc>
          <w:tcPr>
            <w:tcW w:w="1350" w:type="dxa"/>
            <w:shd w:val="clear" w:color="auto" w:fill="auto"/>
            <w:tcMar>
              <w:top w:w="20" w:type="dxa"/>
              <w:left w:w="20" w:type="dxa"/>
              <w:bottom w:w="20" w:type="dxa"/>
              <w:right w:w="20" w:type="dxa"/>
            </w:tcMar>
            <w:vAlign w:val="center"/>
          </w:tcPr>
          <w:p w14:paraId="295611C5"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5F46CDC"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all-mpnet-base-v2+Euclidean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D0119E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67.4%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E4B6E8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64.6%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EDD544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70.1%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BF69941" w14:textId="77777777" w:rsidR="005E5495" w:rsidRPr="00EC3451" w:rsidRDefault="00000000">
            <w:pPr>
              <w:widowControl w:val="0"/>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7D24AE87" w14:textId="77777777">
        <w:tc>
          <w:tcPr>
            <w:tcW w:w="990" w:type="dxa"/>
            <w:shd w:val="clear" w:color="auto" w:fill="auto"/>
            <w:tcMar>
              <w:top w:w="20" w:type="dxa"/>
              <w:left w:w="20" w:type="dxa"/>
              <w:bottom w:w="20" w:type="dxa"/>
              <w:right w:w="20" w:type="dxa"/>
            </w:tcMar>
            <w:vAlign w:val="center"/>
          </w:tcPr>
          <w:p w14:paraId="3BB13D6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w:t>
            </w:r>
          </w:p>
        </w:tc>
        <w:tc>
          <w:tcPr>
            <w:tcW w:w="1350" w:type="dxa"/>
            <w:shd w:val="clear" w:color="auto" w:fill="auto"/>
            <w:tcMar>
              <w:top w:w="20" w:type="dxa"/>
              <w:left w:w="20" w:type="dxa"/>
              <w:bottom w:w="20" w:type="dxa"/>
              <w:right w:w="20" w:type="dxa"/>
            </w:tcMar>
            <w:vAlign w:val="center"/>
          </w:tcPr>
          <w:p w14:paraId="198C6950"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AB0E8F2"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ADA-002+Euclidean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FE55F5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67.2%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D8639E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64.4%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1685BC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69.9%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B970EEE" w14:textId="77777777" w:rsidR="005E5495" w:rsidRPr="00EC3451" w:rsidRDefault="00000000">
            <w:pPr>
              <w:widowControl w:val="0"/>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10794997" w14:textId="77777777">
        <w:tc>
          <w:tcPr>
            <w:tcW w:w="990" w:type="dxa"/>
            <w:shd w:val="clear" w:color="auto" w:fill="auto"/>
            <w:tcMar>
              <w:top w:w="20" w:type="dxa"/>
              <w:left w:w="20" w:type="dxa"/>
              <w:bottom w:w="20" w:type="dxa"/>
              <w:right w:w="20" w:type="dxa"/>
            </w:tcMar>
            <w:vAlign w:val="center"/>
          </w:tcPr>
          <w:p w14:paraId="03486AB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w:t>
            </w:r>
          </w:p>
        </w:tc>
        <w:tc>
          <w:tcPr>
            <w:tcW w:w="1350" w:type="dxa"/>
            <w:shd w:val="clear" w:color="auto" w:fill="auto"/>
            <w:tcMar>
              <w:top w:w="20" w:type="dxa"/>
              <w:left w:w="20" w:type="dxa"/>
              <w:bottom w:w="20" w:type="dxa"/>
              <w:right w:w="20" w:type="dxa"/>
            </w:tcMar>
            <w:vAlign w:val="center"/>
          </w:tcPr>
          <w:p w14:paraId="0C333AD0"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463FDDB"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all-MiniLM-L12-v2+Euclidean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B0E7F2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66.4%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632075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63.5%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850DEA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69.1%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17A6B75" w14:textId="77777777" w:rsidR="005E5495" w:rsidRPr="00EC3451" w:rsidRDefault="00000000">
            <w:pPr>
              <w:widowControl w:val="0"/>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70F1DA87" w14:textId="77777777">
        <w:tc>
          <w:tcPr>
            <w:tcW w:w="990" w:type="dxa"/>
            <w:shd w:val="clear" w:color="auto" w:fill="auto"/>
            <w:tcMar>
              <w:top w:w="20" w:type="dxa"/>
              <w:left w:w="20" w:type="dxa"/>
              <w:bottom w:w="20" w:type="dxa"/>
              <w:right w:w="20" w:type="dxa"/>
            </w:tcMar>
            <w:vAlign w:val="center"/>
          </w:tcPr>
          <w:p w14:paraId="1808D06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7</w:t>
            </w:r>
          </w:p>
        </w:tc>
        <w:tc>
          <w:tcPr>
            <w:tcW w:w="1350" w:type="dxa"/>
            <w:shd w:val="clear" w:color="auto" w:fill="auto"/>
            <w:tcMar>
              <w:top w:w="20" w:type="dxa"/>
              <w:left w:w="20" w:type="dxa"/>
              <w:bottom w:w="20" w:type="dxa"/>
              <w:right w:w="20" w:type="dxa"/>
            </w:tcMar>
            <w:vAlign w:val="center"/>
          </w:tcPr>
          <w:p w14:paraId="253052F1"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9EAB89F"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all-MiniLM-L6-v2+Euclidean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CB99A2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66.3%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75AD33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63.4%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2647AD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69.1%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3C8FF2B" w14:textId="77777777" w:rsidR="005E5495" w:rsidRPr="00EC3451" w:rsidRDefault="00000000">
            <w:pPr>
              <w:widowControl w:val="0"/>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77E48669" w14:textId="77777777">
        <w:tc>
          <w:tcPr>
            <w:tcW w:w="990" w:type="dxa"/>
            <w:shd w:val="clear" w:color="auto" w:fill="auto"/>
            <w:tcMar>
              <w:top w:w="20" w:type="dxa"/>
              <w:left w:w="20" w:type="dxa"/>
              <w:bottom w:w="20" w:type="dxa"/>
              <w:right w:w="20" w:type="dxa"/>
            </w:tcMar>
            <w:vAlign w:val="center"/>
          </w:tcPr>
          <w:p w14:paraId="095958F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8</w:t>
            </w:r>
          </w:p>
        </w:tc>
        <w:tc>
          <w:tcPr>
            <w:tcW w:w="1350" w:type="dxa"/>
            <w:shd w:val="clear" w:color="auto" w:fill="auto"/>
            <w:tcMar>
              <w:top w:w="20" w:type="dxa"/>
              <w:left w:w="20" w:type="dxa"/>
              <w:bottom w:w="20" w:type="dxa"/>
              <w:right w:w="20" w:type="dxa"/>
            </w:tcMar>
            <w:vAlign w:val="center"/>
          </w:tcPr>
          <w:p w14:paraId="43B5DE9B"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329BDF8"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ADA-002+AP</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369AEE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65.6%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866DB2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62.8%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CF188A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68.3%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915798A" w14:textId="77777777" w:rsidR="005E5495" w:rsidRPr="00EC3451" w:rsidRDefault="00000000">
            <w:pPr>
              <w:widowControl w:val="0"/>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38C5DFD4" w14:textId="77777777">
        <w:tc>
          <w:tcPr>
            <w:tcW w:w="990" w:type="dxa"/>
            <w:shd w:val="clear" w:color="auto" w:fill="auto"/>
            <w:tcMar>
              <w:top w:w="20" w:type="dxa"/>
              <w:left w:w="20" w:type="dxa"/>
              <w:bottom w:w="20" w:type="dxa"/>
              <w:right w:w="20" w:type="dxa"/>
            </w:tcMar>
            <w:vAlign w:val="center"/>
          </w:tcPr>
          <w:p w14:paraId="15055DD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9</w:t>
            </w:r>
          </w:p>
        </w:tc>
        <w:tc>
          <w:tcPr>
            <w:tcW w:w="1350" w:type="dxa"/>
            <w:shd w:val="clear" w:color="auto" w:fill="auto"/>
            <w:tcMar>
              <w:top w:w="20" w:type="dxa"/>
              <w:left w:w="20" w:type="dxa"/>
              <w:bottom w:w="20" w:type="dxa"/>
              <w:right w:w="20" w:type="dxa"/>
            </w:tcMar>
            <w:vAlign w:val="center"/>
          </w:tcPr>
          <w:p w14:paraId="09ED9F9B"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C10AE02"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LTE-3+K-means</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6F0857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65.2%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43D71C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62.4%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443FFE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68.0%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FBCCB08" w14:textId="77777777" w:rsidR="005E5495" w:rsidRPr="00EC3451" w:rsidRDefault="00000000">
            <w:pPr>
              <w:widowControl w:val="0"/>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49104E49" w14:textId="77777777">
        <w:tc>
          <w:tcPr>
            <w:tcW w:w="990" w:type="dxa"/>
            <w:shd w:val="clear" w:color="auto" w:fill="auto"/>
            <w:tcMar>
              <w:top w:w="20" w:type="dxa"/>
              <w:left w:w="20" w:type="dxa"/>
              <w:bottom w:w="20" w:type="dxa"/>
              <w:right w:w="20" w:type="dxa"/>
            </w:tcMar>
            <w:vAlign w:val="center"/>
          </w:tcPr>
          <w:p w14:paraId="1A288D7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10</w:t>
            </w:r>
          </w:p>
        </w:tc>
        <w:tc>
          <w:tcPr>
            <w:tcW w:w="1350" w:type="dxa"/>
            <w:shd w:val="clear" w:color="auto" w:fill="auto"/>
            <w:tcMar>
              <w:top w:w="20" w:type="dxa"/>
              <w:left w:w="20" w:type="dxa"/>
              <w:bottom w:w="20" w:type="dxa"/>
              <w:right w:w="20" w:type="dxa"/>
            </w:tcMar>
            <w:vAlign w:val="center"/>
          </w:tcPr>
          <w:p w14:paraId="20C84369"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DCECE90"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ADA-002+K-means</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1D745B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64.3%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A9ABB1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61.5%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D098A3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67.1%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2079CA0" w14:textId="77777777" w:rsidR="005E5495" w:rsidRPr="00EC3451" w:rsidRDefault="00000000">
            <w:pPr>
              <w:widowControl w:val="0"/>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1AAB82CE" w14:textId="77777777">
        <w:tc>
          <w:tcPr>
            <w:tcW w:w="990" w:type="dxa"/>
            <w:shd w:val="clear" w:color="auto" w:fill="auto"/>
            <w:tcMar>
              <w:top w:w="20" w:type="dxa"/>
              <w:left w:w="20" w:type="dxa"/>
              <w:bottom w:w="20" w:type="dxa"/>
              <w:right w:w="20" w:type="dxa"/>
            </w:tcMar>
            <w:vAlign w:val="center"/>
          </w:tcPr>
          <w:p w14:paraId="11982E2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11</w:t>
            </w:r>
          </w:p>
        </w:tc>
        <w:tc>
          <w:tcPr>
            <w:tcW w:w="1350" w:type="dxa"/>
            <w:shd w:val="clear" w:color="auto" w:fill="auto"/>
            <w:tcMar>
              <w:top w:w="20" w:type="dxa"/>
              <w:left w:w="20" w:type="dxa"/>
              <w:bottom w:w="20" w:type="dxa"/>
              <w:right w:w="20" w:type="dxa"/>
            </w:tcMar>
            <w:vAlign w:val="center"/>
          </w:tcPr>
          <w:p w14:paraId="162F234D"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969FCFE"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nomic+Euclidean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1B62B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62.0%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FA689B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59.1%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2FD90F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64.8%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4AF0DA7" w14:textId="77777777" w:rsidR="005E5495" w:rsidRPr="00EC3451" w:rsidRDefault="00000000">
            <w:pPr>
              <w:widowControl w:val="0"/>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43BA0271" w14:textId="77777777">
        <w:tc>
          <w:tcPr>
            <w:tcW w:w="990" w:type="dxa"/>
            <w:shd w:val="clear" w:color="auto" w:fill="auto"/>
            <w:tcMar>
              <w:top w:w="20" w:type="dxa"/>
              <w:left w:w="20" w:type="dxa"/>
              <w:bottom w:w="20" w:type="dxa"/>
              <w:right w:w="20" w:type="dxa"/>
            </w:tcMar>
            <w:vAlign w:val="center"/>
          </w:tcPr>
          <w:p w14:paraId="40C5E91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12</w:t>
            </w:r>
          </w:p>
        </w:tc>
        <w:tc>
          <w:tcPr>
            <w:tcW w:w="1350" w:type="dxa"/>
            <w:shd w:val="clear" w:color="auto" w:fill="auto"/>
            <w:tcMar>
              <w:top w:w="20" w:type="dxa"/>
              <w:left w:w="20" w:type="dxa"/>
              <w:bottom w:w="20" w:type="dxa"/>
              <w:right w:w="20" w:type="dxa"/>
            </w:tcMar>
            <w:vAlign w:val="center"/>
          </w:tcPr>
          <w:p w14:paraId="038BB91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247DDB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all-roberta-large-v1+Euclidean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A11070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59.2%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A4759B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56.4%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E49372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62.1%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9D5375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Intermediate Accuracy</w:t>
            </w:r>
          </w:p>
        </w:tc>
      </w:tr>
      <w:tr w:rsidR="00EC3451" w:rsidRPr="00EC3451" w14:paraId="02C6FC43" w14:textId="77777777">
        <w:tc>
          <w:tcPr>
            <w:tcW w:w="990" w:type="dxa"/>
            <w:shd w:val="clear" w:color="auto" w:fill="auto"/>
            <w:tcMar>
              <w:top w:w="20" w:type="dxa"/>
              <w:left w:w="20" w:type="dxa"/>
              <w:bottom w:w="20" w:type="dxa"/>
              <w:right w:w="20" w:type="dxa"/>
            </w:tcMar>
            <w:vAlign w:val="center"/>
          </w:tcPr>
          <w:p w14:paraId="51FC751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13</w:t>
            </w:r>
          </w:p>
        </w:tc>
        <w:tc>
          <w:tcPr>
            <w:tcW w:w="1350" w:type="dxa"/>
            <w:shd w:val="clear" w:color="auto" w:fill="auto"/>
            <w:tcMar>
              <w:top w:w="20" w:type="dxa"/>
              <w:left w:w="20" w:type="dxa"/>
              <w:bottom w:w="20" w:type="dxa"/>
              <w:right w:w="20" w:type="dxa"/>
            </w:tcMar>
            <w:vAlign w:val="center"/>
          </w:tcPr>
          <w:p w14:paraId="5D254E4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B398A0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gtr-t5-large+Euclidean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97044B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58.0%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30A1AF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55.0%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5B87B4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60.8%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15EF41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Intermediate Accuracy</w:t>
            </w:r>
          </w:p>
        </w:tc>
      </w:tr>
      <w:tr w:rsidR="00EC3451" w:rsidRPr="00EC3451" w14:paraId="3C42C599" w14:textId="77777777">
        <w:tc>
          <w:tcPr>
            <w:tcW w:w="990" w:type="dxa"/>
            <w:shd w:val="clear" w:color="auto" w:fill="auto"/>
            <w:tcMar>
              <w:top w:w="20" w:type="dxa"/>
              <w:left w:w="20" w:type="dxa"/>
              <w:bottom w:w="20" w:type="dxa"/>
              <w:right w:w="20" w:type="dxa"/>
            </w:tcMar>
            <w:vAlign w:val="center"/>
          </w:tcPr>
          <w:p w14:paraId="26C84B0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14</w:t>
            </w:r>
          </w:p>
        </w:tc>
        <w:tc>
          <w:tcPr>
            <w:tcW w:w="1350" w:type="dxa"/>
            <w:shd w:val="clear" w:color="auto" w:fill="auto"/>
            <w:tcMar>
              <w:top w:w="20" w:type="dxa"/>
              <w:left w:w="20" w:type="dxa"/>
              <w:bottom w:w="20" w:type="dxa"/>
              <w:right w:w="20" w:type="dxa"/>
            </w:tcMar>
            <w:vAlign w:val="center"/>
          </w:tcPr>
          <w:p w14:paraId="6CF2A68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3EB843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e5-large-v2+Euclidean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D3C703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56.3%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2AA1BA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53.4%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2F4244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59.2%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B1F566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Intermediate Accuracy</w:t>
            </w:r>
          </w:p>
        </w:tc>
      </w:tr>
      <w:tr w:rsidR="00EC3451" w:rsidRPr="00EC3451" w14:paraId="27E13CAC" w14:textId="77777777">
        <w:tc>
          <w:tcPr>
            <w:tcW w:w="990" w:type="dxa"/>
            <w:shd w:val="clear" w:color="auto" w:fill="auto"/>
            <w:tcMar>
              <w:top w:w="20" w:type="dxa"/>
              <w:left w:w="20" w:type="dxa"/>
              <w:bottom w:w="20" w:type="dxa"/>
              <w:right w:w="20" w:type="dxa"/>
            </w:tcMar>
            <w:vAlign w:val="center"/>
          </w:tcPr>
          <w:p w14:paraId="68A3550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15</w:t>
            </w:r>
          </w:p>
        </w:tc>
        <w:tc>
          <w:tcPr>
            <w:tcW w:w="1350" w:type="dxa"/>
            <w:shd w:val="clear" w:color="auto" w:fill="auto"/>
            <w:tcMar>
              <w:top w:w="20" w:type="dxa"/>
              <w:left w:w="20" w:type="dxa"/>
              <w:bottom w:w="20" w:type="dxa"/>
              <w:right w:w="20" w:type="dxa"/>
            </w:tcMar>
            <w:vAlign w:val="center"/>
          </w:tcPr>
          <w:p w14:paraId="5D029EB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890189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embed-english-v2.0+Euclidean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B0C3C9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53.6%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F7D174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50.6%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CF25E3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56.5%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914A3E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Intermediate Accuracy</w:t>
            </w:r>
          </w:p>
        </w:tc>
      </w:tr>
      <w:tr w:rsidR="00EC3451" w:rsidRPr="00EC3451" w14:paraId="5F9A2E71" w14:textId="77777777">
        <w:tc>
          <w:tcPr>
            <w:tcW w:w="990" w:type="dxa"/>
            <w:shd w:val="clear" w:color="auto" w:fill="auto"/>
            <w:tcMar>
              <w:top w:w="20" w:type="dxa"/>
              <w:left w:w="20" w:type="dxa"/>
              <w:bottom w:w="20" w:type="dxa"/>
              <w:right w:w="20" w:type="dxa"/>
            </w:tcMar>
            <w:vAlign w:val="center"/>
          </w:tcPr>
          <w:p w14:paraId="06E1654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16</w:t>
            </w:r>
          </w:p>
        </w:tc>
        <w:tc>
          <w:tcPr>
            <w:tcW w:w="1350" w:type="dxa"/>
            <w:shd w:val="clear" w:color="auto" w:fill="auto"/>
            <w:tcMar>
              <w:top w:w="20" w:type="dxa"/>
              <w:left w:w="20" w:type="dxa"/>
              <w:bottom w:w="20" w:type="dxa"/>
              <w:right w:w="20" w:type="dxa"/>
            </w:tcMar>
            <w:vAlign w:val="center"/>
          </w:tcPr>
          <w:p w14:paraId="0FF749F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CDDFF5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sapBERT+Euclidean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B98BE2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48.0%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DC40EC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45.1%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577A0A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51.0%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95A7DD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35D630EE" w14:textId="77777777">
        <w:tc>
          <w:tcPr>
            <w:tcW w:w="990" w:type="dxa"/>
            <w:shd w:val="clear" w:color="auto" w:fill="auto"/>
            <w:tcMar>
              <w:top w:w="20" w:type="dxa"/>
              <w:left w:w="20" w:type="dxa"/>
              <w:bottom w:w="20" w:type="dxa"/>
              <w:right w:w="20" w:type="dxa"/>
            </w:tcMar>
            <w:vAlign w:val="center"/>
          </w:tcPr>
          <w:p w14:paraId="38F48BA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17</w:t>
            </w:r>
          </w:p>
        </w:tc>
        <w:tc>
          <w:tcPr>
            <w:tcW w:w="1350" w:type="dxa"/>
            <w:shd w:val="clear" w:color="auto" w:fill="auto"/>
            <w:tcMar>
              <w:top w:w="20" w:type="dxa"/>
              <w:left w:w="20" w:type="dxa"/>
              <w:bottom w:w="20" w:type="dxa"/>
              <w:right w:w="20" w:type="dxa"/>
            </w:tcMar>
            <w:vAlign w:val="center"/>
          </w:tcPr>
          <w:p w14:paraId="189D6C8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A58D34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ClinicalBERT+Euclidean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CAF188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39.8%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44CA79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36.9%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BC54C4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42.7%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B0B26A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1EB401EE" w14:textId="77777777">
        <w:tc>
          <w:tcPr>
            <w:tcW w:w="990" w:type="dxa"/>
            <w:shd w:val="clear" w:color="auto" w:fill="auto"/>
            <w:tcMar>
              <w:top w:w="20" w:type="dxa"/>
              <w:left w:w="20" w:type="dxa"/>
              <w:bottom w:w="20" w:type="dxa"/>
              <w:right w:w="20" w:type="dxa"/>
            </w:tcMar>
            <w:vAlign w:val="center"/>
          </w:tcPr>
          <w:p w14:paraId="751FDBA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18</w:t>
            </w:r>
          </w:p>
        </w:tc>
        <w:tc>
          <w:tcPr>
            <w:tcW w:w="1350" w:type="dxa"/>
            <w:shd w:val="clear" w:color="auto" w:fill="auto"/>
            <w:tcMar>
              <w:top w:w="20" w:type="dxa"/>
              <w:left w:w="20" w:type="dxa"/>
              <w:bottom w:w="20" w:type="dxa"/>
              <w:right w:w="20" w:type="dxa"/>
            </w:tcMar>
            <w:vAlign w:val="center"/>
          </w:tcPr>
          <w:p w14:paraId="623A4A3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13D206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BioGPT+Euclidean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10FF64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39.7%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C675E0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36.9%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490004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42.6%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367585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30C1EF65" w14:textId="77777777">
        <w:tc>
          <w:tcPr>
            <w:tcW w:w="990" w:type="dxa"/>
            <w:shd w:val="clear" w:color="auto" w:fill="auto"/>
            <w:tcMar>
              <w:top w:w="20" w:type="dxa"/>
              <w:left w:w="20" w:type="dxa"/>
              <w:bottom w:w="20" w:type="dxa"/>
              <w:right w:w="20" w:type="dxa"/>
            </w:tcMar>
            <w:vAlign w:val="center"/>
          </w:tcPr>
          <w:p w14:paraId="7ABACD8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19</w:t>
            </w:r>
          </w:p>
        </w:tc>
        <w:tc>
          <w:tcPr>
            <w:tcW w:w="1350" w:type="dxa"/>
            <w:shd w:val="clear" w:color="auto" w:fill="auto"/>
            <w:tcMar>
              <w:top w:w="20" w:type="dxa"/>
              <w:left w:w="20" w:type="dxa"/>
              <w:bottom w:w="20" w:type="dxa"/>
              <w:right w:w="20" w:type="dxa"/>
            </w:tcMar>
            <w:vAlign w:val="center"/>
          </w:tcPr>
          <w:p w14:paraId="6B6B3AC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BBB183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LaBSE+Euclidean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39C14A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35.2%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5D1000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32.5%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DFA7FE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38.1%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E08C03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0A16DB8F" w14:textId="77777777">
        <w:tc>
          <w:tcPr>
            <w:tcW w:w="990" w:type="dxa"/>
            <w:shd w:val="clear" w:color="auto" w:fill="auto"/>
            <w:tcMar>
              <w:top w:w="20" w:type="dxa"/>
              <w:left w:w="20" w:type="dxa"/>
              <w:bottom w:w="20" w:type="dxa"/>
              <w:right w:w="20" w:type="dxa"/>
            </w:tcMar>
            <w:vAlign w:val="center"/>
          </w:tcPr>
          <w:p w14:paraId="1B09B63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20</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E9FD1C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440179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Levenshtein</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9D6A4B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32.6%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A7A1A0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30.0%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9449F8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35.3%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8A9185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5156D6E1" w14:textId="77777777">
        <w:tc>
          <w:tcPr>
            <w:tcW w:w="990" w:type="dxa"/>
            <w:shd w:val="clear" w:color="auto" w:fill="auto"/>
            <w:tcMar>
              <w:top w:w="20" w:type="dxa"/>
              <w:left w:w="20" w:type="dxa"/>
              <w:bottom w:w="20" w:type="dxa"/>
              <w:right w:w="20" w:type="dxa"/>
            </w:tcMar>
            <w:vAlign w:val="center"/>
          </w:tcPr>
          <w:p w14:paraId="29F1A14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21</w:t>
            </w:r>
          </w:p>
        </w:tc>
        <w:tc>
          <w:tcPr>
            <w:tcW w:w="1350" w:type="dxa"/>
            <w:shd w:val="clear" w:color="auto" w:fill="auto"/>
            <w:tcMar>
              <w:top w:w="20" w:type="dxa"/>
              <w:left w:w="20" w:type="dxa"/>
              <w:bottom w:w="20" w:type="dxa"/>
              <w:right w:w="20" w:type="dxa"/>
            </w:tcMar>
            <w:vAlign w:val="center"/>
          </w:tcPr>
          <w:p w14:paraId="35C5716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29BFD8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MedLlama_13B+Euclidean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55A8CC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29.8%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DD7422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27.2%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6118AD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32.4%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A0733B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797DB7EF" w14:textId="77777777">
        <w:tc>
          <w:tcPr>
            <w:tcW w:w="990" w:type="dxa"/>
            <w:shd w:val="clear" w:color="auto" w:fill="auto"/>
            <w:tcMar>
              <w:top w:w="20" w:type="dxa"/>
              <w:left w:w="20" w:type="dxa"/>
              <w:bottom w:w="20" w:type="dxa"/>
              <w:right w:w="20" w:type="dxa"/>
            </w:tcMar>
            <w:vAlign w:val="center"/>
          </w:tcPr>
          <w:p w14:paraId="0B7E5DD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22</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9E1D9D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86FE34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Levenshtein+AP</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76FF00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29.7%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C57AAA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27.0%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A39F93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32.4%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D1BAB0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531BAF70" w14:textId="77777777">
        <w:tc>
          <w:tcPr>
            <w:tcW w:w="990" w:type="dxa"/>
            <w:shd w:val="clear" w:color="auto" w:fill="auto"/>
            <w:tcMar>
              <w:top w:w="20" w:type="dxa"/>
              <w:left w:w="20" w:type="dxa"/>
              <w:bottom w:w="20" w:type="dxa"/>
              <w:right w:w="20" w:type="dxa"/>
            </w:tcMar>
            <w:vAlign w:val="center"/>
          </w:tcPr>
          <w:p w14:paraId="67063E1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23</w:t>
            </w:r>
          </w:p>
        </w:tc>
        <w:tc>
          <w:tcPr>
            <w:tcW w:w="1350" w:type="dxa"/>
            <w:shd w:val="clear" w:color="auto" w:fill="auto"/>
            <w:tcMar>
              <w:top w:w="20" w:type="dxa"/>
              <w:left w:w="20" w:type="dxa"/>
              <w:bottom w:w="20" w:type="dxa"/>
              <w:right w:w="20" w:type="dxa"/>
            </w:tcMar>
            <w:vAlign w:val="center"/>
          </w:tcPr>
          <w:p w14:paraId="7588D25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CFA599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Llama3.3_70B+Euclid</w:t>
            </w:r>
            <w:r w:rsidRPr="00EC3451">
              <w:rPr>
                <w:rFonts w:ascii="Times New Roman" w:eastAsia="Times New Roman" w:hAnsi="Times New Roman" w:cs="Times New Roman"/>
                <w:color w:val="000000" w:themeColor="text1"/>
                <w:sz w:val="20"/>
                <w:szCs w:val="20"/>
              </w:rPr>
              <w:lastRenderedPageBreak/>
              <w:t>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B4B53E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lastRenderedPageBreak/>
              <w:t>27.3%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3DF06F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24.7%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E1BB64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29.9%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82BCB1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1150A3B7" w14:textId="77777777">
        <w:tc>
          <w:tcPr>
            <w:tcW w:w="990" w:type="dxa"/>
            <w:shd w:val="clear" w:color="auto" w:fill="auto"/>
            <w:tcMar>
              <w:top w:w="20" w:type="dxa"/>
              <w:left w:w="20" w:type="dxa"/>
              <w:bottom w:w="20" w:type="dxa"/>
              <w:right w:w="20" w:type="dxa"/>
            </w:tcMar>
            <w:vAlign w:val="center"/>
          </w:tcPr>
          <w:p w14:paraId="6826335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24</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C8CF17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618400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Jaro Winkler</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B5DA95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25.8%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336ED3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23.3%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D3712B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28.4%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4D52DF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77ABE27F" w14:textId="77777777">
        <w:tc>
          <w:tcPr>
            <w:tcW w:w="990" w:type="dxa"/>
            <w:shd w:val="clear" w:color="auto" w:fill="auto"/>
            <w:tcMar>
              <w:top w:w="20" w:type="dxa"/>
              <w:left w:w="20" w:type="dxa"/>
              <w:bottom w:w="20" w:type="dxa"/>
              <w:right w:w="20" w:type="dxa"/>
            </w:tcMar>
            <w:vAlign w:val="center"/>
          </w:tcPr>
          <w:p w14:paraId="5DA54E3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25</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9B575C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1754F0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Jaro Winkler+AP</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C65AEA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24.8%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3EA718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22.3%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412CDC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27.3%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06CC41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608F2A91" w14:textId="77777777">
        <w:tc>
          <w:tcPr>
            <w:tcW w:w="990" w:type="dxa"/>
            <w:shd w:val="clear" w:color="auto" w:fill="auto"/>
            <w:tcMar>
              <w:top w:w="20" w:type="dxa"/>
              <w:left w:w="20" w:type="dxa"/>
              <w:bottom w:w="20" w:type="dxa"/>
              <w:right w:w="20" w:type="dxa"/>
            </w:tcMar>
            <w:vAlign w:val="center"/>
          </w:tcPr>
          <w:p w14:paraId="181D262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26</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14DCEA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0FED69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Cosine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B7BD9A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23.9%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959408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21.4%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00DF7C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26.4%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E75AB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5F2E294D" w14:textId="77777777">
        <w:tc>
          <w:tcPr>
            <w:tcW w:w="990" w:type="dxa"/>
            <w:shd w:val="clear" w:color="auto" w:fill="auto"/>
            <w:tcMar>
              <w:top w:w="20" w:type="dxa"/>
              <w:left w:w="20" w:type="dxa"/>
              <w:bottom w:w="20" w:type="dxa"/>
              <w:right w:w="20" w:type="dxa"/>
            </w:tcMar>
            <w:vAlign w:val="center"/>
          </w:tcPr>
          <w:p w14:paraId="6F60D69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27</w:t>
            </w:r>
          </w:p>
        </w:tc>
        <w:tc>
          <w:tcPr>
            <w:tcW w:w="1350" w:type="dxa"/>
            <w:shd w:val="clear" w:color="auto" w:fill="auto"/>
            <w:tcMar>
              <w:top w:w="20" w:type="dxa"/>
              <w:left w:w="20" w:type="dxa"/>
              <w:bottom w:w="20" w:type="dxa"/>
              <w:right w:w="20" w:type="dxa"/>
            </w:tcMar>
            <w:vAlign w:val="center"/>
          </w:tcPr>
          <w:p w14:paraId="7115377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5FED87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DeepSeek_8B+Euclidean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CC3BC5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23.3%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C1CAD9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20.8%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33C7A3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25.7%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2922F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6318EDD8" w14:textId="77777777">
        <w:tc>
          <w:tcPr>
            <w:tcW w:w="990" w:type="dxa"/>
            <w:shd w:val="clear" w:color="auto" w:fill="auto"/>
            <w:tcMar>
              <w:top w:w="20" w:type="dxa"/>
              <w:left w:w="20" w:type="dxa"/>
              <w:bottom w:w="20" w:type="dxa"/>
              <w:right w:w="20" w:type="dxa"/>
            </w:tcMar>
            <w:vAlign w:val="center"/>
          </w:tcPr>
          <w:p w14:paraId="08F3603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28</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BBDFCE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29B561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Cosine+AP</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C41E70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22.9%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747CB8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20.5%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857124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25.4%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F64A4F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06410AC2" w14:textId="77777777">
        <w:tc>
          <w:tcPr>
            <w:tcW w:w="990" w:type="dxa"/>
            <w:shd w:val="clear" w:color="auto" w:fill="auto"/>
            <w:tcMar>
              <w:top w:w="20" w:type="dxa"/>
              <w:left w:w="20" w:type="dxa"/>
              <w:bottom w:w="20" w:type="dxa"/>
              <w:right w:w="20" w:type="dxa"/>
            </w:tcMar>
            <w:vAlign w:val="center"/>
          </w:tcPr>
          <w:p w14:paraId="4E69631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29</w:t>
            </w:r>
          </w:p>
        </w:tc>
        <w:tc>
          <w:tcPr>
            <w:tcW w:w="1350" w:type="dxa"/>
            <w:shd w:val="clear" w:color="auto" w:fill="auto"/>
            <w:tcMar>
              <w:top w:w="20" w:type="dxa"/>
              <w:left w:w="20" w:type="dxa"/>
              <w:bottom w:w="20" w:type="dxa"/>
              <w:right w:w="20" w:type="dxa"/>
            </w:tcMar>
            <w:vAlign w:val="center"/>
          </w:tcPr>
          <w:p w14:paraId="3C0A56B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3ADBEF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PubMedBERT+Euclidean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B84CA3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22.4%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04DDBB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19.9%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5F30FE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24.9%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8B6575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3E534633" w14:textId="77777777">
        <w:tc>
          <w:tcPr>
            <w:tcW w:w="990" w:type="dxa"/>
            <w:shd w:val="clear" w:color="auto" w:fill="auto"/>
            <w:tcMar>
              <w:top w:w="20" w:type="dxa"/>
              <w:left w:w="20" w:type="dxa"/>
              <w:bottom w:w="20" w:type="dxa"/>
              <w:right w:w="20" w:type="dxa"/>
            </w:tcMar>
            <w:vAlign w:val="center"/>
          </w:tcPr>
          <w:p w14:paraId="084674D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30</w:t>
            </w:r>
          </w:p>
        </w:tc>
        <w:tc>
          <w:tcPr>
            <w:tcW w:w="1350" w:type="dxa"/>
            <w:shd w:val="clear" w:color="auto" w:fill="auto"/>
            <w:tcMar>
              <w:top w:w="20" w:type="dxa"/>
              <w:left w:w="20" w:type="dxa"/>
              <w:bottom w:w="20" w:type="dxa"/>
              <w:right w:w="20" w:type="dxa"/>
            </w:tcMar>
            <w:vAlign w:val="center"/>
          </w:tcPr>
          <w:p w14:paraId="11FD371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A3674A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sciBERT+Euclidean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625C63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21.4%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2330C5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19.0%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B6E55C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23.8%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2DE89A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6EE7BC57" w14:textId="77777777">
        <w:tc>
          <w:tcPr>
            <w:tcW w:w="990" w:type="dxa"/>
            <w:shd w:val="clear" w:color="auto" w:fill="auto"/>
            <w:tcMar>
              <w:top w:w="20" w:type="dxa"/>
              <w:left w:w="20" w:type="dxa"/>
              <w:bottom w:w="20" w:type="dxa"/>
              <w:right w:w="20" w:type="dxa"/>
            </w:tcMar>
            <w:vAlign w:val="center"/>
          </w:tcPr>
          <w:p w14:paraId="1BB8E26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31</w:t>
            </w:r>
          </w:p>
        </w:tc>
        <w:tc>
          <w:tcPr>
            <w:tcW w:w="1350" w:type="dxa"/>
            <w:shd w:val="clear" w:color="auto" w:fill="auto"/>
            <w:tcMar>
              <w:top w:w="20" w:type="dxa"/>
              <w:left w:w="20" w:type="dxa"/>
              <w:bottom w:w="20" w:type="dxa"/>
              <w:right w:w="20" w:type="dxa"/>
            </w:tcMar>
            <w:vAlign w:val="center"/>
          </w:tcPr>
          <w:p w14:paraId="1ED2550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614853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LLama3.2_3B+Euclidean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C479E7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21.0%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297355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18.7%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DE70D7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23.4%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3FCA8E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13680CFA" w14:textId="77777777">
        <w:tc>
          <w:tcPr>
            <w:tcW w:w="990" w:type="dxa"/>
            <w:shd w:val="clear" w:color="auto" w:fill="auto"/>
            <w:tcMar>
              <w:top w:w="20" w:type="dxa"/>
              <w:left w:w="20" w:type="dxa"/>
              <w:bottom w:w="20" w:type="dxa"/>
              <w:right w:w="20" w:type="dxa"/>
            </w:tcMar>
            <w:vAlign w:val="center"/>
          </w:tcPr>
          <w:p w14:paraId="4B31586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32</w:t>
            </w:r>
          </w:p>
        </w:tc>
        <w:tc>
          <w:tcPr>
            <w:tcW w:w="1350" w:type="dxa"/>
            <w:shd w:val="clear" w:color="auto" w:fill="auto"/>
            <w:tcMar>
              <w:top w:w="20" w:type="dxa"/>
              <w:left w:w="20" w:type="dxa"/>
              <w:bottom w:w="20" w:type="dxa"/>
              <w:right w:w="20" w:type="dxa"/>
            </w:tcMar>
            <w:vAlign w:val="center"/>
          </w:tcPr>
          <w:p w14:paraId="3F1A535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FFC399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BioBERT+Euclidean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A3997B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20.9%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E7F17A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18.5%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CBC6F3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23.3%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40448C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7F3FCB0C" w14:textId="77777777">
        <w:tc>
          <w:tcPr>
            <w:tcW w:w="990" w:type="dxa"/>
            <w:shd w:val="clear" w:color="auto" w:fill="auto"/>
            <w:tcMar>
              <w:top w:w="20" w:type="dxa"/>
              <w:left w:w="20" w:type="dxa"/>
              <w:bottom w:w="20" w:type="dxa"/>
              <w:right w:w="20" w:type="dxa"/>
            </w:tcMar>
            <w:vAlign w:val="center"/>
          </w:tcPr>
          <w:p w14:paraId="19C685C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33</w:t>
            </w:r>
          </w:p>
        </w:tc>
        <w:tc>
          <w:tcPr>
            <w:tcW w:w="1350" w:type="dxa"/>
            <w:shd w:val="clear" w:color="auto" w:fill="auto"/>
            <w:tcMar>
              <w:top w:w="20" w:type="dxa"/>
              <w:left w:w="20" w:type="dxa"/>
              <w:bottom w:w="20" w:type="dxa"/>
              <w:right w:w="20" w:type="dxa"/>
            </w:tcMar>
            <w:vAlign w:val="center"/>
          </w:tcPr>
          <w:p w14:paraId="7006C42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EA1354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LLama3.0+Euclidean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98709A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20.0%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C8AA32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17.8%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DA2450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22.5%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53EA4A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24A842D5" w14:textId="77777777">
        <w:tc>
          <w:tcPr>
            <w:tcW w:w="990" w:type="dxa"/>
            <w:shd w:val="clear" w:color="auto" w:fill="auto"/>
            <w:tcMar>
              <w:top w:w="20" w:type="dxa"/>
              <w:left w:w="20" w:type="dxa"/>
              <w:bottom w:w="20" w:type="dxa"/>
              <w:right w:w="20" w:type="dxa"/>
            </w:tcMar>
            <w:vAlign w:val="center"/>
          </w:tcPr>
          <w:p w14:paraId="4D5D7B8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34</w:t>
            </w:r>
          </w:p>
        </w:tc>
        <w:tc>
          <w:tcPr>
            <w:tcW w:w="1350" w:type="dxa"/>
            <w:shd w:val="clear" w:color="auto" w:fill="auto"/>
            <w:tcMar>
              <w:top w:w="20" w:type="dxa"/>
              <w:left w:w="20" w:type="dxa"/>
              <w:bottom w:w="20" w:type="dxa"/>
              <w:right w:w="20" w:type="dxa"/>
            </w:tcMar>
            <w:vAlign w:val="center"/>
          </w:tcPr>
          <w:p w14:paraId="1658C0B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5E6CC3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ModernBERT+Euclidean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34D3E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19.1%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FB2768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16.8%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C78D2B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21.5%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384B2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22F941EA" w14:textId="77777777">
        <w:tc>
          <w:tcPr>
            <w:tcW w:w="990" w:type="dxa"/>
            <w:shd w:val="clear" w:color="auto" w:fill="auto"/>
            <w:tcMar>
              <w:top w:w="20" w:type="dxa"/>
              <w:left w:w="20" w:type="dxa"/>
              <w:bottom w:w="20" w:type="dxa"/>
              <w:right w:w="20" w:type="dxa"/>
            </w:tcMar>
            <w:vAlign w:val="center"/>
          </w:tcPr>
          <w:p w14:paraId="66189E2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35</w:t>
            </w:r>
          </w:p>
        </w:tc>
        <w:tc>
          <w:tcPr>
            <w:tcW w:w="1350" w:type="dxa"/>
            <w:shd w:val="clear" w:color="auto" w:fill="auto"/>
            <w:tcMar>
              <w:top w:w="20" w:type="dxa"/>
              <w:left w:w="20" w:type="dxa"/>
              <w:bottom w:w="20" w:type="dxa"/>
              <w:right w:w="20" w:type="dxa"/>
            </w:tcMar>
            <w:vAlign w:val="center"/>
          </w:tcPr>
          <w:p w14:paraId="5978F20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FEA9E1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Phi-4+Euclidean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6BE8E4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16.9%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764F1B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14.8%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698DA1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19.1%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0F4309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5EE64AE9" w14:textId="77777777">
        <w:tc>
          <w:tcPr>
            <w:tcW w:w="990" w:type="dxa"/>
            <w:shd w:val="clear" w:color="auto" w:fill="auto"/>
            <w:tcMar>
              <w:top w:w="20" w:type="dxa"/>
              <w:left w:w="20" w:type="dxa"/>
              <w:bottom w:w="20" w:type="dxa"/>
              <w:right w:w="20" w:type="dxa"/>
            </w:tcMar>
            <w:vAlign w:val="center"/>
          </w:tcPr>
          <w:p w14:paraId="4F6269C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36</w:t>
            </w:r>
          </w:p>
        </w:tc>
        <w:tc>
          <w:tcPr>
            <w:tcW w:w="1350" w:type="dxa"/>
            <w:shd w:val="clear" w:color="auto" w:fill="auto"/>
            <w:tcMar>
              <w:top w:w="20" w:type="dxa"/>
              <w:left w:w="20" w:type="dxa"/>
              <w:bottom w:w="20" w:type="dxa"/>
              <w:right w:w="20" w:type="dxa"/>
            </w:tcMar>
            <w:vAlign w:val="center"/>
          </w:tcPr>
          <w:p w14:paraId="0D81B55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4178D1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MedLlama2+Euclidean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68CC98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15.4%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21C2AE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13.2%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DA6476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17.5%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F0E9E9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bl>
    <w:p w14:paraId="43D4C0DC" w14:textId="77777777" w:rsidR="005E5495" w:rsidRPr="00EC3451" w:rsidRDefault="005E5495">
      <w:pPr>
        <w:ind w:left="-540"/>
        <w:jc w:val="both"/>
        <w:rPr>
          <w:rFonts w:ascii="Times New Roman" w:eastAsia="Times New Roman" w:hAnsi="Times New Roman" w:cs="Times New Roman"/>
          <w:b/>
          <w:color w:val="000000" w:themeColor="text1"/>
          <w:sz w:val="24"/>
          <w:szCs w:val="24"/>
        </w:rPr>
      </w:pPr>
    </w:p>
    <w:p w14:paraId="53F78732" w14:textId="77777777" w:rsidR="005E5495" w:rsidRPr="00EC3451" w:rsidRDefault="005E5495">
      <w:pPr>
        <w:ind w:left="-540"/>
        <w:jc w:val="both"/>
        <w:rPr>
          <w:rFonts w:ascii="Times New Roman" w:eastAsia="Times New Roman" w:hAnsi="Times New Roman" w:cs="Times New Roman"/>
          <w:b/>
          <w:color w:val="000000" w:themeColor="text1"/>
          <w:sz w:val="24"/>
          <w:szCs w:val="24"/>
        </w:rPr>
      </w:pPr>
    </w:p>
    <w:p w14:paraId="5A0A69BF" w14:textId="77777777" w:rsidR="005E5495" w:rsidRPr="00EC3451" w:rsidRDefault="00000000">
      <w:pPr>
        <w:ind w:left="-540"/>
        <w:jc w:val="both"/>
        <w:rPr>
          <w:rFonts w:ascii="Times New Roman" w:eastAsia="Times New Roman" w:hAnsi="Times New Roman" w:cs="Times New Roman"/>
          <w:b/>
          <w:color w:val="000000" w:themeColor="text1"/>
          <w:sz w:val="24"/>
          <w:szCs w:val="24"/>
          <w:highlight w:val="yellow"/>
        </w:rPr>
      </w:pPr>
      <w:r w:rsidRPr="00EC3451">
        <w:rPr>
          <w:color w:val="000000" w:themeColor="text1"/>
        </w:rPr>
        <w:br w:type="page"/>
      </w:r>
    </w:p>
    <w:p w14:paraId="5C87A365"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lastRenderedPageBreak/>
        <w:t xml:space="preserve">Table 2: </w:t>
      </w:r>
      <w:r w:rsidRPr="00EC3451">
        <w:rPr>
          <w:rFonts w:ascii="Times New Roman" w:eastAsia="Times New Roman" w:hAnsi="Times New Roman" w:cs="Times New Roman"/>
          <w:color w:val="000000" w:themeColor="text1"/>
          <w:sz w:val="24"/>
          <w:szCs w:val="24"/>
        </w:rPr>
        <w:t>CANTOS standardization method accuracies with 95% bootstrap confidence intervals (CI; 10,000 Resamples) using WHO-5th.</w:t>
      </w:r>
    </w:p>
    <w:p w14:paraId="5A943FD1" w14:textId="77777777" w:rsidR="005E5495" w:rsidRPr="00EC3451" w:rsidRDefault="005E5495">
      <w:pPr>
        <w:ind w:left="-540"/>
        <w:jc w:val="both"/>
        <w:rPr>
          <w:rFonts w:ascii="Times New Roman" w:eastAsia="Times New Roman" w:hAnsi="Times New Roman" w:cs="Times New Roman"/>
          <w:b/>
          <w:color w:val="000000" w:themeColor="text1"/>
          <w:sz w:val="24"/>
          <w:szCs w:val="24"/>
        </w:rPr>
      </w:pPr>
    </w:p>
    <w:tbl>
      <w:tblPr>
        <w:tblStyle w:val="a0"/>
        <w:tblW w:w="10470" w:type="dxa"/>
        <w:tblInd w:w="-540" w:type="dxa"/>
        <w:tblBorders>
          <w:top w:val="single" w:sz="4" w:space="0" w:color="0E101A"/>
          <w:left w:val="single" w:sz="4" w:space="0" w:color="0E101A"/>
          <w:bottom w:val="single" w:sz="4" w:space="0" w:color="0E101A"/>
          <w:right w:val="single" w:sz="4" w:space="0" w:color="0E101A"/>
          <w:insideH w:val="single" w:sz="4" w:space="0" w:color="0E101A"/>
          <w:insideV w:val="single" w:sz="4" w:space="0" w:color="0E101A"/>
        </w:tblBorders>
        <w:tblLayout w:type="fixed"/>
        <w:tblLook w:val="0600" w:firstRow="0" w:lastRow="0" w:firstColumn="0" w:lastColumn="0" w:noHBand="1" w:noVBand="1"/>
      </w:tblPr>
      <w:tblGrid>
        <w:gridCol w:w="945"/>
        <w:gridCol w:w="1305"/>
        <w:gridCol w:w="2220"/>
        <w:gridCol w:w="1575"/>
        <w:gridCol w:w="1080"/>
        <w:gridCol w:w="1425"/>
        <w:gridCol w:w="1920"/>
      </w:tblGrid>
      <w:tr w:rsidR="00EC3451" w:rsidRPr="00EC3451" w14:paraId="6E8803BE" w14:textId="77777777">
        <w:trPr>
          <w:cantSplit/>
          <w:tblHeader/>
        </w:trPr>
        <w:tc>
          <w:tcPr>
            <w:tcW w:w="945" w:type="dxa"/>
            <w:shd w:val="clear" w:color="auto" w:fill="auto"/>
            <w:tcMar>
              <w:top w:w="100" w:type="dxa"/>
              <w:left w:w="100" w:type="dxa"/>
              <w:bottom w:w="100" w:type="dxa"/>
              <w:right w:w="100" w:type="dxa"/>
            </w:tcMar>
            <w:vAlign w:val="center"/>
          </w:tcPr>
          <w:p w14:paraId="046124D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Ranking</w:t>
            </w:r>
          </w:p>
        </w:tc>
        <w:tc>
          <w:tcPr>
            <w:tcW w:w="1305" w:type="dxa"/>
            <w:shd w:val="clear" w:color="auto" w:fill="auto"/>
            <w:tcMar>
              <w:top w:w="100" w:type="dxa"/>
              <w:left w:w="100" w:type="dxa"/>
              <w:bottom w:w="100" w:type="dxa"/>
              <w:right w:w="100" w:type="dxa"/>
            </w:tcMar>
            <w:vAlign w:val="center"/>
          </w:tcPr>
          <w:p w14:paraId="1DD040B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Basis</w:t>
            </w:r>
          </w:p>
        </w:tc>
        <w:tc>
          <w:tcPr>
            <w:tcW w:w="2220" w:type="dxa"/>
            <w:shd w:val="clear" w:color="auto" w:fill="auto"/>
            <w:tcMar>
              <w:top w:w="100" w:type="dxa"/>
              <w:left w:w="100" w:type="dxa"/>
              <w:bottom w:w="100" w:type="dxa"/>
              <w:right w:w="100" w:type="dxa"/>
            </w:tcMar>
            <w:vAlign w:val="center"/>
          </w:tcPr>
          <w:p w14:paraId="594FDE8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Method</w:t>
            </w:r>
          </w:p>
        </w:tc>
        <w:tc>
          <w:tcPr>
            <w:tcW w:w="1575" w:type="dxa"/>
            <w:shd w:val="clear" w:color="auto" w:fill="auto"/>
            <w:tcMar>
              <w:top w:w="100" w:type="dxa"/>
              <w:left w:w="100" w:type="dxa"/>
              <w:bottom w:w="100" w:type="dxa"/>
              <w:right w:w="100" w:type="dxa"/>
            </w:tcMar>
            <w:vAlign w:val="center"/>
          </w:tcPr>
          <w:p w14:paraId="6818113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Accuracy % WHO 5th edition</w:t>
            </w:r>
          </w:p>
        </w:tc>
        <w:tc>
          <w:tcPr>
            <w:tcW w:w="1080" w:type="dxa"/>
            <w:tcMar>
              <w:top w:w="100" w:type="dxa"/>
              <w:left w:w="100" w:type="dxa"/>
              <w:bottom w:w="100" w:type="dxa"/>
              <w:right w:w="100" w:type="dxa"/>
            </w:tcMar>
            <w:vAlign w:val="center"/>
          </w:tcPr>
          <w:p w14:paraId="7E5A669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95% CI (Lower)</w:t>
            </w:r>
          </w:p>
        </w:tc>
        <w:tc>
          <w:tcPr>
            <w:tcW w:w="1425" w:type="dxa"/>
            <w:tcMar>
              <w:top w:w="100" w:type="dxa"/>
              <w:left w:w="100" w:type="dxa"/>
              <w:bottom w:w="100" w:type="dxa"/>
              <w:right w:w="100" w:type="dxa"/>
            </w:tcMar>
            <w:vAlign w:val="center"/>
          </w:tcPr>
          <w:p w14:paraId="6D1DA9D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95% CI (Upper)</w:t>
            </w:r>
          </w:p>
        </w:tc>
        <w:tc>
          <w:tcPr>
            <w:tcW w:w="1920" w:type="dxa"/>
            <w:shd w:val="clear" w:color="auto" w:fill="auto"/>
            <w:tcMar>
              <w:top w:w="100" w:type="dxa"/>
              <w:left w:w="100" w:type="dxa"/>
              <w:bottom w:w="100" w:type="dxa"/>
              <w:right w:w="100" w:type="dxa"/>
            </w:tcMar>
            <w:vAlign w:val="center"/>
          </w:tcPr>
          <w:p w14:paraId="260A270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Model Performance Classification</w:t>
            </w:r>
          </w:p>
        </w:tc>
      </w:tr>
      <w:tr w:rsidR="00EC3451" w:rsidRPr="00EC3451" w14:paraId="0DFBB0A7" w14:textId="77777777">
        <w:trPr>
          <w:cantSplit/>
        </w:trPr>
        <w:tc>
          <w:tcPr>
            <w:tcW w:w="945" w:type="dxa"/>
            <w:shd w:val="clear" w:color="auto" w:fill="auto"/>
            <w:tcMar>
              <w:top w:w="100" w:type="dxa"/>
              <w:left w:w="100" w:type="dxa"/>
              <w:bottom w:w="100" w:type="dxa"/>
              <w:right w:w="100" w:type="dxa"/>
            </w:tcMar>
            <w:vAlign w:val="center"/>
          </w:tcPr>
          <w:p w14:paraId="730485C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w:t>
            </w:r>
          </w:p>
        </w:tc>
        <w:tc>
          <w:tcPr>
            <w:tcW w:w="1305" w:type="dxa"/>
            <w:shd w:val="clear" w:color="auto" w:fill="auto"/>
            <w:tcMar>
              <w:top w:w="100" w:type="dxa"/>
              <w:left w:w="100" w:type="dxa"/>
              <w:bottom w:w="100" w:type="dxa"/>
              <w:right w:w="100" w:type="dxa"/>
            </w:tcMar>
            <w:vAlign w:val="center"/>
          </w:tcPr>
          <w:p w14:paraId="0F8E44B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FEF1DA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all-MiniLM-L12-v2+Euclidean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352B06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67.7%</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646DDA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64.9%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7B20EF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70.5%</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4F59FA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6B5B4FFA" w14:textId="77777777">
        <w:tc>
          <w:tcPr>
            <w:tcW w:w="945" w:type="dxa"/>
            <w:shd w:val="clear" w:color="auto" w:fill="auto"/>
            <w:tcMar>
              <w:top w:w="100" w:type="dxa"/>
              <w:left w:w="100" w:type="dxa"/>
              <w:bottom w:w="100" w:type="dxa"/>
              <w:right w:w="100" w:type="dxa"/>
            </w:tcMar>
            <w:vAlign w:val="center"/>
          </w:tcPr>
          <w:p w14:paraId="0BB4B37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w:t>
            </w:r>
          </w:p>
        </w:tc>
        <w:tc>
          <w:tcPr>
            <w:tcW w:w="1305" w:type="dxa"/>
            <w:shd w:val="clear" w:color="auto" w:fill="auto"/>
            <w:tcMar>
              <w:top w:w="100" w:type="dxa"/>
              <w:left w:w="100" w:type="dxa"/>
              <w:bottom w:w="100" w:type="dxa"/>
              <w:right w:w="100" w:type="dxa"/>
            </w:tcMar>
            <w:vAlign w:val="center"/>
          </w:tcPr>
          <w:p w14:paraId="2E548F1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D01BF5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e5-large+Euclidean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7174F7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67.5%</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4506BA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64.7%</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C3F0DA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70.4%</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9FBC90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53E8C45C" w14:textId="77777777">
        <w:tc>
          <w:tcPr>
            <w:tcW w:w="945" w:type="dxa"/>
            <w:shd w:val="clear" w:color="auto" w:fill="auto"/>
            <w:tcMar>
              <w:top w:w="100" w:type="dxa"/>
              <w:left w:w="100" w:type="dxa"/>
              <w:bottom w:w="100" w:type="dxa"/>
              <w:right w:w="100" w:type="dxa"/>
            </w:tcMar>
            <w:vAlign w:val="center"/>
          </w:tcPr>
          <w:p w14:paraId="29182C7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w:t>
            </w:r>
          </w:p>
        </w:tc>
        <w:tc>
          <w:tcPr>
            <w:tcW w:w="1305" w:type="dxa"/>
            <w:shd w:val="clear" w:color="auto" w:fill="auto"/>
            <w:tcMar>
              <w:top w:w="100" w:type="dxa"/>
              <w:left w:w="100" w:type="dxa"/>
              <w:bottom w:w="100" w:type="dxa"/>
              <w:right w:w="100" w:type="dxa"/>
            </w:tcMar>
            <w:vAlign w:val="center"/>
          </w:tcPr>
          <w:p w14:paraId="1F6FD59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0619FF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all-mpnet-base-v2+Euclidean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C43146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67.2%</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472CAC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64.4%</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2D9E47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70.1%</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C1EC7E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25745D92" w14:textId="77777777">
        <w:tc>
          <w:tcPr>
            <w:tcW w:w="945" w:type="dxa"/>
            <w:shd w:val="clear" w:color="auto" w:fill="auto"/>
            <w:tcMar>
              <w:top w:w="100" w:type="dxa"/>
              <w:left w:w="100" w:type="dxa"/>
              <w:bottom w:w="100" w:type="dxa"/>
              <w:right w:w="100" w:type="dxa"/>
            </w:tcMar>
            <w:vAlign w:val="center"/>
          </w:tcPr>
          <w:p w14:paraId="23C1E18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4</w:t>
            </w:r>
          </w:p>
        </w:tc>
        <w:tc>
          <w:tcPr>
            <w:tcW w:w="1305" w:type="dxa"/>
            <w:shd w:val="clear" w:color="auto" w:fill="auto"/>
            <w:tcMar>
              <w:top w:w="100" w:type="dxa"/>
              <w:left w:w="100" w:type="dxa"/>
              <w:bottom w:w="100" w:type="dxa"/>
              <w:right w:w="100" w:type="dxa"/>
            </w:tcMar>
            <w:vAlign w:val="center"/>
          </w:tcPr>
          <w:p w14:paraId="5FF5C54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29EB27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LTE-3+Euclidean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D32B3B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67.1%</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D24430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64.3%</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32C201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69.9%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ED7BCD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28CF8CA2" w14:textId="77777777">
        <w:tc>
          <w:tcPr>
            <w:tcW w:w="945" w:type="dxa"/>
            <w:shd w:val="clear" w:color="auto" w:fill="auto"/>
            <w:tcMar>
              <w:top w:w="100" w:type="dxa"/>
              <w:left w:w="100" w:type="dxa"/>
              <w:bottom w:w="100" w:type="dxa"/>
              <w:right w:w="100" w:type="dxa"/>
            </w:tcMar>
            <w:vAlign w:val="center"/>
          </w:tcPr>
          <w:p w14:paraId="7C367F3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w:t>
            </w:r>
          </w:p>
        </w:tc>
        <w:tc>
          <w:tcPr>
            <w:tcW w:w="1305" w:type="dxa"/>
            <w:shd w:val="clear" w:color="auto" w:fill="auto"/>
            <w:tcMar>
              <w:top w:w="100" w:type="dxa"/>
              <w:left w:w="100" w:type="dxa"/>
              <w:bottom w:w="100" w:type="dxa"/>
              <w:right w:w="100" w:type="dxa"/>
            </w:tcMar>
            <w:vAlign w:val="center"/>
          </w:tcPr>
          <w:p w14:paraId="51BBE86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0D0905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all-MiniLM-L6-v2+Euclidean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C3D2A6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66.4%</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191578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63.5%</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FD7141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69.3%</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92B2FA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38848AA8" w14:textId="77777777">
        <w:tc>
          <w:tcPr>
            <w:tcW w:w="945" w:type="dxa"/>
            <w:shd w:val="clear" w:color="auto" w:fill="auto"/>
            <w:tcMar>
              <w:top w:w="100" w:type="dxa"/>
              <w:left w:w="100" w:type="dxa"/>
              <w:bottom w:w="100" w:type="dxa"/>
              <w:right w:w="100" w:type="dxa"/>
            </w:tcMar>
            <w:vAlign w:val="center"/>
          </w:tcPr>
          <w:p w14:paraId="3D52E57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w:t>
            </w:r>
          </w:p>
        </w:tc>
        <w:tc>
          <w:tcPr>
            <w:tcW w:w="1305" w:type="dxa"/>
            <w:shd w:val="clear" w:color="auto" w:fill="auto"/>
            <w:tcMar>
              <w:top w:w="100" w:type="dxa"/>
              <w:left w:w="100" w:type="dxa"/>
              <w:bottom w:w="100" w:type="dxa"/>
              <w:right w:w="100" w:type="dxa"/>
            </w:tcMar>
            <w:vAlign w:val="center"/>
          </w:tcPr>
          <w:p w14:paraId="3039CC1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45666B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LTE-3+AP</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1B0543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66.0%</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49B05D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63.1%</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A3ADBF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68.8%</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F14B58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3B48BA8A" w14:textId="77777777">
        <w:tc>
          <w:tcPr>
            <w:tcW w:w="945" w:type="dxa"/>
            <w:shd w:val="clear" w:color="auto" w:fill="auto"/>
            <w:tcMar>
              <w:top w:w="100" w:type="dxa"/>
              <w:left w:w="100" w:type="dxa"/>
              <w:bottom w:w="100" w:type="dxa"/>
              <w:right w:w="100" w:type="dxa"/>
            </w:tcMar>
            <w:vAlign w:val="center"/>
          </w:tcPr>
          <w:p w14:paraId="4FC8129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7</w:t>
            </w:r>
          </w:p>
        </w:tc>
        <w:tc>
          <w:tcPr>
            <w:tcW w:w="1305" w:type="dxa"/>
            <w:shd w:val="clear" w:color="auto" w:fill="auto"/>
            <w:tcMar>
              <w:top w:w="100" w:type="dxa"/>
              <w:left w:w="100" w:type="dxa"/>
              <w:bottom w:w="100" w:type="dxa"/>
              <w:right w:w="100" w:type="dxa"/>
            </w:tcMar>
            <w:vAlign w:val="center"/>
          </w:tcPr>
          <w:p w14:paraId="497F0B1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9D96D7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LTE-3+K-means</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54833B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65.0%</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DF5892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62.1%</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F9BF03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67.8%</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C5C482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0E1DA6DF" w14:textId="77777777">
        <w:tc>
          <w:tcPr>
            <w:tcW w:w="945" w:type="dxa"/>
            <w:shd w:val="clear" w:color="auto" w:fill="auto"/>
            <w:tcMar>
              <w:top w:w="100" w:type="dxa"/>
              <w:left w:w="100" w:type="dxa"/>
              <w:bottom w:w="100" w:type="dxa"/>
              <w:right w:w="100" w:type="dxa"/>
            </w:tcMar>
            <w:vAlign w:val="center"/>
          </w:tcPr>
          <w:p w14:paraId="702906B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8</w:t>
            </w:r>
          </w:p>
        </w:tc>
        <w:tc>
          <w:tcPr>
            <w:tcW w:w="1305" w:type="dxa"/>
            <w:shd w:val="clear" w:color="auto" w:fill="auto"/>
            <w:tcMar>
              <w:top w:w="100" w:type="dxa"/>
              <w:left w:w="100" w:type="dxa"/>
              <w:bottom w:w="100" w:type="dxa"/>
              <w:right w:w="100" w:type="dxa"/>
            </w:tcMar>
            <w:vAlign w:val="center"/>
          </w:tcPr>
          <w:p w14:paraId="70F3785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75D788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ADA-002+Euclidean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7E6A14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64.3%</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5C6C5E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61.4%</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5A36BA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67.0%</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966217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6FC4F883" w14:textId="77777777">
        <w:tc>
          <w:tcPr>
            <w:tcW w:w="945" w:type="dxa"/>
            <w:shd w:val="clear" w:color="auto" w:fill="auto"/>
            <w:tcMar>
              <w:top w:w="100" w:type="dxa"/>
              <w:left w:w="100" w:type="dxa"/>
              <w:bottom w:w="100" w:type="dxa"/>
              <w:right w:w="100" w:type="dxa"/>
            </w:tcMar>
            <w:vAlign w:val="center"/>
          </w:tcPr>
          <w:p w14:paraId="2297830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9</w:t>
            </w:r>
          </w:p>
        </w:tc>
        <w:tc>
          <w:tcPr>
            <w:tcW w:w="1305" w:type="dxa"/>
            <w:shd w:val="clear" w:color="auto" w:fill="auto"/>
            <w:tcMar>
              <w:top w:w="100" w:type="dxa"/>
              <w:left w:w="100" w:type="dxa"/>
              <w:bottom w:w="100" w:type="dxa"/>
              <w:right w:w="100" w:type="dxa"/>
            </w:tcMar>
            <w:vAlign w:val="center"/>
          </w:tcPr>
          <w:p w14:paraId="298B022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4DE851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ADA-002+AP</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7A54F1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63.7%</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BD765D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60.6%</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169DB9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66.6%</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5191EF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7B6E9AEF" w14:textId="77777777">
        <w:tc>
          <w:tcPr>
            <w:tcW w:w="945" w:type="dxa"/>
            <w:shd w:val="clear" w:color="auto" w:fill="auto"/>
            <w:tcMar>
              <w:top w:w="100" w:type="dxa"/>
              <w:left w:w="100" w:type="dxa"/>
              <w:bottom w:w="100" w:type="dxa"/>
              <w:right w:w="100" w:type="dxa"/>
            </w:tcMar>
            <w:vAlign w:val="center"/>
          </w:tcPr>
          <w:p w14:paraId="727EA82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10</w:t>
            </w:r>
          </w:p>
        </w:tc>
        <w:tc>
          <w:tcPr>
            <w:tcW w:w="1305" w:type="dxa"/>
            <w:shd w:val="clear" w:color="auto" w:fill="auto"/>
            <w:tcMar>
              <w:top w:w="100" w:type="dxa"/>
              <w:left w:w="100" w:type="dxa"/>
              <w:bottom w:w="100" w:type="dxa"/>
              <w:right w:w="100" w:type="dxa"/>
            </w:tcMar>
            <w:vAlign w:val="center"/>
          </w:tcPr>
          <w:p w14:paraId="0006F0D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551180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ADA-002+K-means</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313B4C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61.9%</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60B6E3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58.9%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F91179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64.8%</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C42D83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2E0E44E9" w14:textId="77777777">
        <w:tc>
          <w:tcPr>
            <w:tcW w:w="945" w:type="dxa"/>
            <w:shd w:val="clear" w:color="auto" w:fill="auto"/>
            <w:tcMar>
              <w:top w:w="100" w:type="dxa"/>
              <w:left w:w="100" w:type="dxa"/>
              <w:bottom w:w="100" w:type="dxa"/>
              <w:right w:w="100" w:type="dxa"/>
            </w:tcMar>
            <w:vAlign w:val="center"/>
          </w:tcPr>
          <w:p w14:paraId="5D3ACFE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11</w:t>
            </w:r>
          </w:p>
        </w:tc>
        <w:tc>
          <w:tcPr>
            <w:tcW w:w="1305" w:type="dxa"/>
            <w:shd w:val="clear" w:color="auto" w:fill="auto"/>
            <w:tcMar>
              <w:top w:w="100" w:type="dxa"/>
              <w:left w:w="100" w:type="dxa"/>
              <w:bottom w:w="100" w:type="dxa"/>
              <w:right w:w="100" w:type="dxa"/>
            </w:tcMar>
            <w:vAlign w:val="center"/>
          </w:tcPr>
          <w:p w14:paraId="34471F0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77EDD7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nomic+Euclidean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901CF8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60.9%</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5825C1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58.0%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551371C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63.8%</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600216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High Accuracy</w:t>
            </w:r>
          </w:p>
        </w:tc>
      </w:tr>
      <w:tr w:rsidR="00EC3451" w:rsidRPr="00EC3451" w14:paraId="73BD95D8" w14:textId="77777777">
        <w:tc>
          <w:tcPr>
            <w:tcW w:w="945" w:type="dxa"/>
            <w:shd w:val="clear" w:color="auto" w:fill="auto"/>
            <w:tcMar>
              <w:top w:w="100" w:type="dxa"/>
              <w:left w:w="100" w:type="dxa"/>
              <w:bottom w:w="100" w:type="dxa"/>
              <w:right w:w="100" w:type="dxa"/>
            </w:tcMar>
            <w:vAlign w:val="center"/>
          </w:tcPr>
          <w:p w14:paraId="747665F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12</w:t>
            </w:r>
          </w:p>
        </w:tc>
        <w:tc>
          <w:tcPr>
            <w:tcW w:w="1305" w:type="dxa"/>
            <w:shd w:val="clear" w:color="auto" w:fill="auto"/>
            <w:tcMar>
              <w:top w:w="100" w:type="dxa"/>
              <w:left w:w="100" w:type="dxa"/>
              <w:bottom w:w="100" w:type="dxa"/>
              <w:right w:w="100" w:type="dxa"/>
            </w:tcMar>
            <w:vAlign w:val="center"/>
          </w:tcPr>
          <w:p w14:paraId="7D32FEA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860875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all-roberta-large-v1+Euclidean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A33F3E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58.9%</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56200D8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56.0%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6B4BC0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61.9%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E9D4DC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Intermediate Accuracy</w:t>
            </w:r>
          </w:p>
        </w:tc>
      </w:tr>
      <w:tr w:rsidR="00EC3451" w:rsidRPr="00EC3451" w14:paraId="1E93A8A2" w14:textId="77777777">
        <w:tc>
          <w:tcPr>
            <w:tcW w:w="945" w:type="dxa"/>
            <w:shd w:val="clear" w:color="auto" w:fill="auto"/>
            <w:tcMar>
              <w:top w:w="100" w:type="dxa"/>
              <w:left w:w="100" w:type="dxa"/>
              <w:bottom w:w="100" w:type="dxa"/>
              <w:right w:w="100" w:type="dxa"/>
            </w:tcMar>
            <w:vAlign w:val="center"/>
          </w:tcPr>
          <w:p w14:paraId="4B2A757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13</w:t>
            </w:r>
          </w:p>
        </w:tc>
        <w:tc>
          <w:tcPr>
            <w:tcW w:w="1305" w:type="dxa"/>
            <w:shd w:val="clear" w:color="auto" w:fill="auto"/>
            <w:tcMar>
              <w:top w:w="100" w:type="dxa"/>
              <w:left w:w="100" w:type="dxa"/>
              <w:bottom w:w="100" w:type="dxa"/>
              <w:right w:w="100" w:type="dxa"/>
            </w:tcMar>
            <w:vAlign w:val="center"/>
          </w:tcPr>
          <w:p w14:paraId="36E9CCD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26365A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e5-large-v2+Euclidean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A3FE84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58.4%</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0BEA42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55.4%</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CABC35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61.4%</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4716DF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Intermediate Accuracy</w:t>
            </w:r>
          </w:p>
        </w:tc>
      </w:tr>
      <w:tr w:rsidR="00EC3451" w:rsidRPr="00EC3451" w14:paraId="285D2D60" w14:textId="77777777">
        <w:tc>
          <w:tcPr>
            <w:tcW w:w="945" w:type="dxa"/>
            <w:shd w:val="clear" w:color="auto" w:fill="auto"/>
            <w:tcMar>
              <w:top w:w="100" w:type="dxa"/>
              <w:left w:w="100" w:type="dxa"/>
              <w:bottom w:w="100" w:type="dxa"/>
              <w:right w:w="100" w:type="dxa"/>
            </w:tcMar>
            <w:vAlign w:val="center"/>
          </w:tcPr>
          <w:p w14:paraId="21B9043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14</w:t>
            </w:r>
          </w:p>
        </w:tc>
        <w:tc>
          <w:tcPr>
            <w:tcW w:w="1305" w:type="dxa"/>
            <w:shd w:val="clear" w:color="auto" w:fill="auto"/>
            <w:tcMar>
              <w:top w:w="100" w:type="dxa"/>
              <w:left w:w="100" w:type="dxa"/>
              <w:bottom w:w="100" w:type="dxa"/>
              <w:right w:w="100" w:type="dxa"/>
            </w:tcMar>
            <w:vAlign w:val="center"/>
          </w:tcPr>
          <w:p w14:paraId="51E2FEF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C5BBC1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gtr-t5-large+Euclidean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64BBC5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56.9%</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284098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53.9%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E6D556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59.8%</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373464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Intermediate Accuracy</w:t>
            </w:r>
          </w:p>
        </w:tc>
      </w:tr>
      <w:tr w:rsidR="00EC3451" w:rsidRPr="00EC3451" w14:paraId="5942D21B" w14:textId="77777777">
        <w:tc>
          <w:tcPr>
            <w:tcW w:w="945" w:type="dxa"/>
            <w:shd w:val="clear" w:color="auto" w:fill="auto"/>
            <w:tcMar>
              <w:top w:w="100" w:type="dxa"/>
              <w:left w:w="100" w:type="dxa"/>
              <w:bottom w:w="100" w:type="dxa"/>
              <w:right w:w="100" w:type="dxa"/>
            </w:tcMar>
            <w:vAlign w:val="center"/>
          </w:tcPr>
          <w:p w14:paraId="19A28C4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15</w:t>
            </w:r>
          </w:p>
        </w:tc>
        <w:tc>
          <w:tcPr>
            <w:tcW w:w="1305" w:type="dxa"/>
            <w:shd w:val="clear" w:color="auto" w:fill="auto"/>
            <w:tcMar>
              <w:top w:w="100" w:type="dxa"/>
              <w:left w:w="100" w:type="dxa"/>
              <w:bottom w:w="100" w:type="dxa"/>
              <w:right w:w="100" w:type="dxa"/>
            </w:tcMar>
            <w:vAlign w:val="center"/>
          </w:tcPr>
          <w:p w14:paraId="0BEC2F7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EE5165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embed-english-v2.0+Euclidean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596A6A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53.6%</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F83299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50.6%</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5E0053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56.7%</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E34C3A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Intermediate Accuracy</w:t>
            </w:r>
          </w:p>
        </w:tc>
      </w:tr>
      <w:tr w:rsidR="00EC3451" w:rsidRPr="00EC3451" w14:paraId="2EDA876A" w14:textId="77777777">
        <w:tc>
          <w:tcPr>
            <w:tcW w:w="945" w:type="dxa"/>
            <w:shd w:val="clear" w:color="auto" w:fill="auto"/>
            <w:tcMar>
              <w:top w:w="100" w:type="dxa"/>
              <w:left w:w="100" w:type="dxa"/>
              <w:bottom w:w="100" w:type="dxa"/>
              <w:right w:w="100" w:type="dxa"/>
            </w:tcMar>
            <w:vAlign w:val="center"/>
          </w:tcPr>
          <w:p w14:paraId="738339F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16</w:t>
            </w:r>
          </w:p>
        </w:tc>
        <w:tc>
          <w:tcPr>
            <w:tcW w:w="1305" w:type="dxa"/>
            <w:shd w:val="clear" w:color="auto" w:fill="auto"/>
            <w:tcMar>
              <w:top w:w="100" w:type="dxa"/>
              <w:left w:w="100" w:type="dxa"/>
              <w:bottom w:w="100" w:type="dxa"/>
              <w:right w:w="100" w:type="dxa"/>
            </w:tcMar>
            <w:vAlign w:val="center"/>
          </w:tcPr>
          <w:p w14:paraId="0C54732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ED1992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sapBERT+Euclidean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9EC15D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52.0%</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10E182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48.9%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4C10AC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55.0%</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CC724C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Intermediate Accuracy</w:t>
            </w:r>
          </w:p>
        </w:tc>
      </w:tr>
      <w:tr w:rsidR="00EC3451" w:rsidRPr="00EC3451" w14:paraId="56D8C4ED" w14:textId="77777777">
        <w:tc>
          <w:tcPr>
            <w:tcW w:w="945" w:type="dxa"/>
            <w:shd w:val="clear" w:color="auto" w:fill="auto"/>
            <w:tcMar>
              <w:top w:w="100" w:type="dxa"/>
              <w:left w:w="100" w:type="dxa"/>
              <w:bottom w:w="100" w:type="dxa"/>
              <w:right w:w="100" w:type="dxa"/>
            </w:tcMar>
            <w:vAlign w:val="center"/>
          </w:tcPr>
          <w:p w14:paraId="1089ABE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17</w:t>
            </w:r>
          </w:p>
        </w:tc>
        <w:tc>
          <w:tcPr>
            <w:tcW w:w="1305" w:type="dxa"/>
            <w:shd w:val="clear" w:color="auto" w:fill="auto"/>
            <w:tcMar>
              <w:top w:w="100" w:type="dxa"/>
              <w:left w:w="100" w:type="dxa"/>
              <w:bottom w:w="100" w:type="dxa"/>
              <w:right w:w="100" w:type="dxa"/>
            </w:tcMar>
            <w:vAlign w:val="center"/>
          </w:tcPr>
          <w:p w14:paraId="0C95625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9EA62C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BioGPT+Euclidean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FDBFE2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39.7%</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5B0F44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36.7%</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09936A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42.5%</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0D2176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6E0B21C8" w14:textId="77777777">
        <w:tc>
          <w:tcPr>
            <w:tcW w:w="945" w:type="dxa"/>
            <w:shd w:val="clear" w:color="auto" w:fill="auto"/>
            <w:tcMar>
              <w:top w:w="100" w:type="dxa"/>
              <w:left w:w="100" w:type="dxa"/>
              <w:bottom w:w="100" w:type="dxa"/>
              <w:right w:w="100" w:type="dxa"/>
            </w:tcMar>
            <w:vAlign w:val="center"/>
          </w:tcPr>
          <w:p w14:paraId="5507914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18</w:t>
            </w:r>
          </w:p>
        </w:tc>
        <w:tc>
          <w:tcPr>
            <w:tcW w:w="1305" w:type="dxa"/>
            <w:shd w:val="clear" w:color="auto" w:fill="auto"/>
            <w:tcMar>
              <w:top w:w="100" w:type="dxa"/>
              <w:left w:w="100" w:type="dxa"/>
              <w:bottom w:w="100" w:type="dxa"/>
              <w:right w:w="100" w:type="dxa"/>
            </w:tcMar>
            <w:vAlign w:val="center"/>
          </w:tcPr>
          <w:p w14:paraId="1E5C970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11A994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ClinicalBERT+Euclidean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477C37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39.6%</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192715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36.6%</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A11F60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42.5%</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E18874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2A002D12" w14:textId="77777777">
        <w:tc>
          <w:tcPr>
            <w:tcW w:w="945" w:type="dxa"/>
            <w:shd w:val="clear" w:color="auto" w:fill="auto"/>
            <w:tcMar>
              <w:top w:w="100" w:type="dxa"/>
              <w:left w:w="100" w:type="dxa"/>
              <w:bottom w:w="100" w:type="dxa"/>
              <w:right w:w="100" w:type="dxa"/>
            </w:tcMar>
            <w:vAlign w:val="center"/>
          </w:tcPr>
          <w:p w14:paraId="3C1BF82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lastRenderedPageBreak/>
              <w:t>19</w:t>
            </w:r>
          </w:p>
        </w:tc>
        <w:tc>
          <w:tcPr>
            <w:tcW w:w="1305" w:type="dxa"/>
            <w:shd w:val="clear" w:color="auto" w:fill="auto"/>
            <w:tcMar>
              <w:top w:w="100" w:type="dxa"/>
              <w:left w:w="100" w:type="dxa"/>
              <w:bottom w:w="100" w:type="dxa"/>
              <w:right w:w="100" w:type="dxa"/>
            </w:tcMar>
            <w:vAlign w:val="center"/>
          </w:tcPr>
          <w:p w14:paraId="180CE69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1F6D53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LaBSE+Euclidean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55E9F2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35.8%</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A0D9FC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33.0%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7B63BC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38.7%</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5200F8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0EC8F698" w14:textId="77777777">
        <w:tc>
          <w:tcPr>
            <w:tcW w:w="945" w:type="dxa"/>
            <w:shd w:val="clear" w:color="auto" w:fill="auto"/>
            <w:tcMar>
              <w:top w:w="100" w:type="dxa"/>
              <w:left w:w="100" w:type="dxa"/>
              <w:bottom w:w="100" w:type="dxa"/>
              <w:right w:w="100" w:type="dxa"/>
            </w:tcMar>
            <w:vAlign w:val="center"/>
          </w:tcPr>
          <w:p w14:paraId="63CDD78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20</w:t>
            </w:r>
          </w:p>
        </w:tc>
        <w:tc>
          <w:tcPr>
            <w:tcW w:w="1305" w:type="dxa"/>
            <w:shd w:val="clear" w:color="auto" w:fill="auto"/>
            <w:tcMar>
              <w:top w:w="100" w:type="dxa"/>
              <w:left w:w="100" w:type="dxa"/>
              <w:bottom w:w="100" w:type="dxa"/>
              <w:right w:w="100" w:type="dxa"/>
            </w:tcMar>
            <w:vAlign w:val="center"/>
          </w:tcPr>
          <w:p w14:paraId="6AD1C3D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C52BD4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MedLlama_13B+Euclidean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D3388F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31.7%</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D1AF6A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28.8%</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E74321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34.5%</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AB3622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4314405C" w14:textId="77777777">
        <w:tc>
          <w:tcPr>
            <w:tcW w:w="945" w:type="dxa"/>
            <w:shd w:val="clear" w:color="auto" w:fill="auto"/>
            <w:tcMar>
              <w:top w:w="100" w:type="dxa"/>
              <w:left w:w="100" w:type="dxa"/>
              <w:bottom w:w="100" w:type="dxa"/>
              <w:right w:w="100" w:type="dxa"/>
            </w:tcMar>
            <w:vAlign w:val="center"/>
          </w:tcPr>
          <w:p w14:paraId="4EA8CDD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21</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3CED291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14E207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Levenshtein</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D4119A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30.1%</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582D99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27.3%</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7E2443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32.9%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E60652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2C1BBEE8" w14:textId="77777777">
        <w:tc>
          <w:tcPr>
            <w:tcW w:w="945" w:type="dxa"/>
            <w:shd w:val="clear" w:color="auto" w:fill="auto"/>
            <w:tcMar>
              <w:top w:w="100" w:type="dxa"/>
              <w:left w:w="100" w:type="dxa"/>
              <w:bottom w:w="100" w:type="dxa"/>
              <w:right w:w="100" w:type="dxa"/>
            </w:tcMar>
            <w:vAlign w:val="center"/>
          </w:tcPr>
          <w:p w14:paraId="7AF5EB0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22</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4747459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444781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Levenshtein+AP</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1C0990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29.3%</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4BA4BC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26.5%</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9F9BC4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32.1%</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CB9B9D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0429B4F3" w14:textId="77777777">
        <w:tc>
          <w:tcPr>
            <w:tcW w:w="945" w:type="dxa"/>
            <w:shd w:val="clear" w:color="auto" w:fill="auto"/>
            <w:tcMar>
              <w:top w:w="100" w:type="dxa"/>
              <w:left w:w="100" w:type="dxa"/>
              <w:bottom w:w="100" w:type="dxa"/>
              <w:right w:w="100" w:type="dxa"/>
            </w:tcMar>
            <w:vAlign w:val="center"/>
          </w:tcPr>
          <w:p w14:paraId="3F77948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23</w:t>
            </w:r>
          </w:p>
        </w:tc>
        <w:tc>
          <w:tcPr>
            <w:tcW w:w="1305" w:type="dxa"/>
            <w:shd w:val="clear" w:color="auto" w:fill="auto"/>
            <w:tcMar>
              <w:top w:w="100" w:type="dxa"/>
              <w:left w:w="100" w:type="dxa"/>
              <w:bottom w:w="100" w:type="dxa"/>
              <w:right w:w="100" w:type="dxa"/>
            </w:tcMar>
            <w:vAlign w:val="center"/>
          </w:tcPr>
          <w:p w14:paraId="698A25D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3DA42F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Llama3.3_70B+Euclidean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7477E0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27.0%</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CBAC84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24.3%</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4A14D2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29.7%</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B1A1F2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00960D9E" w14:textId="77777777">
        <w:tc>
          <w:tcPr>
            <w:tcW w:w="945" w:type="dxa"/>
            <w:shd w:val="clear" w:color="auto" w:fill="auto"/>
            <w:tcMar>
              <w:top w:w="100" w:type="dxa"/>
              <w:left w:w="100" w:type="dxa"/>
              <w:bottom w:w="100" w:type="dxa"/>
              <w:right w:w="100" w:type="dxa"/>
            </w:tcMar>
            <w:vAlign w:val="center"/>
          </w:tcPr>
          <w:p w14:paraId="4F0F6DF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24</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1DFABCE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72EB74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Jaro Winkler</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639D6D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23.9%</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3F3CAD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21.3%</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AB9D16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26.4%</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5A25B5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098F8D61" w14:textId="77777777">
        <w:tc>
          <w:tcPr>
            <w:tcW w:w="945" w:type="dxa"/>
            <w:shd w:val="clear" w:color="auto" w:fill="auto"/>
            <w:tcMar>
              <w:top w:w="100" w:type="dxa"/>
              <w:left w:w="100" w:type="dxa"/>
              <w:bottom w:w="100" w:type="dxa"/>
              <w:right w:w="100" w:type="dxa"/>
            </w:tcMar>
            <w:vAlign w:val="center"/>
          </w:tcPr>
          <w:p w14:paraId="17951C0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25</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4E61D44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A1A481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Jaro Winkler+AP</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D4C0F0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23.6%</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9E9E26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21.0%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CA049B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26.1%</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C399ED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3AB06E01" w14:textId="77777777">
        <w:tc>
          <w:tcPr>
            <w:tcW w:w="945" w:type="dxa"/>
            <w:shd w:val="clear" w:color="auto" w:fill="auto"/>
            <w:tcMar>
              <w:top w:w="100" w:type="dxa"/>
              <w:left w:w="100" w:type="dxa"/>
              <w:bottom w:w="100" w:type="dxa"/>
              <w:right w:w="100" w:type="dxa"/>
            </w:tcMar>
            <w:vAlign w:val="center"/>
          </w:tcPr>
          <w:p w14:paraId="632F6B9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26</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2D3FB09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F673D5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Cosine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6A834C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22.3%</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DFE775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19.8%</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5635EAE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24.9%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D824C2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06AC191F" w14:textId="77777777">
        <w:tc>
          <w:tcPr>
            <w:tcW w:w="945" w:type="dxa"/>
            <w:shd w:val="clear" w:color="auto" w:fill="auto"/>
            <w:tcMar>
              <w:top w:w="100" w:type="dxa"/>
              <w:left w:w="100" w:type="dxa"/>
              <w:bottom w:w="100" w:type="dxa"/>
              <w:right w:w="100" w:type="dxa"/>
            </w:tcMar>
            <w:vAlign w:val="center"/>
          </w:tcPr>
          <w:p w14:paraId="1D78DD2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27</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40C9E5C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C80183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Cosine+AP</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92E06E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22.2%</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5CB3DE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19.7%</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112C87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24.7%</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8A17FA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7FDA4981" w14:textId="77777777">
        <w:tc>
          <w:tcPr>
            <w:tcW w:w="945" w:type="dxa"/>
            <w:shd w:val="clear" w:color="auto" w:fill="auto"/>
            <w:tcMar>
              <w:top w:w="100" w:type="dxa"/>
              <w:left w:w="100" w:type="dxa"/>
              <w:bottom w:w="100" w:type="dxa"/>
              <w:right w:w="100" w:type="dxa"/>
            </w:tcMar>
            <w:vAlign w:val="center"/>
          </w:tcPr>
          <w:p w14:paraId="134C64C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28</w:t>
            </w:r>
          </w:p>
        </w:tc>
        <w:tc>
          <w:tcPr>
            <w:tcW w:w="1305" w:type="dxa"/>
            <w:shd w:val="clear" w:color="auto" w:fill="auto"/>
            <w:tcMar>
              <w:top w:w="100" w:type="dxa"/>
              <w:left w:w="100" w:type="dxa"/>
              <w:bottom w:w="100" w:type="dxa"/>
              <w:right w:w="100" w:type="dxa"/>
            </w:tcMar>
            <w:vAlign w:val="center"/>
          </w:tcPr>
          <w:p w14:paraId="74C1CCD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9DC9C6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DeepSeek_8B+Euclidean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F68700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21.4%</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549EDC9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18.9%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D81661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23.9%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8368D6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49C223F9" w14:textId="77777777">
        <w:tc>
          <w:tcPr>
            <w:tcW w:w="945" w:type="dxa"/>
            <w:shd w:val="clear" w:color="auto" w:fill="auto"/>
            <w:tcMar>
              <w:top w:w="100" w:type="dxa"/>
              <w:left w:w="100" w:type="dxa"/>
              <w:bottom w:w="100" w:type="dxa"/>
              <w:right w:w="100" w:type="dxa"/>
            </w:tcMar>
            <w:vAlign w:val="center"/>
          </w:tcPr>
          <w:p w14:paraId="7442CB7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29</w:t>
            </w:r>
          </w:p>
        </w:tc>
        <w:tc>
          <w:tcPr>
            <w:tcW w:w="1305" w:type="dxa"/>
            <w:shd w:val="clear" w:color="auto" w:fill="auto"/>
            <w:tcMar>
              <w:top w:w="100" w:type="dxa"/>
              <w:left w:w="100" w:type="dxa"/>
              <w:bottom w:w="100" w:type="dxa"/>
              <w:right w:w="100" w:type="dxa"/>
            </w:tcMar>
            <w:vAlign w:val="center"/>
          </w:tcPr>
          <w:p w14:paraId="4184091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15CA89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PubMedBERT+Euclidean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ABD8E4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21.2%</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5078A8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18.7%</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D59B7A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23.7%</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5E7695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43AE0DEB" w14:textId="77777777">
        <w:tc>
          <w:tcPr>
            <w:tcW w:w="945" w:type="dxa"/>
            <w:shd w:val="clear" w:color="auto" w:fill="auto"/>
            <w:tcMar>
              <w:top w:w="100" w:type="dxa"/>
              <w:left w:w="100" w:type="dxa"/>
              <w:bottom w:w="100" w:type="dxa"/>
              <w:right w:w="100" w:type="dxa"/>
            </w:tcMar>
            <w:vAlign w:val="center"/>
          </w:tcPr>
          <w:p w14:paraId="37EAE5C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30</w:t>
            </w:r>
          </w:p>
        </w:tc>
        <w:tc>
          <w:tcPr>
            <w:tcW w:w="1305" w:type="dxa"/>
            <w:shd w:val="clear" w:color="auto" w:fill="auto"/>
            <w:tcMar>
              <w:top w:w="100" w:type="dxa"/>
              <w:left w:w="100" w:type="dxa"/>
              <w:bottom w:w="100" w:type="dxa"/>
              <w:right w:w="100" w:type="dxa"/>
            </w:tcMar>
            <w:vAlign w:val="center"/>
          </w:tcPr>
          <w:p w14:paraId="497E6A8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1C95EF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LLama3.2_3B+Euclidean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54DCE3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20.4%</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4EE4BE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18.0%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4E206D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22.9%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E2CB1C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09069048" w14:textId="77777777">
        <w:tc>
          <w:tcPr>
            <w:tcW w:w="945" w:type="dxa"/>
            <w:shd w:val="clear" w:color="auto" w:fill="auto"/>
            <w:tcMar>
              <w:top w:w="100" w:type="dxa"/>
              <w:left w:w="100" w:type="dxa"/>
              <w:bottom w:w="100" w:type="dxa"/>
              <w:right w:w="100" w:type="dxa"/>
            </w:tcMar>
            <w:vAlign w:val="center"/>
          </w:tcPr>
          <w:p w14:paraId="0758C15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31</w:t>
            </w:r>
          </w:p>
        </w:tc>
        <w:tc>
          <w:tcPr>
            <w:tcW w:w="1305" w:type="dxa"/>
            <w:shd w:val="clear" w:color="auto" w:fill="auto"/>
            <w:tcMar>
              <w:top w:w="100" w:type="dxa"/>
              <w:left w:w="100" w:type="dxa"/>
              <w:bottom w:w="100" w:type="dxa"/>
              <w:right w:w="100" w:type="dxa"/>
            </w:tcMar>
            <w:vAlign w:val="center"/>
          </w:tcPr>
          <w:p w14:paraId="72FF1A8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FAA602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BioBERT+Euclidean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63866C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19.8%</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CCCB91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17.4%</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4E663E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22.2%</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594657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1AC19F25" w14:textId="77777777">
        <w:tc>
          <w:tcPr>
            <w:tcW w:w="945" w:type="dxa"/>
            <w:shd w:val="clear" w:color="auto" w:fill="auto"/>
            <w:tcMar>
              <w:top w:w="100" w:type="dxa"/>
              <w:left w:w="100" w:type="dxa"/>
              <w:bottom w:w="100" w:type="dxa"/>
              <w:right w:w="100" w:type="dxa"/>
            </w:tcMar>
            <w:vAlign w:val="center"/>
          </w:tcPr>
          <w:p w14:paraId="5BD9D72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32</w:t>
            </w:r>
          </w:p>
        </w:tc>
        <w:tc>
          <w:tcPr>
            <w:tcW w:w="1305" w:type="dxa"/>
            <w:shd w:val="clear" w:color="auto" w:fill="auto"/>
            <w:tcMar>
              <w:top w:w="100" w:type="dxa"/>
              <w:left w:w="100" w:type="dxa"/>
              <w:bottom w:w="100" w:type="dxa"/>
              <w:right w:w="100" w:type="dxa"/>
            </w:tcMar>
            <w:vAlign w:val="center"/>
          </w:tcPr>
          <w:p w14:paraId="4F1FA11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B74233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LLama3.0+Euclidean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176998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19.6%</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DEC35D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17.2%</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9D97D1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22.1%</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7A11C2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6985F34D" w14:textId="77777777">
        <w:tc>
          <w:tcPr>
            <w:tcW w:w="945" w:type="dxa"/>
            <w:shd w:val="clear" w:color="auto" w:fill="auto"/>
            <w:tcMar>
              <w:top w:w="100" w:type="dxa"/>
              <w:left w:w="100" w:type="dxa"/>
              <w:bottom w:w="100" w:type="dxa"/>
              <w:right w:w="100" w:type="dxa"/>
            </w:tcMar>
            <w:vAlign w:val="center"/>
          </w:tcPr>
          <w:p w14:paraId="110310E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33</w:t>
            </w:r>
          </w:p>
        </w:tc>
        <w:tc>
          <w:tcPr>
            <w:tcW w:w="1305" w:type="dxa"/>
            <w:shd w:val="clear" w:color="auto" w:fill="auto"/>
            <w:tcMar>
              <w:top w:w="100" w:type="dxa"/>
              <w:left w:w="100" w:type="dxa"/>
              <w:bottom w:w="100" w:type="dxa"/>
              <w:right w:w="100" w:type="dxa"/>
            </w:tcMar>
            <w:vAlign w:val="center"/>
          </w:tcPr>
          <w:p w14:paraId="3DAC4C2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5F3478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sciBERT+Euclidean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10B85B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19.0%</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216AE5B"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16.7%</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5B2B94D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21.4%</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1FA471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7AF3DC03" w14:textId="77777777">
        <w:tc>
          <w:tcPr>
            <w:tcW w:w="945" w:type="dxa"/>
            <w:shd w:val="clear" w:color="auto" w:fill="auto"/>
            <w:tcMar>
              <w:top w:w="100" w:type="dxa"/>
              <w:left w:w="100" w:type="dxa"/>
              <w:bottom w:w="100" w:type="dxa"/>
              <w:right w:w="100" w:type="dxa"/>
            </w:tcMar>
            <w:vAlign w:val="center"/>
          </w:tcPr>
          <w:p w14:paraId="52D3C8C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34</w:t>
            </w:r>
          </w:p>
        </w:tc>
        <w:tc>
          <w:tcPr>
            <w:tcW w:w="1305" w:type="dxa"/>
            <w:shd w:val="clear" w:color="auto" w:fill="auto"/>
            <w:tcMar>
              <w:top w:w="100" w:type="dxa"/>
              <w:left w:w="100" w:type="dxa"/>
              <w:bottom w:w="100" w:type="dxa"/>
              <w:right w:w="100" w:type="dxa"/>
            </w:tcMar>
            <w:vAlign w:val="center"/>
          </w:tcPr>
          <w:p w14:paraId="21CA8B8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256AE7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ModernBERT+Euclidean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26F62C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18.2%</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62CF61D"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15.9%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5EA622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20.6%</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BC40B5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181C3463" w14:textId="77777777">
        <w:tc>
          <w:tcPr>
            <w:tcW w:w="945" w:type="dxa"/>
            <w:shd w:val="clear" w:color="auto" w:fill="auto"/>
            <w:tcMar>
              <w:top w:w="100" w:type="dxa"/>
              <w:left w:w="100" w:type="dxa"/>
              <w:bottom w:w="100" w:type="dxa"/>
              <w:right w:w="100" w:type="dxa"/>
            </w:tcMar>
            <w:vAlign w:val="center"/>
          </w:tcPr>
          <w:p w14:paraId="784C562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35</w:t>
            </w:r>
          </w:p>
        </w:tc>
        <w:tc>
          <w:tcPr>
            <w:tcW w:w="1305" w:type="dxa"/>
            <w:shd w:val="clear" w:color="auto" w:fill="auto"/>
            <w:tcMar>
              <w:top w:w="100" w:type="dxa"/>
              <w:left w:w="100" w:type="dxa"/>
              <w:bottom w:w="100" w:type="dxa"/>
              <w:right w:w="100" w:type="dxa"/>
            </w:tcMar>
            <w:vAlign w:val="center"/>
          </w:tcPr>
          <w:p w14:paraId="239351A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5B0EC0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Phi-4+Euclidean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F5CB43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15.1%</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27BA29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13.0%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C193C3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17.4%</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F270C9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r w:rsidR="00EC3451" w:rsidRPr="00EC3451" w14:paraId="13854CD7" w14:textId="77777777">
        <w:tc>
          <w:tcPr>
            <w:tcW w:w="945" w:type="dxa"/>
            <w:shd w:val="clear" w:color="auto" w:fill="auto"/>
            <w:tcMar>
              <w:top w:w="100" w:type="dxa"/>
              <w:left w:w="100" w:type="dxa"/>
              <w:bottom w:w="100" w:type="dxa"/>
              <w:right w:w="100" w:type="dxa"/>
            </w:tcMar>
            <w:vAlign w:val="center"/>
          </w:tcPr>
          <w:p w14:paraId="0D1280C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36</w:t>
            </w:r>
          </w:p>
        </w:tc>
        <w:tc>
          <w:tcPr>
            <w:tcW w:w="1305" w:type="dxa"/>
            <w:shd w:val="clear" w:color="auto" w:fill="auto"/>
            <w:tcMar>
              <w:top w:w="100" w:type="dxa"/>
              <w:left w:w="100" w:type="dxa"/>
              <w:bottom w:w="100" w:type="dxa"/>
              <w:right w:w="100" w:type="dxa"/>
            </w:tcMar>
            <w:vAlign w:val="center"/>
          </w:tcPr>
          <w:p w14:paraId="19E2F85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35E9F6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MedLlama2+Euclidean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0157B1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13.5%</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3212C2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11.5%</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AA7B07C"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15.5%</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E2A302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Low Accuracy</w:t>
            </w:r>
          </w:p>
        </w:tc>
      </w:tr>
    </w:tbl>
    <w:p w14:paraId="7BE18854" w14:textId="77777777" w:rsidR="005E5495" w:rsidRPr="00EC3451" w:rsidRDefault="005E5495">
      <w:pPr>
        <w:ind w:left="-540"/>
        <w:jc w:val="both"/>
        <w:rPr>
          <w:rFonts w:ascii="Times New Roman" w:eastAsia="Times New Roman" w:hAnsi="Times New Roman" w:cs="Times New Roman"/>
          <w:b/>
          <w:color w:val="000000" w:themeColor="text1"/>
          <w:sz w:val="24"/>
          <w:szCs w:val="24"/>
        </w:rPr>
      </w:pPr>
    </w:p>
    <w:p w14:paraId="1637EF83" w14:textId="77777777" w:rsidR="005E5495" w:rsidRPr="00EC3451" w:rsidRDefault="00000000">
      <w:pPr>
        <w:ind w:left="-540"/>
        <w:jc w:val="both"/>
        <w:rPr>
          <w:rFonts w:ascii="Times New Roman" w:eastAsia="Times New Roman" w:hAnsi="Times New Roman" w:cs="Times New Roman"/>
          <w:b/>
          <w:color w:val="000000" w:themeColor="text1"/>
          <w:sz w:val="24"/>
          <w:szCs w:val="24"/>
          <w:highlight w:val="yellow"/>
        </w:rPr>
      </w:pPr>
      <w:r w:rsidRPr="00EC3451">
        <w:rPr>
          <w:color w:val="000000" w:themeColor="text1"/>
        </w:rPr>
        <w:br w:type="page"/>
      </w:r>
    </w:p>
    <w:p w14:paraId="7AEC24C4"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lastRenderedPageBreak/>
        <w:t xml:space="preserve">Table 3: Summary statistics for closest Euclidean distances in Fig.5. </w:t>
      </w:r>
      <w:r w:rsidRPr="00EC3451">
        <w:rPr>
          <w:rFonts w:ascii="Times New Roman" w:eastAsia="Times New Roman" w:hAnsi="Times New Roman" w:cs="Times New Roman"/>
          <w:color w:val="000000" w:themeColor="text1"/>
          <w:sz w:val="24"/>
          <w:szCs w:val="24"/>
        </w:rPr>
        <w:t xml:space="preserve">This table shows the summary statistics for closest Euclidean distances in </w:t>
      </w:r>
      <w:r w:rsidRPr="00EC3451">
        <w:rPr>
          <w:rFonts w:ascii="Times New Roman" w:eastAsia="Times New Roman" w:hAnsi="Times New Roman" w:cs="Times New Roman"/>
          <w:b/>
          <w:color w:val="000000" w:themeColor="text1"/>
          <w:sz w:val="24"/>
          <w:szCs w:val="24"/>
        </w:rPr>
        <w:t>Fig.5</w:t>
      </w:r>
      <w:r w:rsidRPr="00EC3451">
        <w:rPr>
          <w:rFonts w:ascii="Times New Roman" w:eastAsia="Times New Roman" w:hAnsi="Times New Roman" w:cs="Times New Roman"/>
          <w:color w:val="000000" w:themeColor="text1"/>
          <w:sz w:val="24"/>
          <w:szCs w:val="24"/>
        </w:rPr>
        <w:t xml:space="preserve"> between the unstandardized CTR tumor names and standardized terms from the WHO 5th and all editions  as visualized in box plots in </w:t>
      </w:r>
      <w:r w:rsidRPr="00EC3451">
        <w:rPr>
          <w:rFonts w:ascii="Times New Roman" w:eastAsia="Times New Roman" w:hAnsi="Times New Roman" w:cs="Times New Roman"/>
          <w:b/>
          <w:color w:val="000000" w:themeColor="text1"/>
          <w:sz w:val="24"/>
          <w:szCs w:val="24"/>
        </w:rPr>
        <w:t>Fig.5</w:t>
      </w:r>
      <w:r w:rsidRPr="00EC3451">
        <w:rPr>
          <w:rFonts w:ascii="Times New Roman" w:eastAsia="Times New Roman" w:hAnsi="Times New Roman" w:cs="Times New Roman"/>
          <w:color w:val="000000" w:themeColor="text1"/>
          <w:sz w:val="24"/>
          <w:szCs w:val="24"/>
        </w:rPr>
        <w:t xml:space="preserve"> for the method LTE-3 + Euclidean distance. 1,044 CTR tumor names had a ground truth in WHO system 5th edition and 1,118 CTR  tumor names had a ground truth in WHO system all editions.</w:t>
      </w:r>
    </w:p>
    <w:p w14:paraId="504B6B8A" w14:textId="77777777" w:rsidR="005E5495" w:rsidRPr="00EC3451" w:rsidRDefault="005E5495">
      <w:pPr>
        <w:ind w:left="-540"/>
        <w:jc w:val="both"/>
        <w:rPr>
          <w:rFonts w:ascii="Times New Roman" w:eastAsia="Times New Roman" w:hAnsi="Times New Roman" w:cs="Times New Roman"/>
          <w:color w:val="000000" w:themeColor="text1"/>
          <w:sz w:val="24"/>
          <w:szCs w:val="24"/>
        </w:rPr>
      </w:pPr>
    </w:p>
    <w:tbl>
      <w:tblPr>
        <w:tblStyle w:val="a1"/>
        <w:tblW w:w="1008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2610"/>
        <w:gridCol w:w="1680"/>
        <w:gridCol w:w="1680"/>
        <w:gridCol w:w="1680"/>
      </w:tblGrid>
      <w:tr w:rsidR="00EC3451" w:rsidRPr="00EC3451" w14:paraId="326408F0" w14:textId="77777777">
        <w:trPr>
          <w:trHeight w:val="440"/>
        </w:trPr>
        <w:tc>
          <w:tcPr>
            <w:tcW w:w="2430" w:type="dxa"/>
            <w:shd w:val="clear" w:color="auto" w:fill="auto"/>
            <w:tcMar>
              <w:top w:w="100" w:type="dxa"/>
              <w:left w:w="100" w:type="dxa"/>
              <w:bottom w:w="100" w:type="dxa"/>
              <w:right w:w="100" w:type="dxa"/>
            </w:tcMar>
          </w:tcPr>
          <w:p w14:paraId="78695C07" w14:textId="77777777" w:rsidR="005E5495" w:rsidRPr="00EC3451" w:rsidRDefault="005E549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p>
        </w:tc>
        <w:tc>
          <w:tcPr>
            <w:tcW w:w="4290" w:type="dxa"/>
            <w:gridSpan w:val="2"/>
            <w:shd w:val="clear" w:color="auto" w:fill="auto"/>
            <w:tcMar>
              <w:top w:w="100" w:type="dxa"/>
              <w:left w:w="100" w:type="dxa"/>
              <w:bottom w:w="100" w:type="dxa"/>
              <w:right w:w="100" w:type="dxa"/>
            </w:tcMar>
          </w:tcPr>
          <w:p w14:paraId="7CFC830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WHO system 5th edition</w:t>
            </w:r>
          </w:p>
        </w:tc>
        <w:tc>
          <w:tcPr>
            <w:tcW w:w="3360" w:type="dxa"/>
            <w:gridSpan w:val="2"/>
            <w:shd w:val="clear" w:color="auto" w:fill="auto"/>
            <w:tcMar>
              <w:top w:w="100" w:type="dxa"/>
              <w:left w:w="100" w:type="dxa"/>
              <w:bottom w:w="100" w:type="dxa"/>
              <w:right w:w="100" w:type="dxa"/>
            </w:tcMar>
          </w:tcPr>
          <w:p w14:paraId="7E3AD756"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WHO system all edition</w:t>
            </w:r>
          </w:p>
        </w:tc>
      </w:tr>
      <w:tr w:rsidR="00EC3451" w:rsidRPr="00EC3451" w14:paraId="774CD9E8" w14:textId="77777777">
        <w:trPr>
          <w:trHeight w:val="440"/>
        </w:trPr>
        <w:tc>
          <w:tcPr>
            <w:tcW w:w="2430" w:type="dxa"/>
            <w:shd w:val="clear" w:color="auto" w:fill="auto"/>
            <w:tcMar>
              <w:top w:w="100" w:type="dxa"/>
              <w:left w:w="100" w:type="dxa"/>
              <w:bottom w:w="100" w:type="dxa"/>
              <w:right w:w="100" w:type="dxa"/>
            </w:tcMar>
          </w:tcPr>
          <w:p w14:paraId="42B79B0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Summary Statistics</w:t>
            </w:r>
          </w:p>
        </w:tc>
        <w:tc>
          <w:tcPr>
            <w:tcW w:w="2610" w:type="dxa"/>
            <w:shd w:val="clear" w:color="auto" w:fill="auto"/>
            <w:tcMar>
              <w:top w:w="100" w:type="dxa"/>
              <w:left w:w="100" w:type="dxa"/>
              <w:bottom w:w="100" w:type="dxa"/>
              <w:right w:w="100" w:type="dxa"/>
            </w:tcMar>
          </w:tcPr>
          <w:p w14:paraId="18C446F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Correctly Standardized</w:t>
            </w:r>
          </w:p>
        </w:tc>
        <w:tc>
          <w:tcPr>
            <w:tcW w:w="1680" w:type="dxa"/>
            <w:shd w:val="clear" w:color="auto" w:fill="auto"/>
            <w:tcMar>
              <w:top w:w="100" w:type="dxa"/>
              <w:left w:w="100" w:type="dxa"/>
              <w:bottom w:w="100" w:type="dxa"/>
              <w:right w:w="100" w:type="dxa"/>
            </w:tcMar>
          </w:tcPr>
          <w:p w14:paraId="3CE28A1B"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Incorrectly Standardized</w:t>
            </w:r>
          </w:p>
        </w:tc>
        <w:tc>
          <w:tcPr>
            <w:tcW w:w="1680" w:type="dxa"/>
            <w:shd w:val="clear" w:color="auto" w:fill="auto"/>
            <w:tcMar>
              <w:top w:w="100" w:type="dxa"/>
              <w:left w:w="100" w:type="dxa"/>
              <w:bottom w:w="100" w:type="dxa"/>
              <w:right w:w="100" w:type="dxa"/>
            </w:tcMar>
          </w:tcPr>
          <w:p w14:paraId="59D8FFA1"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Correctly Standardized</w:t>
            </w:r>
          </w:p>
        </w:tc>
        <w:tc>
          <w:tcPr>
            <w:tcW w:w="1680" w:type="dxa"/>
            <w:shd w:val="clear" w:color="auto" w:fill="auto"/>
            <w:tcMar>
              <w:top w:w="100" w:type="dxa"/>
              <w:left w:w="100" w:type="dxa"/>
              <w:bottom w:w="100" w:type="dxa"/>
              <w:right w:w="100" w:type="dxa"/>
            </w:tcMar>
          </w:tcPr>
          <w:p w14:paraId="74D3AAD0"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Incorrectly Standardized</w:t>
            </w:r>
          </w:p>
        </w:tc>
      </w:tr>
      <w:tr w:rsidR="00EC3451" w:rsidRPr="00EC3451" w14:paraId="287F85D3" w14:textId="77777777">
        <w:trPr>
          <w:trHeight w:val="334"/>
        </w:trPr>
        <w:tc>
          <w:tcPr>
            <w:tcW w:w="2430" w:type="dxa"/>
            <w:shd w:val="clear" w:color="auto" w:fill="auto"/>
            <w:tcMar>
              <w:top w:w="100" w:type="dxa"/>
              <w:left w:w="100" w:type="dxa"/>
              <w:bottom w:w="100" w:type="dxa"/>
              <w:right w:w="100" w:type="dxa"/>
            </w:tcMar>
          </w:tcPr>
          <w:p w14:paraId="5A508C2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Minimum</w:t>
            </w:r>
          </w:p>
        </w:tc>
        <w:tc>
          <w:tcPr>
            <w:tcW w:w="2610" w:type="dxa"/>
            <w:shd w:val="clear" w:color="auto" w:fill="auto"/>
            <w:tcMar>
              <w:top w:w="100" w:type="dxa"/>
              <w:left w:w="100" w:type="dxa"/>
              <w:bottom w:w="100" w:type="dxa"/>
              <w:right w:w="100" w:type="dxa"/>
            </w:tcMar>
          </w:tcPr>
          <w:p w14:paraId="5F1D52D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 xml:space="preserve"> 0.000</w:t>
            </w:r>
          </w:p>
        </w:tc>
        <w:tc>
          <w:tcPr>
            <w:tcW w:w="1680" w:type="dxa"/>
            <w:shd w:val="clear" w:color="auto" w:fill="auto"/>
            <w:tcMar>
              <w:top w:w="100" w:type="dxa"/>
              <w:left w:w="100" w:type="dxa"/>
              <w:bottom w:w="100" w:type="dxa"/>
              <w:right w:w="100" w:type="dxa"/>
            </w:tcMar>
          </w:tcPr>
          <w:p w14:paraId="02FEDA92"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0.487</w:t>
            </w:r>
          </w:p>
        </w:tc>
        <w:tc>
          <w:tcPr>
            <w:tcW w:w="1680" w:type="dxa"/>
            <w:shd w:val="clear" w:color="auto" w:fill="auto"/>
            <w:tcMar>
              <w:top w:w="100" w:type="dxa"/>
              <w:left w:w="100" w:type="dxa"/>
              <w:bottom w:w="100" w:type="dxa"/>
              <w:right w:w="100" w:type="dxa"/>
            </w:tcMar>
          </w:tcPr>
          <w:p w14:paraId="0613C0D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0.000</w:t>
            </w:r>
          </w:p>
        </w:tc>
        <w:tc>
          <w:tcPr>
            <w:tcW w:w="1680" w:type="dxa"/>
            <w:shd w:val="clear" w:color="auto" w:fill="auto"/>
            <w:tcMar>
              <w:top w:w="100" w:type="dxa"/>
              <w:left w:w="100" w:type="dxa"/>
              <w:bottom w:w="100" w:type="dxa"/>
              <w:right w:w="100" w:type="dxa"/>
            </w:tcMar>
          </w:tcPr>
          <w:p w14:paraId="3ED9117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0.394</w:t>
            </w:r>
          </w:p>
        </w:tc>
      </w:tr>
      <w:tr w:rsidR="00EC3451" w:rsidRPr="00EC3451" w14:paraId="28E7BBAC" w14:textId="77777777">
        <w:trPr>
          <w:trHeight w:val="440"/>
        </w:trPr>
        <w:tc>
          <w:tcPr>
            <w:tcW w:w="2430" w:type="dxa"/>
            <w:shd w:val="clear" w:color="auto" w:fill="auto"/>
            <w:tcMar>
              <w:top w:w="100" w:type="dxa"/>
              <w:left w:w="100" w:type="dxa"/>
              <w:bottom w:w="100" w:type="dxa"/>
              <w:right w:w="100" w:type="dxa"/>
            </w:tcMar>
          </w:tcPr>
          <w:p w14:paraId="3F3DB70F"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1st Quartile</w:t>
            </w:r>
          </w:p>
        </w:tc>
        <w:tc>
          <w:tcPr>
            <w:tcW w:w="2610" w:type="dxa"/>
            <w:shd w:val="clear" w:color="auto" w:fill="auto"/>
            <w:tcMar>
              <w:top w:w="100" w:type="dxa"/>
              <w:left w:w="100" w:type="dxa"/>
              <w:bottom w:w="100" w:type="dxa"/>
              <w:right w:w="100" w:type="dxa"/>
            </w:tcMar>
          </w:tcPr>
          <w:p w14:paraId="3DA4984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 xml:space="preserve">0.582 </w:t>
            </w:r>
          </w:p>
        </w:tc>
        <w:tc>
          <w:tcPr>
            <w:tcW w:w="1680" w:type="dxa"/>
            <w:shd w:val="clear" w:color="auto" w:fill="auto"/>
            <w:tcMar>
              <w:top w:w="100" w:type="dxa"/>
              <w:left w:w="100" w:type="dxa"/>
              <w:bottom w:w="100" w:type="dxa"/>
              <w:right w:w="100" w:type="dxa"/>
            </w:tcMar>
          </w:tcPr>
          <w:p w14:paraId="6E7205B3"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0.772</w:t>
            </w:r>
          </w:p>
        </w:tc>
        <w:tc>
          <w:tcPr>
            <w:tcW w:w="1680" w:type="dxa"/>
            <w:shd w:val="clear" w:color="auto" w:fill="auto"/>
            <w:tcMar>
              <w:top w:w="100" w:type="dxa"/>
              <w:left w:w="100" w:type="dxa"/>
              <w:bottom w:w="100" w:type="dxa"/>
              <w:right w:w="100" w:type="dxa"/>
            </w:tcMar>
          </w:tcPr>
          <w:p w14:paraId="2751892F"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0.564</w:t>
            </w:r>
          </w:p>
        </w:tc>
        <w:tc>
          <w:tcPr>
            <w:tcW w:w="1680" w:type="dxa"/>
            <w:shd w:val="clear" w:color="auto" w:fill="auto"/>
            <w:tcMar>
              <w:top w:w="100" w:type="dxa"/>
              <w:left w:w="100" w:type="dxa"/>
              <w:bottom w:w="100" w:type="dxa"/>
              <w:right w:w="100" w:type="dxa"/>
            </w:tcMar>
          </w:tcPr>
          <w:p w14:paraId="7E088BC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0.736</w:t>
            </w:r>
          </w:p>
        </w:tc>
      </w:tr>
      <w:tr w:rsidR="00EC3451" w:rsidRPr="00EC3451" w14:paraId="6D77C883" w14:textId="77777777">
        <w:trPr>
          <w:trHeight w:val="440"/>
        </w:trPr>
        <w:tc>
          <w:tcPr>
            <w:tcW w:w="2430" w:type="dxa"/>
            <w:shd w:val="clear" w:color="auto" w:fill="auto"/>
            <w:tcMar>
              <w:top w:w="100" w:type="dxa"/>
              <w:left w:w="100" w:type="dxa"/>
              <w:bottom w:w="100" w:type="dxa"/>
              <w:right w:w="100" w:type="dxa"/>
            </w:tcMar>
          </w:tcPr>
          <w:p w14:paraId="5D176F8D"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Median</w:t>
            </w:r>
          </w:p>
        </w:tc>
        <w:tc>
          <w:tcPr>
            <w:tcW w:w="2610" w:type="dxa"/>
            <w:shd w:val="clear" w:color="auto" w:fill="auto"/>
            <w:tcMar>
              <w:top w:w="100" w:type="dxa"/>
              <w:left w:w="100" w:type="dxa"/>
              <w:bottom w:w="100" w:type="dxa"/>
              <w:right w:w="100" w:type="dxa"/>
            </w:tcMar>
          </w:tcPr>
          <w:p w14:paraId="671F6BA8"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 xml:space="preserve">0.694 </w:t>
            </w:r>
          </w:p>
        </w:tc>
        <w:tc>
          <w:tcPr>
            <w:tcW w:w="1680" w:type="dxa"/>
            <w:shd w:val="clear" w:color="auto" w:fill="auto"/>
            <w:tcMar>
              <w:top w:w="100" w:type="dxa"/>
              <w:left w:w="100" w:type="dxa"/>
              <w:bottom w:w="100" w:type="dxa"/>
              <w:right w:w="100" w:type="dxa"/>
            </w:tcMar>
          </w:tcPr>
          <w:p w14:paraId="3B71FA6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0.847</w:t>
            </w:r>
          </w:p>
        </w:tc>
        <w:tc>
          <w:tcPr>
            <w:tcW w:w="1680" w:type="dxa"/>
            <w:shd w:val="clear" w:color="auto" w:fill="auto"/>
            <w:tcMar>
              <w:top w:w="100" w:type="dxa"/>
              <w:left w:w="100" w:type="dxa"/>
              <w:bottom w:w="100" w:type="dxa"/>
              <w:right w:w="100" w:type="dxa"/>
            </w:tcMar>
          </w:tcPr>
          <w:p w14:paraId="1EA00A4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0.687</w:t>
            </w:r>
          </w:p>
        </w:tc>
        <w:tc>
          <w:tcPr>
            <w:tcW w:w="1680" w:type="dxa"/>
            <w:shd w:val="clear" w:color="auto" w:fill="auto"/>
            <w:tcMar>
              <w:top w:w="100" w:type="dxa"/>
              <w:left w:w="100" w:type="dxa"/>
              <w:bottom w:w="100" w:type="dxa"/>
              <w:right w:w="100" w:type="dxa"/>
            </w:tcMar>
          </w:tcPr>
          <w:p w14:paraId="7CB6020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0.826</w:t>
            </w:r>
          </w:p>
        </w:tc>
      </w:tr>
      <w:tr w:rsidR="00EC3451" w:rsidRPr="00EC3451" w14:paraId="2BEEAC32" w14:textId="77777777">
        <w:trPr>
          <w:trHeight w:val="440"/>
        </w:trPr>
        <w:tc>
          <w:tcPr>
            <w:tcW w:w="2430" w:type="dxa"/>
            <w:shd w:val="clear" w:color="auto" w:fill="auto"/>
            <w:tcMar>
              <w:top w:w="100" w:type="dxa"/>
              <w:left w:w="100" w:type="dxa"/>
              <w:bottom w:w="100" w:type="dxa"/>
              <w:right w:w="100" w:type="dxa"/>
            </w:tcMar>
          </w:tcPr>
          <w:p w14:paraId="275435DD"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Mean</w:t>
            </w:r>
          </w:p>
        </w:tc>
        <w:tc>
          <w:tcPr>
            <w:tcW w:w="2610" w:type="dxa"/>
            <w:shd w:val="clear" w:color="auto" w:fill="auto"/>
            <w:tcMar>
              <w:top w:w="100" w:type="dxa"/>
              <w:left w:w="100" w:type="dxa"/>
              <w:bottom w:w="100" w:type="dxa"/>
              <w:right w:w="100" w:type="dxa"/>
            </w:tcMar>
          </w:tcPr>
          <w:p w14:paraId="64A324E4"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0.665</w:t>
            </w:r>
          </w:p>
        </w:tc>
        <w:tc>
          <w:tcPr>
            <w:tcW w:w="1680" w:type="dxa"/>
            <w:shd w:val="clear" w:color="auto" w:fill="auto"/>
            <w:tcMar>
              <w:top w:w="100" w:type="dxa"/>
              <w:left w:w="100" w:type="dxa"/>
              <w:bottom w:w="100" w:type="dxa"/>
              <w:right w:w="100" w:type="dxa"/>
            </w:tcMar>
          </w:tcPr>
          <w:p w14:paraId="61CB3537"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0.837</w:t>
            </w:r>
          </w:p>
        </w:tc>
        <w:tc>
          <w:tcPr>
            <w:tcW w:w="1680" w:type="dxa"/>
            <w:shd w:val="clear" w:color="auto" w:fill="auto"/>
            <w:tcMar>
              <w:top w:w="100" w:type="dxa"/>
              <w:left w:w="100" w:type="dxa"/>
              <w:bottom w:w="100" w:type="dxa"/>
              <w:right w:w="100" w:type="dxa"/>
            </w:tcMar>
          </w:tcPr>
          <w:p w14:paraId="4BC5588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0.647</w:t>
            </w:r>
          </w:p>
        </w:tc>
        <w:tc>
          <w:tcPr>
            <w:tcW w:w="1680" w:type="dxa"/>
            <w:shd w:val="clear" w:color="auto" w:fill="auto"/>
            <w:tcMar>
              <w:top w:w="100" w:type="dxa"/>
              <w:left w:w="100" w:type="dxa"/>
              <w:bottom w:w="100" w:type="dxa"/>
              <w:right w:w="100" w:type="dxa"/>
            </w:tcMar>
          </w:tcPr>
          <w:p w14:paraId="6CE1C27A"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0.813</w:t>
            </w:r>
          </w:p>
        </w:tc>
      </w:tr>
      <w:tr w:rsidR="00EC3451" w:rsidRPr="00EC3451" w14:paraId="3C56C60C" w14:textId="77777777">
        <w:trPr>
          <w:trHeight w:val="440"/>
        </w:trPr>
        <w:tc>
          <w:tcPr>
            <w:tcW w:w="2430" w:type="dxa"/>
            <w:shd w:val="clear" w:color="auto" w:fill="auto"/>
            <w:tcMar>
              <w:top w:w="100" w:type="dxa"/>
              <w:left w:w="100" w:type="dxa"/>
              <w:bottom w:w="100" w:type="dxa"/>
              <w:right w:w="100" w:type="dxa"/>
            </w:tcMar>
          </w:tcPr>
          <w:p w14:paraId="7E50C6F6"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3rd Quartile</w:t>
            </w:r>
          </w:p>
        </w:tc>
        <w:tc>
          <w:tcPr>
            <w:tcW w:w="2610" w:type="dxa"/>
            <w:shd w:val="clear" w:color="auto" w:fill="auto"/>
            <w:tcMar>
              <w:top w:w="100" w:type="dxa"/>
              <w:left w:w="100" w:type="dxa"/>
              <w:bottom w:w="100" w:type="dxa"/>
              <w:right w:w="100" w:type="dxa"/>
            </w:tcMar>
          </w:tcPr>
          <w:p w14:paraId="7BEDD28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0.803</w:t>
            </w:r>
          </w:p>
        </w:tc>
        <w:tc>
          <w:tcPr>
            <w:tcW w:w="1680" w:type="dxa"/>
            <w:shd w:val="clear" w:color="auto" w:fill="auto"/>
            <w:tcMar>
              <w:top w:w="100" w:type="dxa"/>
              <w:left w:w="100" w:type="dxa"/>
              <w:bottom w:w="100" w:type="dxa"/>
              <w:right w:w="100" w:type="dxa"/>
            </w:tcMar>
          </w:tcPr>
          <w:p w14:paraId="6DB2C5AE"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0.914</w:t>
            </w:r>
          </w:p>
        </w:tc>
        <w:tc>
          <w:tcPr>
            <w:tcW w:w="1680" w:type="dxa"/>
            <w:shd w:val="clear" w:color="auto" w:fill="auto"/>
            <w:tcMar>
              <w:top w:w="100" w:type="dxa"/>
              <w:left w:w="100" w:type="dxa"/>
              <w:bottom w:w="100" w:type="dxa"/>
              <w:right w:w="100" w:type="dxa"/>
            </w:tcMar>
          </w:tcPr>
          <w:p w14:paraId="7E56A46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0.801</w:t>
            </w:r>
          </w:p>
        </w:tc>
        <w:tc>
          <w:tcPr>
            <w:tcW w:w="1680" w:type="dxa"/>
            <w:shd w:val="clear" w:color="auto" w:fill="auto"/>
            <w:tcMar>
              <w:top w:w="100" w:type="dxa"/>
              <w:left w:w="100" w:type="dxa"/>
              <w:bottom w:w="100" w:type="dxa"/>
              <w:right w:w="100" w:type="dxa"/>
            </w:tcMar>
          </w:tcPr>
          <w:p w14:paraId="5CEE4841"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0.897</w:t>
            </w:r>
          </w:p>
        </w:tc>
      </w:tr>
      <w:tr w:rsidR="00EC3451" w:rsidRPr="00EC3451" w14:paraId="4240082B" w14:textId="77777777">
        <w:trPr>
          <w:trHeight w:val="440"/>
        </w:trPr>
        <w:tc>
          <w:tcPr>
            <w:tcW w:w="2430" w:type="dxa"/>
            <w:shd w:val="clear" w:color="auto" w:fill="auto"/>
            <w:tcMar>
              <w:top w:w="100" w:type="dxa"/>
              <w:left w:w="100" w:type="dxa"/>
              <w:bottom w:w="100" w:type="dxa"/>
              <w:right w:w="100" w:type="dxa"/>
            </w:tcMar>
          </w:tcPr>
          <w:p w14:paraId="67F88B6E"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Maximum</w:t>
            </w:r>
          </w:p>
        </w:tc>
        <w:tc>
          <w:tcPr>
            <w:tcW w:w="2610" w:type="dxa"/>
            <w:shd w:val="clear" w:color="auto" w:fill="auto"/>
            <w:tcMar>
              <w:top w:w="100" w:type="dxa"/>
              <w:left w:w="100" w:type="dxa"/>
              <w:bottom w:w="100" w:type="dxa"/>
              <w:right w:w="100" w:type="dxa"/>
            </w:tcMar>
          </w:tcPr>
          <w:p w14:paraId="4509E955"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1.010</w:t>
            </w:r>
          </w:p>
        </w:tc>
        <w:tc>
          <w:tcPr>
            <w:tcW w:w="1680" w:type="dxa"/>
            <w:shd w:val="clear" w:color="auto" w:fill="auto"/>
            <w:tcMar>
              <w:top w:w="100" w:type="dxa"/>
              <w:left w:w="100" w:type="dxa"/>
              <w:bottom w:w="100" w:type="dxa"/>
              <w:right w:w="100" w:type="dxa"/>
            </w:tcMar>
          </w:tcPr>
          <w:p w14:paraId="28492AB6"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1.090</w:t>
            </w:r>
          </w:p>
        </w:tc>
        <w:tc>
          <w:tcPr>
            <w:tcW w:w="1680" w:type="dxa"/>
            <w:shd w:val="clear" w:color="auto" w:fill="auto"/>
            <w:tcMar>
              <w:top w:w="100" w:type="dxa"/>
              <w:left w:w="100" w:type="dxa"/>
              <w:bottom w:w="100" w:type="dxa"/>
              <w:right w:w="100" w:type="dxa"/>
            </w:tcMar>
          </w:tcPr>
          <w:p w14:paraId="19F850E0"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1.080</w:t>
            </w:r>
          </w:p>
        </w:tc>
        <w:tc>
          <w:tcPr>
            <w:tcW w:w="1680" w:type="dxa"/>
            <w:shd w:val="clear" w:color="auto" w:fill="auto"/>
            <w:tcMar>
              <w:top w:w="100" w:type="dxa"/>
              <w:left w:w="100" w:type="dxa"/>
              <w:bottom w:w="100" w:type="dxa"/>
              <w:right w:w="100" w:type="dxa"/>
            </w:tcMar>
          </w:tcPr>
          <w:p w14:paraId="66436329" w14:textId="77777777" w:rsidR="005E5495" w:rsidRPr="00EC345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1.060</w:t>
            </w:r>
          </w:p>
        </w:tc>
      </w:tr>
    </w:tbl>
    <w:p w14:paraId="2D861F28"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6E0DC929" w14:textId="77777777" w:rsidR="00EC3451" w:rsidRDefault="00EC3451">
      <w:pPr>
        <w:ind w:left="-540"/>
        <w:jc w:val="both"/>
        <w:rPr>
          <w:rFonts w:ascii="Times New Roman" w:eastAsia="Times New Roman" w:hAnsi="Times New Roman" w:cs="Times New Roman"/>
          <w:b/>
          <w:color w:val="000000" w:themeColor="text1"/>
          <w:sz w:val="24"/>
          <w:szCs w:val="24"/>
        </w:rPr>
      </w:pPr>
    </w:p>
    <w:p w14:paraId="5281D7DF" w14:textId="77777777" w:rsidR="00EC3451" w:rsidRDefault="00EC3451">
      <w:pPr>
        <w:ind w:left="-540"/>
        <w:jc w:val="both"/>
        <w:rPr>
          <w:rFonts w:ascii="Times New Roman" w:eastAsia="Times New Roman" w:hAnsi="Times New Roman" w:cs="Times New Roman"/>
          <w:b/>
          <w:color w:val="000000" w:themeColor="text1"/>
          <w:sz w:val="24"/>
          <w:szCs w:val="24"/>
        </w:rPr>
      </w:pPr>
    </w:p>
    <w:p w14:paraId="64B5ABE4" w14:textId="77777777" w:rsidR="00EC3451" w:rsidRDefault="00EC3451">
      <w:pPr>
        <w:ind w:left="-540"/>
        <w:jc w:val="both"/>
        <w:rPr>
          <w:rFonts w:ascii="Times New Roman" w:eastAsia="Times New Roman" w:hAnsi="Times New Roman" w:cs="Times New Roman"/>
          <w:b/>
          <w:color w:val="000000" w:themeColor="text1"/>
          <w:sz w:val="24"/>
          <w:szCs w:val="24"/>
        </w:rPr>
      </w:pPr>
    </w:p>
    <w:p w14:paraId="42554800" w14:textId="77777777" w:rsidR="00EC3451" w:rsidRDefault="00EC3451">
      <w:pPr>
        <w:ind w:left="-540"/>
        <w:jc w:val="both"/>
        <w:rPr>
          <w:rFonts w:ascii="Times New Roman" w:eastAsia="Times New Roman" w:hAnsi="Times New Roman" w:cs="Times New Roman"/>
          <w:b/>
          <w:color w:val="000000" w:themeColor="text1"/>
          <w:sz w:val="24"/>
          <w:szCs w:val="24"/>
        </w:rPr>
      </w:pPr>
    </w:p>
    <w:p w14:paraId="1B257B87" w14:textId="77777777" w:rsidR="00EC3451" w:rsidRDefault="00EC3451">
      <w:pPr>
        <w:ind w:left="-540"/>
        <w:jc w:val="both"/>
        <w:rPr>
          <w:rFonts w:ascii="Times New Roman" w:eastAsia="Times New Roman" w:hAnsi="Times New Roman" w:cs="Times New Roman"/>
          <w:b/>
          <w:color w:val="000000" w:themeColor="text1"/>
          <w:sz w:val="24"/>
          <w:szCs w:val="24"/>
        </w:rPr>
      </w:pPr>
    </w:p>
    <w:p w14:paraId="1E597E71" w14:textId="77777777" w:rsidR="00EC3451" w:rsidRDefault="00EC3451">
      <w:pPr>
        <w:ind w:left="-540"/>
        <w:jc w:val="both"/>
        <w:rPr>
          <w:rFonts w:ascii="Times New Roman" w:eastAsia="Times New Roman" w:hAnsi="Times New Roman" w:cs="Times New Roman"/>
          <w:b/>
          <w:color w:val="000000" w:themeColor="text1"/>
          <w:sz w:val="24"/>
          <w:szCs w:val="24"/>
        </w:rPr>
      </w:pPr>
    </w:p>
    <w:p w14:paraId="46F249E8" w14:textId="77777777" w:rsidR="00EC3451" w:rsidRDefault="00EC3451">
      <w:pPr>
        <w:ind w:left="-540"/>
        <w:jc w:val="both"/>
        <w:rPr>
          <w:rFonts w:ascii="Times New Roman" w:eastAsia="Times New Roman" w:hAnsi="Times New Roman" w:cs="Times New Roman"/>
          <w:b/>
          <w:color w:val="000000" w:themeColor="text1"/>
          <w:sz w:val="24"/>
          <w:szCs w:val="24"/>
        </w:rPr>
      </w:pPr>
    </w:p>
    <w:p w14:paraId="1A6D715B" w14:textId="77777777" w:rsidR="00EC3451" w:rsidRDefault="00EC3451">
      <w:pPr>
        <w:ind w:left="-540"/>
        <w:jc w:val="both"/>
        <w:rPr>
          <w:rFonts w:ascii="Times New Roman" w:eastAsia="Times New Roman" w:hAnsi="Times New Roman" w:cs="Times New Roman"/>
          <w:b/>
          <w:color w:val="000000" w:themeColor="text1"/>
          <w:sz w:val="24"/>
          <w:szCs w:val="24"/>
        </w:rPr>
      </w:pPr>
    </w:p>
    <w:p w14:paraId="393E6005" w14:textId="77777777" w:rsidR="00EC3451" w:rsidRDefault="00EC3451">
      <w:pPr>
        <w:ind w:left="-540"/>
        <w:jc w:val="both"/>
        <w:rPr>
          <w:rFonts w:ascii="Times New Roman" w:eastAsia="Times New Roman" w:hAnsi="Times New Roman" w:cs="Times New Roman"/>
          <w:b/>
          <w:color w:val="000000" w:themeColor="text1"/>
          <w:sz w:val="24"/>
          <w:szCs w:val="24"/>
        </w:rPr>
      </w:pPr>
    </w:p>
    <w:p w14:paraId="0EE5DEE7" w14:textId="77777777" w:rsidR="00EC3451" w:rsidRDefault="00EC3451">
      <w:pPr>
        <w:ind w:left="-540"/>
        <w:jc w:val="both"/>
        <w:rPr>
          <w:rFonts w:ascii="Times New Roman" w:eastAsia="Times New Roman" w:hAnsi="Times New Roman" w:cs="Times New Roman"/>
          <w:b/>
          <w:color w:val="000000" w:themeColor="text1"/>
          <w:sz w:val="24"/>
          <w:szCs w:val="24"/>
        </w:rPr>
      </w:pPr>
    </w:p>
    <w:p w14:paraId="09F03829" w14:textId="77777777" w:rsidR="00EC3451" w:rsidRDefault="00EC3451">
      <w:pPr>
        <w:ind w:left="-540"/>
        <w:jc w:val="both"/>
        <w:rPr>
          <w:rFonts w:ascii="Times New Roman" w:eastAsia="Times New Roman" w:hAnsi="Times New Roman" w:cs="Times New Roman"/>
          <w:b/>
          <w:color w:val="000000" w:themeColor="text1"/>
          <w:sz w:val="24"/>
          <w:szCs w:val="24"/>
        </w:rPr>
      </w:pPr>
    </w:p>
    <w:p w14:paraId="2DA6AAC9" w14:textId="77777777" w:rsidR="00EC3451" w:rsidRDefault="00EC3451">
      <w:pPr>
        <w:ind w:left="-540"/>
        <w:jc w:val="both"/>
        <w:rPr>
          <w:rFonts w:ascii="Times New Roman" w:eastAsia="Times New Roman" w:hAnsi="Times New Roman" w:cs="Times New Roman"/>
          <w:b/>
          <w:color w:val="000000" w:themeColor="text1"/>
          <w:sz w:val="24"/>
          <w:szCs w:val="24"/>
        </w:rPr>
      </w:pPr>
    </w:p>
    <w:p w14:paraId="133F63E0" w14:textId="77777777" w:rsidR="00EC3451" w:rsidRDefault="00EC3451">
      <w:pPr>
        <w:ind w:left="-540"/>
        <w:jc w:val="both"/>
        <w:rPr>
          <w:rFonts w:ascii="Times New Roman" w:eastAsia="Times New Roman" w:hAnsi="Times New Roman" w:cs="Times New Roman"/>
          <w:b/>
          <w:color w:val="000000" w:themeColor="text1"/>
          <w:sz w:val="24"/>
          <w:szCs w:val="24"/>
        </w:rPr>
      </w:pPr>
    </w:p>
    <w:p w14:paraId="1E26B4EC" w14:textId="77777777" w:rsidR="00EC3451" w:rsidRDefault="00EC3451">
      <w:pPr>
        <w:ind w:left="-540"/>
        <w:jc w:val="both"/>
        <w:rPr>
          <w:rFonts w:ascii="Times New Roman" w:eastAsia="Times New Roman" w:hAnsi="Times New Roman" w:cs="Times New Roman"/>
          <w:b/>
          <w:color w:val="000000" w:themeColor="text1"/>
          <w:sz w:val="24"/>
          <w:szCs w:val="24"/>
        </w:rPr>
      </w:pPr>
    </w:p>
    <w:p w14:paraId="2C43DFAB" w14:textId="77777777" w:rsidR="00EC3451" w:rsidRDefault="00EC3451">
      <w:pPr>
        <w:ind w:left="-540"/>
        <w:jc w:val="both"/>
        <w:rPr>
          <w:rFonts w:ascii="Times New Roman" w:eastAsia="Times New Roman" w:hAnsi="Times New Roman" w:cs="Times New Roman"/>
          <w:b/>
          <w:color w:val="000000" w:themeColor="text1"/>
          <w:sz w:val="24"/>
          <w:szCs w:val="24"/>
        </w:rPr>
      </w:pPr>
    </w:p>
    <w:p w14:paraId="0D660A97" w14:textId="4DF788B1" w:rsidR="005E5495" w:rsidRPr="00EC3451" w:rsidRDefault="00000000">
      <w:pPr>
        <w:ind w:left="-540"/>
        <w:jc w:val="both"/>
        <w:rPr>
          <w:rFonts w:ascii="Times New Roman" w:eastAsia="Times New Roman" w:hAnsi="Times New Roman" w:cs="Times New Roman"/>
          <w:b/>
          <w:color w:val="000000" w:themeColor="text1"/>
        </w:rPr>
      </w:pPr>
      <w:r w:rsidRPr="00EC3451">
        <w:rPr>
          <w:rFonts w:ascii="Times New Roman" w:eastAsia="Times New Roman" w:hAnsi="Times New Roman" w:cs="Times New Roman"/>
          <w:b/>
          <w:color w:val="000000" w:themeColor="text1"/>
          <w:sz w:val="24"/>
          <w:szCs w:val="24"/>
        </w:rPr>
        <w:lastRenderedPageBreak/>
        <w:t xml:space="preserve">Table 4: Summary statistics for closest Euclidean distances in Fig.6. </w:t>
      </w:r>
      <w:r w:rsidRPr="00EC3451">
        <w:rPr>
          <w:rFonts w:ascii="Times New Roman" w:eastAsia="Times New Roman" w:hAnsi="Times New Roman" w:cs="Times New Roman"/>
          <w:color w:val="000000" w:themeColor="text1"/>
          <w:sz w:val="24"/>
          <w:szCs w:val="24"/>
        </w:rPr>
        <w:t xml:space="preserve">This table shows the summary statistics for closest Euclidean distances in </w:t>
      </w:r>
      <w:r w:rsidRPr="00EC3451">
        <w:rPr>
          <w:rFonts w:ascii="Times New Roman" w:eastAsia="Times New Roman" w:hAnsi="Times New Roman" w:cs="Times New Roman"/>
          <w:b/>
          <w:color w:val="000000" w:themeColor="text1"/>
          <w:sz w:val="24"/>
          <w:szCs w:val="24"/>
        </w:rPr>
        <w:t>Fig.6</w:t>
      </w:r>
      <w:r w:rsidRPr="00EC3451">
        <w:rPr>
          <w:rFonts w:ascii="Times New Roman" w:eastAsia="Times New Roman" w:hAnsi="Times New Roman" w:cs="Times New Roman"/>
          <w:color w:val="000000" w:themeColor="text1"/>
          <w:sz w:val="24"/>
          <w:szCs w:val="24"/>
        </w:rPr>
        <w:t xml:space="preserve"> between the unstandardized CTR tumor names and standardized terms from the WHO 5th and all </w:t>
      </w:r>
      <w:r w:rsidR="00F84955" w:rsidRPr="00EC3451">
        <w:rPr>
          <w:rFonts w:ascii="Times New Roman" w:eastAsia="Times New Roman" w:hAnsi="Times New Roman" w:cs="Times New Roman"/>
          <w:color w:val="000000" w:themeColor="text1"/>
          <w:sz w:val="24"/>
          <w:szCs w:val="24"/>
        </w:rPr>
        <w:t>editions as</w:t>
      </w:r>
      <w:r w:rsidRPr="00EC3451">
        <w:rPr>
          <w:rFonts w:ascii="Times New Roman" w:eastAsia="Times New Roman" w:hAnsi="Times New Roman" w:cs="Times New Roman"/>
          <w:color w:val="000000" w:themeColor="text1"/>
          <w:sz w:val="24"/>
          <w:szCs w:val="24"/>
        </w:rPr>
        <w:t xml:space="preserve"> visualized in box plots in </w:t>
      </w:r>
      <w:r w:rsidRPr="00EC3451">
        <w:rPr>
          <w:rFonts w:ascii="Times New Roman" w:eastAsia="Times New Roman" w:hAnsi="Times New Roman" w:cs="Times New Roman"/>
          <w:b/>
          <w:color w:val="000000" w:themeColor="text1"/>
          <w:sz w:val="24"/>
          <w:szCs w:val="24"/>
        </w:rPr>
        <w:t>Fig.6</w:t>
      </w:r>
      <w:r w:rsidRPr="00EC3451">
        <w:rPr>
          <w:rFonts w:ascii="Times New Roman" w:eastAsia="Times New Roman" w:hAnsi="Times New Roman" w:cs="Times New Roman"/>
          <w:color w:val="000000" w:themeColor="text1"/>
          <w:sz w:val="24"/>
          <w:szCs w:val="24"/>
        </w:rPr>
        <w:t xml:space="preserve"> for the method all_MiniLM_L12_v2+ Euclidean distance. 1,044 CTR tumor names had a ground truth in WHO system 5th edition and 1,118 </w:t>
      </w:r>
      <w:r w:rsidR="00F84955" w:rsidRPr="00EC3451">
        <w:rPr>
          <w:rFonts w:ascii="Times New Roman" w:eastAsia="Times New Roman" w:hAnsi="Times New Roman" w:cs="Times New Roman"/>
          <w:color w:val="000000" w:themeColor="text1"/>
          <w:sz w:val="24"/>
          <w:szCs w:val="24"/>
        </w:rPr>
        <w:t>CTR tumor</w:t>
      </w:r>
      <w:r w:rsidRPr="00EC3451">
        <w:rPr>
          <w:rFonts w:ascii="Times New Roman" w:eastAsia="Times New Roman" w:hAnsi="Times New Roman" w:cs="Times New Roman"/>
          <w:color w:val="000000" w:themeColor="text1"/>
          <w:sz w:val="24"/>
          <w:szCs w:val="24"/>
        </w:rPr>
        <w:t xml:space="preserve"> names had a ground truth in WHO system all editions.</w:t>
      </w:r>
    </w:p>
    <w:p w14:paraId="1EB0FA28" w14:textId="77777777" w:rsidR="005E5495" w:rsidRPr="00EC3451" w:rsidRDefault="005E5495">
      <w:pPr>
        <w:ind w:left="-540"/>
        <w:jc w:val="both"/>
        <w:rPr>
          <w:rFonts w:ascii="Times New Roman" w:eastAsia="Times New Roman" w:hAnsi="Times New Roman" w:cs="Times New Roman"/>
          <w:color w:val="000000" w:themeColor="text1"/>
          <w:sz w:val="24"/>
          <w:szCs w:val="24"/>
        </w:rPr>
      </w:pPr>
    </w:p>
    <w:tbl>
      <w:tblPr>
        <w:tblStyle w:val="a2"/>
        <w:tblW w:w="1008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2610"/>
        <w:gridCol w:w="1680"/>
        <w:gridCol w:w="1680"/>
        <w:gridCol w:w="1680"/>
      </w:tblGrid>
      <w:tr w:rsidR="00EC3451" w:rsidRPr="00EC3451" w14:paraId="211484FD" w14:textId="77777777">
        <w:trPr>
          <w:trHeight w:val="440"/>
        </w:trPr>
        <w:tc>
          <w:tcPr>
            <w:tcW w:w="2430" w:type="dxa"/>
            <w:shd w:val="clear" w:color="auto" w:fill="auto"/>
            <w:tcMar>
              <w:top w:w="100" w:type="dxa"/>
              <w:left w:w="100" w:type="dxa"/>
              <w:bottom w:w="100" w:type="dxa"/>
              <w:right w:w="100" w:type="dxa"/>
            </w:tcMar>
          </w:tcPr>
          <w:p w14:paraId="067985F5" w14:textId="77777777" w:rsidR="005E5495" w:rsidRPr="00EC3451" w:rsidRDefault="005E5495">
            <w:pPr>
              <w:widowControl w:val="0"/>
              <w:spacing w:line="240" w:lineRule="auto"/>
              <w:jc w:val="center"/>
              <w:rPr>
                <w:rFonts w:ascii="Times New Roman" w:eastAsia="Times New Roman" w:hAnsi="Times New Roman" w:cs="Times New Roman"/>
                <w:color w:val="000000" w:themeColor="text1"/>
                <w:sz w:val="20"/>
                <w:szCs w:val="20"/>
              </w:rPr>
            </w:pPr>
          </w:p>
        </w:tc>
        <w:tc>
          <w:tcPr>
            <w:tcW w:w="4290" w:type="dxa"/>
            <w:gridSpan w:val="2"/>
            <w:shd w:val="clear" w:color="auto" w:fill="auto"/>
            <w:tcMar>
              <w:top w:w="100" w:type="dxa"/>
              <w:left w:w="100" w:type="dxa"/>
              <w:bottom w:w="100" w:type="dxa"/>
              <w:right w:w="100" w:type="dxa"/>
            </w:tcMar>
          </w:tcPr>
          <w:p w14:paraId="7F14CF08"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WHO system 5th edition</w:t>
            </w:r>
          </w:p>
        </w:tc>
        <w:tc>
          <w:tcPr>
            <w:tcW w:w="3360" w:type="dxa"/>
            <w:gridSpan w:val="2"/>
            <w:shd w:val="clear" w:color="auto" w:fill="auto"/>
            <w:tcMar>
              <w:top w:w="100" w:type="dxa"/>
              <w:left w:w="100" w:type="dxa"/>
              <w:bottom w:w="100" w:type="dxa"/>
              <w:right w:w="100" w:type="dxa"/>
            </w:tcMar>
          </w:tcPr>
          <w:p w14:paraId="5C576D9A"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WHO system all edition</w:t>
            </w:r>
          </w:p>
        </w:tc>
      </w:tr>
      <w:tr w:rsidR="00EC3451" w:rsidRPr="00EC3451" w14:paraId="3CD27E2B" w14:textId="77777777">
        <w:trPr>
          <w:trHeight w:val="440"/>
        </w:trPr>
        <w:tc>
          <w:tcPr>
            <w:tcW w:w="2430" w:type="dxa"/>
            <w:shd w:val="clear" w:color="auto" w:fill="auto"/>
            <w:tcMar>
              <w:top w:w="100" w:type="dxa"/>
              <w:left w:w="100" w:type="dxa"/>
              <w:bottom w:w="100" w:type="dxa"/>
              <w:right w:w="100" w:type="dxa"/>
            </w:tcMar>
          </w:tcPr>
          <w:p w14:paraId="2B3EA1CC"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Summary Statistics</w:t>
            </w:r>
          </w:p>
        </w:tc>
        <w:tc>
          <w:tcPr>
            <w:tcW w:w="2610" w:type="dxa"/>
            <w:shd w:val="clear" w:color="auto" w:fill="auto"/>
            <w:tcMar>
              <w:top w:w="100" w:type="dxa"/>
              <w:left w:w="100" w:type="dxa"/>
              <w:bottom w:w="100" w:type="dxa"/>
              <w:right w:w="100" w:type="dxa"/>
            </w:tcMar>
          </w:tcPr>
          <w:p w14:paraId="1CD1D851"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Correctly Standardized</w:t>
            </w:r>
          </w:p>
        </w:tc>
        <w:tc>
          <w:tcPr>
            <w:tcW w:w="1680" w:type="dxa"/>
            <w:shd w:val="clear" w:color="auto" w:fill="auto"/>
            <w:tcMar>
              <w:top w:w="100" w:type="dxa"/>
              <w:left w:w="100" w:type="dxa"/>
              <w:bottom w:w="100" w:type="dxa"/>
              <w:right w:w="100" w:type="dxa"/>
            </w:tcMar>
          </w:tcPr>
          <w:p w14:paraId="396460A9"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Incorrectly Standardized</w:t>
            </w:r>
          </w:p>
        </w:tc>
        <w:tc>
          <w:tcPr>
            <w:tcW w:w="1680" w:type="dxa"/>
            <w:shd w:val="clear" w:color="auto" w:fill="auto"/>
            <w:tcMar>
              <w:top w:w="100" w:type="dxa"/>
              <w:left w:w="100" w:type="dxa"/>
              <w:bottom w:w="100" w:type="dxa"/>
              <w:right w:w="100" w:type="dxa"/>
            </w:tcMar>
          </w:tcPr>
          <w:p w14:paraId="5ADD06F0"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Correctly Standardized</w:t>
            </w:r>
          </w:p>
        </w:tc>
        <w:tc>
          <w:tcPr>
            <w:tcW w:w="1680" w:type="dxa"/>
            <w:shd w:val="clear" w:color="auto" w:fill="auto"/>
            <w:tcMar>
              <w:top w:w="100" w:type="dxa"/>
              <w:left w:w="100" w:type="dxa"/>
              <w:bottom w:w="100" w:type="dxa"/>
              <w:right w:w="100" w:type="dxa"/>
            </w:tcMar>
          </w:tcPr>
          <w:p w14:paraId="6C601354"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Incorrectly Standardized</w:t>
            </w:r>
          </w:p>
        </w:tc>
      </w:tr>
      <w:tr w:rsidR="00EC3451" w:rsidRPr="00EC3451" w14:paraId="2C47FCF1" w14:textId="77777777">
        <w:trPr>
          <w:trHeight w:val="334"/>
        </w:trPr>
        <w:tc>
          <w:tcPr>
            <w:tcW w:w="2430" w:type="dxa"/>
            <w:shd w:val="clear" w:color="auto" w:fill="auto"/>
            <w:tcMar>
              <w:top w:w="100" w:type="dxa"/>
              <w:left w:w="100" w:type="dxa"/>
              <w:bottom w:w="100" w:type="dxa"/>
              <w:right w:w="100" w:type="dxa"/>
            </w:tcMar>
          </w:tcPr>
          <w:p w14:paraId="723F0CD0"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Minimum</w:t>
            </w:r>
          </w:p>
        </w:tc>
        <w:tc>
          <w:tcPr>
            <w:tcW w:w="2610" w:type="dxa"/>
            <w:shd w:val="clear" w:color="auto" w:fill="auto"/>
            <w:tcMar>
              <w:top w:w="100" w:type="dxa"/>
              <w:left w:w="100" w:type="dxa"/>
              <w:bottom w:w="100" w:type="dxa"/>
              <w:right w:w="100" w:type="dxa"/>
            </w:tcMar>
          </w:tcPr>
          <w:p w14:paraId="77DB758E"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0.000</w:t>
            </w:r>
          </w:p>
        </w:tc>
        <w:tc>
          <w:tcPr>
            <w:tcW w:w="1680" w:type="dxa"/>
            <w:shd w:val="clear" w:color="auto" w:fill="auto"/>
            <w:tcMar>
              <w:top w:w="100" w:type="dxa"/>
              <w:left w:w="100" w:type="dxa"/>
              <w:bottom w:w="100" w:type="dxa"/>
              <w:right w:w="100" w:type="dxa"/>
            </w:tcMar>
          </w:tcPr>
          <w:p w14:paraId="3939BB4D"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0.163</w:t>
            </w:r>
          </w:p>
        </w:tc>
        <w:tc>
          <w:tcPr>
            <w:tcW w:w="1680" w:type="dxa"/>
            <w:shd w:val="clear" w:color="auto" w:fill="auto"/>
            <w:tcMar>
              <w:top w:w="100" w:type="dxa"/>
              <w:left w:w="100" w:type="dxa"/>
              <w:bottom w:w="100" w:type="dxa"/>
              <w:right w:w="100" w:type="dxa"/>
            </w:tcMar>
          </w:tcPr>
          <w:p w14:paraId="76D35668"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0.000</w:t>
            </w:r>
          </w:p>
        </w:tc>
        <w:tc>
          <w:tcPr>
            <w:tcW w:w="1680" w:type="dxa"/>
            <w:shd w:val="clear" w:color="auto" w:fill="auto"/>
            <w:tcMar>
              <w:top w:w="100" w:type="dxa"/>
              <w:left w:w="100" w:type="dxa"/>
              <w:bottom w:w="100" w:type="dxa"/>
              <w:right w:w="100" w:type="dxa"/>
            </w:tcMar>
          </w:tcPr>
          <w:p w14:paraId="24A6C107"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0.163</w:t>
            </w:r>
          </w:p>
        </w:tc>
      </w:tr>
      <w:tr w:rsidR="00EC3451" w:rsidRPr="00EC3451" w14:paraId="028C6F89" w14:textId="77777777">
        <w:trPr>
          <w:trHeight w:val="440"/>
        </w:trPr>
        <w:tc>
          <w:tcPr>
            <w:tcW w:w="2430" w:type="dxa"/>
            <w:shd w:val="clear" w:color="auto" w:fill="auto"/>
            <w:tcMar>
              <w:top w:w="100" w:type="dxa"/>
              <w:left w:w="100" w:type="dxa"/>
              <w:bottom w:w="100" w:type="dxa"/>
              <w:right w:w="100" w:type="dxa"/>
            </w:tcMar>
          </w:tcPr>
          <w:p w14:paraId="60BF6365"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1st Quartile</w:t>
            </w:r>
          </w:p>
        </w:tc>
        <w:tc>
          <w:tcPr>
            <w:tcW w:w="2610" w:type="dxa"/>
            <w:shd w:val="clear" w:color="auto" w:fill="auto"/>
            <w:tcMar>
              <w:top w:w="100" w:type="dxa"/>
              <w:left w:w="100" w:type="dxa"/>
              <w:bottom w:w="100" w:type="dxa"/>
              <w:right w:w="100" w:type="dxa"/>
            </w:tcMar>
          </w:tcPr>
          <w:p w14:paraId="2954FC39"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0.442</w:t>
            </w:r>
          </w:p>
        </w:tc>
        <w:tc>
          <w:tcPr>
            <w:tcW w:w="1680" w:type="dxa"/>
            <w:shd w:val="clear" w:color="auto" w:fill="auto"/>
            <w:tcMar>
              <w:top w:w="100" w:type="dxa"/>
              <w:left w:w="100" w:type="dxa"/>
              <w:bottom w:w="100" w:type="dxa"/>
              <w:right w:w="100" w:type="dxa"/>
            </w:tcMar>
          </w:tcPr>
          <w:p w14:paraId="3C5CEB14"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0.627</w:t>
            </w:r>
          </w:p>
        </w:tc>
        <w:tc>
          <w:tcPr>
            <w:tcW w:w="1680" w:type="dxa"/>
            <w:shd w:val="clear" w:color="auto" w:fill="auto"/>
            <w:tcMar>
              <w:top w:w="100" w:type="dxa"/>
              <w:left w:w="100" w:type="dxa"/>
              <w:bottom w:w="100" w:type="dxa"/>
              <w:right w:w="100" w:type="dxa"/>
            </w:tcMar>
          </w:tcPr>
          <w:p w14:paraId="53B325F9"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0.418</w:t>
            </w:r>
          </w:p>
        </w:tc>
        <w:tc>
          <w:tcPr>
            <w:tcW w:w="1680" w:type="dxa"/>
            <w:shd w:val="clear" w:color="auto" w:fill="auto"/>
            <w:tcMar>
              <w:top w:w="100" w:type="dxa"/>
              <w:left w:w="100" w:type="dxa"/>
              <w:bottom w:w="100" w:type="dxa"/>
              <w:right w:w="100" w:type="dxa"/>
            </w:tcMar>
          </w:tcPr>
          <w:p w14:paraId="1AC494C8"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0.603</w:t>
            </w:r>
          </w:p>
        </w:tc>
      </w:tr>
      <w:tr w:rsidR="00EC3451" w:rsidRPr="00EC3451" w14:paraId="7C2DC893" w14:textId="77777777">
        <w:trPr>
          <w:trHeight w:val="440"/>
        </w:trPr>
        <w:tc>
          <w:tcPr>
            <w:tcW w:w="2430" w:type="dxa"/>
            <w:shd w:val="clear" w:color="auto" w:fill="auto"/>
            <w:tcMar>
              <w:top w:w="100" w:type="dxa"/>
              <w:left w:w="100" w:type="dxa"/>
              <w:bottom w:w="100" w:type="dxa"/>
              <w:right w:w="100" w:type="dxa"/>
            </w:tcMar>
          </w:tcPr>
          <w:p w14:paraId="609F9B0E"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Median</w:t>
            </w:r>
          </w:p>
        </w:tc>
        <w:tc>
          <w:tcPr>
            <w:tcW w:w="2610" w:type="dxa"/>
            <w:shd w:val="clear" w:color="auto" w:fill="auto"/>
            <w:tcMar>
              <w:top w:w="100" w:type="dxa"/>
              <w:left w:w="100" w:type="dxa"/>
              <w:bottom w:w="100" w:type="dxa"/>
              <w:right w:w="100" w:type="dxa"/>
            </w:tcMar>
          </w:tcPr>
          <w:p w14:paraId="660C6272"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0.574</w:t>
            </w:r>
          </w:p>
        </w:tc>
        <w:tc>
          <w:tcPr>
            <w:tcW w:w="1680" w:type="dxa"/>
            <w:shd w:val="clear" w:color="auto" w:fill="auto"/>
            <w:tcMar>
              <w:top w:w="100" w:type="dxa"/>
              <w:left w:w="100" w:type="dxa"/>
              <w:bottom w:w="100" w:type="dxa"/>
              <w:right w:w="100" w:type="dxa"/>
            </w:tcMar>
          </w:tcPr>
          <w:p w14:paraId="042991A6"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0.737</w:t>
            </w:r>
          </w:p>
        </w:tc>
        <w:tc>
          <w:tcPr>
            <w:tcW w:w="1680" w:type="dxa"/>
            <w:shd w:val="clear" w:color="auto" w:fill="auto"/>
            <w:tcMar>
              <w:top w:w="100" w:type="dxa"/>
              <w:left w:w="100" w:type="dxa"/>
              <w:bottom w:w="100" w:type="dxa"/>
              <w:right w:w="100" w:type="dxa"/>
            </w:tcMar>
          </w:tcPr>
          <w:p w14:paraId="49C545CD"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0.548</w:t>
            </w:r>
          </w:p>
        </w:tc>
        <w:tc>
          <w:tcPr>
            <w:tcW w:w="1680" w:type="dxa"/>
            <w:shd w:val="clear" w:color="auto" w:fill="auto"/>
            <w:tcMar>
              <w:top w:w="100" w:type="dxa"/>
              <w:left w:w="100" w:type="dxa"/>
              <w:bottom w:w="100" w:type="dxa"/>
              <w:right w:w="100" w:type="dxa"/>
            </w:tcMar>
          </w:tcPr>
          <w:p w14:paraId="3013A1AA"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0.719</w:t>
            </w:r>
          </w:p>
        </w:tc>
      </w:tr>
      <w:tr w:rsidR="005E5495" w14:paraId="663A3E07" w14:textId="77777777">
        <w:trPr>
          <w:trHeight w:val="440"/>
        </w:trPr>
        <w:tc>
          <w:tcPr>
            <w:tcW w:w="2430" w:type="dxa"/>
            <w:shd w:val="clear" w:color="auto" w:fill="auto"/>
            <w:tcMar>
              <w:top w:w="100" w:type="dxa"/>
              <w:left w:w="100" w:type="dxa"/>
              <w:bottom w:w="100" w:type="dxa"/>
              <w:right w:w="100" w:type="dxa"/>
            </w:tcMar>
          </w:tcPr>
          <w:p w14:paraId="0374BD19"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Mean</w:t>
            </w:r>
          </w:p>
        </w:tc>
        <w:tc>
          <w:tcPr>
            <w:tcW w:w="2610" w:type="dxa"/>
            <w:shd w:val="clear" w:color="auto" w:fill="auto"/>
            <w:tcMar>
              <w:top w:w="100" w:type="dxa"/>
              <w:left w:w="100" w:type="dxa"/>
              <w:bottom w:w="100" w:type="dxa"/>
              <w:right w:w="100" w:type="dxa"/>
            </w:tcMar>
          </w:tcPr>
          <w:p w14:paraId="308707C7"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0.552</w:t>
            </w:r>
          </w:p>
        </w:tc>
        <w:tc>
          <w:tcPr>
            <w:tcW w:w="1680" w:type="dxa"/>
            <w:shd w:val="clear" w:color="auto" w:fill="auto"/>
            <w:tcMar>
              <w:top w:w="100" w:type="dxa"/>
              <w:left w:w="100" w:type="dxa"/>
              <w:bottom w:w="100" w:type="dxa"/>
              <w:right w:w="100" w:type="dxa"/>
            </w:tcMar>
          </w:tcPr>
          <w:p w14:paraId="474230C3"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0.730</w:t>
            </w:r>
          </w:p>
        </w:tc>
        <w:tc>
          <w:tcPr>
            <w:tcW w:w="1680" w:type="dxa"/>
            <w:shd w:val="clear" w:color="auto" w:fill="auto"/>
            <w:tcMar>
              <w:top w:w="100" w:type="dxa"/>
              <w:left w:w="100" w:type="dxa"/>
              <w:bottom w:w="100" w:type="dxa"/>
              <w:right w:w="100" w:type="dxa"/>
            </w:tcMar>
          </w:tcPr>
          <w:p w14:paraId="51559004"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0.522</w:t>
            </w:r>
          </w:p>
        </w:tc>
        <w:tc>
          <w:tcPr>
            <w:tcW w:w="1680" w:type="dxa"/>
            <w:shd w:val="clear" w:color="auto" w:fill="auto"/>
            <w:tcMar>
              <w:top w:w="100" w:type="dxa"/>
              <w:left w:w="100" w:type="dxa"/>
              <w:bottom w:w="100" w:type="dxa"/>
              <w:right w:w="100" w:type="dxa"/>
            </w:tcMar>
          </w:tcPr>
          <w:p w14:paraId="5A82C7DD"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0.708</w:t>
            </w:r>
          </w:p>
        </w:tc>
      </w:tr>
      <w:tr w:rsidR="005E5495" w14:paraId="2C2A8BDE" w14:textId="77777777">
        <w:trPr>
          <w:trHeight w:val="440"/>
        </w:trPr>
        <w:tc>
          <w:tcPr>
            <w:tcW w:w="2430" w:type="dxa"/>
            <w:shd w:val="clear" w:color="auto" w:fill="auto"/>
            <w:tcMar>
              <w:top w:w="100" w:type="dxa"/>
              <w:left w:w="100" w:type="dxa"/>
              <w:bottom w:w="100" w:type="dxa"/>
              <w:right w:w="100" w:type="dxa"/>
            </w:tcMar>
          </w:tcPr>
          <w:p w14:paraId="636A7D17"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3rd Quartile</w:t>
            </w:r>
          </w:p>
        </w:tc>
        <w:tc>
          <w:tcPr>
            <w:tcW w:w="2610" w:type="dxa"/>
            <w:shd w:val="clear" w:color="auto" w:fill="auto"/>
            <w:tcMar>
              <w:top w:w="100" w:type="dxa"/>
              <w:left w:w="100" w:type="dxa"/>
              <w:bottom w:w="100" w:type="dxa"/>
              <w:right w:w="100" w:type="dxa"/>
            </w:tcMar>
          </w:tcPr>
          <w:p w14:paraId="074DC070"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0.699</w:t>
            </w:r>
          </w:p>
        </w:tc>
        <w:tc>
          <w:tcPr>
            <w:tcW w:w="1680" w:type="dxa"/>
            <w:shd w:val="clear" w:color="auto" w:fill="auto"/>
            <w:tcMar>
              <w:top w:w="100" w:type="dxa"/>
              <w:left w:w="100" w:type="dxa"/>
              <w:bottom w:w="100" w:type="dxa"/>
              <w:right w:w="100" w:type="dxa"/>
            </w:tcMar>
          </w:tcPr>
          <w:p w14:paraId="4CDC3D70"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0.828</w:t>
            </w:r>
          </w:p>
        </w:tc>
        <w:tc>
          <w:tcPr>
            <w:tcW w:w="1680" w:type="dxa"/>
            <w:shd w:val="clear" w:color="auto" w:fill="auto"/>
            <w:tcMar>
              <w:top w:w="100" w:type="dxa"/>
              <w:left w:w="100" w:type="dxa"/>
              <w:bottom w:w="100" w:type="dxa"/>
              <w:right w:w="100" w:type="dxa"/>
            </w:tcMar>
          </w:tcPr>
          <w:p w14:paraId="382DC6BB"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0.670</w:t>
            </w:r>
          </w:p>
        </w:tc>
        <w:tc>
          <w:tcPr>
            <w:tcW w:w="1680" w:type="dxa"/>
            <w:shd w:val="clear" w:color="auto" w:fill="auto"/>
            <w:tcMar>
              <w:top w:w="100" w:type="dxa"/>
              <w:left w:w="100" w:type="dxa"/>
              <w:bottom w:w="100" w:type="dxa"/>
              <w:right w:w="100" w:type="dxa"/>
            </w:tcMar>
          </w:tcPr>
          <w:p w14:paraId="4F2DD3FE"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0.816</w:t>
            </w:r>
          </w:p>
        </w:tc>
      </w:tr>
      <w:tr w:rsidR="005E5495" w14:paraId="6D938977" w14:textId="77777777">
        <w:trPr>
          <w:trHeight w:val="440"/>
        </w:trPr>
        <w:tc>
          <w:tcPr>
            <w:tcW w:w="2430" w:type="dxa"/>
            <w:shd w:val="clear" w:color="auto" w:fill="auto"/>
            <w:tcMar>
              <w:top w:w="100" w:type="dxa"/>
              <w:left w:w="100" w:type="dxa"/>
              <w:bottom w:w="100" w:type="dxa"/>
              <w:right w:w="100" w:type="dxa"/>
            </w:tcMar>
          </w:tcPr>
          <w:p w14:paraId="7744A042" w14:textId="77777777" w:rsidR="005E5495" w:rsidRPr="00EC3451"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EC3451">
              <w:rPr>
                <w:rFonts w:ascii="Times New Roman" w:eastAsia="Times New Roman" w:hAnsi="Times New Roman" w:cs="Times New Roman"/>
                <w:b/>
                <w:color w:val="000000" w:themeColor="text1"/>
                <w:sz w:val="20"/>
                <w:szCs w:val="20"/>
              </w:rPr>
              <w:t>Maximum</w:t>
            </w:r>
          </w:p>
        </w:tc>
        <w:tc>
          <w:tcPr>
            <w:tcW w:w="2610" w:type="dxa"/>
            <w:shd w:val="clear" w:color="auto" w:fill="auto"/>
            <w:tcMar>
              <w:top w:w="100" w:type="dxa"/>
              <w:left w:w="100" w:type="dxa"/>
              <w:bottom w:w="100" w:type="dxa"/>
              <w:right w:w="100" w:type="dxa"/>
            </w:tcMar>
          </w:tcPr>
          <w:p w14:paraId="1EC4F14D"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1.010</w:t>
            </w:r>
          </w:p>
        </w:tc>
        <w:tc>
          <w:tcPr>
            <w:tcW w:w="1680" w:type="dxa"/>
            <w:shd w:val="clear" w:color="auto" w:fill="auto"/>
            <w:tcMar>
              <w:top w:w="100" w:type="dxa"/>
              <w:left w:w="100" w:type="dxa"/>
              <w:bottom w:w="100" w:type="dxa"/>
              <w:right w:w="100" w:type="dxa"/>
            </w:tcMar>
          </w:tcPr>
          <w:p w14:paraId="0469CB0D"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1.140</w:t>
            </w:r>
          </w:p>
        </w:tc>
        <w:tc>
          <w:tcPr>
            <w:tcW w:w="1680" w:type="dxa"/>
            <w:shd w:val="clear" w:color="auto" w:fill="auto"/>
            <w:tcMar>
              <w:top w:w="100" w:type="dxa"/>
              <w:left w:w="100" w:type="dxa"/>
              <w:bottom w:w="100" w:type="dxa"/>
              <w:right w:w="100" w:type="dxa"/>
            </w:tcMar>
          </w:tcPr>
          <w:p w14:paraId="699F6E6A"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0.972</w:t>
            </w:r>
          </w:p>
        </w:tc>
        <w:tc>
          <w:tcPr>
            <w:tcW w:w="1680" w:type="dxa"/>
            <w:shd w:val="clear" w:color="auto" w:fill="auto"/>
            <w:tcMar>
              <w:top w:w="100" w:type="dxa"/>
              <w:left w:w="100" w:type="dxa"/>
              <w:bottom w:w="100" w:type="dxa"/>
              <w:right w:w="100" w:type="dxa"/>
            </w:tcMar>
          </w:tcPr>
          <w:p w14:paraId="245BB74B" w14:textId="77777777" w:rsidR="005E5495" w:rsidRPr="00EC3451" w:rsidRDefault="00000000">
            <w:pPr>
              <w:widowControl w:val="0"/>
              <w:spacing w:line="240" w:lineRule="auto"/>
              <w:jc w:val="center"/>
              <w:rPr>
                <w:rFonts w:ascii="Times New Roman" w:eastAsia="Times New Roman" w:hAnsi="Times New Roman" w:cs="Times New Roman"/>
                <w:color w:val="000000" w:themeColor="text1"/>
                <w:sz w:val="20"/>
                <w:szCs w:val="20"/>
              </w:rPr>
            </w:pPr>
            <w:r w:rsidRPr="00EC3451">
              <w:rPr>
                <w:rFonts w:ascii="Times New Roman" w:eastAsia="Times New Roman" w:hAnsi="Times New Roman" w:cs="Times New Roman"/>
                <w:color w:val="000000" w:themeColor="text1"/>
                <w:sz w:val="20"/>
                <w:szCs w:val="20"/>
              </w:rPr>
              <w:t>1.190</w:t>
            </w:r>
          </w:p>
        </w:tc>
      </w:tr>
    </w:tbl>
    <w:p w14:paraId="500D9689" w14:textId="77777777" w:rsidR="005E5495" w:rsidRDefault="005E5495">
      <w:pPr>
        <w:rPr>
          <w:color w:val="0000FF"/>
        </w:rPr>
        <w:sectPr w:rsidR="005E5495">
          <w:headerReference w:type="default" r:id="rId882"/>
          <w:footerReference w:type="default" r:id="rId883"/>
          <w:pgSz w:w="12240" w:h="15840"/>
          <w:pgMar w:top="1440" w:right="1440" w:bottom="1440" w:left="1267" w:header="720" w:footer="720" w:gutter="0"/>
          <w:pgNumType w:start="1"/>
          <w:cols w:space="720"/>
        </w:sectPr>
      </w:pPr>
    </w:p>
    <w:p w14:paraId="3454ECCC" w14:textId="77777777" w:rsidR="005E5495" w:rsidRDefault="00000000">
      <w:pPr>
        <w:ind w:left="-540"/>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FIGURES</w:t>
      </w:r>
    </w:p>
    <w:p w14:paraId="390D1E95" w14:textId="77777777" w:rsidR="005E5495" w:rsidRDefault="005E5495">
      <w:pPr>
        <w:ind w:left="-540"/>
        <w:jc w:val="both"/>
        <w:rPr>
          <w:rFonts w:ascii="Times New Roman" w:eastAsia="Times New Roman" w:hAnsi="Times New Roman" w:cs="Times New Roman"/>
          <w:b/>
          <w:sz w:val="24"/>
          <w:szCs w:val="24"/>
          <w:highlight w:val="white"/>
        </w:rPr>
      </w:pPr>
    </w:p>
    <w:p w14:paraId="475B171D"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Fig.</w:t>
      </w:r>
      <w:r>
        <w:rPr>
          <w:rFonts w:ascii="Times New Roman" w:eastAsia="Times New Roman" w:hAnsi="Times New Roman" w:cs="Times New Roman"/>
          <w:b/>
          <w:sz w:val="24"/>
          <w:szCs w:val="24"/>
          <w:highlight w:val="white"/>
        </w:rPr>
        <w:t xml:space="preserve">1: Tumor Annotation Process in the CANTOS Pipeline: </w:t>
      </w:r>
      <w:r>
        <w:rPr>
          <w:rFonts w:ascii="Times New Roman" w:eastAsia="Times New Roman" w:hAnsi="Times New Roman" w:cs="Times New Roman"/>
          <w:sz w:val="24"/>
          <w:szCs w:val="24"/>
          <w:highlight w:val="white"/>
        </w:rPr>
        <w:t>The annotation workflow within the CANTOS pipeline, specifically for categorizing tumor names extracted from the NIH Clinical Trials Registry. The process involves filtering extracted tumor names, matching them to the WHO system, and categorizing them as adult or pediatric tumors. The conditions flagged as tumors were manually reviewed and citations were added for the pediatric tumor types.</w:t>
      </w:r>
    </w:p>
    <w:p w14:paraId="0C929D56" w14:textId="77777777" w:rsidR="005E5495" w:rsidRDefault="005E5495">
      <w:pPr>
        <w:ind w:left="-540"/>
        <w:jc w:val="both"/>
        <w:rPr>
          <w:rFonts w:ascii="Times New Roman" w:eastAsia="Times New Roman" w:hAnsi="Times New Roman" w:cs="Times New Roman"/>
          <w:sz w:val="24"/>
          <w:szCs w:val="24"/>
          <w:highlight w:val="white"/>
        </w:rPr>
      </w:pPr>
    </w:p>
    <w:p w14:paraId="6FAAB1FF" w14:textId="2D015F48" w:rsidR="005E5495" w:rsidRDefault="008D6273">
      <w:pPr>
        <w:ind w:left="-540"/>
        <w:jc w:val="center"/>
        <w:rPr>
          <w:rFonts w:ascii="Times New Roman" w:eastAsia="Times New Roman" w:hAnsi="Times New Roman" w:cs="Times New Roman"/>
          <w:b/>
          <w:sz w:val="24"/>
          <w:szCs w:val="24"/>
        </w:rPr>
        <w:sectPr w:rsidR="005E5495">
          <w:pgSz w:w="15840" w:h="12240" w:orient="landscape"/>
          <w:pgMar w:top="1440" w:right="1440" w:bottom="1440" w:left="1267" w:header="720" w:footer="720" w:gutter="0"/>
          <w:cols w:space="720"/>
        </w:sectPr>
      </w:pPr>
      <w:r>
        <w:rPr>
          <w:rFonts w:ascii="Times New Roman" w:eastAsia="Times New Roman" w:hAnsi="Times New Roman" w:cs="Times New Roman"/>
          <w:b/>
          <w:noProof/>
          <w:sz w:val="24"/>
          <w:szCs w:val="24"/>
        </w:rPr>
        <w:drawing>
          <wp:inline distT="0" distB="0" distL="0" distR="0" wp14:anchorId="28B1079A" wp14:editId="56A32673">
            <wp:extent cx="7554009" cy="4299567"/>
            <wp:effectExtent l="0" t="0" r="2540" b="6350"/>
            <wp:docPr id="1603377442" name="Picture 9"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77442" name="Picture 9" descr="A diagram of a process flow&#10;&#10;AI-generated content may be incorrect."/>
                    <pic:cNvPicPr/>
                  </pic:nvPicPr>
                  <pic:blipFill>
                    <a:blip r:embed="rId884" cstate="print">
                      <a:extLst>
                        <a:ext uri="{28A0092B-C50C-407E-A947-70E740481C1C}">
                          <a14:useLocalDpi xmlns:a14="http://schemas.microsoft.com/office/drawing/2010/main" val="0"/>
                        </a:ext>
                      </a:extLst>
                    </a:blip>
                    <a:stretch>
                      <a:fillRect/>
                    </a:stretch>
                  </pic:blipFill>
                  <pic:spPr>
                    <a:xfrm>
                      <a:off x="0" y="0"/>
                      <a:ext cx="7593704" cy="4322160"/>
                    </a:xfrm>
                    <a:prstGeom prst="rect">
                      <a:avLst/>
                    </a:prstGeom>
                  </pic:spPr>
                </pic:pic>
              </a:graphicData>
            </a:graphic>
          </wp:inline>
        </w:drawing>
      </w:r>
    </w:p>
    <w:p w14:paraId="027B87F7"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Fig.2: Text Matching and Embedding Pipeline for Tumor Standardization in CANTOS. </w:t>
      </w:r>
      <w:r>
        <w:rPr>
          <w:rFonts w:ascii="Times New Roman" w:eastAsia="Times New Roman" w:hAnsi="Times New Roman" w:cs="Times New Roman"/>
          <w:sz w:val="24"/>
          <w:szCs w:val="24"/>
        </w:rPr>
        <w:t>Designed to standardize tumor names extracted from the NIH Clinical Trials Registry. The pipeline uses both edit-distance-based text matching and embedding-based methods to standardize the registered tumor names with entries in the WHO system and NCIt database.</w:t>
      </w:r>
    </w:p>
    <w:p w14:paraId="581BB9AA" w14:textId="77777777" w:rsidR="005E5495" w:rsidRDefault="005E5495">
      <w:pPr>
        <w:ind w:left="-540"/>
        <w:jc w:val="both"/>
        <w:rPr>
          <w:rFonts w:ascii="Times New Roman" w:eastAsia="Times New Roman" w:hAnsi="Times New Roman" w:cs="Times New Roman"/>
          <w:sz w:val="24"/>
          <w:szCs w:val="24"/>
        </w:rPr>
      </w:pPr>
    </w:p>
    <w:p w14:paraId="3AAE8BAC" w14:textId="0D93F7F1" w:rsidR="005E5495" w:rsidRDefault="0009390E">
      <w:pPr>
        <w:ind w:left="-540"/>
        <w:jc w:val="center"/>
        <w:rPr>
          <w:rFonts w:ascii="Times New Roman" w:eastAsia="Times New Roman" w:hAnsi="Times New Roman" w:cs="Times New Roman"/>
          <w:sz w:val="24"/>
          <w:szCs w:val="24"/>
        </w:rPr>
        <w:sectPr w:rsidR="005E5495">
          <w:pgSz w:w="12240" w:h="15840"/>
          <w:pgMar w:top="1440" w:right="1440" w:bottom="1440" w:left="1267" w:header="720" w:footer="720" w:gutter="0"/>
          <w:cols w:space="720"/>
        </w:sectPr>
      </w:pPr>
      <w:r>
        <w:rPr>
          <w:rFonts w:ascii="Times New Roman" w:eastAsia="Times New Roman" w:hAnsi="Times New Roman" w:cs="Times New Roman"/>
          <w:noProof/>
          <w:sz w:val="24"/>
          <w:szCs w:val="24"/>
        </w:rPr>
        <w:drawing>
          <wp:inline distT="0" distB="0" distL="0" distR="0" wp14:anchorId="009B98C5" wp14:editId="1316581B">
            <wp:extent cx="6053455" cy="6600190"/>
            <wp:effectExtent l="0" t="0" r="4445" b="3810"/>
            <wp:docPr id="103592783" name="Picture 11" descr="A diagram of a company's company's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2783" name="Picture 11" descr="A diagram of a company's company's flowchart&#10;&#10;AI-generated content may be incorrect."/>
                    <pic:cNvPicPr/>
                  </pic:nvPicPr>
                  <pic:blipFill>
                    <a:blip r:embed="rId885" cstate="print">
                      <a:extLst>
                        <a:ext uri="{28A0092B-C50C-407E-A947-70E740481C1C}">
                          <a14:useLocalDpi xmlns:a14="http://schemas.microsoft.com/office/drawing/2010/main" val="0"/>
                        </a:ext>
                      </a:extLst>
                    </a:blip>
                    <a:stretch>
                      <a:fillRect/>
                    </a:stretch>
                  </pic:blipFill>
                  <pic:spPr>
                    <a:xfrm>
                      <a:off x="0" y="0"/>
                      <a:ext cx="6053455" cy="6600190"/>
                    </a:xfrm>
                    <a:prstGeom prst="rect">
                      <a:avLst/>
                    </a:prstGeom>
                  </pic:spPr>
                </pic:pic>
              </a:graphicData>
            </a:graphic>
          </wp:inline>
        </w:drawing>
      </w:r>
    </w:p>
    <w:p w14:paraId="553118F4" w14:textId="77777777" w:rsidR="005E5495" w:rsidRPr="000A323E" w:rsidRDefault="00000000">
      <w:pPr>
        <w:ind w:left="-540"/>
        <w:jc w:val="both"/>
        <w:rPr>
          <w:rFonts w:ascii="Times New Roman" w:eastAsia="Times New Roman" w:hAnsi="Times New Roman" w:cs="Times New Roman"/>
          <w:color w:val="000000" w:themeColor="text1"/>
          <w:sz w:val="24"/>
          <w:szCs w:val="24"/>
        </w:rPr>
      </w:pPr>
      <w:r w:rsidRPr="000A323E">
        <w:rPr>
          <w:rFonts w:ascii="Times New Roman" w:eastAsia="Times New Roman" w:hAnsi="Times New Roman" w:cs="Times New Roman"/>
          <w:b/>
          <w:color w:val="000000" w:themeColor="text1"/>
          <w:sz w:val="24"/>
          <w:szCs w:val="24"/>
        </w:rPr>
        <w:lastRenderedPageBreak/>
        <w:t xml:space="preserve">Fig.3: Heatmap displaying the pairwise mutual information of the high accuracy methods for WHO 5th edition. </w:t>
      </w:r>
      <w:r w:rsidRPr="000A323E">
        <w:rPr>
          <w:rFonts w:ascii="Times New Roman" w:eastAsia="Times New Roman" w:hAnsi="Times New Roman" w:cs="Times New Roman"/>
          <w:color w:val="000000" w:themeColor="text1"/>
          <w:sz w:val="24"/>
          <w:szCs w:val="24"/>
        </w:rPr>
        <w:t xml:space="preserve">A total of 11 methods (see </w:t>
      </w:r>
      <w:r w:rsidRPr="000A323E">
        <w:rPr>
          <w:rFonts w:ascii="Times New Roman" w:eastAsia="Times New Roman" w:hAnsi="Times New Roman" w:cs="Times New Roman"/>
          <w:b/>
          <w:color w:val="000000" w:themeColor="text1"/>
          <w:sz w:val="24"/>
          <w:szCs w:val="24"/>
        </w:rPr>
        <w:t>Table 2</w:t>
      </w:r>
      <w:r w:rsidRPr="000A323E">
        <w:rPr>
          <w:rFonts w:ascii="Times New Roman" w:eastAsia="Times New Roman" w:hAnsi="Times New Roman" w:cs="Times New Roman"/>
          <w:color w:val="000000" w:themeColor="text1"/>
          <w:sz w:val="24"/>
          <w:szCs w:val="24"/>
        </w:rPr>
        <w:t xml:space="preserve">) were selected for the computation of pairwise mutual information. The lowest mutual information was between the methods all-MiniLM-L12-v2 +Euclidean distance and LTE-3+K-means which implied that they had the highest disagreement (i.e., highest diversity) in their standardization prediction. See </w:t>
      </w:r>
      <w:r w:rsidRPr="000A323E">
        <w:rPr>
          <w:rFonts w:ascii="Times New Roman" w:eastAsia="Times New Roman" w:hAnsi="Times New Roman" w:cs="Times New Roman"/>
          <w:b/>
          <w:color w:val="000000" w:themeColor="text1"/>
          <w:sz w:val="24"/>
          <w:szCs w:val="24"/>
        </w:rPr>
        <w:t xml:space="preserve">Supplementary Table ST9 </w:t>
      </w:r>
      <w:r w:rsidRPr="000A323E">
        <w:rPr>
          <w:rFonts w:ascii="Times New Roman" w:eastAsia="Times New Roman" w:hAnsi="Times New Roman" w:cs="Times New Roman"/>
          <w:color w:val="000000" w:themeColor="text1"/>
          <w:sz w:val="24"/>
          <w:szCs w:val="24"/>
        </w:rPr>
        <w:t>for values of mutual information.</w:t>
      </w:r>
    </w:p>
    <w:p w14:paraId="57972FD1" w14:textId="77777777" w:rsidR="005E5495" w:rsidRDefault="005E5495">
      <w:pPr>
        <w:ind w:left="-540"/>
        <w:jc w:val="both"/>
        <w:rPr>
          <w:rFonts w:ascii="Times New Roman" w:eastAsia="Times New Roman" w:hAnsi="Times New Roman" w:cs="Times New Roman"/>
          <w:sz w:val="24"/>
          <w:szCs w:val="24"/>
        </w:rPr>
      </w:pPr>
    </w:p>
    <w:p w14:paraId="5E124355" w14:textId="197DF87D" w:rsidR="005E5495" w:rsidRDefault="005E5495">
      <w:pPr>
        <w:ind w:left="-540"/>
        <w:jc w:val="center"/>
        <w:rPr>
          <w:rFonts w:ascii="Times New Roman" w:eastAsia="Times New Roman" w:hAnsi="Times New Roman" w:cs="Times New Roman"/>
          <w:sz w:val="24"/>
          <w:szCs w:val="24"/>
        </w:rPr>
      </w:pPr>
    </w:p>
    <w:p w14:paraId="7DAE0EFC" w14:textId="51A65A04" w:rsidR="005E5495" w:rsidRDefault="008D6273" w:rsidP="008D6273">
      <w:pPr>
        <w:ind w:left="-540"/>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noProof/>
          <w:sz w:val="28"/>
          <w:szCs w:val="28"/>
        </w:rPr>
        <w:drawing>
          <wp:inline distT="0" distB="0" distL="0" distR="0" wp14:anchorId="75D81E8C" wp14:editId="0E1855E0">
            <wp:extent cx="4826077" cy="4021016"/>
            <wp:effectExtent l="0" t="0" r="0" b="5080"/>
            <wp:docPr id="1433363814" name="Picture 8" descr="A diagram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63814" name="Picture 8" descr="A diagram of different colored squares&#10;&#10;AI-generated content may be incorrect."/>
                    <pic:cNvPicPr/>
                  </pic:nvPicPr>
                  <pic:blipFill>
                    <a:blip r:embed="rId886" cstate="print">
                      <a:extLst>
                        <a:ext uri="{28A0092B-C50C-407E-A947-70E740481C1C}">
                          <a14:useLocalDpi xmlns:a14="http://schemas.microsoft.com/office/drawing/2010/main" val="0"/>
                        </a:ext>
                      </a:extLst>
                    </a:blip>
                    <a:stretch>
                      <a:fillRect/>
                    </a:stretch>
                  </pic:blipFill>
                  <pic:spPr>
                    <a:xfrm>
                      <a:off x="0" y="0"/>
                      <a:ext cx="4970036" cy="4140961"/>
                    </a:xfrm>
                    <a:prstGeom prst="rect">
                      <a:avLst/>
                    </a:prstGeom>
                  </pic:spPr>
                </pic:pic>
              </a:graphicData>
            </a:graphic>
          </wp:inline>
        </w:drawing>
      </w:r>
    </w:p>
    <w:p w14:paraId="1981C419" w14:textId="77777777" w:rsidR="005E5495" w:rsidRDefault="005E5495">
      <w:pPr>
        <w:ind w:left="-540"/>
        <w:rPr>
          <w:rFonts w:ascii="Times New Roman" w:eastAsia="Times New Roman" w:hAnsi="Times New Roman" w:cs="Times New Roman"/>
          <w:b/>
          <w:sz w:val="28"/>
          <w:szCs w:val="28"/>
          <w:highlight w:val="white"/>
        </w:rPr>
      </w:pPr>
    </w:p>
    <w:p w14:paraId="11BB6DC6" w14:textId="77777777" w:rsidR="008D6273" w:rsidRDefault="008D6273" w:rsidP="008D6273">
      <w:pPr>
        <w:rPr>
          <w:rFonts w:ascii="Times New Roman" w:eastAsia="Times New Roman" w:hAnsi="Times New Roman" w:cs="Times New Roman"/>
          <w:b/>
          <w:sz w:val="28"/>
          <w:szCs w:val="28"/>
          <w:highlight w:val="white"/>
        </w:rPr>
      </w:pPr>
    </w:p>
    <w:p w14:paraId="224CB1CD" w14:textId="77777777" w:rsidR="005E5495" w:rsidRPr="000A323E" w:rsidRDefault="00000000">
      <w:pPr>
        <w:ind w:left="-540"/>
        <w:rPr>
          <w:rFonts w:ascii="Times New Roman" w:eastAsia="Times New Roman" w:hAnsi="Times New Roman" w:cs="Times New Roman"/>
          <w:b/>
          <w:color w:val="000000" w:themeColor="text1"/>
          <w:sz w:val="28"/>
          <w:szCs w:val="28"/>
        </w:rPr>
      </w:pPr>
      <w:r w:rsidRPr="000A323E">
        <w:rPr>
          <w:rFonts w:ascii="Times New Roman" w:eastAsia="Times New Roman" w:hAnsi="Times New Roman" w:cs="Times New Roman"/>
          <w:b/>
          <w:color w:val="000000" w:themeColor="text1"/>
          <w:sz w:val="24"/>
          <w:szCs w:val="24"/>
        </w:rPr>
        <w:lastRenderedPageBreak/>
        <w:t xml:space="preserve">Fig.4: Heatmap displaying the pairwise mutual information of the high accuracy methods for WHO all edition. </w:t>
      </w:r>
      <w:r w:rsidRPr="000A323E">
        <w:rPr>
          <w:rFonts w:ascii="Times New Roman" w:eastAsia="Times New Roman" w:hAnsi="Times New Roman" w:cs="Times New Roman"/>
          <w:color w:val="000000" w:themeColor="text1"/>
          <w:sz w:val="24"/>
          <w:szCs w:val="24"/>
        </w:rPr>
        <w:t xml:space="preserve">A total of 11 methods (see </w:t>
      </w:r>
      <w:r w:rsidRPr="000A323E">
        <w:rPr>
          <w:rFonts w:ascii="Times New Roman" w:eastAsia="Times New Roman" w:hAnsi="Times New Roman" w:cs="Times New Roman"/>
          <w:b/>
          <w:color w:val="000000" w:themeColor="text1"/>
          <w:sz w:val="24"/>
          <w:szCs w:val="24"/>
        </w:rPr>
        <w:t>Table 1</w:t>
      </w:r>
      <w:r w:rsidRPr="000A323E">
        <w:rPr>
          <w:rFonts w:ascii="Times New Roman" w:eastAsia="Times New Roman" w:hAnsi="Times New Roman" w:cs="Times New Roman"/>
          <w:color w:val="000000" w:themeColor="text1"/>
          <w:sz w:val="24"/>
          <w:szCs w:val="24"/>
        </w:rPr>
        <w:t xml:space="preserve">) were selected for the computation of pairwise mutual information. The lowest mutual information was between the methods all-MiniLM-L12-v2 +Euclidean Dist and LTE-3+K-means which implied that they had the highest disagreement (i.e., highest diversity) in their standardization prediction. See </w:t>
      </w:r>
      <w:r w:rsidRPr="000A323E">
        <w:rPr>
          <w:rFonts w:ascii="Times New Roman" w:eastAsia="Times New Roman" w:hAnsi="Times New Roman" w:cs="Times New Roman"/>
          <w:b/>
          <w:color w:val="000000" w:themeColor="text1"/>
          <w:sz w:val="24"/>
          <w:szCs w:val="24"/>
        </w:rPr>
        <w:t xml:space="preserve">Supplementary Table ST10 </w:t>
      </w:r>
      <w:r w:rsidRPr="000A323E">
        <w:rPr>
          <w:rFonts w:ascii="Times New Roman" w:eastAsia="Times New Roman" w:hAnsi="Times New Roman" w:cs="Times New Roman"/>
          <w:color w:val="000000" w:themeColor="text1"/>
          <w:sz w:val="24"/>
          <w:szCs w:val="24"/>
        </w:rPr>
        <w:t>for values of mutual information.</w:t>
      </w:r>
    </w:p>
    <w:p w14:paraId="734DBA38" w14:textId="5A5175A2" w:rsidR="005E5495" w:rsidRDefault="005E5495">
      <w:pPr>
        <w:ind w:left="-540"/>
        <w:jc w:val="center"/>
        <w:rPr>
          <w:rFonts w:ascii="Times New Roman" w:eastAsia="Times New Roman" w:hAnsi="Times New Roman" w:cs="Times New Roman"/>
          <w:b/>
          <w:sz w:val="28"/>
          <w:szCs w:val="28"/>
          <w:highlight w:val="white"/>
        </w:rPr>
      </w:pPr>
    </w:p>
    <w:p w14:paraId="186D7CA3" w14:textId="2F0F16F9" w:rsidR="008D6273" w:rsidRDefault="008D6273" w:rsidP="008D6273">
      <w:pPr>
        <w:ind w:left="-540"/>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noProof/>
          <w:sz w:val="28"/>
          <w:szCs w:val="28"/>
        </w:rPr>
        <w:drawing>
          <wp:inline distT="0" distB="0" distL="0" distR="0" wp14:anchorId="5F888E41" wp14:editId="3143B8E1">
            <wp:extent cx="5164015" cy="4302579"/>
            <wp:effectExtent l="0" t="0" r="5080" b="3175"/>
            <wp:docPr id="1938739396" name="Picture 7" descr="A diagram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39396" name="Picture 7" descr="A diagram of different colored squares&#10;&#10;AI-generated content may be incorrect."/>
                    <pic:cNvPicPr/>
                  </pic:nvPicPr>
                  <pic:blipFill>
                    <a:blip r:embed="rId887" cstate="print">
                      <a:extLst>
                        <a:ext uri="{28A0092B-C50C-407E-A947-70E740481C1C}">
                          <a14:useLocalDpi xmlns:a14="http://schemas.microsoft.com/office/drawing/2010/main" val="0"/>
                        </a:ext>
                      </a:extLst>
                    </a:blip>
                    <a:stretch>
                      <a:fillRect/>
                    </a:stretch>
                  </pic:blipFill>
                  <pic:spPr>
                    <a:xfrm>
                      <a:off x="0" y="0"/>
                      <a:ext cx="5345371" cy="4453682"/>
                    </a:xfrm>
                    <a:prstGeom prst="rect">
                      <a:avLst/>
                    </a:prstGeom>
                  </pic:spPr>
                </pic:pic>
              </a:graphicData>
            </a:graphic>
          </wp:inline>
        </w:drawing>
      </w:r>
    </w:p>
    <w:p w14:paraId="219090B7" w14:textId="77777777" w:rsidR="000A323E" w:rsidRDefault="000A323E">
      <w:pPr>
        <w:ind w:left="-540"/>
        <w:jc w:val="both"/>
        <w:rPr>
          <w:rFonts w:ascii="Times New Roman" w:eastAsia="Times New Roman" w:hAnsi="Times New Roman" w:cs="Times New Roman"/>
          <w:b/>
          <w:color w:val="000000" w:themeColor="text1"/>
          <w:sz w:val="24"/>
          <w:szCs w:val="24"/>
        </w:rPr>
      </w:pPr>
    </w:p>
    <w:p w14:paraId="4E6032E2" w14:textId="3DCAA108" w:rsidR="005E5495" w:rsidRPr="000A323E" w:rsidRDefault="00000000">
      <w:pPr>
        <w:ind w:left="-540"/>
        <w:jc w:val="both"/>
        <w:rPr>
          <w:rFonts w:ascii="Times New Roman" w:eastAsia="Times New Roman" w:hAnsi="Times New Roman" w:cs="Times New Roman"/>
          <w:color w:val="000000" w:themeColor="text1"/>
          <w:sz w:val="24"/>
          <w:szCs w:val="24"/>
        </w:rPr>
      </w:pPr>
      <w:r w:rsidRPr="000A323E">
        <w:rPr>
          <w:rFonts w:ascii="Times New Roman" w:eastAsia="Times New Roman" w:hAnsi="Times New Roman" w:cs="Times New Roman"/>
          <w:b/>
          <w:color w:val="000000" w:themeColor="text1"/>
          <w:sz w:val="24"/>
          <w:szCs w:val="24"/>
        </w:rPr>
        <w:lastRenderedPageBreak/>
        <w:t xml:space="preserve">Fig.5: Distribution of closest Euclidean distances in the LTE-3 embedding space by the standardization method LTE-3+Euclidean distance. </w:t>
      </w:r>
      <w:r w:rsidRPr="000A323E">
        <w:rPr>
          <w:rFonts w:ascii="Times New Roman" w:eastAsia="Times New Roman" w:hAnsi="Times New Roman" w:cs="Times New Roman"/>
          <w:color w:val="000000" w:themeColor="text1"/>
          <w:sz w:val="24"/>
          <w:szCs w:val="24"/>
        </w:rPr>
        <w:t>This figure illustrates the distribution of the closest Euclidean distances in the LTE-3 embedding space, used by the standardization method LTE-3+Euclidean distance, to map tumor names from the CTR to the nearest term from the WHO system. This distance is the minimum Euclidean distance between a given tumor name in the CTR and all the standardized terms in the WHO system within the LTE-3 embedding space. For a given tumor name from the CTR, the method LTE-3 + Euclidean distance uses this distance to identify the nearest standardized term from the WHO system and then maps it to the respective tumor name in the CTR. The box plot in red shows the instances when the LTE-3 + Euclidean distance method correctly standardized the CTR terms, whereas the blue box plot shows the instances when the method incorrectly standardized the CTR terms.</w:t>
      </w:r>
      <w:r w:rsidRPr="000A323E">
        <w:rPr>
          <w:rFonts w:ascii="Times New Roman" w:eastAsia="Times New Roman" w:hAnsi="Times New Roman" w:cs="Times New Roman"/>
          <w:b/>
          <w:color w:val="000000" w:themeColor="text1"/>
          <w:sz w:val="24"/>
          <w:szCs w:val="24"/>
        </w:rPr>
        <w:t xml:space="preserve"> a.</w:t>
      </w:r>
      <w:r w:rsidRPr="000A323E">
        <w:rPr>
          <w:rFonts w:ascii="Times New Roman" w:eastAsia="Times New Roman" w:hAnsi="Times New Roman" w:cs="Times New Roman"/>
          <w:color w:val="000000" w:themeColor="text1"/>
          <w:sz w:val="24"/>
          <w:szCs w:val="24"/>
        </w:rPr>
        <w:t xml:space="preserve"> displays the distribution of the closest Euclidean distances in LTE-3 embedding space when the CTR terms are standardized against the WHO system 5th edition, and </w:t>
      </w:r>
      <w:r w:rsidRPr="000A323E">
        <w:rPr>
          <w:rFonts w:ascii="Times New Roman" w:eastAsia="Times New Roman" w:hAnsi="Times New Roman" w:cs="Times New Roman"/>
          <w:b/>
          <w:color w:val="000000" w:themeColor="text1"/>
          <w:sz w:val="24"/>
          <w:szCs w:val="24"/>
        </w:rPr>
        <w:t>b.</w:t>
      </w:r>
      <w:r w:rsidRPr="000A323E">
        <w:rPr>
          <w:rFonts w:ascii="Times New Roman" w:eastAsia="Times New Roman" w:hAnsi="Times New Roman" w:cs="Times New Roman"/>
          <w:color w:val="000000" w:themeColor="text1"/>
          <w:sz w:val="24"/>
          <w:szCs w:val="24"/>
        </w:rPr>
        <w:t xml:space="preserve"> displays the distribution of the closest Euclidean distances in LTE-3 embedding space when the CTR terms are standardized against WHO system all editions.</w:t>
      </w:r>
    </w:p>
    <w:p w14:paraId="5B8CE3AA" w14:textId="174C1034" w:rsidR="005E5495" w:rsidRDefault="008D6273">
      <w:pPr>
        <w:ind w:left="-540"/>
        <w:jc w:val="center"/>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rPr>
        <w:drawing>
          <wp:inline distT="0" distB="0" distL="0" distR="0" wp14:anchorId="5C1664FE" wp14:editId="3F9E26CF">
            <wp:extent cx="7113729" cy="3556052"/>
            <wp:effectExtent l="0" t="0" r="0" b="0"/>
            <wp:docPr id="1998036076" name="Picture 6"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36076" name="Picture 6" descr="A comparison of a graph&#10;&#10;AI-generated content may be incorrect."/>
                    <pic:cNvPicPr/>
                  </pic:nvPicPr>
                  <pic:blipFill>
                    <a:blip r:embed="rId888" cstate="print">
                      <a:extLst>
                        <a:ext uri="{28A0092B-C50C-407E-A947-70E740481C1C}">
                          <a14:useLocalDpi xmlns:a14="http://schemas.microsoft.com/office/drawing/2010/main" val="0"/>
                        </a:ext>
                      </a:extLst>
                    </a:blip>
                    <a:stretch>
                      <a:fillRect/>
                    </a:stretch>
                  </pic:blipFill>
                  <pic:spPr>
                    <a:xfrm>
                      <a:off x="0" y="0"/>
                      <a:ext cx="7153910" cy="3576138"/>
                    </a:xfrm>
                    <a:prstGeom prst="rect">
                      <a:avLst/>
                    </a:prstGeom>
                  </pic:spPr>
                </pic:pic>
              </a:graphicData>
            </a:graphic>
          </wp:inline>
        </w:drawing>
      </w:r>
    </w:p>
    <w:p w14:paraId="4706C93F" w14:textId="304A7630" w:rsidR="005E5495" w:rsidRDefault="005E5495">
      <w:pPr>
        <w:ind w:left="-540"/>
        <w:jc w:val="center"/>
        <w:rPr>
          <w:rFonts w:ascii="Times New Roman" w:eastAsia="Times New Roman" w:hAnsi="Times New Roman" w:cs="Times New Roman"/>
          <w:sz w:val="20"/>
          <w:szCs w:val="20"/>
          <w:highlight w:val="white"/>
        </w:rPr>
      </w:pPr>
    </w:p>
    <w:p w14:paraId="6B0926CE" w14:textId="77777777" w:rsidR="00EC3451" w:rsidRDefault="00EC3451">
      <w:pPr>
        <w:ind w:left="-540"/>
        <w:jc w:val="both"/>
        <w:rPr>
          <w:rFonts w:ascii="Times New Roman" w:eastAsia="Times New Roman" w:hAnsi="Times New Roman" w:cs="Times New Roman"/>
          <w:b/>
          <w:color w:val="0000FF"/>
          <w:sz w:val="24"/>
          <w:szCs w:val="24"/>
        </w:rPr>
      </w:pPr>
    </w:p>
    <w:p w14:paraId="6A636394" w14:textId="42E87624"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Fig.6: Distribution of closest Euclidean distances in the all-MiniLM-L12-v2 embedding space by the standardization method all-MiniLM-L12-v2+Euclidean distance. </w:t>
      </w:r>
      <w:r>
        <w:rPr>
          <w:rFonts w:ascii="Times New Roman" w:eastAsia="Times New Roman" w:hAnsi="Times New Roman" w:cs="Times New Roman"/>
          <w:color w:val="0000FF"/>
          <w:sz w:val="24"/>
          <w:szCs w:val="24"/>
        </w:rPr>
        <w:t>This figure illustrates the distribution of the closest Euclidean distances in the all-MiniLM-L12-v2 embedding space, used by the standardization method all-MiniLM-L12-v2+Euclidean distance, to map tumor names from the CTR to the nearest term from the WHO system. This distance is the minimum Euclidean distance between a given tumor name in the CTR and all the standardized terms in the WHO system within the all-MiniLM-L12-v2 embedding space. For a given tumor name from the CTR, the method all-MiniLM-L12-v2+Euclidean distance uses this distance to identify the nearest standardized term from the WHO system and then maps it to the respective tumor name in the CTR. The box plot in red shows the instances when the all-MiniLM-L12-v2 + Euclidean distance method correctly standardized the CTR terms, whereas the blue box plot shows the instances when the method incorrectly standardized the CTR terms.</w:t>
      </w:r>
      <w:r>
        <w:rPr>
          <w:rFonts w:ascii="Times New Roman" w:eastAsia="Times New Roman" w:hAnsi="Times New Roman" w:cs="Times New Roman"/>
          <w:b/>
          <w:color w:val="0000FF"/>
          <w:sz w:val="24"/>
          <w:szCs w:val="24"/>
        </w:rPr>
        <w:t xml:space="preserve"> a.</w:t>
      </w:r>
      <w:r>
        <w:rPr>
          <w:rFonts w:ascii="Times New Roman" w:eastAsia="Times New Roman" w:hAnsi="Times New Roman" w:cs="Times New Roman"/>
          <w:color w:val="0000FF"/>
          <w:sz w:val="24"/>
          <w:szCs w:val="24"/>
        </w:rPr>
        <w:t xml:space="preserve"> displays the distribution of the closest Euclidean distances in all-MiniLM-L12-v2 embedding space when the CTR terms are standardized against the WHO system 5th edition, and </w:t>
      </w:r>
      <w:r>
        <w:rPr>
          <w:rFonts w:ascii="Times New Roman" w:eastAsia="Times New Roman" w:hAnsi="Times New Roman" w:cs="Times New Roman"/>
          <w:b/>
          <w:color w:val="0000FF"/>
          <w:sz w:val="24"/>
          <w:szCs w:val="24"/>
        </w:rPr>
        <w:t>b.</w:t>
      </w:r>
      <w:r>
        <w:rPr>
          <w:rFonts w:ascii="Times New Roman" w:eastAsia="Times New Roman" w:hAnsi="Times New Roman" w:cs="Times New Roman"/>
          <w:color w:val="0000FF"/>
          <w:sz w:val="24"/>
          <w:szCs w:val="24"/>
        </w:rPr>
        <w:t xml:space="preserve"> displays the distribution of the closest Euclidean distances in all-MiniLM-L12-v2 embedding space when the CTR terms are standardized against WHO system all editions.</w:t>
      </w:r>
    </w:p>
    <w:p w14:paraId="01F021FA" w14:textId="206F5CAB" w:rsidR="005E5495" w:rsidRDefault="008D6273">
      <w:pPr>
        <w:ind w:left="-540"/>
        <w:jc w:val="center"/>
        <w:rPr>
          <w:rFonts w:ascii="Times New Roman" w:eastAsia="Times New Roman" w:hAnsi="Times New Roman" w:cs="Times New Roman"/>
          <w:b/>
          <w:sz w:val="24"/>
          <w:szCs w:val="24"/>
          <w:highlight w:val="yellow"/>
        </w:rPr>
      </w:pPr>
      <w:r>
        <w:rPr>
          <w:rFonts w:ascii="Times New Roman" w:eastAsia="Times New Roman" w:hAnsi="Times New Roman" w:cs="Times New Roman"/>
          <w:b/>
          <w:noProof/>
          <w:sz w:val="24"/>
          <w:szCs w:val="24"/>
        </w:rPr>
        <w:drawing>
          <wp:inline distT="0" distB="0" distL="0" distR="0" wp14:anchorId="6B42D7DF" wp14:editId="29370A98">
            <wp:extent cx="7413332" cy="3368824"/>
            <wp:effectExtent l="0" t="0" r="3810" b="0"/>
            <wp:docPr id="1293591003" name="Picture 5"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91003" name="Picture 5" descr="A comparison of a graph&#10;&#10;AI-generated content may be incorrect."/>
                    <pic:cNvPicPr/>
                  </pic:nvPicPr>
                  <pic:blipFill>
                    <a:blip r:embed="rId889" cstate="print">
                      <a:extLst>
                        <a:ext uri="{28A0092B-C50C-407E-A947-70E740481C1C}">
                          <a14:useLocalDpi xmlns:a14="http://schemas.microsoft.com/office/drawing/2010/main" val="0"/>
                        </a:ext>
                      </a:extLst>
                    </a:blip>
                    <a:stretch>
                      <a:fillRect/>
                    </a:stretch>
                  </pic:blipFill>
                  <pic:spPr>
                    <a:xfrm>
                      <a:off x="0" y="0"/>
                      <a:ext cx="7450376" cy="3385658"/>
                    </a:xfrm>
                    <a:prstGeom prst="rect">
                      <a:avLst/>
                    </a:prstGeom>
                  </pic:spPr>
                </pic:pic>
              </a:graphicData>
            </a:graphic>
          </wp:inline>
        </w:drawing>
      </w:r>
    </w:p>
    <w:p w14:paraId="745414F0"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Fig.7: Heatmap displaying the adjusted p-values from McNemar’s test across all 36 pairwise comparisons of standardization methods in CANTOS, using the WHO-all reference ontology</w:t>
      </w:r>
      <w:r>
        <w:rPr>
          <w:rFonts w:ascii="Times New Roman" w:eastAsia="Times New Roman" w:hAnsi="Times New Roman" w:cs="Times New Roman"/>
          <w:color w:val="0000FF"/>
          <w:sz w:val="24"/>
          <w:szCs w:val="24"/>
        </w:rPr>
        <w:t xml:space="preserve">. Statistically significant differences (adjusted </w:t>
      </w:r>
      <w:r w:rsidRPr="008D6273">
        <w:rPr>
          <w:rFonts w:ascii="Times New Roman" w:eastAsia="Times New Roman" w:hAnsi="Times New Roman" w:cs="Times New Roman"/>
          <w:i/>
          <w:iCs/>
          <w:color w:val="0000FF"/>
          <w:sz w:val="24"/>
          <w:szCs w:val="24"/>
        </w:rPr>
        <w:t>p</w:t>
      </w:r>
      <w:r>
        <w:rPr>
          <w:rFonts w:ascii="Times New Roman" w:eastAsia="Times New Roman" w:hAnsi="Times New Roman" w:cs="Times New Roman"/>
          <w:color w:val="0000FF"/>
          <w:sz w:val="24"/>
          <w:szCs w:val="24"/>
        </w:rPr>
        <w:t xml:space="preserve"> &lt; 0.05) are indicated by dark blue cells marked with an asterisk (*). This analysis reveals where methods differ meaningfully in their prediction behavior, even when overall accuracy may be similar. The full table of adjusted p-values is provided in</w:t>
      </w:r>
      <w:r>
        <w:rPr>
          <w:rFonts w:ascii="Times New Roman" w:eastAsia="Times New Roman" w:hAnsi="Times New Roman" w:cs="Times New Roman"/>
          <w:b/>
          <w:color w:val="0000FF"/>
          <w:sz w:val="24"/>
          <w:szCs w:val="24"/>
        </w:rPr>
        <w:t xml:space="preserve"> Supplementary Table ST17</w:t>
      </w:r>
      <w:r>
        <w:rPr>
          <w:rFonts w:ascii="Times New Roman" w:eastAsia="Times New Roman" w:hAnsi="Times New Roman" w:cs="Times New Roman"/>
          <w:color w:val="0000FF"/>
          <w:sz w:val="24"/>
          <w:szCs w:val="24"/>
        </w:rPr>
        <w:t>.</w:t>
      </w:r>
    </w:p>
    <w:p w14:paraId="113B4357" w14:textId="1B69F6D1" w:rsidR="005E5495" w:rsidRDefault="008D6273" w:rsidP="008D6273">
      <w:pPr>
        <w:ind w:left="-540"/>
        <w:jc w:val="center"/>
        <w:rPr>
          <w:rFonts w:ascii="Times New Roman" w:eastAsia="Times New Roman" w:hAnsi="Times New Roman" w:cs="Times New Roman"/>
          <w:color w:val="0000FF"/>
          <w:sz w:val="24"/>
          <w:szCs w:val="24"/>
        </w:rPr>
      </w:pPr>
      <w:r>
        <w:rPr>
          <w:rFonts w:ascii="Times New Roman" w:eastAsia="Times New Roman" w:hAnsi="Times New Roman" w:cs="Times New Roman"/>
          <w:noProof/>
          <w:color w:val="0000FF"/>
          <w:sz w:val="24"/>
          <w:szCs w:val="24"/>
        </w:rPr>
        <w:drawing>
          <wp:inline distT="0" distB="0" distL="0" distR="0" wp14:anchorId="5B6C0BED" wp14:editId="17300B87">
            <wp:extent cx="5574030" cy="4876885"/>
            <wp:effectExtent l="0" t="0" r="1270" b="0"/>
            <wp:docPr id="866954891" name="Picture 4" descr="A blue and red dotted map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54891" name="Picture 4" descr="A blue and red dotted map with white text&#10;&#10;AI-generated content may be incorrect."/>
                    <pic:cNvPicPr/>
                  </pic:nvPicPr>
                  <pic:blipFill>
                    <a:blip r:embed="rId890" cstate="print">
                      <a:extLst>
                        <a:ext uri="{28A0092B-C50C-407E-A947-70E740481C1C}">
                          <a14:useLocalDpi xmlns:a14="http://schemas.microsoft.com/office/drawing/2010/main" val="0"/>
                        </a:ext>
                      </a:extLst>
                    </a:blip>
                    <a:stretch>
                      <a:fillRect/>
                    </a:stretch>
                  </pic:blipFill>
                  <pic:spPr>
                    <a:xfrm>
                      <a:off x="0" y="0"/>
                      <a:ext cx="5608551" cy="4907089"/>
                    </a:xfrm>
                    <a:prstGeom prst="rect">
                      <a:avLst/>
                    </a:prstGeom>
                  </pic:spPr>
                </pic:pic>
              </a:graphicData>
            </a:graphic>
          </wp:inline>
        </w:drawing>
      </w:r>
    </w:p>
    <w:p w14:paraId="299316B5" w14:textId="4D68F06B" w:rsidR="005E5495" w:rsidRPr="000A323E" w:rsidRDefault="005E5495">
      <w:pPr>
        <w:ind w:left="-540"/>
        <w:jc w:val="center"/>
        <w:rPr>
          <w:rFonts w:ascii="Times New Roman" w:eastAsia="Times New Roman" w:hAnsi="Times New Roman" w:cs="Times New Roman"/>
          <w:color w:val="000000" w:themeColor="text1"/>
          <w:sz w:val="24"/>
          <w:szCs w:val="24"/>
        </w:rPr>
      </w:pPr>
    </w:p>
    <w:p w14:paraId="0ADAD6C7" w14:textId="77777777" w:rsidR="005E5495" w:rsidRPr="000A323E" w:rsidRDefault="00000000">
      <w:pPr>
        <w:ind w:left="-540"/>
        <w:jc w:val="both"/>
        <w:rPr>
          <w:rFonts w:ascii="Times New Roman" w:eastAsia="Times New Roman" w:hAnsi="Times New Roman" w:cs="Times New Roman"/>
          <w:color w:val="000000" w:themeColor="text1"/>
          <w:sz w:val="24"/>
          <w:szCs w:val="24"/>
        </w:rPr>
      </w:pPr>
      <w:r w:rsidRPr="000A323E">
        <w:rPr>
          <w:rFonts w:ascii="Times New Roman" w:eastAsia="Times New Roman" w:hAnsi="Times New Roman" w:cs="Times New Roman"/>
          <w:b/>
          <w:color w:val="000000" w:themeColor="text1"/>
          <w:sz w:val="24"/>
          <w:szCs w:val="24"/>
        </w:rPr>
        <w:t>Fig.8: Heatmap displaying the adjusted p-values from McNemar’s test across all 36 pairwise comparisons of standardization methods in CANTOS, using the WHO-5th reference ontology.</w:t>
      </w:r>
      <w:r w:rsidRPr="000A323E">
        <w:rPr>
          <w:rFonts w:ascii="Times New Roman" w:eastAsia="Times New Roman" w:hAnsi="Times New Roman" w:cs="Times New Roman"/>
          <w:color w:val="000000" w:themeColor="text1"/>
          <w:sz w:val="24"/>
          <w:szCs w:val="24"/>
        </w:rPr>
        <w:t xml:space="preserve"> Statistically significant differences (adjusted </w:t>
      </w:r>
      <w:r w:rsidRPr="000A323E">
        <w:rPr>
          <w:rFonts w:ascii="Times New Roman" w:eastAsia="Times New Roman" w:hAnsi="Times New Roman" w:cs="Times New Roman"/>
          <w:i/>
          <w:iCs/>
          <w:color w:val="000000" w:themeColor="text1"/>
          <w:sz w:val="24"/>
          <w:szCs w:val="24"/>
        </w:rPr>
        <w:t>p</w:t>
      </w:r>
      <w:r w:rsidRPr="000A323E">
        <w:rPr>
          <w:rFonts w:ascii="Times New Roman" w:eastAsia="Times New Roman" w:hAnsi="Times New Roman" w:cs="Times New Roman"/>
          <w:color w:val="000000" w:themeColor="text1"/>
          <w:sz w:val="24"/>
          <w:szCs w:val="24"/>
        </w:rPr>
        <w:t xml:space="preserve"> &lt; 0.05) are indicated by dark blue cells marked with an asterisk (*). This analysis reveals where methods differ meaningfully in their prediction behavior, even when overall accuracy may be similar. The full table of adjusted p-values is provided in</w:t>
      </w:r>
      <w:r w:rsidRPr="000A323E">
        <w:rPr>
          <w:rFonts w:ascii="Times New Roman" w:eastAsia="Times New Roman" w:hAnsi="Times New Roman" w:cs="Times New Roman"/>
          <w:b/>
          <w:color w:val="000000" w:themeColor="text1"/>
          <w:sz w:val="24"/>
          <w:szCs w:val="24"/>
        </w:rPr>
        <w:t xml:space="preserve"> Supplementary Table ST18</w:t>
      </w:r>
      <w:r w:rsidRPr="000A323E">
        <w:rPr>
          <w:rFonts w:ascii="Times New Roman" w:eastAsia="Times New Roman" w:hAnsi="Times New Roman" w:cs="Times New Roman"/>
          <w:color w:val="000000" w:themeColor="text1"/>
          <w:sz w:val="24"/>
          <w:szCs w:val="24"/>
        </w:rPr>
        <w:t>.</w:t>
      </w:r>
    </w:p>
    <w:p w14:paraId="086E4C8A" w14:textId="77777777" w:rsidR="005E5495" w:rsidRDefault="005E5495">
      <w:pPr>
        <w:ind w:left="-540"/>
        <w:jc w:val="both"/>
        <w:rPr>
          <w:rFonts w:ascii="Times New Roman" w:eastAsia="Times New Roman" w:hAnsi="Times New Roman" w:cs="Times New Roman"/>
          <w:sz w:val="24"/>
          <w:szCs w:val="24"/>
        </w:rPr>
      </w:pPr>
    </w:p>
    <w:p w14:paraId="0A7AFF1C" w14:textId="7D08466B" w:rsidR="005E5495" w:rsidRDefault="008D6273">
      <w:pPr>
        <w:ind w:left="-5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1826B3C" wp14:editId="5BCE5F6F">
            <wp:extent cx="5093677" cy="4456610"/>
            <wp:effectExtent l="0" t="0" r="0" b="1270"/>
            <wp:docPr id="234411072" name="Picture 3"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11072" name="Picture 3" descr="A close-up of a map&#10;&#10;AI-generated content may be incorrect."/>
                    <pic:cNvPicPr/>
                  </pic:nvPicPr>
                  <pic:blipFill>
                    <a:blip r:embed="rId891" cstate="print">
                      <a:extLst>
                        <a:ext uri="{28A0092B-C50C-407E-A947-70E740481C1C}">
                          <a14:useLocalDpi xmlns:a14="http://schemas.microsoft.com/office/drawing/2010/main" val="0"/>
                        </a:ext>
                      </a:extLst>
                    </a:blip>
                    <a:stretch>
                      <a:fillRect/>
                    </a:stretch>
                  </pic:blipFill>
                  <pic:spPr>
                    <a:xfrm>
                      <a:off x="0" y="0"/>
                      <a:ext cx="5121268" cy="4480750"/>
                    </a:xfrm>
                    <a:prstGeom prst="rect">
                      <a:avLst/>
                    </a:prstGeom>
                  </pic:spPr>
                </pic:pic>
              </a:graphicData>
            </a:graphic>
          </wp:inline>
        </w:drawing>
      </w:r>
    </w:p>
    <w:p w14:paraId="2B9998C2" w14:textId="1C061B0F" w:rsidR="005E5495" w:rsidRPr="000A323E" w:rsidRDefault="005E5495">
      <w:pPr>
        <w:ind w:left="-540"/>
        <w:jc w:val="center"/>
        <w:rPr>
          <w:rFonts w:ascii="Times New Roman" w:eastAsia="Times New Roman" w:hAnsi="Times New Roman" w:cs="Times New Roman"/>
          <w:color w:val="000000" w:themeColor="text1"/>
          <w:sz w:val="24"/>
          <w:szCs w:val="24"/>
        </w:rPr>
      </w:pPr>
    </w:p>
    <w:p w14:paraId="3E861E2C" w14:textId="323BEDC7" w:rsidR="005E5495" w:rsidRPr="000A323E" w:rsidRDefault="00000000">
      <w:pPr>
        <w:ind w:left="-540"/>
        <w:jc w:val="both"/>
        <w:rPr>
          <w:rFonts w:ascii="Times New Roman" w:eastAsia="Times New Roman" w:hAnsi="Times New Roman" w:cs="Times New Roman"/>
          <w:color w:val="000000" w:themeColor="text1"/>
          <w:sz w:val="24"/>
          <w:szCs w:val="24"/>
        </w:rPr>
      </w:pPr>
      <w:r w:rsidRPr="000A323E">
        <w:rPr>
          <w:rFonts w:ascii="Times New Roman" w:eastAsia="Times New Roman" w:hAnsi="Times New Roman" w:cs="Times New Roman"/>
          <w:b/>
          <w:color w:val="000000" w:themeColor="text1"/>
          <w:sz w:val="24"/>
          <w:szCs w:val="24"/>
        </w:rPr>
        <w:t>Fig.9: Distribution of error categories for each of the 36 tumor standardization methods evaluated in CANTOS using the WHO-all reference ontology.</w:t>
      </w:r>
      <w:r w:rsidRPr="000A323E">
        <w:rPr>
          <w:rFonts w:ascii="Times New Roman" w:eastAsia="Times New Roman" w:hAnsi="Times New Roman" w:cs="Times New Roman"/>
          <w:color w:val="000000" w:themeColor="text1"/>
          <w:sz w:val="24"/>
          <w:szCs w:val="24"/>
        </w:rPr>
        <w:t xml:space="preserve"> Each bar represents the percentage distribution of errors across the twelve heuristic-based categories assigned by GPT-4o. Error categorization was assigned using a normalized Levenshtein distance and rule-based heuristics. This analysis highlights the distinct error profiles of different methods and reveals common patterns across models, including those based on text embeddings</w:t>
      </w:r>
      <w:r w:rsidR="008D6273" w:rsidRPr="000A323E">
        <w:rPr>
          <w:rFonts w:ascii="Times New Roman" w:eastAsia="Times New Roman" w:hAnsi="Times New Roman" w:cs="Times New Roman"/>
          <w:color w:val="000000" w:themeColor="text1"/>
          <w:sz w:val="24"/>
          <w:szCs w:val="24"/>
        </w:rPr>
        <w:t xml:space="preserve"> </w:t>
      </w:r>
      <w:r w:rsidRPr="000A323E">
        <w:rPr>
          <w:rFonts w:ascii="Times New Roman" w:eastAsia="Times New Roman" w:hAnsi="Times New Roman" w:cs="Times New Roman"/>
          <w:color w:val="000000" w:themeColor="text1"/>
          <w:sz w:val="24"/>
          <w:szCs w:val="24"/>
        </w:rPr>
        <w:t>.Methods are ordered by their standardization accuracy on WHO-all, from highest (top) to lowest (bottom).</w:t>
      </w:r>
    </w:p>
    <w:p w14:paraId="3A4053B4" w14:textId="0B6A1455" w:rsidR="005E5495" w:rsidRDefault="00132FF8">
      <w:pPr>
        <w:ind w:left="-5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F9AB566" wp14:editId="16B4CDBF">
            <wp:extent cx="8339455" cy="4168775"/>
            <wp:effectExtent l="0" t="0" r="4445" b="0"/>
            <wp:docPr id="1710795740" name="Picture 2"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95740" name="Picture 2" descr="A graph showing different colored bars&#10;&#10;AI-generated content may be incorrect."/>
                    <pic:cNvPicPr/>
                  </pic:nvPicPr>
                  <pic:blipFill>
                    <a:blip r:embed="rId892" cstate="print">
                      <a:extLst>
                        <a:ext uri="{28A0092B-C50C-407E-A947-70E740481C1C}">
                          <a14:useLocalDpi xmlns:a14="http://schemas.microsoft.com/office/drawing/2010/main" val="0"/>
                        </a:ext>
                      </a:extLst>
                    </a:blip>
                    <a:stretch>
                      <a:fillRect/>
                    </a:stretch>
                  </pic:blipFill>
                  <pic:spPr>
                    <a:xfrm>
                      <a:off x="0" y="0"/>
                      <a:ext cx="8339455" cy="4168775"/>
                    </a:xfrm>
                    <a:prstGeom prst="rect">
                      <a:avLst/>
                    </a:prstGeom>
                  </pic:spPr>
                </pic:pic>
              </a:graphicData>
            </a:graphic>
          </wp:inline>
        </w:drawing>
      </w:r>
    </w:p>
    <w:p w14:paraId="71455A29" w14:textId="77777777" w:rsidR="00132FF8" w:rsidRDefault="00132FF8">
      <w:pPr>
        <w:ind w:left="-540"/>
        <w:jc w:val="both"/>
        <w:rPr>
          <w:rFonts w:ascii="Times New Roman" w:eastAsia="Times New Roman" w:hAnsi="Times New Roman" w:cs="Times New Roman"/>
          <w:b/>
          <w:color w:val="0000FF"/>
          <w:sz w:val="24"/>
          <w:szCs w:val="24"/>
        </w:rPr>
      </w:pPr>
    </w:p>
    <w:p w14:paraId="10015BEC" w14:textId="77777777" w:rsidR="00132FF8" w:rsidRDefault="00132FF8">
      <w:pPr>
        <w:ind w:left="-540"/>
        <w:jc w:val="both"/>
        <w:rPr>
          <w:rFonts w:ascii="Times New Roman" w:eastAsia="Times New Roman" w:hAnsi="Times New Roman" w:cs="Times New Roman"/>
          <w:b/>
          <w:color w:val="0000FF"/>
          <w:sz w:val="24"/>
          <w:szCs w:val="24"/>
        </w:rPr>
      </w:pPr>
    </w:p>
    <w:p w14:paraId="50D7F270" w14:textId="0CA0CDBC" w:rsidR="005E5495" w:rsidRPr="000A323E" w:rsidRDefault="00000000">
      <w:pPr>
        <w:ind w:left="-540"/>
        <w:jc w:val="both"/>
        <w:rPr>
          <w:rFonts w:ascii="Times New Roman" w:eastAsia="Times New Roman" w:hAnsi="Times New Roman" w:cs="Times New Roman"/>
          <w:color w:val="000000" w:themeColor="text1"/>
          <w:sz w:val="24"/>
          <w:szCs w:val="24"/>
        </w:rPr>
      </w:pPr>
      <w:r w:rsidRPr="000A323E">
        <w:rPr>
          <w:rFonts w:ascii="Times New Roman" w:eastAsia="Times New Roman" w:hAnsi="Times New Roman" w:cs="Times New Roman"/>
          <w:b/>
          <w:color w:val="000000" w:themeColor="text1"/>
          <w:sz w:val="24"/>
          <w:szCs w:val="24"/>
        </w:rPr>
        <w:lastRenderedPageBreak/>
        <w:t>Fig.10: Distribution of error categories for each of the 36 tumor standardization methods evaluated in CANTOS using the WHO-5th reference ontology.</w:t>
      </w:r>
      <w:r w:rsidRPr="000A323E">
        <w:rPr>
          <w:rFonts w:ascii="Times New Roman" w:eastAsia="Times New Roman" w:hAnsi="Times New Roman" w:cs="Times New Roman"/>
          <w:color w:val="000000" w:themeColor="text1"/>
          <w:sz w:val="24"/>
          <w:szCs w:val="24"/>
        </w:rPr>
        <w:t xml:space="preserve"> Each bar represents the percentage distribution of errors across the twelve heuristic-based categories assigned by GPT-4o. Error categorization was assigned using a normalized Levenshtein distance and rule-based heuristics. This analysis highlights the distinct error profiles of different methods and reveals common patterns across models, including those based on text embeddings. Methods are ordered by their standardization accuracy on WHO-5th, from highest (top) to lowest (bottom).</w:t>
      </w:r>
    </w:p>
    <w:p w14:paraId="077C888F" w14:textId="77777777" w:rsidR="005E5495" w:rsidRDefault="005E5495">
      <w:pPr>
        <w:ind w:left="-540"/>
        <w:jc w:val="both"/>
        <w:rPr>
          <w:rFonts w:ascii="Times New Roman" w:eastAsia="Times New Roman" w:hAnsi="Times New Roman" w:cs="Times New Roman"/>
          <w:sz w:val="24"/>
          <w:szCs w:val="24"/>
        </w:rPr>
      </w:pPr>
    </w:p>
    <w:p w14:paraId="4F8F8F92" w14:textId="60A9E207" w:rsidR="005E5495" w:rsidRDefault="00132FF8">
      <w:pPr>
        <w:ind w:left="-540"/>
        <w:jc w:val="center"/>
        <w:rPr>
          <w:rFonts w:ascii="Times New Roman" w:eastAsia="Times New Roman" w:hAnsi="Times New Roman" w:cs="Times New Roman"/>
          <w:sz w:val="24"/>
          <w:szCs w:val="24"/>
        </w:rPr>
        <w:sectPr w:rsidR="005E5495">
          <w:pgSz w:w="15840" w:h="12240" w:orient="landscape"/>
          <w:pgMar w:top="1440" w:right="1440" w:bottom="1440" w:left="1267" w:header="720" w:footer="720" w:gutter="0"/>
          <w:cols w:space="720"/>
        </w:sectPr>
      </w:pPr>
      <w:r>
        <w:rPr>
          <w:rFonts w:ascii="Times New Roman" w:eastAsia="Times New Roman" w:hAnsi="Times New Roman" w:cs="Times New Roman"/>
          <w:noProof/>
          <w:sz w:val="24"/>
          <w:szCs w:val="24"/>
        </w:rPr>
        <w:drawing>
          <wp:inline distT="0" distB="0" distL="0" distR="0" wp14:anchorId="705101F4" wp14:editId="1F30302C">
            <wp:extent cx="8339455" cy="4168775"/>
            <wp:effectExtent l="0" t="0" r="4445" b="0"/>
            <wp:docPr id="345416671" name="Picture 1" descr="A graph showing erro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16671" name="Picture 1" descr="A graph showing error bars&#10;&#10;AI-generated content may be incorrect."/>
                    <pic:cNvPicPr/>
                  </pic:nvPicPr>
                  <pic:blipFill>
                    <a:blip r:embed="rId893" cstate="print">
                      <a:extLst>
                        <a:ext uri="{28A0092B-C50C-407E-A947-70E740481C1C}">
                          <a14:useLocalDpi xmlns:a14="http://schemas.microsoft.com/office/drawing/2010/main" val="0"/>
                        </a:ext>
                      </a:extLst>
                    </a:blip>
                    <a:stretch>
                      <a:fillRect/>
                    </a:stretch>
                  </pic:blipFill>
                  <pic:spPr>
                    <a:xfrm>
                      <a:off x="0" y="0"/>
                      <a:ext cx="8339455" cy="4168775"/>
                    </a:xfrm>
                    <a:prstGeom prst="rect">
                      <a:avLst/>
                    </a:prstGeom>
                  </pic:spPr>
                </pic:pic>
              </a:graphicData>
            </a:graphic>
          </wp:inline>
        </w:drawing>
      </w:r>
    </w:p>
    <w:p w14:paraId="5183A1AA" w14:textId="77777777" w:rsidR="005E5495" w:rsidRDefault="00000000">
      <w:pPr>
        <w:ind w:left="-5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Supplementary Data</w:t>
      </w:r>
    </w:p>
    <w:p w14:paraId="41DDD77E" w14:textId="77777777" w:rsidR="005E5495" w:rsidRDefault="005E5495">
      <w:pPr>
        <w:ind w:left="-540"/>
        <w:jc w:val="both"/>
        <w:rPr>
          <w:rFonts w:ascii="Times New Roman" w:eastAsia="Times New Roman" w:hAnsi="Times New Roman" w:cs="Times New Roman"/>
          <w:b/>
        </w:rPr>
      </w:pPr>
    </w:p>
    <w:p w14:paraId="76A0C35A"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Figures</w:t>
      </w:r>
    </w:p>
    <w:p w14:paraId="107357F2"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Fig. SF1: </w:t>
      </w:r>
      <w:r>
        <w:rPr>
          <w:rFonts w:ascii="Times New Roman" w:eastAsia="Times New Roman" w:hAnsi="Times New Roman" w:cs="Times New Roman"/>
          <w:sz w:val="24"/>
          <w:szCs w:val="24"/>
        </w:rPr>
        <w:t xml:space="preserve">SF1_CANTOS_Standardization_Workflow_Edit_Distances.pdf.  This file contains a detailed view of the workflow employed by CANTOS to standardize the CTR tumor names using methods based on text-matching (edit distances). </w:t>
      </w:r>
    </w:p>
    <w:p w14:paraId="3401A952" w14:textId="77777777" w:rsidR="005E5495" w:rsidRDefault="005E5495">
      <w:pPr>
        <w:ind w:left="-540"/>
        <w:jc w:val="both"/>
        <w:rPr>
          <w:rFonts w:ascii="Times New Roman" w:eastAsia="Times New Roman" w:hAnsi="Times New Roman" w:cs="Times New Roman"/>
          <w:sz w:val="24"/>
          <w:szCs w:val="24"/>
        </w:rPr>
      </w:pPr>
    </w:p>
    <w:p w14:paraId="3EC9706D" w14:textId="77777777" w:rsidR="005E5495" w:rsidRDefault="00000000">
      <w:pPr>
        <w:ind w:left="-540"/>
        <w:jc w:val="both"/>
        <w:rPr>
          <w:rFonts w:ascii="Times New Roman" w:eastAsia="Times New Roman" w:hAnsi="Times New Roman" w:cs="Times New Roman"/>
          <w:b/>
          <w:sz w:val="17"/>
          <w:szCs w:val="17"/>
        </w:rPr>
      </w:pPr>
      <w:r>
        <w:rPr>
          <w:rFonts w:ascii="Times New Roman" w:eastAsia="Times New Roman" w:hAnsi="Times New Roman" w:cs="Times New Roman"/>
          <w:b/>
          <w:sz w:val="24"/>
          <w:szCs w:val="24"/>
        </w:rPr>
        <w:t xml:space="preserve">Supplementary Fig. SF2: </w:t>
      </w:r>
      <w:r>
        <w:rPr>
          <w:rFonts w:ascii="Times New Roman" w:eastAsia="Times New Roman" w:hAnsi="Times New Roman" w:cs="Times New Roman"/>
          <w:sz w:val="24"/>
          <w:szCs w:val="24"/>
        </w:rPr>
        <w:t xml:space="preserve">SF2_Average_Silhouette_Score_Cluster.pdf . This file displays the plot of  the average Silhouette Score vs Number of clusters (K) used in K-means clustering. </w:t>
      </w:r>
    </w:p>
    <w:p w14:paraId="50EAE3EF" w14:textId="77777777" w:rsidR="005E5495" w:rsidRDefault="005E5495">
      <w:pPr>
        <w:ind w:left="-540"/>
        <w:jc w:val="both"/>
        <w:rPr>
          <w:rFonts w:ascii="Times New Roman" w:eastAsia="Times New Roman" w:hAnsi="Times New Roman" w:cs="Times New Roman"/>
          <w:sz w:val="24"/>
          <w:szCs w:val="24"/>
        </w:rPr>
      </w:pPr>
    </w:p>
    <w:p w14:paraId="5E371599"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Fig. SF3: </w:t>
      </w:r>
      <w:r>
        <w:rPr>
          <w:rFonts w:ascii="Times New Roman" w:eastAsia="Times New Roman" w:hAnsi="Times New Roman" w:cs="Times New Roman"/>
          <w:sz w:val="24"/>
          <w:szCs w:val="24"/>
        </w:rPr>
        <w:t xml:space="preserve">SF3_CANTOS_Standardization_Workflow_Embedding.pdf. This file contains a detailed view of the workflow employed by CANTOS to standardize CTR tumor names using methods based on text-embedding. </w:t>
      </w:r>
    </w:p>
    <w:p w14:paraId="02447D41" w14:textId="77777777" w:rsidR="005E5495" w:rsidRDefault="005E5495">
      <w:pPr>
        <w:ind w:left="-540"/>
        <w:jc w:val="both"/>
        <w:rPr>
          <w:rFonts w:ascii="Times New Roman" w:eastAsia="Times New Roman" w:hAnsi="Times New Roman" w:cs="Times New Roman"/>
          <w:b/>
          <w:sz w:val="24"/>
          <w:szCs w:val="24"/>
        </w:rPr>
      </w:pPr>
    </w:p>
    <w:p w14:paraId="1885E4F5"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w:t>
      </w:r>
    </w:p>
    <w:p w14:paraId="63AD4347"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ST1: </w:t>
      </w:r>
      <w:r>
        <w:rPr>
          <w:rFonts w:ascii="Times New Roman" w:eastAsia="Times New Roman" w:hAnsi="Times New Roman" w:cs="Times New Roman"/>
          <w:sz w:val="24"/>
          <w:szCs w:val="24"/>
        </w:rPr>
        <w:t xml:space="preserve">ST1_WHO_Tumor_all_edition.xlsx. This file contains the standardized tumor names from the WHO Tumor Classification System 3rd, 4th, and 5th editions. </w:t>
      </w:r>
    </w:p>
    <w:p w14:paraId="08FAD516" w14:textId="77777777" w:rsidR="005E5495" w:rsidRDefault="005E5495">
      <w:pPr>
        <w:ind w:left="-540"/>
        <w:jc w:val="both"/>
        <w:rPr>
          <w:rFonts w:ascii="Times New Roman" w:eastAsia="Times New Roman" w:hAnsi="Times New Roman" w:cs="Times New Roman"/>
          <w:b/>
          <w:sz w:val="24"/>
          <w:szCs w:val="24"/>
        </w:rPr>
      </w:pPr>
    </w:p>
    <w:p w14:paraId="19CD5BC0"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ST2: </w:t>
      </w:r>
      <w:r>
        <w:rPr>
          <w:rFonts w:ascii="Times New Roman" w:eastAsia="Times New Roman" w:hAnsi="Times New Roman" w:cs="Times New Roman"/>
          <w:sz w:val="24"/>
          <w:szCs w:val="24"/>
        </w:rPr>
        <w:t xml:space="preserve">ST2_NCIT_Neoplasm_Core_terms.csv. This file contains the standardized tumor names from the NCIt database. </w:t>
      </w:r>
    </w:p>
    <w:p w14:paraId="76459569" w14:textId="77777777" w:rsidR="005E5495" w:rsidRDefault="005E5495">
      <w:pPr>
        <w:ind w:left="-540"/>
        <w:jc w:val="both"/>
        <w:rPr>
          <w:rFonts w:ascii="Times New Roman" w:eastAsia="Times New Roman" w:hAnsi="Times New Roman" w:cs="Times New Roman"/>
          <w:b/>
          <w:sz w:val="24"/>
          <w:szCs w:val="24"/>
        </w:rPr>
      </w:pPr>
    </w:p>
    <w:p w14:paraId="6681D3FB"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Supplementary Table ST3:</w:t>
      </w:r>
      <w:r>
        <w:rPr>
          <w:rFonts w:ascii="Times New Roman" w:eastAsia="Times New Roman" w:hAnsi="Times New Roman" w:cs="Times New Roman"/>
          <w:sz w:val="24"/>
          <w:szCs w:val="24"/>
        </w:rPr>
        <w:t xml:space="preserve"> ST3_who_cancer_key_words_general_5th_edition.xlsx. This file contains the standardized tumor names from the WHO Tumor Classification System 5th edition only.</w:t>
      </w:r>
    </w:p>
    <w:p w14:paraId="1DAE212C" w14:textId="77777777" w:rsidR="005E5495" w:rsidRDefault="005E5495">
      <w:pPr>
        <w:ind w:left="-540"/>
        <w:jc w:val="both"/>
        <w:rPr>
          <w:rFonts w:ascii="Times New Roman" w:eastAsia="Times New Roman" w:hAnsi="Times New Roman" w:cs="Times New Roman"/>
          <w:sz w:val="24"/>
          <w:szCs w:val="24"/>
        </w:rPr>
      </w:pPr>
    </w:p>
    <w:p w14:paraId="3C3B586C"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Supplementary Table ST4:</w:t>
      </w:r>
      <w:r>
        <w:rPr>
          <w:rFonts w:ascii="Times New Roman" w:eastAsia="Times New Roman" w:hAnsi="Times New Roman" w:cs="Times New Roman"/>
          <w:sz w:val="24"/>
          <w:szCs w:val="24"/>
        </w:rPr>
        <w:t>ST4_text_embedding_model_properties.xlsx. This file documents properties of models used for generating text embeddings.</w:t>
      </w:r>
    </w:p>
    <w:p w14:paraId="4BBBECFE" w14:textId="77777777" w:rsidR="005E5495" w:rsidRDefault="005E5495">
      <w:pPr>
        <w:ind w:left="-540"/>
        <w:jc w:val="both"/>
        <w:rPr>
          <w:rFonts w:ascii="Times New Roman" w:eastAsia="Times New Roman" w:hAnsi="Times New Roman" w:cs="Times New Roman"/>
          <w:sz w:val="24"/>
          <w:szCs w:val="24"/>
        </w:rPr>
      </w:pPr>
    </w:p>
    <w:p w14:paraId="037FAA3D"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ST5: </w:t>
      </w:r>
      <w:r>
        <w:rPr>
          <w:rFonts w:ascii="Times New Roman" w:eastAsia="Times New Roman" w:hAnsi="Times New Roman" w:cs="Times New Roman"/>
          <w:sz w:val="24"/>
          <w:szCs w:val="24"/>
        </w:rPr>
        <w:t>ST5_who_cancer_key_words_paediatric_5th_edition.xlsx.</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This file contains the standardized pediatric tumor names from the WHO Tumor Classification System 5th edition only.  </w:t>
      </w:r>
    </w:p>
    <w:p w14:paraId="53B29118" w14:textId="77777777" w:rsidR="005E5495" w:rsidRDefault="005E5495">
      <w:pPr>
        <w:ind w:left="-540"/>
        <w:jc w:val="both"/>
        <w:rPr>
          <w:rFonts w:ascii="Times New Roman" w:eastAsia="Times New Roman" w:hAnsi="Times New Roman" w:cs="Times New Roman"/>
          <w:b/>
          <w:sz w:val="24"/>
          <w:szCs w:val="24"/>
        </w:rPr>
      </w:pPr>
    </w:p>
    <w:p w14:paraId="047522A2"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ST6: </w:t>
      </w:r>
      <w:r>
        <w:rPr>
          <w:rFonts w:ascii="Times New Roman" w:eastAsia="Times New Roman" w:hAnsi="Times New Roman" w:cs="Times New Roman"/>
          <w:sz w:val="24"/>
          <w:szCs w:val="24"/>
        </w:rPr>
        <w:t>ST6_tumor_annotated_adult_ped.csv.</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This file contains the list of tumors identified using CANTOS from the conditions file in CTR. For each condition name, the file informs the user if it is a tumor and if it is also a pediatric tumor. For each pediatric tumor, the file also provides a literature citation confirming that it is a pediatric tumor. </w:t>
      </w:r>
    </w:p>
    <w:p w14:paraId="1CBE5D52" w14:textId="77777777" w:rsidR="005E5495" w:rsidRDefault="005E5495">
      <w:pPr>
        <w:ind w:left="-540"/>
        <w:jc w:val="both"/>
        <w:rPr>
          <w:rFonts w:ascii="Times New Roman" w:eastAsia="Times New Roman" w:hAnsi="Times New Roman" w:cs="Times New Roman"/>
          <w:sz w:val="24"/>
          <w:szCs w:val="24"/>
        </w:rPr>
      </w:pPr>
    </w:p>
    <w:p w14:paraId="4E0EDCAB"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Supplementary Table ST7:</w:t>
      </w:r>
      <w:r>
        <w:rPr>
          <w:rFonts w:ascii="Times New Roman" w:eastAsia="Times New Roman" w:hAnsi="Times New Roman" w:cs="Times New Roman"/>
          <w:sz w:val="24"/>
          <w:szCs w:val="24"/>
        </w:rPr>
        <w:t xml:space="preserve"> ST7_pca_dimensions_embeddings.xlsx. This file documents the PCA dimensions used for each embedding space based on WHO system editions in CANTOS.</w:t>
      </w:r>
    </w:p>
    <w:p w14:paraId="2B3469B5"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Supplementary Table ST8: </w:t>
      </w:r>
      <w:r>
        <w:rPr>
          <w:rFonts w:ascii="Times New Roman" w:eastAsia="Times New Roman" w:hAnsi="Times New Roman" w:cs="Times New Roman"/>
          <w:sz w:val="24"/>
          <w:szCs w:val="24"/>
        </w:rPr>
        <w:t>ST8_number_of_AP_cluster_text_match_embedding.xlsx. This file documents the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number of clusters formed by AP clustering under embedding and text-matching based methods.</w:t>
      </w:r>
    </w:p>
    <w:p w14:paraId="14C81993" w14:textId="77777777" w:rsidR="005E5495" w:rsidRDefault="005E5495">
      <w:pPr>
        <w:ind w:left="-540"/>
        <w:jc w:val="both"/>
        <w:rPr>
          <w:rFonts w:ascii="Times New Roman" w:eastAsia="Times New Roman" w:hAnsi="Times New Roman" w:cs="Times New Roman"/>
          <w:sz w:val="24"/>
          <w:szCs w:val="24"/>
        </w:rPr>
      </w:pPr>
    </w:p>
    <w:p w14:paraId="5B89E78E"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t xml:space="preserve">Supplementary Table ST9: </w:t>
      </w:r>
      <w:r w:rsidRPr="00EC3451">
        <w:rPr>
          <w:rFonts w:ascii="Times New Roman" w:eastAsia="Times New Roman" w:hAnsi="Times New Roman" w:cs="Times New Roman"/>
          <w:color w:val="000000" w:themeColor="text1"/>
          <w:sz w:val="24"/>
          <w:szCs w:val="24"/>
        </w:rPr>
        <w:t>ST9_MI_5th_results.csv.</w:t>
      </w:r>
      <w:r w:rsidRPr="00EC3451">
        <w:rPr>
          <w:rFonts w:ascii="Times New Roman" w:eastAsia="Times New Roman" w:hAnsi="Times New Roman" w:cs="Times New Roman"/>
          <w:b/>
          <w:color w:val="000000" w:themeColor="text1"/>
          <w:sz w:val="24"/>
          <w:szCs w:val="24"/>
        </w:rPr>
        <w:t xml:space="preserve"> </w:t>
      </w:r>
      <w:r w:rsidRPr="00EC3451">
        <w:rPr>
          <w:rFonts w:ascii="Times New Roman" w:eastAsia="Times New Roman" w:hAnsi="Times New Roman" w:cs="Times New Roman"/>
          <w:color w:val="000000" w:themeColor="text1"/>
          <w:sz w:val="24"/>
          <w:szCs w:val="24"/>
        </w:rPr>
        <w:t xml:space="preserve">This file contains the pairwise mutual information between the eleven high-accuracy methods evaluated against the WHO Tumor Classification System 5th edition.  </w:t>
      </w:r>
    </w:p>
    <w:p w14:paraId="5485138B"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104B96FD"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t xml:space="preserve">Supplementary Table ST10: </w:t>
      </w:r>
      <w:r w:rsidRPr="00EC3451">
        <w:rPr>
          <w:rFonts w:ascii="Times New Roman" w:eastAsia="Times New Roman" w:hAnsi="Times New Roman" w:cs="Times New Roman"/>
          <w:color w:val="000000" w:themeColor="text1"/>
          <w:sz w:val="24"/>
          <w:szCs w:val="24"/>
        </w:rPr>
        <w:t>ST10_MI_all_results.csv.</w:t>
      </w:r>
      <w:r w:rsidRPr="00EC3451">
        <w:rPr>
          <w:rFonts w:ascii="Times New Roman" w:eastAsia="Times New Roman" w:hAnsi="Times New Roman" w:cs="Times New Roman"/>
          <w:b/>
          <w:color w:val="000000" w:themeColor="text1"/>
          <w:sz w:val="24"/>
          <w:szCs w:val="24"/>
        </w:rPr>
        <w:t xml:space="preserve"> </w:t>
      </w:r>
      <w:r w:rsidRPr="00EC3451">
        <w:rPr>
          <w:rFonts w:ascii="Times New Roman" w:eastAsia="Times New Roman" w:hAnsi="Times New Roman" w:cs="Times New Roman"/>
          <w:color w:val="000000" w:themeColor="text1"/>
          <w:sz w:val="24"/>
          <w:szCs w:val="24"/>
        </w:rPr>
        <w:t xml:space="preserve">This file contains the pairwise mutual information between the eleven high-accuracy methods evaluated against the WHO Tumor Classification System all editions.  </w:t>
      </w:r>
    </w:p>
    <w:p w14:paraId="3EEC1312" w14:textId="77777777" w:rsidR="005E5495" w:rsidRPr="00EC3451" w:rsidRDefault="005E5495">
      <w:pPr>
        <w:ind w:left="-540"/>
        <w:jc w:val="both"/>
        <w:rPr>
          <w:rFonts w:ascii="Times New Roman" w:eastAsia="Times New Roman" w:hAnsi="Times New Roman" w:cs="Times New Roman"/>
          <w:b/>
          <w:color w:val="000000" w:themeColor="text1"/>
          <w:sz w:val="24"/>
          <w:szCs w:val="24"/>
        </w:rPr>
      </w:pPr>
    </w:p>
    <w:p w14:paraId="01A464FF" w14:textId="77777777" w:rsidR="005E5495" w:rsidRPr="00EC3451" w:rsidRDefault="00000000">
      <w:pPr>
        <w:ind w:left="-540"/>
        <w:jc w:val="both"/>
        <w:rPr>
          <w:rFonts w:ascii="Times New Roman" w:eastAsia="Times New Roman" w:hAnsi="Times New Roman" w:cs="Times New Roman"/>
          <w:b/>
          <w:color w:val="000000" w:themeColor="text1"/>
          <w:sz w:val="24"/>
          <w:szCs w:val="24"/>
        </w:rPr>
      </w:pPr>
      <w:r w:rsidRPr="00EC3451">
        <w:rPr>
          <w:rFonts w:ascii="Times New Roman" w:eastAsia="Times New Roman" w:hAnsi="Times New Roman" w:cs="Times New Roman"/>
          <w:b/>
          <w:color w:val="000000" w:themeColor="text1"/>
          <w:sz w:val="24"/>
          <w:szCs w:val="24"/>
        </w:rPr>
        <w:t xml:space="preserve">Supplementary Table ST11: </w:t>
      </w:r>
      <w:r w:rsidRPr="00EC3451">
        <w:rPr>
          <w:rFonts w:ascii="Times New Roman" w:eastAsia="Times New Roman" w:hAnsi="Times New Roman" w:cs="Times New Roman"/>
          <w:color w:val="000000" w:themeColor="text1"/>
          <w:sz w:val="24"/>
          <w:szCs w:val="24"/>
        </w:rPr>
        <w:t xml:space="preserve">ST11_tumor_manually_validated_all_corrected_May23.xlsx.  This file contains the ground truth annotation with respect to all editions (3rd, 4th, and 5th) of WHO Tumor Classification System for the 1600 tumor names randomly sampled from the CTR. Furthermore, this file also contains the standardization results obtained from the 36 standardization methods implemented by CANTOS.  </w:t>
      </w:r>
      <w:r w:rsidRPr="00EC3451">
        <w:rPr>
          <w:rFonts w:ascii="Times New Roman" w:eastAsia="Times New Roman" w:hAnsi="Times New Roman" w:cs="Times New Roman"/>
          <w:b/>
          <w:color w:val="000000" w:themeColor="text1"/>
          <w:sz w:val="24"/>
          <w:szCs w:val="24"/>
        </w:rPr>
        <w:t xml:space="preserve">   </w:t>
      </w:r>
    </w:p>
    <w:p w14:paraId="1AC33ABE" w14:textId="77777777" w:rsidR="005E5495" w:rsidRPr="00EC3451" w:rsidRDefault="005E5495">
      <w:pPr>
        <w:ind w:left="-540"/>
        <w:jc w:val="both"/>
        <w:rPr>
          <w:rFonts w:ascii="Times New Roman" w:eastAsia="Times New Roman" w:hAnsi="Times New Roman" w:cs="Times New Roman"/>
          <w:b/>
          <w:color w:val="000000" w:themeColor="text1"/>
          <w:sz w:val="24"/>
          <w:szCs w:val="24"/>
        </w:rPr>
      </w:pPr>
    </w:p>
    <w:p w14:paraId="4EB15607" w14:textId="77777777" w:rsidR="005E5495" w:rsidRPr="00EC3451" w:rsidRDefault="00000000">
      <w:pPr>
        <w:ind w:left="-540"/>
        <w:jc w:val="both"/>
        <w:rPr>
          <w:rFonts w:ascii="Times New Roman" w:eastAsia="Times New Roman" w:hAnsi="Times New Roman" w:cs="Times New Roman"/>
          <w:b/>
          <w:color w:val="000000" w:themeColor="text1"/>
          <w:sz w:val="24"/>
          <w:szCs w:val="24"/>
        </w:rPr>
      </w:pPr>
      <w:r w:rsidRPr="00EC3451">
        <w:rPr>
          <w:rFonts w:ascii="Times New Roman" w:eastAsia="Times New Roman" w:hAnsi="Times New Roman" w:cs="Times New Roman"/>
          <w:b/>
          <w:color w:val="000000" w:themeColor="text1"/>
          <w:sz w:val="24"/>
          <w:szCs w:val="24"/>
        </w:rPr>
        <w:t xml:space="preserve">Supplementary Table ST12: </w:t>
      </w:r>
      <w:r w:rsidRPr="00EC3451">
        <w:rPr>
          <w:rFonts w:ascii="Times New Roman" w:eastAsia="Times New Roman" w:hAnsi="Times New Roman" w:cs="Times New Roman"/>
          <w:color w:val="000000" w:themeColor="text1"/>
          <w:sz w:val="24"/>
          <w:szCs w:val="24"/>
        </w:rPr>
        <w:t xml:space="preserve">ST12_tumor_manually_validated_5th_corrected_May23.xlsx. This file contains the ground truth annotation with respect to the 5th edition of WHO Tumor Classification System for the 1600 tumor names randomly sampled from the CTR. Furthermore, this file also contains the standardization results obtained from the 36 standardization methods implemented by CANTOS.  </w:t>
      </w:r>
      <w:r w:rsidRPr="00EC3451">
        <w:rPr>
          <w:rFonts w:ascii="Times New Roman" w:eastAsia="Times New Roman" w:hAnsi="Times New Roman" w:cs="Times New Roman"/>
          <w:b/>
          <w:color w:val="000000" w:themeColor="text1"/>
          <w:sz w:val="24"/>
          <w:szCs w:val="24"/>
        </w:rPr>
        <w:t xml:space="preserve">   </w:t>
      </w:r>
    </w:p>
    <w:p w14:paraId="043E2912" w14:textId="77777777" w:rsidR="005E5495" w:rsidRPr="00EC3451" w:rsidRDefault="005E5495">
      <w:pPr>
        <w:ind w:left="-540"/>
        <w:jc w:val="both"/>
        <w:rPr>
          <w:rFonts w:ascii="Times New Roman" w:eastAsia="Times New Roman" w:hAnsi="Times New Roman" w:cs="Times New Roman"/>
          <w:b/>
          <w:color w:val="000000" w:themeColor="text1"/>
          <w:sz w:val="24"/>
          <w:szCs w:val="24"/>
        </w:rPr>
      </w:pPr>
    </w:p>
    <w:p w14:paraId="5FBA3D3A"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t xml:space="preserve">Supplementary Table ST13: </w:t>
      </w:r>
      <w:r w:rsidRPr="00EC3451">
        <w:rPr>
          <w:rFonts w:ascii="Times New Roman" w:eastAsia="Times New Roman" w:hAnsi="Times New Roman" w:cs="Times New Roman"/>
          <w:color w:val="000000" w:themeColor="text1"/>
          <w:sz w:val="24"/>
          <w:szCs w:val="24"/>
        </w:rPr>
        <w:t xml:space="preserve">ST13_WHO_Results_all_ose.csv.  This file contains the standardized tumor names for each CTR tumor identified by CANTOS. The standardization was done with respect to all editions (3rd, 4th, and 5th) of WHO Tumor Classification System. This result was obtained when all editions (3rd, 4th, and 5th) of WHO Tumor Classification System was in the CANTOS pipeline. </w:t>
      </w:r>
    </w:p>
    <w:p w14:paraId="06CBC1ED" w14:textId="77777777" w:rsidR="005E5495" w:rsidRPr="00EC3451" w:rsidRDefault="005E5495">
      <w:pPr>
        <w:ind w:left="-540"/>
        <w:jc w:val="both"/>
        <w:rPr>
          <w:rFonts w:ascii="Times New Roman" w:eastAsia="Times New Roman" w:hAnsi="Times New Roman" w:cs="Times New Roman"/>
          <w:b/>
          <w:color w:val="000000" w:themeColor="text1"/>
          <w:sz w:val="24"/>
          <w:szCs w:val="24"/>
        </w:rPr>
      </w:pPr>
    </w:p>
    <w:p w14:paraId="51DB4B22"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t xml:space="preserve">Supplementary Table ST14: </w:t>
      </w:r>
      <w:r w:rsidRPr="00EC3451">
        <w:rPr>
          <w:rFonts w:ascii="Times New Roman" w:eastAsia="Times New Roman" w:hAnsi="Times New Roman" w:cs="Times New Roman"/>
          <w:color w:val="000000" w:themeColor="text1"/>
          <w:sz w:val="24"/>
          <w:szCs w:val="24"/>
        </w:rPr>
        <w:t>ST14_WHO_Results_5thed_ose.csv. This file contains the standardized tumor names for each CTR tumor identified by CANTOS. The standardization was done with respect to the 5th edition of WHO Tumor Classification System.  This result was obtained when the 5th edition of WHO Tumor Classification System was in the CANTOS pipeline.</w:t>
      </w:r>
    </w:p>
    <w:p w14:paraId="64DE2D5E" w14:textId="77777777" w:rsidR="005E5495" w:rsidRPr="00EC3451" w:rsidRDefault="005E5495">
      <w:pPr>
        <w:ind w:left="-540"/>
        <w:jc w:val="both"/>
        <w:rPr>
          <w:rFonts w:ascii="Times New Roman" w:eastAsia="Times New Roman" w:hAnsi="Times New Roman" w:cs="Times New Roman"/>
          <w:b/>
          <w:color w:val="000000" w:themeColor="text1"/>
          <w:sz w:val="24"/>
          <w:szCs w:val="24"/>
        </w:rPr>
      </w:pPr>
    </w:p>
    <w:p w14:paraId="3A7F5D12"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t xml:space="preserve">Supplementary Table ST15: </w:t>
      </w:r>
      <w:r w:rsidRPr="00EC3451">
        <w:rPr>
          <w:rFonts w:ascii="Times New Roman" w:eastAsia="Times New Roman" w:hAnsi="Times New Roman" w:cs="Times New Roman"/>
          <w:color w:val="000000" w:themeColor="text1"/>
          <w:sz w:val="24"/>
          <w:szCs w:val="24"/>
        </w:rPr>
        <w:t>ST15_NCIT_Results_all_ose.csv.</w:t>
      </w:r>
      <w:r w:rsidRPr="00EC3451">
        <w:rPr>
          <w:rFonts w:ascii="Times New Roman" w:eastAsia="Times New Roman" w:hAnsi="Times New Roman" w:cs="Times New Roman"/>
          <w:b/>
          <w:color w:val="000000" w:themeColor="text1"/>
          <w:sz w:val="24"/>
          <w:szCs w:val="24"/>
        </w:rPr>
        <w:t xml:space="preserve">  </w:t>
      </w:r>
      <w:r w:rsidRPr="00EC3451">
        <w:rPr>
          <w:rFonts w:ascii="Times New Roman" w:eastAsia="Times New Roman" w:hAnsi="Times New Roman" w:cs="Times New Roman"/>
          <w:color w:val="000000" w:themeColor="text1"/>
          <w:sz w:val="24"/>
          <w:szCs w:val="24"/>
        </w:rPr>
        <w:t xml:space="preserve">This file contains the standardized tumor names for each CTR tumor identified by CANTOS. The standardization was done with respect to the NCIt database. This result was obtained when all editions (3rd, 4th, and 5th) of WHO Tumor Classification System was in the CANTOS pipeline. </w:t>
      </w:r>
    </w:p>
    <w:p w14:paraId="432240EC" w14:textId="77777777" w:rsidR="005E5495" w:rsidRPr="00EC3451" w:rsidRDefault="005E5495">
      <w:pPr>
        <w:ind w:left="-540"/>
        <w:jc w:val="both"/>
        <w:rPr>
          <w:rFonts w:ascii="Times New Roman" w:eastAsia="Times New Roman" w:hAnsi="Times New Roman" w:cs="Times New Roman"/>
          <w:b/>
          <w:color w:val="000000" w:themeColor="text1"/>
          <w:sz w:val="24"/>
          <w:szCs w:val="24"/>
        </w:rPr>
      </w:pPr>
    </w:p>
    <w:p w14:paraId="14217F38"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t xml:space="preserve">Supplementary Table ST16: </w:t>
      </w:r>
      <w:r w:rsidRPr="00EC3451">
        <w:rPr>
          <w:rFonts w:ascii="Times New Roman" w:eastAsia="Times New Roman" w:hAnsi="Times New Roman" w:cs="Times New Roman"/>
          <w:color w:val="000000" w:themeColor="text1"/>
          <w:sz w:val="24"/>
          <w:szCs w:val="24"/>
        </w:rPr>
        <w:t>ST16_NCIT_Results_5thed_ose.csv.</w:t>
      </w:r>
      <w:r w:rsidRPr="00EC3451">
        <w:rPr>
          <w:rFonts w:ascii="Times New Roman" w:eastAsia="Times New Roman" w:hAnsi="Times New Roman" w:cs="Times New Roman"/>
          <w:b/>
          <w:color w:val="000000" w:themeColor="text1"/>
          <w:sz w:val="24"/>
          <w:szCs w:val="24"/>
        </w:rPr>
        <w:t xml:space="preserve"> </w:t>
      </w:r>
      <w:r w:rsidRPr="00EC3451">
        <w:rPr>
          <w:rFonts w:ascii="Times New Roman" w:eastAsia="Times New Roman" w:hAnsi="Times New Roman" w:cs="Times New Roman"/>
          <w:color w:val="000000" w:themeColor="text1"/>
          <w:sz w:val="24"/>
          <w:szCs w:val="24"/>
        </w:rPr>
        <w:t xml:space="preserve">This file contains the standardized tumor names for each CTR tumor identified by CANTOS. The standardization was done with respect to </w:t>
      </w:r>
      <w:r w:rsidRPr="00EC3451">
        <w:rPr>
          <w:rFonts w:ascii="Times New Roman" w:eastAsia="Times New Roman" w:hAnsi="Times New Roman" w:cs="Times New Roman"/>
          <w:color w:val="000000" w:themeColor="text1"/>
          <w:sz w:val="24"/>
          <w:szCs w:val="24"/>
        </w:rPr>
        <w:lastRenderedPageBreak/>
        <w:t>the NCIt database. This result was obtained when the 5th edition of WHO Tumor Classification System was in the CANTOS pipeline.</w:t>
      </w:r>
    </w:p>
    <w:p w14:paraId="641A46E2"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5F1E2723"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t xml:space="preserve">Supplementary Table ST17: </w:t>
      </w:r>
      <w:r w:rsidRPr="00EC3451">
        <w:rPr>
          <w:rFonts w:ascii="Times New Roman" w:eastAsia="Times New Roman" w:hAnsi="Times New Roman" w:cs="Times New Roman"/>
          <w:color w:val="000000" w:themeColor="text1"/>
          <w:sz w:val="24"/>
          <w:szCs w:val="24"/>
        </w:rPr>
        <w:t>ST17_mcnemars_adj_pval_all</w:t>
      </w:r>
      <w:r w:rsidRPr="00EC3451">
        <w:rPr>
          <w:rFonts w:ascii="Times New Roman" w:eastAsia="Times New Roman" w:hAnsi="Times New Roman" w:cs="Times New Roman"/>
          <w:b/>
          <w:color w:val="000000" w:themeColor="text1"/>
          <w:sz w:val="24"/>
          <w:szCs w:val="24"/>
        </w:rPr>
        <w:t>.</w:t>
      </w:r>
      <w:r w:rsidRPr="00EC3451">
        <w:rPr>
          <w:rFonts w:ascii="Times New Roman" w:eastAsia="Times New Roman" w:hAnsi="Times New Roman" w:cs="Times New Roman"/>
          <w:color w:val="000000" w:themeColor="text1"/>
          <w:sz w:val="24"/>
          <w:szCs w:val="24"/>
        </w:rPr>
        <w:t xml:space="preserve">csv. This file contains the pairwise adjusted p-values between methods from McNemar's test when WHO-all is used in CANTOS.  </w:t>
      </w:r>
    </w:p>
    <w:p w14:paraId="22D05E28" w14:textId="77777777" w:rsidR="005E5495" w:rsidRPr="00EC3451" w:rsidRDefault="005E5495">
      <w:pPr>
        <w:ind w:left="-540"/>
        <w:jc w:val="both"/>
        <w:rPr>
          <w:rFonts w:ascii="Times New Roman" w:eastAsia="Times New Roman" w:hAnsi="Times New Roman" w:cs="Times New Roman"/>
          <w:b/>
          <w:color w:val="000000" w:themeColor="text1"/>
          <w:sz w:val="24"/>
          <w:szCs w:val="24"/>
        </w:rPr>
      </w:pPr>
    </w:p>
    <w:p w14:paraId="2EB8E259"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t xml:space="preserve">Supplementary Table ST18:  </w:t>
      </w:r>
      <w:r w:rsidRPr="00EC3451">
        <w:rPr>
          <w:rFonts w:ascii="Times New Roman" w:eastAsia="Times New Roman" w:hAnsi="Times New Roman" w:cs="Times New Roman"/>
          <w:color w:val="000000" w:themeColor="text1"/>
          <w:sz w:val="24"/>
          <w:szCs w:val="24"/>
        </w:rPr>
        <w:t>ST18_mcnemars_adj_pval_5th</w:t>
      </w:r>
      <w:r w:rsidRPr="00EC3451">
        <w:rPr>
          <w:rFonts w:ascii="Times New Roman" w:eastAsia="Times New Roman" w:hAnsi="Times New Roman" w:cs="Times New Roman"/>
          <w:b/>
          <w:color w:val="000000" w:themeColor="text1"/>
          <w:sz w:val="24"/>
          <w:szCs w:val="24"/>
        </w:rPr>
        <w:t>.</w:t>
      </w:r>
      <w:r w:rsidRPr="00EC3451">
        <w:rPr>
          <w:rFonts w:ascii="Times New Roman" w:eastAsia="Times New Roman" w:hAnsi="Times New Roman" w:cs="Times New Roman"/>
          <w:color w:val="000000" w:themeColor="text1"/>
          <w:sz w:val="24"/>
          <w:szCs w:val="24"/>
        </w:rPr>
        <w:t xml:space="preserve">csv. This file contains the pairwise adjusted p-values between methods from McNemar's test when WHO-5th is used.  </w:t>
      </w:r>
    </w:p>
    <w:p w14:paraId="05D0448E"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21E2B55C"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t xml:space="preserve">Supplementary Table ST19:  </w:t>
      </w:r>
      <w:r w:rsidRPr="00EC3451">
        <w:rPr>
          <w:rFonts w:ascii="Times New Roman" w:eastAsia="Times New Roman" w:hAnsi="Times New Roman" w:cs="Times New Roman"/>
          <w:color w:val="000000" w:themeColor="text1"/>
          <w:sz w:val="24"/>
          <w:szCs w:val="24"/>
        </w:rPr>
        <w:t>ST19_WHO_all_Error_Categorization_Output.xlsx. This file contains the error classification output from GPT-4o for WHO-all.</w:t>
      </w:r>
    </w:p>
    <w:p w14:paraId="11543FA0"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68198F40"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t xml:space="preserve">Supplementary Table ST20:  </w:t>
      </w:r>
      <w:r w:rsidRPr="00EC3451">
        <w:rPr>
          <w:rFonts w:ascii="Times New Roman" w:eastAsia="Times New Roman" w:hAnsi="Times New Roman" w:cs="Times New Roman"/>
          <w:color w:val="000000" w:themeColor="text1"/>
          <w:sz w:val="24"/>
          <w:szCs w:val="24"/>
        </w:rPr>
        <w:t xml:space="preserve">ST20_WHO_5th_Error_Categorization_Output.xlsx. This file contains the error classification output from GPT-4o for WHO-5th.  </w:t>
      </w:r>
    </w:p>
    <w:p w14:paraId="379977F2"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159B55C2" w14:textId="5C2E99B9" w:rsidR="005E5495" w:rsidRPr="00EC3451" w:rsidRDefault="00000000">
      <w:pPr>
        <w:ind w:left="-540"/>
        <w:jc w:val="both"/>
        <w:rPr>
          <w:rFonts w:ascii="Times New Roman" w:eastAsia="Times New Roman" w:hAnsi="Times New Roman" w:cs="Times New Roman"/>
          <w:b/>
          <w:color w:val="000000" w:themeColor="text1"/>
          <w:sz w:val="24"/>
          <w:szCs w:val="24"/>
        </w:rPr>
      </w:pPr>
      <w:r w:rsidRPr="00EC3451">
        <w:rPr>
          <w:rFonts w:ascii="Times New Roman" w:eastAsia="Times New Roman" w:hAnsi="Times New Roman" w:cs="Times New Roman"/>
          <w:b/>
          <w:color w:val="000000" w:themeColor="text1"/>
          <w:sz w:val="24"/>
          <w:szCs w:val="24"/>
        </w:rPr>
        <w:t xml:space="preserve">Supplementary Table ST21:  </w:t>
      </w:r>
      <w:r w:rsidRPr="00EC3451">
        <w:rPr>
          <w:rFonts w:ascii="Times New Roman" w:eastAsia="Times New Roman" w:hAnsi="Times New Roman" w:cs="Times New Roman"/>
          <w:color w:val="000000" w:themeColor="text1"/>
          <w:sz w:val="24"/>
          <w:szCs w:val="24"/>
        </w:rPr>
        <w:t xml:space="preserve">ST21_runtime_benchmarks_with_cost.xlsx. This file contains the runtimes of each </w:t>
      </w:r>
      <w:r w:rsidR="00F84955" w:rsidRPr="00EC3451">
        <w:rPr>
          <w:rFonts w:ascii="Times New Roman" w:eastAsia="Times New Roman" w:hAnsi="Times New Roman" w:cs="Times New Roman"/>
          <w:color w:val="000000" w:themeColor="text1"/>
          <w:sz w:val="24"/>
          <w:szCs w:val="24"/>
        </w:rPr>
        <w:t>method,</w:t>
      </w:r>
      <w:r w:rsidRPr="00EC3451">
        <w:rPr>
          <w:rFonts w:ascii="Times New Roman" w:eastAsia="Times New Roman" w:hAnsi="Times New Roman" w:cs="Times New Roman"/>
          <w:color w:val="000000" w:themeColor="text1"/>
          <w:sz w:val="24"/>
          <w:szCs w:val="24"/>
        </w:rPr>
        <w:t xml:space="preserve"> and the memory used in the Rstudio global environment for standardization against WHO-all, WHO-5th, and NCIt.</w:t>
      </w:r>
    </w:p>
    <w:p w14:paraId="0335BAF6" w14:textId="77777777" w:rsidR="005E5495" w:rsidRPr="00EC3451" w:rsidRDefault="005E5495">
      <w:pPr>
        <w:ind w:left="-540"/>
        <w:jc w:val="both"/>
        <w:rPr>
          <w:rFonts w:ascii="Times New Roman" w:eastAsia="Times New Roman" w:hAnsi="Times New Roman" w:cs="Times New Roman"/>
          <w:b/>
          <w:color w:val="000000" w:themeColor="text1"/>
          <w:sz w:val="24"/>
          <w:szCs w:val="24"/>
        </w:rPr>
      </w:pPr>
    </w:p>
    <w:p w14:paraId="3F522DC8"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Documents </w:t>
      </w:r>
    </w:p>
    <w:p w14:paraId="4EB33743"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Document SD1: </w:t>
      </w:r>
      <w:r>
        <w:rPr>
          <w:rFonts w:ascii="Times New Roman" w:eastAsia="Times New Roman" w:hAnsi="Times New Roman" w:cs="Times New Roman"/>
          <w:sz w:val="24"/>
          <w:szCs w:val="24"/>
        </w:rPr>
        <w:t xml:space="preserve">SD1_Condition_MeSH_Term_Comparison.pdf. This file compares the MeSH terms and conditions terms in the CTR and establishes that even though MeSH terms are standardized, they are not an appropriate representation of the condition names. </w:t>
      </w:r>
    </w:p>
    <w:p w14:paraId="4C5BDB82" w14:textId="77777777" w:rsidR="005E5495" w:rsidRDefault="005E5495">
      <w:pPr>
        <w:ind w:left="-540"/>
        <w:jc w:val="both"/>
        <w:rPr>
          <w:rFonts w:ascii="Times New Roman" w:eastAsia="Times New Roman" w:hAnsi="Times New Roman" w:cs="Times New Roman"/>
          <w:b/>
          <w:sz w:val="24"/>
          <w:szCs w:val="24"/>
        </w:rPr>
      </w:pPr>
    </w:p>
    <w:p w14:paraId="7B00DFB7"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Document SD2:</w:t>
      </w:r>
      <w:r>
        <w:rPr>
          <w:rFonts w:ascii="Times New Roman" w:eastAsia="Times New Roman" w:hAnsi="Times New Roman" w:cs="Times New Roman"/>
          <w:sz w:val="24"/>
          <w:szCs w:val="24"/>
        </w:rPr>
        <w:t xml:space="preserve"> SD2_Intervention_Type_NIH_CTR.pdf. This file lists the different types of intervention types found in the CTR</w:t>
      </w:r>
      <w:r>
        <w:rPr>
          <w:rFonts w:ascii="Times New Roman" w:eastAsia="Times New Roman" w:hAnsi="Times New Roman" w:cs="Times New Roman"/>
          <w:b/>
          <w:sz w:val="24"/>
          <w:szCs w:val="24"/>
        </w:rPr>
        <w:t xml:space="preserve">. </w:t>
      </w:r>
    </w:p>
    <w:p w14:paraId="6B937959" w14:textId="77777777" w:rsidR="005E5495" w:rsidRDefault="005E5495">
      <w:pPr>
        <w:ind w:left="-540"/>
        <w:jc w:val="both"/>
        <w:rPr>
          <w:rFonts w:ascii="Times New Roman" w:eastAsia="Times New Roman" w:hAnsi="Times New Roman" w:cs="Times New Roman"/>
          <w:b/>
          <w:sz w:val="24"/>
          <w:szCs w:val="24"/>
        </w:rPr>
      </w:pPr>
    </w:p>
    <w:p w14:paraId="13A32D91"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Document SD3:</w:t>
      </w:r>
      <w:r>
        <w:rPr>
          <w:rFonts w:ascii="Times New Roman" w:eastAsia="Times New Roman" w:hAnsi="Times New Roman" w:cs="Times New Roman"/>
          <w:sz w:val="24"/>
          <w:szCs w:val="24"/>
        </w:rPr>
        <w:t xml:space="preserve"> SD3_Tumor_Key_Words.pdf . This file contains the tumor key words that were used to detect tumor from CTR, along with standardized terms in ST3 and ST11. </w:t>
      </w:r>
      <w:r>
        <w:rPr>
          <w:rFonts w:ascii="Times New Roman" w:eastAsia="Times New Roman" w:hAnsi="Times New Roman" w:cs="Times New Roman"/>
          <w:b/>
          <w:sz w:val="24"/>
          <w:szCs w:val="24"/>
        </w:rPr>
        <w:t xml:space="preserve"> </w:t>
      </w:r>
    </w:p>
    <w:p w14:paraId="7617CC3E" w14:textId="77777777" w:rsidR="005E5495" w:rsidRDefault="005E5495">
      <w:pPr>
        <w:ind w:left="-540"/>
        <w:jc w:val="both"/>
        <w:rPr>
          <w:rFonts w:ascii="Times New Roman" w:eastAsia="Times New Roman" w:hAnsi="Times New Roman" w:cs="Times New Roman"/>
          <w:b/>
          <w:sz w:val="24"/>
          <w:szCs w:val="24"/>
        </w:rPr>
      </w:pPr>
    </w:p>
    <w:p w14:paraId="0A036C0D"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Document SD4: </w:t>
      </w:r>
      <w:r>
        <w:rPr>
          <w:rFonts w:ascii="Times New Roman" w:eastAsia="Times New Roman" w:hAnsi="Times New Roman" w:cs="Times New Roman"/>
          <w:sz w:val="24"/>
          <w:szCs w:val="24"/>
        </w:rPr>
        <w:t>SD4_NIH_CTR_Conditions_Discrepancies.pdf . This file displays examples of condition names from the CTR and the various discrepancies associated with them and if there are any standardized terms from the WHO Tumor Classification System.</w:t>
      </w:r>
    </w:p>
    <w:p w14:paraId="4054D60F" w14:textId="77777777" w:rsidR="005E5495" w:rsidRDefault="005E5495">
      <w:pPr>
        <w:ind w:left="-540"/>
        <w:jc w:val="both"/>
        <w:rPr>
          <w:rFonts w:ascii="Times New Roman" w:eastAsia="Times New Roman" w:hAnsi="Times New Roman" w:cs="Times New Roman"/>
          <w:b/>
          <w:sz w:val="24"/>
          <w:szCs w:val="24"/>
        </w:rPr>
      </w:pPr>
    </w:p>
    <w:p w14:paraId="11A4E527"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Document SD5: </w:t>
      </w:r>
      <w:r>
        <w:rPr>
          <w:rFonts w:ascii="Times New Roman" w:eastAsia="Times New Roman" w:hAnsi="Times New Roman" w:cs="Times New Roman"/>
          <w:sz w:val="24"/>
          <w:szCs w:val="24"/>
        </w:rPr>
        <w:t xml:space="preserve">SD5_Example_Edit_Distance.pdf. This file demonstrates an example of how edit distance can be used to transform one string to another. </w:t>
      </w:r>
    </w:p>
    <w:p w14:paraId="7DF7CBA0" w14:textId="77777777" w:rsidR="005E5495" w:rsidRDefault="005E5495">
      <w:pPr>
        <w:ind w:left="-540"/>
        <w:jc w:val="both"/>
        <w:rPr>
          <w:rFonts w:ascii="Times New Roman" w:eastAsia="Times New Roman" w:hAnsi="Times New Roman" w:cs="Times New Roman"/>
          <w:b/>
          <w:sz w:val="24"/>
          <w:szCs w:val="24"/>
        </w:rPr>
      </w:pPr>
    </w:p>
    <w:p w14:paraId="264BBDC0"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Document SD6: </w:t>
      </w:r>
      <w:r>
        <w:rPr>
          <w:rFonts w:ascii="Times New Roman" w:eastAsia="Times New Roman" w:hAnsi="Times New Roman" w:cs="Times New Roman"/>
          <w:sz w:val="24"/>
          <w:szCs w:val="24"/>
        </w:rPr>
        <w:t>SD6_data_download_instructions.pdf. This file shows the steps involved in downloading the CTR database.</w:t>
      </w:r>
    </w:p>
    <w:p w14:paraId="42BB358F" w14:textId="77777777" w:rsidR="005E5495" w:rsidRDefault="005E5495">
      <w:pPr>
        <w:ind w:left="-540"/>
        <w:jc w:val="both"/>
        <w:rPr>
          <w:rFonts w:ascii="Times New Roman" w:eastAsia="Times New Roman" w:hAnsi="Times New Roman" w:cs="Times New Roman"/>
          <w:sz w:val="24"/>
          <w:szCs w:val="24"/>
        </w:rPr>
      </w:pPr>
    </w:p>
    <w:p w14:paraId="23027B61"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lastRenderedPageBreak/>
        <w:t xml:space="preserve">Supplementary Document SD7: </w:t>
      </w:r>
      <w:r w:rsidRPr="00EC3451">
        <w:rPr>
          <w:rFonts w:ascii="Times New Roman" w:eastAsia="Times New Roman" w:hAnsi="Times New Roman" w:cs="Times New Roman"/>
          <w:color w:val="000000" w:themeColor="text1"/>
          <w:sz w:val="24"/>
          <w:szCs w:val="24"/>
        </w:rPr>
        <w:t xml:space="preserve">SD7_error_counts_by_category_all.pdf. This file contains bar plots showing the absolute number of errors made by each of the 36 tumor standardization methods in the CANTOS, categorized by error type, using the WHO-all reference ontology. </w:t>
      </w:r>
    </w:p>
    <w:p w14:paraId="3143F635" w14:textId="77777777" w:rsidR="005E5495" w:rsidRPr="00EC3451" w:rsidRDefault="005E5495">
      <w:pPr>
        <w:ind w:left="-540"/>
        <w:jc w:val="both"/>
        <w:rPr>
          <w:rFonts w:ascii="Times New Roman" w:eastAsia="Times New Roman" w:hAnsi="Times New Roman" w:cs="Times New Roman"/>
          <w:color w:val="000000" w:themeColor="text1"/>
          <w:sz w:val="24"/>
          <w:szCs w:val="24"/>
        </w:rPr>
      </w:pPr>
    </w:p>
    <w:p w14:paraId="17490B0D" w14:textId="77777777" w:rsidR="005E5495" w:rsidRPr="00EC3451" w:rsidRDefault="00000000">
      <w:pPr>
        <w:ind w:left="-540"/>
        <w:jc w:val="both"/>
        <w:rPr>
          <w:rFonts w:ascii="Times New Roman" w:eastAsia="Times New Roman" w:hAnsi="Times New Roman" w:cs="Times New Roman"/>
          <w:color w:val="000000" w:themeColor="text1"/>
          <w:sz w:val="24"/>
          <w:szCs w:val="24"/>
        </w:rPr>
      </w:pPr>
      <w:r w:rsidRPr="00EC3451">
        <w:rPr>
          <w:rFonts w:ascii="Times New Roman" w:eastAsia="Times New Roman" w:hAnsi="Times New Roman" w:cs="Times New Roman"/>
          <w:b/>
          <w:color w:val="000000" w:themeColor="text1"/>
          <w:sz w:val="24"/>
          <w:szCs w:val="24"/>
        </w:rPr>
        <w:t xml:space="preserve">Supplementary Document SD8: </w:t>
      </w:r>
      <w:r w:rsidRPr="00EC3451">
        <w:rPr>
          <w:rFonts w:ascii="Times New Roman" w:eastAsia="Times New Roman" w:hAnsi="Times New Roman" w:cs="Times New Roman"/>
          <w:color w:val="000000" w:themeColor="text1"/>
          <w:sz w:val="24"/>
          <w:szCs w:val="24"/>
        </w:rPr>
        <w:t xml:space="preserve">SD8_error_counts_by_category_5th.pdf. This file contains bar plots showing the absolute number of errors made by each of the 36 tumor standardization methods in the CANTOS, categorized by error type, using the WHO-5th reference ontology. </w:t>
      </w:r>
    </w:p>
    <w:sectPr w:rsidR="005E5495" w:rsidRPr="00EC3451">
      <w:pgSz w:w="12240" w:h="15840"/>
      <w:pgMar w:top="1440" w:right="1440" w:bottom="1440" w:left="12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08066" w14:textId="77777777" w:rsidR="00F2729F" w:rsidRDefault="00F2729F">
      <w:pPr>
        <w:spacing w:line="240" w:lineRule="auto"/>
      </w:pPr>
      <w:r>
        <w:separator/>
      </w:r>
    </w:p>
  </w:endnote>
  <w:endnote w:type="continuationSeparator" w:id="0">
    <w:p w14:paraId="7741E800" w14:textId="77777777" w:rsidR="00F2729F" w:rsidRDefault="00F272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D018" w14:textId="77777777" w:rsidR="005E5495" w:rsidRDefault="005E5495">
    <w:pPr>
      <w:ind w:left="-54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009CE" w14:textId="77777777" w:rsidR="00F2729F" w:rsidRDefault="00F2729F">
      <w:pPr>
        <w:spacing w:line="240" w:lineRule="auto"/>
      </w:pPr>
      <w:r>
        <w:separator/>
      </w:r>
    </w:p>
  </w:footnote>
  <w:footnote w:type="continuationSeparator" w:id="0">
    <w:p w14:paraId="35A83B95" w14:textId="77777777" w:rsidR="00F2729F" w:rsidRDefault="00F272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D0D7" w14:textId="77777777" w:rsidR="005E5495" w:rsidRDefault="005E5495">
    <w:pPr>
      <w:ind w:left="-540"/>
      <w:rPr>
        <w:rFonts w:ascii="Times New Roman" w:eastAsia="Times New Roman" w:hAnsi="Times New Roman" w:cs="Times New Roman"/>
        <w:b/>
      </w:rPr>
    </w:pPr>
  </w:p>
  <w:p w14:paraId="43109428" w14:textId="77777777" w:rsidR="005E5495" w:rsidRDefault="005E5495"/>
  <w:p w14:paraId="6E10AA61" w14:textId="77777777" w:rsidR="005E5495" w:rsidRDefault="005E5495">
    <w:pPr>
      <w:ind w:left="-540"/>
      <w:rPr>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00A"/>
    <w:multiLevelType w:val="multilevel"/>
    <w:tmpl w:val="B80E98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281E0D"/>
    <w:multiLevelType w:val="multilevel"/>
    <w:tmpl w:val="FA508668"/>
    <w:lvl w:ilvl="0">
      <w:start w:val="1"/>
      <w:numFmt w:val="bullet"/>
      <w:lvlText w:val="●"/>
      <w:lvlJc w:val="left"/>
      <w:pPr>
        <w:ind w:left="-1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F6717E"/>
    <w:multiLevelType w:val="multilevel"/>
    <w:tmpl w:val="800CE9A2"/>
    <w:lvl w:ilvl="0">
      <w:start w:val="1"/>
      <w:numFmt w:val="bullet"/>
      <w:lvlText w:val="●"/>
      <w:lvlJc w:val="left"/>
      <w:pPr>
        <w:ind w:left="-9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1171952">
    <w:abstractNumId w:val="0"/>
  </w:num>
  <w:num w:numId="2" w16cid:durableId="1369913795">
    <w:abstractNumId w:val="1"/>
  </w:num>
  <w:num w:numId="3" w16cid:durableId="1329753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495"/>
    <w:rsid w:val="00051550"/>
    <w:rsid w:val="0009390E"/>
    <w:rsid w:val="000A323E"/>
    <w:rsid w:val="00132FF8"/>
    <w:rsid w:val="00502700"/>
    <w:rsid w:val="005E5495"/>
    <w:rsid w:val="00764777"/>
    <w:rsid w:val="007E3DD9"/>
    <w:rsid w:val="008D340F"/>
    <w:rsid w:val="008D6273"/>
    <w:rsid w:val="00C563E2"/>
    <w:rsid w:val="00C73531"/>
    <w:rsid w:val="00CC3895"/>
    <w:rsid w:val="00D33FE0"/>
    <w:rsid w:val="00EC3451"/>
    <w:rsid w:val="00F2729F"/>
    <w:rsid w:val="00F84955"/>
    <w:rsid w:val="00FD6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3B1C6"/>
  <w15:docId w15:val="{C1ABBEDA-BD04-4B4B-9167-E7EFCE7A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paperpile.com/c/ubqtXN/5cyvx" TargetMode="External"/><Relationship Id="rId671" Type="http://schemas.openxmlformats.org/officeDocument/2006/relationships/hyperlink" Target="http://dx.doi.org/10.1007/s00335-015-9576-9" TargetMode="External"/><Relationship Id="rId769" Type="http://schemas.openxmlformats.org/officeDocument/2006/relationships/hyperlink" Target="http://paperpile.com/b/ubqtXN/Ic1mH" TargetMode="External"/><Relationship Id="rId21" Type="http://schemas.openxmlformats.org/officeDocument/2006/relationships/hyperlink" Target="https://paperpile.com/c/ubqtXN/JuEw" TargetMode="External"/><Relationship Id="rId324" Type="http://schemas.openxmlformats.org/officeDocument/2006/relationships/hyperlink" Target="http://paperpile.com/b/ubqtXN/cEQX" TargetMode="External"/><Relationship Id="rId531" Type="http://schemas.openxmlformats.org/officeDocument/2006/relationships/hyperlink" Target="http://paperpile.com/b/ubqtXN/RFP2Q" TargetMode="External"/><Relationship Id="rId629" Type="http://schemas.openxmlformats.org/officeDocument/2006/relationships/hyperlink" Target="https://www.r-project.org/" TargetMode="External"/><Relationship Id="rId170" Type="http://schemas.openxmlformats.org/officeDocument/2006/relationships/hyperlink" Target="http://paperpile.com/b/ubqtXN/2pgzF" TargetMode="External"/><Relationship Id="rId836" Type="http://schemas.openxmlformats.org/officeDocument/2006/relationships/hyperlink" Target="http://paperpile.com/b/ubqtXN/HhPwV" TargetMode="External"/><Relationship Id="rId268" Type="http://schemas.openxmlformats.org/officeDocument/2006/relationships/hyperlink" Target="http://paperpile.com/b/ubqtXN/b9nrp" TargetMode="External"/><Relationship Id="rId475" Type="http://schemas.openxmlformats.org/officeDocument/2006/relationships/hyperlink" Target="http://paperpile.com/b/ubqtXN/qLM4n" TargetMode="External"/><Relationship Id="rId682" Type="http://schemas.openxmlformats.org/officeDocument/2006/relationships/hyperlink" Target="http://paperpile.com/b/ubqtXN/ajpRN" TargetMode="External"/><Relationship Id="rId32" Type="http://schemas.openxmlformats.org/officeDocument/2006/relationships/hyperlink" Target="https://paperpile.com/c/ubqtXN/BcGv" TargetMode="External"/><Relationship Id="rId128" Type="http://schemas.openxmlformats.org/officeDocument/2006/relationships/hyperlink" Target="https://paperpile.com/c/ubqtXN/QAwLU" TargetMode="External"/><Relationship Id="rId335" Type="http://schemas.openxmlformats.org/officeDocument/2006/relationships/hyperlink" Target="http://paperpile.com/b/ubqtXN/Wsd9X" TargetMode="External"/><Relationship Id="rId542" Type="http://schemas.openxmlformats.org/officeDocument/2006/relationships/hyperlink" Target="http://paperpile.com/b/ubqtXN/9OPEs" TargetMode="External"/><Relationship Id="rId181" Type="http://schemas.openxmlformats.org/officeDocument/2006/relationships/hyperlink" Target="http://paperpile.com/b/ubqtXN/MFV8r" TargetMode="External"/><Relationship Id="rId402" Type="http://schemas.openxmlformats.org/officeDocument/2006/relationships/hyperlink" Target="http://paperpile.com/b/ubqtXN/zvvG" TargetMode="External"/><Relationship Id="rId847" Type="http://schemas.openxmlformats.org/officeDocument/2006/relationships/hyperlink" Target="http://paperpile.com/b/ubqtXN/GiCdR" TargetMode="External"/><Relationship Id="rId279" Type="http://schemas.openxmlformats.org/officeDocument/2006/relationships/hyperlink" Target="http://paperpile.com/b/ubqtXN/QAwLU" TargetMode="External"/><Relationship Id="rId486" Type="http://schemas.openxmlformats.org/officeDocument/2006/relationships/hyperlink" Target="http://paperpile.com/b/ubqtXN/BOg5k" TargetMode="External"/><Relationship Id="rId693" Type="http://schemas.openxmlformats.org/officeDocument/2006/relationships/hyperlink" Target="http://dx.doi.org/10.5120/10032-5077" TargetMode="External"/><Relationship Id="rId707" Type="http://schemas.openxmlformats.org/officeDocument/2006/relationships/hyperlink" Target="http://paperpile.com/b/ubqtXN/wf47D" TargetMode="External"/><Relationship Id="rId43" Type="http://schemas.openxmlformats.org/officeDocument/2006/relationships/hyperlink" Target="https://paperpile.com/c/ubqtXN/rOxBw+TEuhB" TargetMode="External"/><Relationship Id="rId139" Type="http://schemas.openxmlformats.org/officeDocument/2006/relationships/hyperlink" Target="https://paperpile.com/c/ubqtXN/uXArt" TargetMode="External"/><Relationship Id="rId346" Type="http://schemas.openxmlformats.org/officeDocument/2006/relationships/hyperlink" Target="http://paperpile.com/b/ubqtXN/j51Zs" TargetMode="External"/><Relationship Id="rId553" Type="http://schemas.openxmlformats.org/officeDocument/2006/relationships/hyperlink" Target="http://paperpile.com/b/ubqtXN/MnwaS" TargetMode="External"/><Relationship Id="rId760" Type="http://schemas.openxmlformats.org/officeDocument/2006/relationships/hyperlink" Target="http://paperpile.com/b/ubqtXN/kNK0O" TargetMode="External"/><Relationship Id="rId192" Type="http://schemas.openxmlformats.org/officeDocument/2006/relationships/hyperlink" Target="http://paperpile.com/b/ubqtXN/nyTj" TargetMode="External"/><Relationship Id="rId206" Type="http://schemas.openxmlformats.org/officeDocument/2006/relationships/hyperlink" Target="http://dx.doi.org/10.1093/nar/gkad1051" TargetMode="External"/><Relationship Id="rId413" Type="http://schemas.openxmlformats.org/officeDocument/2006/relationships/hyperlink" Target="http://paperpile.com/b/ubqtXN/PuN4t" TargetMode="External"/><Relationship Id="rId858" Type="http://schemas.openxmlformats.org/officeDocument/2006/relationships/hyperlink" Target="http://paperpile.com/b/ubqtXN/4QnBH" TargetMode="External"/><Relationship Id="rId497" Type="http://schemas.openxmlformats.org/officeDocument/2006/relationships/hyperlink" Target="http://paperpile.com/b/ubqtXN/1UQ3" TargetMode="External"/><Relationship Id="rId620" Type="http://schemas.openxmlformats.org/officeDocument/2006/relationships/hyperlink" Target="http://paperpile.com/b/ubqtXN/U7UiA" TargetMode="External"/><Relationship Id="rId718" Type="http://schemas.openxmlformats.org/officeDocument/2006/relationships/hyperlink" Target="http://paperpile.com/b/ubqtXN/uXArt" TargetMode="External"/><Relationship Id="rId357" Type="http://schemas.openxmlformats.org/officeDocument/2006/relationships/hyperlink" Target="http://paperpile.com/b/ubqtXN/HgW2h" TargetMode="External"/><Relationship Id="rId54" Type="http://schemas.openxmlformats.org/officeDocument/2006/relationships/hyperlink" Target="https://paperpile.com/c/ubqtXN/V8Yck" TargetMode="External"/><Relationship Id="rId217" Type="http://schemas.openxmlformats.org/officeDocument/2006/relationships/hyperlink" Target="http://paperpile.com/b/ubqtXN/zoWwX" TargetMode="External"/><Relationship Id="rId564" Type="http://schemas.openxmlformats.org/officeDocument/2006/relationships/hyperlink" Target="http://paperpile.com/b/ubqtXN/dKJkc" TargetMode="External"/><Relationship Id="rId771" Type="http://schemas.openxmlformats.org/officeDocument/2006/relationships/hyperlink" Target="http://paperpile.com/b/ubqtXN/rOxBw" TargetMode="External"/><Relationship Id="rId869" Type="http://schemas.openxmlformats.org/officeDocument/2006/relationships/hyperlink" Target="http://paperpile.com/b/ubqtXN/M8iYG" TargetMode="External"/><Relationship Id="rId424" Type="http://schemas.openxmlformats.org/officeDocument/2006/relationships/hyperlink" Target="http://paperpile.com/b/ubqtXN/J5wAb" TargetMode="External"/><Relationship Id="rId631" Type="http://schemas.openxmlformats.org/officeDocument/2006/relationships/hyperlink" Target="http://paperpile.com/b/ubqtXN/RN0LW" TargetMode="External"/><Relationship Id="rId729" Type="http://schemas.openxmlformats.org/officeDocument/2006/relationships/hyperlink" Target="http://paperpile.com/b/ubqtXN/WXIF" TargetMode="External"/><Relationship Id="rId270" Type="http://schemas.openxmlformats.org/officeDocument/2006/relationships/hyperlink" Target="http://dx.doi.org/10.48550/ARXIV.2501.12948" TargetMode="External"/><Relationship Id="rId65" Type="http://schemas.openxmlformats.org/officeDocument/2006/relationships/hyperlink" Target="https://paperpile.com/c/ubqtXN/ftUBs+HWrIn+GiCdR" TargetMode="External"/><Relationship Id="rId130" Type="http://schemas.openxmlformats.org/officeDocument/2006/relationships/hyperlink" Target="https://paperpile.com/c/ubqtXN/Ic1mH" TargetMode="External"/><Relationship Id="rId368" Type="http://schemas.openxmlformats.org/officeDocument/2006/relationships/hyperlink" Target="http://dx.doi.org/10.1016/j.inffus.2022.08.024" TargetMode="External"/><Relationship Id="rId575" Type="http://schemas.openxmlformats.org/officeDocument/2006/relationships/hyperlink" Target="http://paperpile.com/b/ubqtXN/5cyvx" TargetMode="External"/><Relationship Id="rId782" Type="http://schemas.openxmlformats.org/officeDocument/2006/relationships/hyperlink" Target="http://paperpile.com/b/ubqtXN/Rkply" TargetMode="External"/><Relationship Id="rId228" Type="http://schemas.openxmlformats.org/officeDocument/2006/relationships/hyperlink" Target="http://dx.doi.org/10.1093/bioinformatics/btr406" TargetMode="External"/><Relationship Id="rId435" Type="http://schemas.openxmlformats.org/officeDocument/2006/relationships/hyperlink" Target="http://dx.doi.org/10.1093/nar/gkaa1043" TargetMode="External"/><Relationship Id="rId642" Type="http://schemas.openxmlformats.org/officeDocument/2006/relationships/hyperlink" Target="http://paperpile.com/b/ubqtXN/z9aU" TargetMode="External"/><Relationship Id="rId281" Type="http://schemas.openxmlformats.org/officeDocument/2006/relationships/hyperlink" Target="http://paperpile.com/b/ubqtXN/QAwLU" TargetMode="External"/><Relationship Id="rId502" Type="http://schemas.openxmlformats.org/officeDocument/2006/relationships/hyperlink" Target="http://paperpile.com/b/ubqtXN/6Zgjz" TargetMode="External"/><Relationship Id="rId76" Type="http://schemas.openxmlformats.org/officeDocument/2006/relationships/hyperlink" Target="https://paperpile.com/c/ubqtXN/V5pbA+D2i4E+ZqMt2+fGaLY+4MPqI" TargetMode="External"/><Relationship Id="rId141" Type="http://schemas.openxmlformats.org/officeDocument/2006/relationships/hyperlink" Target="https://paperpile.com/c/ubqtXN/8iWFf" TargetMode="External"/><Relationship Id="rId379" Type="http://schemas.openxmlformats.org/officeDocument/2006/relationships/hyperlink" Target="http://paperpile.com/b/ubqtXN/LUcI" TargetMode="External"/><Relationship Id="rId586" Type="http://schemas.openxmlformats.org/officeDocument/2006/relationships/hyperlink" Target="http://dx.doi.org/10.48550/ARXIV.2303.08774" TargetMode="External"/><Relationship Id="rId793" Type="http://schemas.openxmlformats.org/officeDocument/2006/relationships/hyperlink" Target="http://paperpile.com/b/ubqtXN/5EEBA" TargetMode="External"/><Relationship Id="rId807" Type="http://schemas.openxmlformats.org/officeDocument/2006/relationships/hyperlink" Target="http://paperpile.com/b/ubqtXN/nqd0H" TargetMode="External"/><Relationship Id="rId7" Type="http://schemas.openxmlformats.org/officeDocument/2006/relationships/hyperlink" Target="https://paperpile.com/c/ubqtXN/8iWFf" TargetMode="External"/><Relationship Id="rId239" Type="http://schemas.openxmlformats.org/officeDocument/2006/relationships/hyperlink" Target="http://paperpile.com/b/ubqtXN/T5sxe" TargetMode="External"/><Relationship Id="rId446" Type="http://schemas.openxmlformats.org/officeDocument/2006/relationships/hyperlink" Target="http://paperpile.com/b/ubqtXN/PGS1" TargetMode="External"/><Relationship Id="rId653" Type="http://schemas.openxmlformats.org/officeDocument/2006/relationships/hyperlink" Target="http://dx.doi.org/10.1136/jamia.2009.001560" TargetMode="External"/><Relationship Id="rId292" Type="http://schemas.openxmlformats.org/officeDocument/2006/relationships/hyperlink" Target="http://paperpile.com/b/ubqtXN/oG3lz" TargetMode="External"/><Relationship Id="rId306" Type="http://schemas.openxmlformats.org/officeDocument/2006/relationships/hyperlink" Target="https://huggingface.co/cambridgeltl/SapBERT-from-PubMedBERT-fulltext" TargetMode="External"/><Relationship Id="rId860" Type="http://schemas.openxmlformats.org/officeDocument/2006/relationships/hyperlink" Target="http://paperpile.com/b/ubqtXN/4QnBH" TargetMode="External"/><Relationship Id="rId87" Type="http://schemas.openxmlformats.org/officeDocument/2006/relationships/hyperlink" Target="https://paperpile.com/c/ubqtXN/OthBh" TargetMode="External"/><Relationship Id="rId513" Type="http://schemas.openxmlformats.org/officeDocument/2006/relationships/hyperlink" Target="http://paperpile.com/b/ubqtXN/DxNkq" TargetMode="External"/><Relationship Id="rId597" Type="http://schemas.openxmlformats.org/officeDocument/2006/relationships/hyperlink" Target="http://paperpile.com/b/ubqtXN/2O7m" TargetMode="External"/><Relationship Id="rId720" Type="http://schemas.openxmlformats.org/officeDocument/2006/relationships/hyperlink" Target="http://paperpile.com/b/ubqtXN/bQS3L" TargetMode="External"/><Relationship Id="rId818" Type="http://schemas.openxmlformats.org/officeDocument/2006/relationships/hyperlink" Target="http://paperpile.com/b/ubqtXN/qVCnh" TargetMode="External"/><Relationship Id="rId152" Type="http://schemas.openxmlformats.org/officeDocument/2006/relationships/hyperlink" Target="http://paperpile.com/b/ubqtXN/fGaLY" TargetMode="External"/><Relationship Id="rId457" Type="http://schemas.openxmlformats.org/officeDocument/2006/relationships/hyperlink" Target="http://paperpile.com/b/ubqtXN/MGljY" TargetMode="External"/><Relationship Id="rId664" Type="http://schemas.openxmlformats.org/officeDocument/2006/relationships/hyperlink" Target="http://paperpile.com/b/ubqtXN/4LY70" TargetMode="External"/><Relationship Id="rId871" Type="http://schemas.openxmlformats.org/officeDocument/2006/relationships/hyperlink" Target="http://dx.doi.org/10.1109/icdm.2018.00093" TargetMode="External"/><Relationship Id="rId14" Type="http://schemas.openxmlformats.org/officeDocument/2006/relationships/hyperlink" Target="https://paperpile.com/c/ubqtXN/p9LQ7+haZ2Z+nqd0H+WYCyu+Bd0JU+Gfuvl+ZeEfD+qVCnh+ItKwF+Qkb7x+IG6Om+eeYbY+YxJpO+7VHQK+cm6Ce+5fXfh+BOg5k+Hoah3+3VZzz+nB12W+wNq8P+T5sxe+5ztUx+9UiQ2+9K89l+MGljY+lUmwG+xGT1r+oG3lz+4rVBS+c9xWU+rIM7U+0yfz1+RWuwE" TargetMode="External"/><Relationship Id="rId317" Type="http://schemas.openxmlformats.org/officeDocument/2006/relationships/hyperlink" Target="http://paperpile.com/b/ubqtXN/2YDkv" TargetMode="External"/><Relationship Id="rId524" Type="http://schemas.openxmlformats.org/officeDocument/2006/relationships/hyperlink" Target="http://paperpile.com/b/ubqtXN/DVwZY" TargetMode="External"/><Relationship Id="rId731" Type="http://schemas.openxmlformats.org/officeDocument/2006/relationships/hyperlink" Target="http://dx.doi.org/10.1097/JTO.0b013e318287c562" TargetMode="External"/><Relationship Id="rId98" Type="http://schemas.openxmlformats.org/officeDocument/2006/relationships/hyperlink" Target="https://paperpile.com/c/ubqtXN/2pgzF" TargetMode="External"/><Relationship Id="rId163" Type="http://schemas.openxmlformats.org/officeDocument/2006/relationships/hyperlink" Target="http://paperpile.com/b/ubqtXN/XP5gf" TargetMode="External"/><Relationship Id="rId370" Type="http://schemas.openxmlformats.org/officeDocument/2006/relationships/hyperlink" Target="http://paperpile.com/b/ubqtXN/czXo" TargetMode="External"/><Relationship Id="rId829" Type="http://schemas.openxmlformats.org/officeDocument/2006/relationships/hyperlink" Target="https://icd.who.int/browse10/" TargetMode="External"/><Relationship Id="rId230" Type="http://schemas.openxmlformats.org/officeDocument/2006/relationships/hyperlink" Target="http://paperpile.com/b/ubqtXN/HP5a" TargetMode="External"/><Relationship Id="rId468" Type="http://schemas.openxmlformats.org/officeDocument/2006/relationships/hyperlink" Target="http://paperpile.com/b/ubqtXN/DhhZe" TargetMode="External"/><Relationship Id="rId675" Type="http://schemas.openxmlformats.org/officeDocument/2006/relationships/hyperlink" Target="http://paperpile.com/b/ubqtXN/HTLp9" TargetMode="External"/><Relationship Id="rId882" Type="http://schemas.openxmlformats.org/officeDocument/2006/relationships/header" Target="header1.xml"/><Relationship Id="rId25" Type="http://schemas.openxmlformats.org/officeDocument/2006/relationships/hyperlink" Target="https://paperpile.com/c/ubqtXN/PRlqg+HaSup" TargetMode="External"/><Relationship Id="rId328" Type="http://schemas.openxmlformats.org/officeDocument/2006/relationships/hyperlink" Target="http://dx.doi.org/10.1093/nar/gkad1005" TargetMode="External"/><Relationship Id="rId535" Type="http://schemas.openxmlformats.org/officeDocument/2006/relationships/hyperlink" Target="http://paperpile.com/b/ubqtXN/pJH4" TargetMode="External"/><Relationship Id="rId742" Type="http://schemas.openxmlformats.org/officeDocument/2006/relationships/hyperlink" Target="http://paperpile.com/b/ubqtXN/V7jaH" TargetMode="External"/><Relationship Id="rId174" Type="http://schemas.openxmlformats.org/officeDocument/2006/relationships/hyperlink" Target="http://paperpile.com/b/ubqtXN/hvWm" TargetMode="External"/><Relationship Id="rId381" Type="http://schemas.openxmlformats.org/officeDocument/2006/relationships/hyperlink" Target="http://paperpile.com/b/ubqtXN/rIM7U" TargetMode="External"/><Relationship Id="rId602" Type="http://schemas.openxmlformats.org/officeDocument/2006/relationships/hyperlink" Target="http://dx.doi.org/10.1542/peds.2011-3565" TargetMode="External"/><Relationship Id="rId241" Type="http://schemas.openxmlformats.org/officeDocument/2006/relationships/hyperlink" Target="http://paperpile.com/b/ubqtXN/T5sxe" TargetMode="External"/><Relationship Id="rId479" Type="http://schemas.openxmlformats.org/officeDocument/2006/relationships/hyperlink" Target="http://paperpile.com/b/ubqtXN/YxJpO" TargetMode="External"/><Relationship Id="rId686" Type="http://schemas.openxmlformats.org/officeDocument/2006/relationships/hyperlink" Target="http://paperpile.com/b/ubqtXN/Qa8wQ" TargetMode="External"/><Relationship Id="rId893" Type="http://schemas.openxmlformats.org/officeDocument/2006/relationships/image" Target="media/image10.jpeg"/><Relationship Id="rId36" Type="http://schemas.openxmlformats.org/officeDocument/2006/relationships/hyperlink" Target="https://paperpile.com/c/ubqtXN/JuEw" TargetMode="External"/><Relationship Id="rId339" Type="http://schemas.openxmlformats.org/officeDocument/2006/relationships/hyperlink" Target="http://paperpile.com/b/ubqtXN/eeYbY" TargetMode="External"/><Relationship Id="rId546" Type="http://schemas.openxmlformats.org/officeDocument/2006/relationships/hyperlink" Target="http://paperpile.com/b/ubqtXN/fNQs" TargetMode="External"/><Relationship Id="rId753" Type="http://schemas.openxmlformats.org/officeDocument/2006/relationships/hyperlink" Target="http://paperpile.com/b/ubqtXN/lUmwG" TargetMode="External"/><Relationship Id="rId101" Type="http://schemas.openxmlformats.org/officeDocument/2006/relationships/hyperlink" Target="https://paperpile.com/c/ubqtXN/j51Zs+kb1jR" TargetMode="External"/><Relationship Id="rId185" Type="http://schemas.openxmlformats.org/officeDocument/2006/relationships/hyperlink" Target="http://paperpile.com/b/ubqtXN/wAeo" TargetMode="External"/><Relationship Id="rId406" Type="http://schemas.openxmlformats.org/officeDocument/2006/relationships/hyperlink" Target="http://paperpile.com/b/ubqtXN/HaSup" TargetMode="External"/><Relationship Id="rId392" Type="http://schemas.openxmlformats.org/officeDocument/2006/relationships/hyperlink" Target="http://paperpile.com/b/ubqtXN/zn8VP" TargetMode="External"/><Relationship Id="rId613" Type="http://schemas.openxmlformats.org/officeDocument/2006/relationships/hyperlink" Target="http://paperpile.com/b/ubqtXN/nDlU" TargetMode="External"/><Relationship Id="rId697" Type="http://schemas.openxmlformats.org/officeDocument/2006/relationships/hyperlink" Target="http://paperpile.com/b/ubqtXN/SbKPp" TargetMode="External"/><Relationship Id="rId820" Type="http://schemas.openxmlformats.org/officeDocument/2006/relationships/hyperlink" Target="http://paperpile.com/b/ubqtXN/qVCnh" TargetMode="External"/><Relationship Id="rId252" Type="http://schemas.openxmlformats.org/officeDocument/2006/relationships/hyperlink" Target="http://paperpile.com/b/ubqtXN/PkuP8" TargetMode="External"/><Relationship Id="rId47" Type="http://schemas.openxmlformats.org/officeDocument/2006/relationships/hyperlink" Target="https://doi.org/10.17605/OSF.IO/DBGWN" TargetMode="External"/><Relationship Id="rId112" Type="http://schemas.openxmlformats.org/officeDocument/2006/relationships/hyperlink" Target="https://paperpile.com/c/ubqtXN/DVwZY+NiISo" TargetMode="External"/><Relationship Id="rId557" Type="http://schemas.openxmlformats.org/officeDocument/2006/relationships/hyperlink" Target="http://paperpile.com/b/ubqtXN/y1MKj" TargetMode="External"/><Relationship Id="rId764" Type="http://schemas.openxmlformats.org/officeDocument/2006/relationships/hyperlink" Target="http://paperpile.com/b/ubqtXN/wNq8P" TargetMode="External"/><Relationship Id="rId196" Type="http://schemas.openxmlformats.org/officeDocument/2006/relationships/hyperlink" Target="http://paperpile.com/b/ubqtXN/MHsR" TargetMode="External"/><Relationship Id="rId417" Type="http://schemas.openxmlformats.org/officeDocument/2006/relationships/hyperlink" Target="http://dx.doi.org/10.1016/j.yjbinx.2019.100057" TargetMode="External"/><Relationship Id="rId624" Type="http://schemas.openxmlformats.org/officeDocument/2006/relationships/hyperlink" Target="http://paperpile.com/b/ubqtXN/V8Yck" TargetMode="External"/><Relationship Id="rId831" Type="http://schemas.openxmlformats.org/officeDocument/2006/relationships/hyperlink" Target="http://paperpile.com/b/ubqtXN/U7sbB" TargetMode="External"/><Relationship Id="rId263" Type="http://schemas.openxmlformats.org/officeDocument/2006/relationships/hyperlink" Target="http://paperpile.com/b/ubqtXN/mju5e" TargetMode="External"/><Relationship Id="rId470" Type="http://schemas.openxmlformats.org/officeDocument/2006/relationships/hyperlink" Target="http://paperpile.com/b/ubqtXN/gQ7yf" TargetMode="External"/><Relationship Id="rId58" Type="http://schemas.openxmlformats.org/officeDocument/2006/relationships/hyperlink" Target="https://paperpile.com/c/ubqtXN/2YDkv" TargetMode="External"/><Relationship Id="rId123" Type="http://schemas.openxmlformats.org/officeDocument/2006/relationships/hyperlink" Target="https://paperpile.com/c/ubqtXN/SbKPp" TargetMode="External"/><Relationship Id="rId330" Type="http://schemas.openxmlformats.org/officeDocument/2006/relationships/hyperlink" Target="http://paperpile.com/b/ubqtXN/l21dw" TargetMode="External"/><Relationship Id="rId568" Type="http://schemas.openxmlformats.org/officeDocument/2006/relationships/hyperlink" Target="http://paperpile.com/b/ubqtXN/hNcON" TargetMode="External"/><Relationship Id="rId775" Type="http://schemas.openxmlformats.org/officeDocument/2006/relationships/hyperlink" Target="http://paperpile.com/b/ubqtXN/rOxBw" TargetMode="External"/><Relationship Id="rId428" Type="http://schemas.openxmlformats.org/officeDocument/2006/relationships/hyperlink" Target="http://paperpile.com/b/ubqtXN/RWuwE" TargetMode="External"/><Relationship Id="rId635" Type="http://schemas.openxmlformats.org/officeDocument/2006/relationships/hyperlink" Target="http://dx.doi.org/10.1200/PO.19.00060" TargetMode="External"/><Relationship Id="rId842" Type="http://schemas.openxmlformats.org/officeDocument/2006/relationships/hyperlink" Target="http://paperpile.com/b/ubqtXN/0r6I" TargetMode="External"/><Relationship Id="rId274" Type="http://schemas.openxmlformats.org/officeDocument/2006/relationships/hyperlink" Target="http://paperpile.com/b/ubqtXN/9BmkI" TargetMode="External"/><Relationship Id="rId481" Type="http://schemas.openxmlformats.org/officeDocument/2006/relationships/hyperlink" Target="http://paperpile.com/b/ubqtXN/9UiQ2" TargetMode="External"/><Relationship Id="rId702" Type="http://schemas.openxmlformats.org/officeDocument/2006/relationships/hyperlink" Target="http://paperpile.com/b/ubqtXN/7d4Fr" TargetMode="External"/><Relationship Id="rId69" Type="http://schemas.openxmlformats.org/officeDocument/2006/relationships/hyperlink" Target="https://paperpile.com/c/ubqtXN/bQS3L" TargetMode="External"/><Relationship Id="rId134" Type="http://schemas.openxmlformats.org/officeDocument/2006/relationships/hyperlink" Target="https://paperpile.com/c/ubqtXN/3ssBZ" TargetMode="External"/><Relationship Id="rId579" Type="http://schemas.openxmlformats.org/officeDocument/2006/relationships/hyperlink" Target="http://paperpile.com/b/ubqtXN/BcGv" TargetMode="External"/><Relationship Id="rId786" Type="http://schemas.openxmlformats.org/officeDocument/2006/relationships/hyperlink" Target="http://paperpile.com/b/ubqtXN/lBlB5" TargetMode="External"/><Relationship Id="rId341" Type="http://schemas.openxmlformats.org/officeDocument/2006/relationships/hyperlink" Target="http://paperpile.com/b/ubqtXN/kb1jR" TargetMode="External"/><Relationship Id="rId439" Type="http://schemas.openxmlformats.org/officeDocument/2006/relationships/hyperlink" Target="http://paperpile.com/b/ubqtXN/4rOS3" TargetMode="External"/><Relationship Id="rId646" Type="http://schemas.openxmlformats.org/officeDocument/2006/relationships/hyperlink" Target="http://paperpile.com/b/ubqtXN/z9aU" TargetMode="External"/><Relationship Id="rId201" Type="http://schemas.openxmlformats.org/officeDocument/2006/relationships/hyperlink" Target="http://paperpile.com/b/ubqtXN/hV9dd" TargetMode="External"/><Relationship Id="rId285" Type="http://schemas.openxmlformats.org/officeDocument/2006/relationships/hyperlink" Target="http://paperpile.com/b/ubqtXN/HWrIn" TargetMode="External"/><Relationship Id="rId506" Type="http://schemas.openxmlformats.org/officeDocument/2006/relationships/hyperlink" Target="http://paperpile.com/b/ubqtXN/Reiji" TargetMode="External"/><Relationship Id="rId853" Type="http://schemas.openxmlformats.org/officeDocument/2006/relationships/hyperlink" Target="http://paperpile.com/b/ubqtXN/ZqMt2" TargetMode="External"/><Relationship Id="rId492" Type="http://schemas.openxmlformats.org/officeDocument/2006/relationships/hyperlink" Target="http://paperpile.com/b/ubqtXN/xy9Cd" TargetMode="External"/><Relationship Id="rId713" Type="http://schemas.openxmlformats.org/officeDocument/2006/relationships/hyperlink" Target="http://paperpile.com/b/ubqtXN/fMkxp" TargetMode="External"/><Relationship Id="rId797" Type="http://schemas.openxmlformats.org/officeDocument/2006/relationships/hyperlink" Target="http://paperpile.com/b/ubqtXN/haZ2Z" TargetMode="External"/><Relationship Id="rId145" Type="http://schemas.openxmlformats.org/officeDocument/2006/relationships/hyperlink" Target="https://github.com/TaylorResearchLab/CANTOS" TargetMode="External"/><Relationship Id="rId352" Type="http://schemas.openxmlformats.org/officeDocument/2006/relationships/hyperlink" Target="http://paperpile.com/b/ubqtXN/xMSVr" TargetMode="External"/><Relationship Id="rId212" Type="http://schemas.openxmlformats.org/officeDocument/2006/relationships/hyperlink" Target="http://dx.doi.org/10.1093/database/baad007" TargetMode="External"/><Relationship Id="rId657" Type="http://schemas.openxmlformats.org/officeDocument/2006/relationships/hyperlink" Target="http://paperpile.com/b/ubqtXN/tonxC" TargetMode="External"/><Relationship Id="rId864" Type="http://schemas.openxmlformats.org/officeDocument/2006/relationships/hyperlink" Target="http://paperpile.com/b/ubqtXN/Z2Su" TargetMode="External"/><Relationship Id="rId296" Type="http://schemas.openxmlformats.org/officeDocument/2006/relationships/hyperlink" Target="http://paperpile.com/b/ubqtXN/7VHQK" TargetMode="External"/><Relationship Id="rId517" Type="http://schemas.openxmlformats.org/officeDocument/2006/relationships/hyperlink" Target="http://paperpile.com/b/ubqtXN/RhazI" TargetMode="External"/><Relationship Id="rId724" Type="http://schemas.openxmlformats.org/officeDocument/2006/relationships/hyperlink" Target="http://paperpile.com/b/ubqtXN/bQS3L" TargetMode="External"/><Relationship Id="rId60" Type="http://schemas.openxmlformats.org/officeDocument/2006/relationships/hyperlink" Target="https://paperpile.com/c/ubqtXN/KAzA" TargetMode="External"/><Relationship Id="rId156" Type="http://schemas.openxmlformats.org/officeDocument/2006/relationships/hyperlink" Target="http://paperpile.com/b/ubqtXN/ftUBs" TargetMode="External"/><Relationship Id="rId363" Type="http://schemas.openxmlformats.org/officeDocument/2006/relationships/hyperlink" Target="http://paperpile.com/b/ubqtXN/w0BQB" TargetMode="External"/><Relationship Id="rId570" Type="http://schemas.openxmlformats.org/officeDocument/2006/relationships/hyperlink" Target="https://huggingface.co/sentence-transformers/gtr-t5-large" TargetMode="External"/><Relationship Id="rId223" Type="http://schemas.openxmlformats.org/officeDocument/2006/relationships/hyperlink" Target="http://paperpile.com/b/ubqtXN/KAzA" TargetMode="External"/><Relationship Id="rId430" Type="http://schemas.openxmlformats.org/officeDocument/2006/relationships/hyperlink" Target="http://paperpile.com/b/ubqtXN/9yKJy" TargetMode="External"/><Relationship Id="rId668" Type="http://schemas.openxmlformats.org/officeDocument/2006/relationships/hyperlink" Target="http://paperpile.com/b/ubqtXN/Vs8Tu" TargetMode="External"/><Relationship Id="rId875" Type="http://schemas.openxmlformats.org/officeDocument/2006/relationships/hyperlink" Target="http://paperpile.com/b/ubqtXN/K4gc" TargetMode="External"/><Relationship Id="rId18" Type="http://schemas.openxmlformats.org/officeDocument/2006/relationships/hyperlink" Target="https://paperpile.com/c/ubqtXN/3ssBZ" TargetMode="External"/><Relationship Id="rId528" Type="http://schemas.openxmlformats.org/officeDocument/2006/relationships/hyperlink" Target="http://paperpile.com/b/ubqtXN/uEVGU" TargetMode="External"/><Relationship Id="rId735" Type="http://schemas.openxmlformats.org/officeDocument/2006/relationships/hyperlink" Target="http://paperpile.com/b/ubqtXN/5ztUx" TargetMode="External"/><Relationship Id="rId167" Type="http://schemas.openxmlformats.org/officeDocument/2006/relationships/hyperlink" Target="http://paperpile.com/b/ubqtXN/OthBh" TargetMode="External"/><Relationship Id="rId374" Type="http://schemas.openxmlformats.org/officeDocument/2006/relationships/hyperlink" Target="http://dx.doi.org/10.1053/j.ajkd.2013.10.043" TargetMode="External"/><Relationship Id="rId581" Type="http://schemas.openxmlformats.org/officeDocument/2006/relationships/hyperlink" Target="http://paperpile.com/b/ubqtXN/BcGv" TargetMode="External"/><Relationship Id="rId71" Type="http://schemas.openxmlformats.org/officeDocument/2006/relationships/hyperlink" Target="https://paperpile.com/c/ubqtXN/Czteg" TargetMode="External"/><Relationship Id="rId234" Type="http://schemas.openxmlformats.org/officeDocument/2006/relationships/hyperlink" Target="http://dx.doi.org/10.1093/nar/gkh061" TargetMode="External"/><Relationship Id="rId679" Type="http://schemas.openxmlformats.org/officeDocument/2006/relationships/hyperlink" Target="http://paperpile.com/b/ubqtXN/ajpRN" TargetMode="External"/><Relationship Id="rId802" Type="http://schemas.openxmlformats.org/officeDocument/2006/relationships/hyperlink" Target="http://paperpile.com/b/ubqtXN/p9LQ7" TargetMode="External"/><Relationship Id="rId886" Type="http://schemas.openxmlformats.org/officeDocument/2006/relationships/image" Target="media/image3.jpeg"/><Relationship Id="rId2" Type="http://schemas.openxmlformats.org/officeDocument/2006/relationships/styles" Target="styles.xml"/><Relationship Id="rId29" Type="http://schemas.openxmlformats.org/officeDocument/2006/relationships/hyperlink" Target="https://paperpile.com/c/ubqtXN/HP5a" TargetMode="External"/><Relationship Id="rId441" Type="http://schemas.openxmlformats.org/officeDocument/2006/relationships/hyperlink" Target="http://paperpile.com/b/ubqtXN/4rOS3" TargetMode="External"/><Relationship Id="rId539" Type="http://schemas.openxmlformats.org/officeDocument/2006/relationships/hyperlink" Target="http://dx.doi.org/10.1111/aogs.14599" TargetMode="External"/><Relationship Id="rId746" Type="http://schemas.openxmlformats.org/officeDocument/2006/relationships/hyperlink" Target="http://paperpile.com/b/ubqtXN/NiISo" TargetMode="External"/><Relationship Id="rId178" Type="http://schemas.openxmlformats.org/officeDocument/2006/relationships/hyperlink" Target="http://paperpile.com/b/ubqtXN/MFV8r" TargetMode="External"/><Relationship Id="rId301" Type="http://schemas.openxmlformats.org/officeDocument/2006/relationships/hyperlink" Target="http://paperpile.com/b/ubqtXN/iDHgY" TargetMode="External"/><Relationship Id="rId82" Type="http://schemas.openxmlformats.org/officeDocument/2006/relationships/hyperlink" Target="https://paperpile.com/c/ubqtXN/V7jaH" TargetMode="External"/><Relationship Id="rId385" Type="http://schemas.openxmlformats.org/officeDocument/2006/relationships/hyperlink" Target="http://paperpile.com/b/ubqtXN/HIa4" TargetMode="External"/><Relationship Id="rId592" Type="http://schemas.openxmlformats.org/officeDocument/2006/relationships/hyperlink" Target="http://dx.doi.org/10.1186/1471-2164-10-S1-S6" TargetMode="External"/><Relationship Id="rId606" Type="http://schemas.openxmlformats.org/officeDocument/2006/relationships/hyperlink" Target="http://dx.doi.org/10.3115/v1/D14-1162" TargetMode="External"/><Relationship Id="rId813" Type="http://schemas.openxmlformats.org/officeDocument/2006/relationships/hyperlink" Target="http://paperpile.com/b/ubqtXN/Bd0JU" TargetMode="External"/><Relationship Id="rId245" Type="http://schemas.openxmlformats.org/officeDocument/2006/relationships/hyperlink" Target="http://dx.doi.org/10.48550/ARXIV.2005.14165" TargetMode="External"/><Relationship Id="rId452" Type="http://schemas.openxmlformats.org/officeDocument/2006/relationships/hyperlink" Target="http://paperpile.com/b/ubqtXN/MVuz" TargetMode="External"/><Relationship Id="rId105" Type="http://schemas.openxmlformats.org/officeDocument/2006/relationships/hyperlink" Target="https://paperpile.com/c/ubqtXN/xy9Cd+C4IVX" TargetMode="External"/><Relationship Id="rId312" Type="http://schemas.openxmlformats.org/officeDocument/2006/relationships/hyperlink" Target="http://paperpile.com/b/ubqtXN/nB12W" TargetMode="External"/><Relationship Id="rId757" Type="http://schemas.openxmlformats.org/officeDocument/2006/relationships/hyperlink" Target="http://paperpile.com/b/ubqtXN/Ubrt" TargetMode="External"/><Relationship Id="rId93" Type="http://schemas.openxmlformats.org/officeDocument/2006/relationships/hyperlink" Target="https://paperpile.com/c/ubqtXN/x4koj" TargetMode="External"/><Relationship Id="rId189" Type="http://schemas.openxmlformats.org/officeDocument/2006/relationships/hyperlink" Target="http://paperpile.com/b/ubqtXN/nyTj" TargetMode="External"/><Relationship Id="rId396" Type="http://schemas.openxmlformats.org/officeDocument/2006/relationships/hyperlink" Target="http://paperpile.com/b/ubqtXN/hjiJN" TargetMode="External"/><Relationship Id="rId617" Type="http://schemas.openxmlformats.org/officeDocument/2006/relationships/hyperlink" Target="http://paperpile.com/b/ubqtXN/4MPqI" TargetMode="External"/><Relationship Id="rId824" Type="http://schemas.openxmlformats.org/officeDocument/2006/relationships/hyperlink" Target="http://paperpile.com/b/ubqtXN/ItKwF" TargetMode="External"/><Relationship Id="rId256" Type="http://schemas.openxmlformats.org/officeDocument/2006/relationships/hyperlink" Target="http://paperpile.com/b/ubqtXN/eYtQK" TargetMode="External"/><Relationship Id="rId463" Type="http://schemas.openxmlformats.org/officeDocument/2006/relationships/hyperlink" Target="http://paperpile.com/b/ubqtXN/nBFRQ" TargetMode="External"/><Relationship Id="rId670" Type="http://schemas.openxmlformats.org/officeDocument/2006/relationships/hyperlink" Target="http://paperpile.com/b/ubqtXN/Vs8Tu" TargetMode="External"/><Relationship Id="rId116" Type="http://schemas.openxmlformats.org/officeDocument/2006/relationships/hyperlink" Target="https://paperpile.com/c/ubqtXN/xCJk+UFfKR" TargetMode="External"/><Relationship Id="rId323" Type="http://schemas.openxmlformats.org/officeDocument/2006/relationships/hyperlink" Target="http://paperpile.com/b/ubqtXN/cEQX" TargetMode="External"/><Relationship Id="rId530" Type="http://schemas.openxmlformats.org/officeDocument/2006/relationships/hyperlink" Target="https://ollama.com/library/llama3.3" TargetMode="External"/><Relationship Id="rId768" Type="http://schemas.openxmlformats.org/officeDocument/2006/relationships/hyperlink" Target="http://paperpile.com/b/ubqtXN/Ic1mH" TargetMode="External"/><Relationship Id="rId20" Type="http://schemas.openxmlformats.org/officeDocument/2006/relationships/hyperlink" Target="https://paperpile.com/c/ubqtXN/3ssBZ" TargetMode="External"/><Relationship Id="rId628" Type="http://schemas.openxmlformats.org/officeDocument/2006/relationships/hyperlink" Target="http://paperpile.com/b/ubqtXN/V8Yck" TargetMode="External"/><Relationship Id="rId835" Type="http://schemas.openxmlformats.org/officeDocument/2006/relationships/hyperlink" Target="http://paperpile.com/b/ubqtXN/HhPwV" TargetMode="External"/><Relationship Id="rId267" Type="http://schemas.openxmlformats.org/officeDocument/2006/relationships/hyperlink" Target="http://paperpile.com/b/ubqtXN/b9nrp" TargetMode="External"/><Relationship Id="rId474" Type="http://schemas.openxmlformats.org/officeDocument/2006/relationships/hyperlink" Target="http://paperpile.com/b/ubqtXN/qLM4n" TargetMode="External"/><Relationship Id="rId127" Type="http://schemas.openxmlformats.org/officeDocument/2006/relationships/hyperlink" Target="https://paperpile.com/c/ubqtXN/PRlqg+HaSup" TargetMode="External"/><Relationship Id="rId681" Type="http://schemas.openxmlformats.org/officeDocument/2006/relationships/hyperlink" Target="http://paperpile.com/b/ubqtXN/ajpRN" TargetMode="External"/><Relationship Id="rId779" Type="http://schemas.openxmlformats.org/officeDocument/2006/relationships/hyperlink" Target="http://paperpile.com/b/ubqtXN/TEuhB" TargetMode="External"/><Relationship Id="rId31" Type="http://schemas.openxmlformats.org/officeDocument/2006/relationships/hyperlink" Target="https://paperpile.com/c/ubqtXN/LUcI" TargetMode="External"/><Relationship Id="rId334" Type="http://schemas.openxmlformats.org/officeDocument/2006/relationships/hyperlink" Target="http://paperpile.com/b/ubqtXN/Wsd9X" TargetMode="External"/><Relationship Id="rId541" Type="http://schemas.openxmlformats.org/officeDocument/2006/relationships/hyperlink" Target="http://paperpile.com/b/ubqtXN/9OPEs" TargetMode="External"/><Relationship Id="rId639" Type="http://schemas.openxmlformats.org/officeDocument/2006/relationships/hyperlink" Target="http://paperpile.com/b/ubqtXN/LtK0n" TargetMode="External"/><Relationship Id="rId180" Type="http://schemas.openxmlformats.org/officeDocument/2006/relationships/hyperlink" Target="http://paperpile.com/b/ubqtXN/MFV8r" TargetMode="External"/><Relationship Id="rId278" Type="http://schemas.openxmlformats.org/officeDocument/2006/relationships/hyperlink" Target="http://paperpile.com/b/ubqtXN/QAwLU" TargetMode="External"/><Relationship Id="rId401" Type="http://schemas.openxmlformats.org/officeDocument/2006/relationships/hyperlink" Target="http://arxiv.org/abs/2412.00532" TargetMode="External"/><Relationship Id="rId846" Type="http://schemas.openxmlformats.org/officeDocument/2006/relationships/hyperlink" Target="http://paperpile.com/b/ubqtXN/GiCdR" TargetMode="External"/><Relationship Id="rId485" Type="http://schemas.openxmlformats.org/officeDocument/2006/relationships/hyperlink" Target="http://paperpile.com/b/ubqtXN/BOg5k" TargetMode="External"/><Relationship Id="rId692" Type="http://schemas.openxmlformats.org/officeDocument/2006/relationships/hyperlink" Target="http://paperpile.com/b/ubqtXN/FJOun" TargetMode="External"/><Relationship Id="rId706" Type="http://schemas.openxmlformats.org/officeDocument/2006/relationships/hyperlink" Target="http://paperpile.com/b/ubqtXN/wf47D" TargetMode="External"/><Relationship Id="rId42" Type="http://schemas.openxmlformats.org/officeDocument/2006/relationships/hyperlink" Target="https://paperpile.com/c/ubqtXN/Qm0X3+PkuP8" TargetMode="External"/><Relationship Id="rId138" Type="http://schemas.openxmlformats.org/officeDocument/2006/relationships/hyperlink" Target="https://paperpile.com/c/ubqtXN/uXArt" TargetMode="External"/><Relationship Id="rId345" Type="http://schemas.openxmlformats.org/officeDocument/2006/relationships/hyperlink" Target="http://paperpile.com/b/ubqtXN/j51Zs" TargetMode="External"/><Relationship Id="rId552" Type="http://schemas.openxmlformats.org/officeDocument/2006/relationships/hyperlink" Target="http://paperpile.com/b/ubqtXN/5fXfh" TargetMode="External"/><Relationship Id="rId191" Type="http://schemas.openxmlformats.org/officeDocument/2006/relationships/hyperlink" Target="http://paperpile.com/b/ubqtXN/nyTj" TargetMode="External"/><Relationship Id="rId205" Type="http://schemas.openxmlformats.org/officeDocument/2006/relationships/hyperlink" Target="http://paperpile.com/b/ubqtXN/hV9dd" TargetMode="External"/><Relationship Id="rId412" Type="http://schemas.openxmlformats.org/officeDocument/2006/relationships/hyperlink" Target="http://paperpile.com/b/ubqtXN/PuN4t" TargetMode="External"/><Relationship Id="rId857" Type="http://schemas.openxmlformats.org/officeDocument/2006/relationships/hyperlink" Target="http://paperpile.com/b/ubqtXN/4QnBH" TargetMode="External"/><Relationship Id="rId289" Type="http://schemas.openxmlformats.org/officeDocument/2006/relationships/hyperlink" Target="http://dx.doi.org/10.1016/j.solener.2018.01.049" TargetMode="External"/><Relationship Id="rId496" Type="http://schemas.openxmlformats.org/officeDocument/2006/relationships/hyperlink" Target="http://dx.doi.org/10.1093/bib/bbac409" TargetMode="External"/><Relationship Id="rId717" Type="http://schemas.openxmlformats.org/officeDocument/2006/relationships/hyperlink" Target="http://paperpile.com/b/ubqtXN/uXArt" TargetMode="External"/><Relationship Id="rId53" Type="http://schemas.openxmlformats.org/officeDocument/2006/relationships/hyperlink" Target="https://paperpile.com/c/ubqtXN/kNK0O" TargetMode="External"/><Relationship Id="rId149" Type="http://schemas.openxmlformats.org/officeDocument/2006/relationships/hyperlink" Target="http://paperpile.com/b/ubqtXN/xCJk" TargetMode="External"/><Relationship Id="rId356" Type="http://schemas.openxmlformats.org/officeDocument/2006/relationships/hyperlink" Target="http://paperpile.com/b/ubqtXN/0yfz1" TargetMode="External"/><Relationship Id="rId563" Type="http://schemas.openxmlformats.org/officeDocument/2006/relationships/hyperlink" Target="https://clinicaltrials.gov/" TargetMode="External"/><Relationship Id="rId770" Type="http://schemas.openxmlformats.org/officeDocument/2006/relationships/hyperlink" Target="http://dx.doi.org/10.1101/2022.04.13.22273750" TargetMode="External"/><Relationship Id="rId216" Type="http://schemas.openxmlformats.org/officeDocument/2006/relationships/hyperlink" Target="http://paperpile.com/b/ubqtXN/zoWwX" TargetMode="External"/><Relationship Id="rId423" Type="http://schemas.openxmlformats.org/officeDocument/2006/relationships/hyperlink" Target="http://dx.doi.org/10.1093/nar/gku1011" TargetMode="External"/><Relationship Id="rId868" Type="http://schemas.openxmlformats.org/officeDocument/2006/relationships/hyperlink" Target="http://paperpile.com/b/ubqtXN/M8iYG" TargetMode="External"/><Relationship Id="rId630" Type="http://schemas.openxmlformats.org/officeDocument/2006/relationships/hyperlink" Target="http://paperpile.com/b/ubqtXN/RN0LW" TargetMode="External"/><Relationship Id="rId728" Type="http://schemas.openxmlformats.org/officeDocument/2006/relationships/hyperlink" Target="http://paperpile.com/b/ubqtXN/WXIF" TargetMode="External"/><Relationship Id="rId64" Type="http://schemas.openxmlformats.org/officeDocument/2006/relationships/hyperlink" Target="https://paperpile.com/c/ubqtXN/xMSVr" TargetMode="External"/><Relationship Id="rId367" Type="http://schemas.openxmlformats.org/officeDocument/2006/relationships/hyperlink" Target="http://paperpile.com/b/ubqtXN/w0BQB" TargetMode="External"/><Relationship Id="rId574" Type="http://schemas.openxmlformats.org/officeDocument/2006/relationships/hyperlink" Target="http://arxiv.org/abs/2112.07899" TargetMode="External"/><Relationship Id="rId227" Type="http://schemas.openxmlformats.org/officeDocument/2006/relationships/hyperlink" Target="http://paperpile.com/b/ubqtXN/KAzA" TargetMode="External"/><Relationship Id="rId781" Type="http://schemas.openxmlformats.org/officeDocument/2006/relationships/hyperlink" Target="http://paperpile.com/b/ubqtXN/Rkply" TargetMode="External"/><Relationship Id="rId879" Type="http://schemas.openxmlformats.org/officeDocument/2006/relationships/hyperlink" Target="http://paperpile.com/b/ubqtXN/9DLi" TargetMode="External"/><Relationship Id="rId434" Type="http://schemas.openxmlformats.org/officeDocument/2006/relationships/hyperlink" Target="http://paperpile.com/b/ubqtXN/9yKJy" TargetMode="External"/><Relationship Id="rId641" Type="http://schemas.openxmlformats.org/officeDocument/2006/relationships/hyperlink" Target="http://dx.doi.org/10.1016/j.clinthera.2023.08.022" TargetMode="External"/><Relationship Id="rId739" Type="http://schemas.openxmlformats.org/officeDocument/2006/relationships/hyperlink" Target="http://paperpile.com/b/ubqtXN/4rVBS" TargetMode="External"/><Relationship Id="rId280" Type="http://schemas.openxmlformats.org/officeDocument/2006/relationships/hyperlink" Target="http://paperpile.com/b/ubqtXN/QAwLU" TargetMode="External"/><Relationship Id="rId501" Type="http://schemas.openxmlformats.org/officeDocument/2006/relationships/hyperlink" Target="http://paperpile.com/b/ubqtXN/6Zgjz" TargetMode="External"/><Relationship Id="rId75" Type="http://schemas.openxmlformats.org/officeDocument/2006/relationships/hyperlink" Target="https://paperpile.com/c/ubqtXN/9BmkI" TargetMode="External"/><Relationship Id="rId140" Type="http://schemas.openxmlformats.org/officeDocument/2006/relationships/hyperlink" Target="https://clinicaltrials.gov/" TargetMode="External"/><Relationship Id="rId378" Type="http://schemas.openxmlformats.org/officeDocument/2006/relationships/hyperlink" Target="http://paperpile.com/b/ubqtXN/LUcI" TargetMode="External"/><Relationship Id="rId585" Type="http://schemas.openxmlformats.org/officeDocument/2006/relationships/hyperlink" Target="http://paperpile.com/b/ubqtXN/V5pbA" TargetMode="External"/><Relationship Id="rId792" Type="http://schemas.openxmlformats.org/officeDocument/2006/relationships/hyperlink" Target="https://huggingface.co/answerdotai/ModernBERT-large" TargetMode="External"/><Relationship Id="rId806" Type="http://schemas.openxmlformats.org/officeDocument/2006/relationships/hyperlink" Target="http://paperpile.com/b/ubqtXN/nqd0H" TargetMode="External"/><Relationship Id="rId6" Type="http://schemas.openxmlformats.org/officeDocument/2006/relationships/endnotes" Target="endnotes.xml"/><Relationship Id="rId238" Type="http://schemas.openxmlformats.org/officeDocument/2006/relationships/hyperlink" Target="http://arxiv.org/abs/1607.04606" TargetMode="External"/><Relationship Id="rId445" Type="http://schemas.openxmlformats.org/officeDocument/2006/relationships/hyperlink" Target="http://paperpile.com/b/ubqtXN/PGS1" TargetMode="External"/><Relationship Id="rId652" Type="http://schemas.openxmlformats.org/officeDocument/2006/relationships/hyperlink" Target="http://paperpile.com/b/ubqtXN/VnoB" TargetMode="External"/><Relationship Id="rId291" Type="http://schemas.openxmlformats.org/officeDocument/2006/relationships/hyperlink" Target="http://paperpile.com/b/ubqtXN/oG3lz" TargetMode="External"/><Relationship Id="rId305" Type="http://schemas.openxmlformats.org/officeDocument/2006/relationships/hyperlink" Target="http://paperpile.com/b/ubqtXN/z2cas" TargetMode="External"/><Relationship Id="rId512" Type="http://schemas.openxmlformats.org/officeDocument/2006/relationships/hyperlink" Target="http://paperpile.com/b/ubqtXN/DxNkq" TargetMode="External"/><Relationship Id="rId86" Type="http://schemas.openxmlformats.org/officeDocument/2006/relationships/hyperlink" Target="https://paperpile.com/c/ubqtXN/OthBh" TargetMode="External"/><Relationship Id="rId151" Type="http://schemas.openxmlformats.org/officeDocument/2006/relationships/hyperlink" Target="http://paperpile.com/b/ubqtXN/fGaLY" TargetMode="External"/><Relationship Id="rId389" Type="http://schemas.openxmlformats.org/officeDocument/2006/relationships/hyperlink" Target="https://www.ncbi.nlm.nih.gov/pubmed/32477646" TargetMode="External"/><Relationship Id="rId596" Type="http://schemas.openxmlformats.org/officeDocument/2006/relationships/hyperlink" Target="http://dx.doi.org/10.1109/BigData.2017.8258034" TargetMode="External"/><Relationship Id="rId817" Type="http://schemas.openxmlformats.org/officeDocument/2006/relationships/hyperlink" Target="http://paperpile.com/b/ubqtXN/ZeEfD" TargetMode="External"/><Relationship Id="rId249" Type="http://schemas.openxmlformats.org/officeDocument/2006/relationships/hyperlink" Target="http://paperpile.com/b/ubqtXN/PRlqg" TargetMode="External"/><Relationship Id="rId456" Type="http://schemas.openxmlformats.org/officeDocument/2006/relationships/hyperlink" Target="http://dx.doi.org/10.1093/database/baad005" TargetMode="External"/><Relationship Id="rId663" Type="http://schemas.openxmlformats.org/officeDocument/2006/relationships/hyperlink" Target="http://paperpile.com/b/ubqtXN/4LY70" TargetMode="External"/><Relationship Id="rId870" Type="http://schemas.openxmlformats.org/officeDocument/2006/relationships/hyperlink" Target="http://paperpile.com/b/ubqtXN/M8iYG" TargetMode="External"/><Relationship Id="rId13" Type="http://schemas.openxmlformats.org/officeDocument/2006/relationships/hyperlink" Target="https://tumourclassification.iarc.who.int/welcome/" TargetMode="External"/><Relationship Id="rId109" Type="http://schemas.openxmlformats.org/officeDocument/2006/relationships/hyperlink" Target="https://paperpile.com/c/ubqtXN/U7sbB" TargetMode="External"/><Relationship Id="rId316" Type="http://schemas.openxmlformats.org/officeDocument/2006/relationships/hyperlink" Target="http://paperpile.com/b/ubqtXN/c9xWU" TargetMode="External"/><Relationship Id="rId523" Type="http://schemas.openxmlformats.org/officeDocument/2006/relationships/hyperlink" Target="http://paperpile.com/b/ubqtXN/DVwZY" TargetMode="External"/><Relationship Id="rId97" Type="http://schemas.openxmlformats.org/officeDocument/2006/relationships/hyperlink" Target="https://paperpile.com/c/ubqtXN/2pgzF" TargetMode="External"/><Relationship Id="rId730" Type="http://schemas.openxmlformats.org/officeDocument/2006/relationships/hyperlink" Target="http://paperpile.com/b/ubqtXN/WXIF" TargetMode="External"/><Relationship Id="rId828" Type="http://schemas.openxmlformats.org/officeDocument/2006/relationships/hyperlink" Target="http://paperpile.com/b/ubqtXN/3ssBZ" TargetMode="External"/><Relationship Id="rId162" Type="http://schemas.openxmlformats.org/officeDocument/2006/relationships/hyperlink" Target="https://huggingface.co/sentence-transformers/all-MiniLM-L6-v2" TargetMode="External"/><Relationship Id="rId467" Type="http://schemas.openxmlformats.org/officeDocument/2006/relationships/hyperlink" Target="http://paperpile.com/b/ubqtXN/DhhZe" TargetMode="External"/><Relationship Id="rId674" Type="http://schemas.openxmlformats.org/officeDocument/2006/relationships/hyperlink" Target="http://paperpile.com/b/ubqtXN/HTLp9" TargetMode="External"/><Relationship Id="rId881" Type="http://schemas.openxmlformats.org/officeDocument/2006/relationships/hyperlink" Target="https://www.ebi.ac.uk/spot/zooma/" TargetMode="External"/><Relationship Id="rId24" Type="http://schemas.openxmlformats.org/officeDocument/2006/relationships/hyperlink" Target="https://paperpile.com/c/ubqtXN/pJH4+2O7m+nDlU+WXIF+hvWm+czXo+PGS1+fNQs" TargetMode="External"/><Relationship Id="rId327" Type="http://schemas.openxmlformats.org/officeDocument/2006/relationships/hyperlink" Target="http://paperpile.com/b/ubqtXN/cEQX" TargetMode="External"/><Relationship Id="rId534" Type="http://schemas.openxmlformats.org/officeDocument/2006/relationships/hyperlink" Target="http://paperpile.com/b/ubqtXN/pJH4" TargetMode="External"/><Relationship Id="rId741" Type="http://schemas.openxmlformats.org/officeDocument/2006/relationships/hyperlink" Target="http://paperpile.com/b/ubqtXN/V7jaH" TargetMode="External"/><Relationship Id="rId839" Type="http://schemas.openxmlformats.org/officeDocument/2006/relationships/hyperlink" Target="http://dx.doi.org/10.1093/database/bav032" TargetMode="External"/><Relationship Id="rId173" Type="http://schemas.openxmlformats.org/officeDocument/2006/relationships/hyperlink" Target="http://paperpile.com/b/ubqtXN/hvWm" TargetMode="External"/><Relationship Id="rId380" Type="http://schemas.openxmlformats.org/officeDocument/2006/relationships/hyperlink" Target="http://dx.doi.org/10.1186/s12859-019-3002-3" TargetMode="External"/><Relationship Id="rId601" Type="http://schemas.openxmlformats.org/officeDocument/2006/relationships/hyperlink" Target="http://paperpile.com/b/ubqtXN/2O7m" TargetMode="External"/><Relationship Id="rId240" Type="http://schemas.openxmlformats.org/officeDocument/2006/relationships/hyperlink" Target="http://paperpile.com/b/ubqtXN/T5sxe" TargetMode="External"/><Relationship Id="rId478" Type="http://schemas.openxmlformats.org/officeDocument/2006/relationships/hyperlink" Target="http://paperpile.com/b/ubqtXN/YxJpO" TargetMode="External"/><Relationship Id="rId685" Type="http://schemas.openxmlformats.org/officeDocument/2006/relationships/hyperlink" Target="http://paperpile.com/b/ubqtXN/Qa8wQ" TargetMode="External"/><Relationship Id="rId892" Type="http://schemas.openxmlformats.org/officeDocument/2006/relationships/image" Target="media/image9.jpeg"/><Relationship Id="rId35" Type="http://schemas.openxmlformats.org/officeDocument/2006/relationships/hyperlink" Target="https://paperpile.com/c/ubqtXN/JuEw" TargetMode="External"/><Relationship Id="rId100" Type="http://schemas.openxmlformats.org/officeDocument/2006/relationships/hyperlink" Target="https://paperpile.com/c/ubqtXN/rOxBw+TEuhB" TargetMode="External"/><Relationship Id="rId338" Type="http://schemas.openxmlformats.org/officeDocument/2006/relationships/hyperlink" Target="http://paperpile.com/b/ubqtXN/eeYbY" TargetMode="External"/><Relationship Id="rId545" Type="http://schemas.openxmlformats.org/officeDocument/2006/relationships/hyperlink" Target="http://paperpile.com/b/ubqtXN/fNQs" TargetMode="External"/><Relationship Id="rId752" Type="http://schemas.openxmlformats.org/officeDocument/2006/relationships/hyperlink" Target="http://paperpile.com/b/ubqtXN/lUmwG" TargetMode="External"/><Relationship Id="rId184" Type="http://schemas.openxmlformats.org/officeDocument/2006/relationships/hyperlink" Target="http://paperpile.com/b/ubqtXN/wAeo" TargetMode="External"/><Relationship Id="rId391" Type="http://schemas.openxmlformats.org/officeDocument/2006/relationships/hyperlink" Target="http://paperpile.com/b/ubqtXN/zn8VP" TargetMode="External"/><Relationship Id="rId405" Type="http://schemas.openxmlformats.org/officeDocument/2006/relationships/hyperlink" Target="https://cran.r-project.org/web/packages/factoextra/index.html" TargetMode="External"/><Relationship Id="rId612" Type="http://schemas.openxmlformats.org/officeDocument/2006/relationships/hyperlink" Target="http://paperpile.com/b/ubqtXN/nDlU" TargetMode="External"/><Relationship Id="rId251" Type="http://schemas.openxmlformats.org/officeDocument/2006/relationships/hyperlink" Target="http://dx.doi.org/10.1111/j.1398-9995.2006.01312.x" TargetMode="External"/><Relationship Id="rId489" Type="http://schemas.openxmlformats.org/officeDocument/2006/relationships/hyperlink" Target="http://paperpile.com/b/ubqtXN/C4IVX" TargetMode="External"/><Relationship Id="rId696" Type="http://schemas.openxmlformats.org/officeDocument/2006/relationships/hyperlink" Target="http://paperpile.com/b/ubqtXN/SbKPp" TargetMode="External"/><Relationship Id="rId46" Type="http://schemas.openxmlformats.org/officeDocument/2006/relationships/hyperlink" Target="https://paperpile.com/c/ubqtXN/p9LQ7+haZ2Z+nqd0H+WYCyu+Bd0JU+Gfuvl+ZeEfD+qVCnh+ItKwF+Qkb7x+IG6Om+eeYbY+YxJpO+7VHQK+cm6Ce+5fXfh+BOg5k+Hoah3+3VZzz+nB12W+wNq8P+T5sxe+5ztUx+9UiQ2+9K89l+MGljY+lUmwG+xGT1r+oG3lz+4rVBS+c9xWU+rIM7U+0yfz1+RWuwE" TargetMode="External"/><Relationship Id="rId349" Type="http://schemas.openxmlformats.org/officeDocument/2006/relationships/hyperlink" Target="http://dx.doi.org/10.1145/3458754" TargetMode="External"/><Relationship Id="rId556" Type="http://schemas.openxmlformats.org/officeDocument/2006/relationships/hyperlink" Target="http://dx.doi.org/10.18653/v1/2023.emnlp-main.765" TargetMode="External"/><Relationship Id="rId763" Type="http://schemas.openxmlformats.org/officeDocument/2006/relationships/hyperlink" Target="https://cran.r-project.org/package=stringdist" TargetMode="External"/><Relationship Id="rId111" Type="http://schemas.openxmlformats.org/officeDocument/2006/relationships/hyperlink" Target="https://paperpile.com/c/ubqtXN/uEVGU+NiISo" TargetMode="External"/><Relationship Id="rId195" Type="http://schemas.openxmlformats.org/officeDocument/2006/relationships/hyperlink" Target="http://paperpile.com/b/ubqtXN/MHsR" TargetMode="External"/><Relationship Id="rId209" Type="http://schemas.openxmlformats.org/officeDocument/2006/relationships/hyperlink" Target="http://paperpile.com/b/ubqtXN/D6cMg" TargetMode="External"/><Relationship Id="rId416" Type="http://schemas.openxmlformats.org/officeDocument/2006/relationships/hyperlink" Target="http://paperpile.com/b/ubqtXN/PuN4t" TargetMode="External"/><Relationship Id="rId623" Type="http://schemas.openxmlformats.org/officeDocument/2006/relationships/hyperlink" Target="https://huggingface.co/llSourcell/medllama2_7b" TargetMode="External"/><Relationship Id="rId830" Type="http://schemas.openxmlformats.org/officeDocument/2006/relationships/hyperlink" Target="http://paperpile.com/b/ubqtXN/U7sbB" TargetMode="External"/><Relationship Id="rId57" Type="http://schemas.openxmlformats.org/officeDocument/2006/relationships/hyperlink" Target="https://paperpile.com/c/ubqtXN/J5wAb" TargetMode="External"/><Relationship Id="rId262" Type="http://schemas.openxmlformats.org/officeDocument/2006/relationships/hyperlink" Target="http://dx.doi.org/10.32614/cran.package.isotree" TargetMode="External"/><Relationship Id="rId567" Type="http://schemas.openxmlformats.org/officeDocument/2006/relationships/hyperlink" Target="http://paperpile.com/b/ubqtXN/hNcON" TargetMode="External"/><Relationship Id="rId122" Type="http://schemas.openxmlformats.org/officeDocument/2006/relationships/hyperlink" Target="https://paperpile.com/c/ubqtXN/eYtQK" TargetMode="External"/><Relationship Id="rId774" Type="http://schemas.openxmlformats.org/officeDocument/2006/relationships/hyperlink" Target="http://paperpile.com/b/ubqtXN/rOxBw" TargetMode="External"/><Relationship Id="rId427" Type="http://schemas.openxmlformats.org/officeDocument/2006/relationships/hyperlink" Target="http://paperpile.com/b/ubqtXN/RWuwE" TargetMode="External"/><Relationship Id="rId634" Type="http://schemas.openxmlformats.org/officeDocument/2006/relationships/hyperlink" Target="http://paperpile.com/b/ubqtXN/RN0LW" TargetMode="External"/><Relationship Id="rId841" Type="http://schemas.openxmlformats.org/officeDocument/2006/relationships/hyperlink" Target="http://paperpile.com/b/ubqtXN/0r6I" TargetMode="External"/><Relationship Id="rId26" Type="http://schemas.openxmlformats.org/officeDocument/2006/relationships/hyperlink" Target="https://paperpile.com/c/ubqtXN/QAwLU" TargetMode="External"/><Relationship Id="rId231" Type="http://schemas.openxmlformats.org/officeDocument/2006/relationships/hyperlink" Target="http://paperpile.com/b/ubqtXN/HP5a" TargetMode="External"/><Relationship Id="rId273" Type="http://schemas.openxmlformats.org/officeDocument/2006/relationships/hyperlink" Target="http://paperpile.com/b/ubqtXN/xGT1r" TargetMode="External"/><Relationship Id="rId329" Type="http://schemas.openxmlformats.org/officeDocument/2006/relationships/hyperlink" Target="http://paperpile.com/b/ubqtXN/l21dw" TargetMode="External"/><Relationship Id="rId480" Type="http://schemas.openxmlformats.org/officeDocument/2006/relationships/hyperlink" Target="http://paperpile.com/b/ubqtXN/YxJpO" TargetMode="External"/><Relationship Id="rId536" Type="http://schemas.openxmlformats.org/officeDocument/2006/relationships/hyperlink" Target="http://paperpile.com/b/ubqtXN/pJH4" TargetMode="External"/><Relationship Id="rId701" Type="http://schemas.openxmlformats.org/officeDocument/2006/relationships/hyperlink" Target="http://paperpile.com/b/ubqtXN/7d4Fr" TargetMode="External"/><Relationship Id="rId68" Type="http://schemas.openxmlformats.org/officeDocument/2006/relationships/hyperlink" Target="https://paperpile.com/c/ubqtXN/RhazI" TargetMode="External"/><Relationship Id="rId133" Type="http://schemas.openxmlformats.org/officeDocument/2006/relationships/hyperlink" Target="https://paperpile.com/c/ubqtXN/3ssBZ" TargetMode="External"/><Relationship Id="rId175" Type="http://schemas.openxmlformats.org/officeDocument/2006/relationships/hyperlink" Target="http://paperpile.com/b/ubqtXN/hvWm" TargetMode="External"/><Relationship Id="rId340" Type="http://schemas.openxmlformats.org/officeDocument/2006/relationships/hyperlink" Target="http://paperpile.com/b/ubqtXN/kb1jR" TargetMode="External"/><Relationship Id="rId578" Type="http://schemas.openxmlformats.org/officeDocument/2006/relationships/hyperlink" Target="http://dx.doi.org/10.48550/ARXIV.2402.01613" TargetMode="External"/><Relationship Id="rId743" Type="http://schemas.openxmlformats.org/officeDocument/2006/relationships/hyperlink" Target="https://openai.com/index/new-and-improved-embedding-model/" TargetMode="External"/><Relationship Id="rId785" Type="http://schemas.openxmlformats.org/officeDocument/2006/relationships/hyperlink" Target="http://paperpile.com/b/ubqtXN/lBlB5" TargetMode="External"/><Relationship Id="rId200" Type="http://schemas.openxmlformats.org/officeDocument/2006/relationships/hyperlink" Target="http://paperpile.com/b/ubqtXN/9K89l" TargetMode="External"/><Relationship Id="rId382" Type="http://schemas.openxmlformats.org/officeDocument/2006/relationships/hyperlink" Target="http://paperpile.com/b/ubqtXN/rIM7U" TargetMode="External"/><Relationship Id="rId438" Type="http://schemas.openxmlformats.org/officeDocument/2006/relationships/hyperlink" Target="http://paperpile.com/b/ubqtXN/3VZzz" TargetMode="External"/><Relationship Id="rId603" Type="http://schemas.openxmlformats.org/officeDocument/2006/relationships/hyperlink" Target="http://paperpile.com/b/ubqtXN/X5gSf" TargetMode="External"/><Relationship Id="rId645" Type="http://schemas.openxmlformats.org/officeDocument/2006/relationships/hyperlink" Target="http://paperpile.com/b/ubqtXN/z9aU" TargetMode="External"/><Relationship Id="rId687" Type="http://schemas.openxmlformats.org/officeDocument/2006/relationships/hyperlink" Target="http://dx.doi.org/10.1109/ijcnn.2009.5178973" TargetMode="External"/><Relationship Id="rId810" Type="http://schemas.openxmlformats.org/officeDocument/2006/relationships/hyperlink" Target="http://paperpile.com/b/ubqtXN/Gfuvl" TargetMode="External"/><Relationship Id="rId852" Type="http://schemas.openxmlformats.org/officeDocument/2006/relationships/hyperlink" Target="http://paperpile.com/b/ubqtXN/ZqMt2" TargetMode="External"/><Relationship Id="rId242" Type="http://schemas.openxmlformats.org/officeDocument/2006/relationships/hyperlink" Target="http://paperpile.com/b/ubqtXN/D2i4E" TargetMode="External"/><Relationship Id="rId284" Type="http://schemas.openxmlformats.org/officeDocument/2006/relationships/hyperlink" Target="http://paperpile.com/b/ubqtXN/HWrIn" TargetMode="External"/><Relationship Id="rId491" Type="http://schemas.openxmlformats.org/officeDocument/2006/relationships/hyperlink" Target="http://paperpile.com/b/ubqtXN/xy9Cd" TargetMode="External"/><Relationship Id="rId505" Type="http://schemas.openxmlformats.org/officeDocument/2006/relationships/hyperlink" Target="http://paperpile.com/b/ubqtXN/Reiji" TargetMode="External"/><Relationship Id="rId712" Type="http://schemas.openxmlformats.org/officeDocument/2006/relationships/hyperlink" Target="https://www.snomed.org" TargetMode="External"/><Relationship Id="rId894" Type="http://schemas.openxmlformats.org/officeDocument/2006/relationships/fontTable" Target="fontTable.xml"/><Relationship Id="rId37" Type="http://schemas.openxmlformats.org/officeDocument/2006/relationships/hyperlink" Target="https://paperpile.com/c/ubqtXN/JuEw" TargetMode="External"/><Relationship Id="rId79" Type="http://schemas.openxmlformats.org/officeDocument/2006/relationships/hyperlink" Target="https://paperpile.com/c/ubqtXN/dKJkc" TargetMode="External"/><Relationship Id="rId102" Type="http://schemas.openxmlformats.org/officeDocument/2006/relationships/hyperlink" Target="https://paperpile.com/c/ubqtXN/nBFRQ" TargetMode="External"/><Relationship Id="rId144" Type="http://schemas.openxmlformats.org/officeDocument/2006/relationships/hyperlink" Target="https://aact.ctti-clinicaltrials.org/download" TargetMode="External"/><Relationship Id="rId547" Type="http://schemas.openxmlformats.org/officeDocument/2006/relationships/hyperlink" Target="http://paperpile.com/b/ubqtXN/fNQs" TargetMode="External"/><Relationship Id="rId589" Type="http://schemas.openxmlformats.org/officeDocument/2006/relationships/hyperlink" Target="http://paperpile.com/b/ubqtXN/xbEej" TargetMode="External"/><Relationship Id="rId754" Type="http://schemas.openxmlformats.org/officeDocument/2006/relationships/hyperlink" Target="http://paperpile.com/b/ubqtXN/Ubrt" TargetMode="External"/><Relationship Id="rId796" Type="http://schemas.openxmlformats.org/officeDocument/2006/relationships/hyperlink" Target="http://dx.doi.org/10.48550/ARXIV.2412.13663" TargetMode="External"/><Relationship Id="rId90" Type="http://schemas.openxmlformats.org/officeDocument/2006/relationships/hyperlink" Target="https://paperpile.com/c/ubqtXN/XP5gf" TargetMode="External"/><Relationship Id="rId186" Type="http://schemas.openxmlformats.org/officeDocument/2006/relationships/hyperlink" Target="http://paperpile.com/b/ubqtXN/wAeo" TargetMode="External"/><Relationship Id="rId351" Type="http://schemas.openxmlformats.org/officeDocument/2006/relationships/hyperlink" Target="http://paperpile.com/b/ubqtXN/xMSVr" TargetMode="External"/><Relationship Id="rId393" Type="http://schemas.openxmlformats.org/officeDocument/2006/relationships/hyperlink" Target="http://arxiv.org/abs/1612.03651" TargetMode="External"/><Relationship Id="rId407" Type="http://schemas.openxmlformats.org/officeDocument/2006/relationships/hyperlink" Target="http://paperpile.com/b/ubqtXN/HaSup" TargetMode="External"/><Relationship Id="rId449" Type="http://schemas.openxmlformats.org/officeDocument/2006/relationships/hyperlink" Target="http://paperpile.com/b/ubqtXN/PGS1" TargetMode="External"/><Relationship Id="rId614" Type="http://schemas.openxmlformats.org/officeDocument/2006/relationships/hyperlink" Target="http://paperpile.com/b/ubqtXN/nDlU" TargetMode="External"/><Relationship Id="rId656" Type="http://schemas.openxmlformats.org/officeDocument/2006/relationships/hyperlink" Target="http://paperpile.com/b/ubqtXN/tonxC" TargetMode="External"/><Relationship Id="rId821" Type="http://schemas.openxmlformats.org/officeDocument/2006/relationships/hyperlink" Target="http://paperpile.com/b/ubqtXN/Qkb7x" TargetMode="External"/><Relationship Id="rId863" Type="http://schemas.openxmlformats.org/officeDocument/2006/relationships/hyperlink" Target="http://paperpile.com/b/ubqtXN/Z2Su" TargetMode="External"/><Relationship Id="rId211" Type="http://schemas.openxmlformats.org/officeDocument/2006/relationships/hyperlink" Target="http://paperpile.com/b/ubqtXN/D6cMg" TargetMode="External"/><Relationship Id="rId253" Type="http://schemas.openxmlformats.org/officeDocument/2006/relationships/hyperlink" Target="http://paperpile.com/b/ubqtXN/PkuP8" TargetMode="External"/><Relationship Id="rId295" Type="http://schemas.openxmlformats.org/officeDocument/2006/relationships/hyperlink" Target="http://paperpile.com/b/ubqtXN/IG6Om" TargetMode="External"/><Relationship Id="rId309" Type="http://schemas.openxmlformats.org/officeDocument/2006/relationships/hyperlink" Target="http://paperpile.com/b/ubqtXN/P3Vki" TargetMode="External"/><Relationship Id="rId460" Type="http://schemas.openxmlformats.org/officeDocument/2006/relationships/hyperlink" Target="http://paperpile.com/b/ubqtXN/nBFRQ" TargetMode="External"/><Relationship Id="rId516" Type="http://schemas.openxmlformats.org/officeDocument/2006/relationships/hyperlink" Target="https://ollama.com/library/medllama2" TargetMode="External"/><Relationship Id="rId698" Type="http://schemas.openxmlformats.org/officeDocument/2006/relationships/hyperlink" Target="http://paperpile.com/b/ubqtXN/SbKPp" TargetMode="External"/><Relationship Id="rId48" Type="http://schemas.openxmlformats.org/officeDocument/2006/relationships/hyperlink" Target="https://github.com/TaylorResearchLab/CANTOS" TargetMode="External"/><Relationship Id="rId113" Type="http://schemas.openxmlformats.org/officeDocument/2006/relationships/hyperlink" Target="https://paperpile.com/c/ubqtXN/RFP2Q+NiISo" TargetMode="External"/><Relationship Id="rId320" Type="http://schemas.openxmlformats.org/officeDocument/2006/relationships/hyperlink" Target="http://paperpile.com/b/ubqtXN/2YDkv" TargetMode="External"/><Relationship Id="rId558" Type="http://schemas.openxmlformats.org/officeDocument/2006/relationships/hyperlink" Target="http://paperpile.com/b/ubqtXN/y1MKj" TargetMode="External"/><Relationship Id="rId723" Type="http://schemas.openxmlformats.org/officeDocument/2006/relationships/hyperlink" Target="http://paperpile.com/b/ubqtXN/bQS3L" TargetMode="External"/><Relationship Id="rId765" Type="http://schemas.openxmlformats.org/officeDocument/2006/relationships/hyperlink" Target="http://paperpile.com/b/ubqtXN/wNq8P" TargetMode="External"/><Relationship Id="rId155" Type="http://schemas.openxmlformats.org/officeDocument/2006/relationships/hyperlink" Target="http://paperpile.com/b/ubqtXN/ftUBs" TargetMode="External"/><Relationship Id="rId197" Type="http://schemas.openxmlformats.org/officeDocument/2006/relationships/hyperlink" Target="http://dx.doi.org/10.1109/issc52156.2021.9467856" TargetMode="External"/><Relationship Id="rId362" Type="http://schemas.openxmlformats.org/officeDocument/2006/relationships/hyperlink" Target="http://dx.doi.org/10.1056/NEJMra1400972" TargetMode="External"/><Relationship Id="rId418" Type="http://schemas.openxmlformats.org/officeDocument/2006/relationships/hyperlink" Target="http://paperpile.com/b/ubqtXN/2Gd04" TargetMode="External"/><Relationship Id="rId625" Type="http://schemas.openxmlformats.org/officeDocument/2006/relationships/hyperlink" Target="http://paperpile.com/b/ubqtXN/V8Yck" TargetMode="External"/><Relationship Id="rId832" Type="http://schemas.openxmlformats.org/officeDocument/2006/relationships/hyperlink" Target="http://paperpile.com/b/ubqtXN/U7sbB" TargetMode="External"/><Relationship Id="rId222" Type="http://schemas.openxmlformats.org/officeDocument/2006/relationships/hyperlink" Target="http://arxiv.org/abs/1903.10676" TargetMode="External"/><Relationship Id="rId264" Type="http://schemas.openxmlformats.org/officeDocument/2006/relationships/hyperlink" Target="http://paperpile.com/b/ubqtXN/mju5e" TargetMode="External"/><Relationship Id="rId471" Type="http://schemas.openxmlformats.org/officeDocument/2006/relationships/hyperlink" Target="http://paperpile.com/b/ubqtXN/gQ7yf" TargetMode="External"/><Relationship Id="rId667" Type="http://schemas.openxmlformats.org/officeDocument/2006/relationships/hyperlink" Target="http://paperpile.com/b/ubqtXN/Vs8Tu" TargetMode="External"/><Relationship Id="rId874" Type="http://schemas.openxmlformats.org/officeDocument/2006/relationships/hyperlink" Target="http://paperpile.com/b/ubqtXN/K4gc" TargetMode="External"/><Relationship Id="rId17" Type="http://schemas.openxmlformats.org/officeDocument/2006/relationships/hyperlink" Target="https://paperpile.com/c/ubqtXN/cEQX" TargetMode="External"/><Relationship Id="rId59" Type="http://schemas.openxmlformats.org/officeDocument/2006/relationships/hyperlink" Target="https://paperpile.com/c/ubqtXN/Qa8wQ+FJOun" TargetMode="External"/><Relationship Id="rId124" Type="http://schemas.openxmlformats.org/officeDocument/2006/relationships/hyperlink" Target="https://paperpile.com/c/ubqtXN/SbKPp" TargetMode="External"/><Relationship Id="rId527" Type="http://schemas.openxmlformats.org/officeDocument/2006/relationships/hyperlink" Target="http://paperpile.com/b/ubqtXN/uEVGU" TargetMode="External"/><Relationship Id="rId569" Type="http://schemas.openxmlformats.org/officeDocument/2006/relationships/hyperlink" Target="http://paperpile.com/b/ubqtXN/hNcON" TargetMode="External"/><Relationship Id="rId734" Type="http://schemas.openxmlformats.org/officeDocument/2006/relationships/hyperlink" Target="http://paperpile.com/b/ubqtXN/cm6Ce" TargetMode="External"/><Relationship Id="rId776" Type="http://schemas.openxmlformats.org/officeDocument/2006/relationships/hyperlink" Target="http://dx.doi.org/10.1038/s41591-023-02552-9" TargetMode="External"/><Relationship Id="rId70" Type="http://schemas.openxmlformats.org/officeDocument/2006/relationships/hyperlink" Target="https://paperpile.com/c/ubqtXN/y1MKj" TargetMode="External"/><Relationship Id="rId166" Type="http://schemas.openxmlformats.org/officeDocument/2006/relationships/hyperlink" Target="http://paperpile.com/b/ubqtXN/OthBh" TargetMode="External"/><Relationship Id="rId331" Type="http://schemas.openxmlformats.org/officeDocument/2006/relationships/hyperlink" Target="http://paperpile.com/b/ubqtXN/l21dw" TargetMode="External"/><Relationship Id="rId373" Type="http://schemas.openxmlformats.org/officeDocument/2006/relationships/hyperlink" Target="http://paperpile.com/b/ubqtXN/czXo" TargetMode="External"/><Relationship Id="rId429" Type="http://schemas.openxmlformats.org/officeDocument/2006/relationships/hyperlink" Target="http://paperpile.com/b/ubqtXN/RWuwE" TargetMode="External"/><Relationship Id="rId580" Type="http://schemas.openxmlformats.org/officeDocument/2006/relationships/hyperlink" Target="http://paperpile.com/b/ubqtXN/BcGv" TargetMode="External"/><Relationship Id="rId636" Type="http://schemas.openxmlformats.org/officeDocument/2006/relationships/hyperlink" Target="http://paperpile.com/b/ubqtXN/LtK0n" TargetMode="External"/><Relationship Id="rId801" Type="http://schemas.openxmlformats.org/officeDocument/2006/relationships/hyperlink" Target="http://paperpile.com/b/ubqtXN/p9LQ7" TargetMode="External"/><Relationship Id="rId1" Type="http://schemas.openxmlformats.org/officeDocument/2006/relationships/numbering" Target="numbering.xml"/><Relationship Id="rId233" Type="http://schemas.openxmlformats.org/officeDocument/2006/relationships/hyperlink" Target="http://paperpile.com/b/ubqtXN/HP5a" TargetMode="External"/><Relationship Id="rId440" Type="http://schemas.openxmlformats.org/officeDocument/2006/relationships/hyperlink" Target="http://paperpile.com/b/ubqtXN/4rOS3" TargetMode="External"/><Relationship Id="rId678" Type="http://schemas.openxmlformats.org/officeDocument/2006/relationships/hyperlink" Target="http://paperpile.com/b/ubqtXN/ajpRN" TargetMode="External"/><Relationship Id="rId843" Type="http://schemas.openxmlformats.org/officeDocument/2006/relationships/hyperlink" Target="http://paperpile.com/b/ubqtXN/0r6I" TargetMode="External"/><Relationship Id="rId885" Type="http://schemas.openxmlformats.org/officeDocument/2006/relationships/image" Target="media/image2.jpeg"/><Relationship Id="rId28" Type="http://schemas.openxmlformats.org/officeDocument/2006/relationships/hyperlink" Target="https://paperpile.com/c/ubqtXN/VnoB" TargetMode="External"/><Relationship Id="rId275" Type="http://schemas.openxmlformats.org/officeDocument/2006/relationships/hyperlink" Target="http://paperpile.com/b/ubqtXN/9BmkI" TargetMode="External"/><Relationship Id="rId300" Type="http://schemas.openxmlformats.org/officeDocument/2006/relationships/hyperlink" Target="http://paperpile.com/b/ubqtXN/iDHgY" TargetMode="External"/><Relationship Id="rId482" Type="http://schemas.openxmlformats.org/officeDocument/2006/relationships/hyperlink" Target="http://paperpile.com/b/ubqtXN/9UiQ2" TargetMode="External"/><Relationship Id="rId538" Type="http://schemas.openxmlformats.org/officeDocument/2006/relationships/hyperlink" Target="http://paperpile.com/b/ubqtXN/pJH4" TargetMode="External"/><Relationship Id="rId703" Type="http://schemas.openxmlformats.org/officeDocument/2006/relationships/hyperlink" Target="http://paperpile.com/b/ubqtXN/7d4Fr" TargetMode="External"/><Relationship Id="rId745" Type="http://schemas.openxmlformats.org/officeDocument/2006/relationships/hyperlink" Target="http://paperpile.com/b/ubqtXN/NiISo" TargetMode="External"/><Relationship Id="rId81" Type="http://schemas.openxmlformats.org/officeDocument/2006/relationships/hyperlink" Target="https://paperpile.com/c/ubqtXN/V7jaH" TargetMode="External"/><Relationship Id="rId135" Type="http://schemas.openxmlformats.org/officeDocument/2006/relationships/hyperlink" Target="https://paperpile.com/c/ubqtXN/3ssBZ" TargetMode="External"/><Relationship Id="rId177" Type="http://schemas.openxmlformats.org/officeDocument/2006/relationships/hyperlink" Target="http://dx.doi.org/10.1056/NEJMsa1409364" TargetMode="External"/><Relationship Id="rId342" Type="http://schemas.openxmlformats.org/officeDocument/2006/relationships/hyperlink" Target="http://paperpile.com/b/ubqtXN/kb1jR" TargetMode="External"/><Relationship Id="rId384" Type="http://schemas.openxmlformats.org/officeDocument/2006/relationships/hyperlink" Target="http://paperpile.com/b/ubqtXN/HIa4" TargetMode="External"/><Relationship Id="rId591" Type="http://schemas.openxmlformats.org/officeDocument/2006/relationships/hyperlink" Target="http://paperpile.com/b/ubqtXN/xbEej" TargetMode="External"/><Relationship Id="rId605" Type="http://schemas.openxmlformats.org/officeDocument/2006/relationships/hyperlink" Target="http://paperpile.com/b/ubqtXN/X5gSf" TargetMode="External"/><Relationship Id="rId787" Type="http://schemas.openxmlformats.org/officeDocument/2006/relationships/hyperlink" Target="http://paperpile.com/b/ubqtXN/lBlB5" TargetMode="External"/><Relationship Id="rId812" Type="http://schemas.openxmlformats.org/officeDocument/2006/relationships/hyperlink" Target="http://paperpile.com/b/ubqtXN/Bd0JU" TargetMode="External"/><Relationship Id="rId202" Type="http://schemas.openxmlformats.org/officeDocument/2006/relationships/hyperlink" Target="http://paperpile.com/b/ubqtXN/hV9dd" TargetMode="External"/><Relationship Id="rId244" Type="http://schemas.openxmlformats.org/officeDocument/2006/relationships/hyperlink" Target="http://paperpile.com/b/ubqtXN/D2i4E" TargetMode="External"/><Relationship Id="rId647" Type="http://schemas.openxmlformats.org/officeDocument/2006/relationships/hyperlink" Target="http://dx.doi.org/10.1016/0377-0427(87)90125-7" TargetMode="External"/><Relationship Id="rId689" Type="http://schemas.openxmlformats.org/officeDocument/2006/relationships/hyperlink" Target="http://paperpile.com/b/ubqtXN/FJOun" TargetMode="External"/><Relationship Id="rId854" Type="http://schemas.openxmlformats.org/officeDocument/2006/relationships/hyperlink" Target="http://paperpile.com/b/ubqtXN/ZqMt2" TargetMode="External"/><Relationship Id="rId39" Type="http://schemas.openxmlformats.org/officeDocument/2006/relationships/hyperlink" Target="https://paperpile.com/c/ubqtXN/K4gc" TargetMode="External"/><Relationship Id="rId286" Type="http://schemas.openxmlformats.org/officeDocument/2006/relationships/hyperlink" Target="http://paperpile.com/b/ubqtXN/HWrIn" TargetMode="External"/><Relationship Id="rId451" Type="http://schemas.openxmlformats.org/officeDocument/2006/relationships/hyperlink" Target="http://paperpile.com/b/ubqtXN/MVuz" TargetMode="External"/><Relationship Id="rId493" Type="http://schemas.openxmlformats.org/officeDocument/2006/relationships/hyperlink" Target="http://paperpile.com/b/ubqtXN/xy9Cd" TargetMode="External"/><Relationship Id="rId507" Type="http://schemas.openxmlformats.org/officeDocument/2006/relationships/hyperlink" Target="http://paperpile.com/b/ubqtXN/Reiji" TargetMode="External"/><Relationship Id="rId549" Type="http://schemas.openxmlformats.org/officeDocument/2006/relationships/hyperlink" Target="http://dx.doi.org/10.1136/bmjopen-2015-009758" TargetMode="External"/><Relationship Id="rId714" Type="http://schemas.openxmlformats.org/officeDocument/2006/relationships/hyperlink" Target="http://paperpile.com/b/ubqtXN/fMkxp" TargetMode="External"/><Relationship Id="rId756" Type="http://schemas.openxmlformats.org/officeDocument/2006/relationships/hyperlink" Target="http://paperpile.com/b/ubqtXN/Ubrt" TargetMode="External"/><Relationship Id="rId50" Type="http://schemas.openxmlformats.org/officeDocument/2006/relationships/hyperlink" Target="https://paperpile.com/c/ubqtXN/RN0LW+LtK0n" TargetMode="External"/><Relationship Id="rId104" Type="http://schemas.openxmlformats.org/officeDocument/2006/relationships/hyperlink" Target="https://paperpile.com/c/ubqtXN/5EEBA+NpHKV" TargetMode="External"/><Relationship Id="rId146" Type="http://schemas.openxmlformats.org/officeDocument/2006/relationships/hyperlink" Target="https://doi.org/10.17605/OSF.IO/DBGWN" TargetMode="External"/><Relationship Id="rId188" Type="http://schemas.openxmlformats.org/officeDocument/2006/relationships/hyperlink" Target="http://paperpile.com/b/ubqtXN/nyTj" TargetMode="External"/><Relationship Id="rId311" Type="http://schemas.openxmlformats.org/officeDocument/2006/relationships/hyperlink" Target="http://paperpile.com/b/ubqtXN/nB12W" TargetMode="External"/><Relationship Id="rId353" Type="http://schemas.openxmlformats.org/officeDocument/2006/relationships/hyperlink" Target="http://dx.doi.org/10.32614/cran.package.dbscan" TargetMode="External"/><Relationship Id="rId395" Type="http://schemas.openxmlformats.org/officeDocument/2006/relationships/hyperlink" Target="http://paperpile.com/b/ubqtXN/hjiJN" TargetMode="External"/><Relationship Id="rId409" Type="http://schemas.openxmlformats.org/officeDocument/2006/relationships/hyperlink" Target="http://paperpile.com/b/ubqtXN/HaSup" TargetMode="External"/><Relationship Id="rId560" Type="http://schemas.openxmlformats.org/officeDocument/2006/relationships/hyperlink" Target="http://dx.doi.org/10.1007/978-3-319-30671-1_60" TargetMode="External"/><Relationship Id="rId798" Type="http://schemas.openxmlformats.org/officeDocument/2006/relationships/hyperlink" Target="http://paperpile.com/b/ubqtXN/haZ2Z" TargetMode="External"/><Relationship Id="rId92" Type="http://schemas.openxmlformats.org/officeDocument/2006/relationships/hyperlink" Target="https://paperpile.com/c/ubqtXN/ckdXh+hNcON" TargetMode="External"/><Relationship Id="rId213" Type="http://schemas.openxmlformats.org/officeDocument/2006/relationships/hyperlink" Target="http://paperpile.com/b/ubqtXN/zoWwX" TargetMode="External"/><Relationship Id="rId420" Type="http://schemas.openxmlformats.org/officeDocument/2006/relationships/hyperlink" Target="http://paperpile.com/b/ubqtXN/2Gd04" TargetMode="External"/><Relationship Id="rId616" Type="http://schemas.openxmlformats.org/officeDocument/2006/relationships/hyperlink" Target="http://dx.doi.org/10.1136/jitc-2021-002920" TargetMode="External"/><Relationship Id="rId658" Type="http://schemas.openxmlformats.org/officeDocument/2006/relationships/hyperlink" Target="http://paperpile.com/b/ubqtXN/tonxC" TargetMode="External"/><Relationship Id="rId823" Type="http://schemas.openxmlformats.org/officeDocument/2006/relationships/hyperlink" Target="http://paperpile.com/b/ubqtXN/Qkb7x" TargetMode="External"/><Relationship Id="rId865" Type="http://schemas.openxmlformats.org/officeDocument/2006/relationships/hyperlink" Target="http://paperpile.com/b/ubqtXN/Z2Su" TargetMode="External"/><Relationship Id="rId255" Type="http://schemas.openxmlformats.org/officeDocument/2006/relationships/hyperlink" Target="https://huggingface.co/allenai/scibert_scivocab_uncased" TargetMode="External"/><Relationship Id="rId297" Type="http://schemas.openxmlformats.org/officeDocument/2006/relationships/hyperlink" Target="http://paperpile.com/b/ubqtXN/7VHQK" TargetMode="External"/><Relationship Id="rId462" Type="http://schemas.openxmlformats.org/officeDocument/2006/relationships/hyperlink" Target="http://paperpile.com/b/ubqtXN/nBFRQ" TargetMode="External"/><Relationship Id="rId518" Type="http://schemas.openxmlformats.org/officeDocument/2006/relationships/hyperlink" Target="http://paperpile.com/b/ubqtXN/RhazI" TargetMode="External"/><Relationship Id="rId725" Type="http://schemas.openxmlformats.org/officeDocument/2006/relationships/hyperlink" Target="http://dx.doi.org/10.1016/j.ins.2018.09.001" TargetMode="External"/><Relationship Id="rId115" Type="http://schemas.openxmlformats.org/officeDocument/2006/relationships/hyperlink" Target="https://paperpile.com/c/ubqtXN/RFP2Q+NiISo" TargetMode="External"/><Relationship Id="rId157" Type="http://schemas.openxmlformats.org/officeDocument/2006/relationships/hyperlink" Target="http://paperpile.com/b/ubqtXN/ftUBs" TargetMode="External"/><Relationship Id="rId322" Type="http://schemas.openxmlformats.org/officeDocument/2006/relationships/hyperlink" Target="http://dx.doi.org/10.1126/science.1136800" TargetMode="External"/><Relationship Id="rId364" Type="http://schemas.openxmlformats.org/officeDocument/2006/relationships/hyperlink" Target="http://paperpile.com/b/ubqtXN/w0BQB" TargetMode="External"/><Relationship Id="rId767" Type="http://schemas.openxmlformats.org/officeDocument/2006/relationships/hyperlink" Target="http://paperpile.com/b/ubqtXN/Ic1mH" TargetMode="External"/><Relationship Id="rId61" Type="http://schemas.openxmlformats.org/officeDocument/2006/relationships/hyperlink" Target="https://paperpile.com/c/ubqtXN/KAzA" TargetMode="External"/><Relationship Id="rId199" Type="http://schemas.openxmlformats.org/officeDocument/2006/relationships/hyperlink" Target="http://paperpile.com/b/ubqtXN/9K89l" TargetMode="External"/><Relationship Id="rId571" Type="http://schemas.openxmlformats.org/officeDocument/2006/relationships/hyperlink" Target="http://paperpile.com/b/ubqtXN/ckdXh" TargetMode="External"/><Relationship Id="rId627" Type="http://schemas.openxmlformats.org/officeDocument/2006/relationships/hyperlink" Target="http://paperpile.com/b/ubqtXN/V8Yck" TargetMode="External"/><Relationship Id="rId669" Type="http://schemas.openxmlformats.org/officeDocument/2006/relationships/hyperlink" Target="http://paperpile.com/b/ubqtXN/Vs8Tu" TargetMode="External"/><Relationship Id="rId834" Type="http://schemas.openxmlformats.org/officeDocument/2006/relationships/hyperlink" Target="http://paperpile.com/b/ubqtXN/HhPwV" TargetMode="External"/><Relationship Id="rId876" Type="http://schemas.openxmlformats.org/officeDocument/2006/relationships/hyperlink" Target="http://paperpile.com/b/ubqtXN/K4gc" TargetMode="External"/><Relationship Id="rId19" Type="http://schemas.openxmlformats.org/officeDocument/2006/relationships/hyperlink" Target="https://paperpile.com/c/ubqtXN/3ssBZ" TargetMode="External"/><Relationship Id="rId224" Type="http://schemas.openxmlformats.org/officeDocument/2006/relationships/hyperlink" Target="http://paperpile.com/b/ubqtXN/KAzA" TargetMode="External"/><Relationship Id="rId266" Type="http://schemas.openxmlformats.org/officeDocument/2006/relationships/hyperlink" Target="https://ollama.com/library/deepseek-r1:8b" TargetMode="External"/><Relationship Id="rId431" Type="http://schemas.openxmlformats.org/officeDocument/2006/relationships/hyperlink" Target="http://paperpile.com/b/ubqtXN/9yKJy" TargetMode="External"/><Relationship Id="rId473" Type="http://schemas.openxmlformats.org/officeDocument/2006/relationships/hyperlink" Target="http://arxiv.org/abs/2010.11784" TargetMode="External"/><Relationship Id="rId529" Type="http://schemas.openxmlformats.org/officeDocument/2006/relationships/hyperlink" Target="http://paperpile.com/b/ubqtXN/uEVGU" TargetMode="External"/><Relationship Id="rId680" Type="http://schemas.openxmlformats.org/officeDocument/2006/relationships/hyperlink" Target="http://paperpile.com/b/ubqtXN/ajpRN" TargetMode="External"/><Relationship Id="rId736" Type="http://schemas.openxmlformats.org/officeDocument/2006/relationships/hyperlink" Target="http://paperpile.com/b/ubqtXN/5ztUx" TargetMode="External"/><Relationship Id="rId30" Type="http://schemas.openxmlformats.org/officeDocument/2006/relationships/hyperlink" Target="https://paperpile.com/c/ubqtXN/0r6I+MHsR" TargetMode="External"/><Relationship Id="rId126" Type="http://schemas.openxmlformats.org/officeDocument/2006/relationships/hyperlink" Target="https://paperpile.com/c/ubqtXN/zvvG" TargetMode="External"/><Relationship Id="rId168" Type="http://schemas.openxmlformats.org/officeDocument/2006/relationships/hyperlink" Target="https://huggingface.co/sentence-transformers/all-mpnet-base-v2" TargetMode="External"/><Relationship Id="rId333" Type="http://schemas.openxmlformats.org/officeDocument/2006/relationships/hyperlink" Target="http://paperpile.com/b/ubqtXN/Wsd9X" TargetMode="External"/><Relationship Id="rId540" Type="http://schemas.openxmlformats.org/officeDocument/2006/relationships/hyperlink" Target="http://paperpile.com/b/ubqtXN/9OPEs" TargetMode="External"/><Relationship Id="rId778" Type="http://schemas.openxmlformats.org/officeDocument/2006/relationships/hyperlink" Target="http://paperpile.com/b/ubqtXN/TEuhB" TargetMode="External"/><Relationship Id="rId72" Type="http://schemas.openxmlformats.org/officeDocument/2006/relationships/hyperlink" Target="https://paperpile.com/c/ubqtXN/9OPEs" TargetMode="External"/><Relationship Id="rId375" Type="http://schemas.openxmlformats.org/officeDocument/2006/relationships/hyperlink" Target="http://paperpile.com/b/ubqtXN/LUcI" TargetMode="External"/><Relationship Id="rId582" Type="http://schemas.openxmlformats.org/officeDocument/2006/relationships/hyperlink" Target="https://www.ontotext.com/products/ontotext-refine/" TargetMode="External"/><Relationship Id="rId638" Type="http://schemas.openxmlformats.org/officeDocument/2006/relationships/hyperlink" Target="http://paperpile.com/b/ubqtXN/LtK0n" TargetMode="External"/><Relationship Id="rId803" Type="http://schemas.openxmlformats.org/officeDocument/2006/relationships/hyperlink" Target="http://paperpile.com/b/ubqtXN/WYCyu" TargetMode="External"/><Relationship Id="rId845" Type="http://schemas.openxmlformats.org/officeDocument/2006/relationships/hyperlink" Target="https://pmc.ncbi.nlm.nih.gov/articles/PMC3540461/" TargetMode="External"/><Relationship Id="rId3" Type="http://schemas.openxmlformats.org/officeDocument/2006/relationships/settings" Target="settings.xml"/><Relationship Id="rId235" Type="http://schemas.openxmlformats.org/officeDocument/2006/relationships/hyperlink" Target="http://paperpile.com/b/ubqtXN/NwykP" TargetMode="External"/><Relationship Id="rId277" Type="http://schemas.openxmlformats.org/officeDocument/2006/relationships/hyperlink" Target="http://dx.doi.org/10.48550/ARXIV.1810.04805" TargetMode="External"/><Relationship Id="rId400" Type="http://schemas.openxmlformats.org/officeDocument/2006/relationships/hyperlink" Target="http://paperpile.com/b/ubqtXN/EGhCS" TargetMode="External"/><Relationship Id="rId442" Type="http://schemas.openxmlformats.org/officeDocument/2006/relationships/hyperlink" Target="http://paperpile.com/b/ubqtXN/4rOS3" TargetMode="External"/><Relationship Id="rId484" Type="http://schemas.openxmlformats.org/officeDocument/2006/relationships/hyperlink" Target="http://paperpile.com/b/ubqtXN/BOg5k" TargetMode="External"/><Relationship Id="rId705" Type="http://schemas.openxmlformats.org/officeDocument/2006/relationships/hyperlink" Target="http://dx.doi.org/10.3322/caac.21820" TargetMode="External"/><Relationship Id="rId887" Type="http://schemas.openxmlformats.org/officeDocument/2006/relationships/image" Target="media/image4.jpeg"/><Relationship Id="rId137" Type="http://schemas.openxmlformats.org/officeDocument/2006/relationships/hyperlink" Target="https://paperpile.com/c/ubqtXN/uXArt" TargetMode="External"/><Relationship Id="rId302" Type="http://schemas.openxmlformats.org/officeDocument/2006/relationships/hyperlink" Target="https://huggingface.co/sentence-transformers/LaBSE" TargetMode="External"/><Relationship Id="rId344" Type="http://schemas.openxmlformats.org/officeDocument/2006/relationships/hyperlink" Target="http://paperpile.com/b/ubqtXN/j51Zs" TargetMode="External"/><Relationship Id="rId691" Type="http://schemas.openxmlformats.org/officeDocument/2006/relationships/hyperlink" Target="http://paperpile.com/b/ubqtXN/FJOun" TargetMode="External"/><Relationship Id="rId747" Type="http://schemas.openxmlformats.org/officeDocument/2006/relationships/hyperlink" Target="http://dx.doi.org/10.48550/ARXIV.2302.13971" TargetMode="External"/><Relationship Id="rId789" Type="http://schemas.openxmlformats.org/officeDocument/2006/relationships/hyperlink" Target="http://paperpile.com/b/ubqtXN/NpHKV" TargetMode="External"/><Relationship Id="rId41" Type="http://schemas.openxmlformats.org/officeDocument/2006/relationships/hyperlink" Target="https://paperpile.com/c/ubqtXN/nBFRQ" TargetMode="External"/><Relationship Id="rId83" Type="http://schemas.openxmlformats.org/officeDocument/2006/relationships/hyperlink" Target="https://paperpile.com/c/ubqtXN/V7jaH" TargetMode="External"/><Relationship Id="rId179" Type="http://schemas.openxmlformats.org/officeDocument/2006/relationships/hyperlink" Target="http://paperpile.com/b/ubqtXN/MFV8r" TargetMode="External"/><Relationship Id="rId386" Type="http://schemas.openxmlformats.org/officeDocument/2006/relationships/hyperlink" Target="http://paperpile.com/b/ubqtXN/HIa4" TargetMode="External"/><Relationship Id="rId551" Type="http://schemas.openxmlformats.org/officeDocument/2006/relationships/hyperlink" Target="http://paperpile.com/b/ubqtXN/5fXfh" TargetMode="External"/><Relationship Id="rId593" Type="http://schemas.openxmlformats.org/officeDocument/2006/relationships/hyperlink" Target="http://paperpile.com/b/ubqtXN/Czteg" TargetMode="External"/><Relationship Id="rId607" Type="http://schemas.openxmlformats.org/officeDocument/2006/relationships/hyperlink" Target="http://paperpile.com/b/ubqtXN/QXESU" TargetMode="External"/><Relationship Id="rId649" Type="http://schemas.openxmlformats.org/officeDocument/2006/relationships/hyperlink" Target="http://paperpile.com/b/ubqtXN/VnoB" TargetMode="External"/><Relationship Id="rId814" Type="http://schemas.openxmlformats.org/officeDocument/2006/relationships/hyperlink" Target="http://paperpile.com/b/ubqtXN/Bd0JU" TargetMode="External"/><Relationship Id="rId856" Type="http://schemas.openxmlformats.org/officeDocument/2006/relationships/hyperlink" Target="http://paperpile.com/b/ubqtXN/4QnBH" TargetMode="External"/><Relationship Id="rId190" Type="http://schemas.openxmlformats.org/officeDocument/2006/relationships/hyperlink" Target="http://paperpile.com/b/ubqtXN/nyTj" TargetMode="External"/><Relationship Id="rId204" Type="http://schemas.openxmlformats.org/officeDocument/2006/relationships/hyperlink" Target="http://paperpile.com/b/ubqtXN/hV9dd" TargetMode="External"/><Relationship Id="rId246" Type="http://schemas.openxmlformats.org/officeDocument/2006/relationships/hyperlink" Target="http://paperpile.com/b/ubqtXN/PRlqg" TargetMode="External"/><Relationship Id="rId288" Type="http://schemas.openxmlformats.org/officeDocument/2006/relationships/hyperlink" Target="http://paperpile.com/b/ubqtXN/HWrIn" TargetMode="External"/><Relationship Id="rId411" Type="http://schemas.openxmlformats.org/officeDocument/2006/relationships/hyperlink" Target="http://dx.doi.org/10.1245/s10434-013-2886-9" TargetMode="External"/><Relationship Id="rId453" Type="http://schemas.openxmlformats.org/officeDocument/2006/relationships/hyperlink" Target="http://paperpile.com/b/ubqtXN/MVuz" TargetMode="External"/><Relationship Id="rId509" Type="http://schemas.openxmlformats.org/officeDocument/2006/relationships/hyperlink" Target="http://paperpile.com/b/ubqtXN/Reiji" TargetMode="External"/><Relationship Id="rId660" Type="http://schemas.openxmlformats.org/officeDocument/2006/relationships/hyperlink" Target="http://paperpile.com/b/ubqtXN/4LY70" TargetMode="External"/><Relationship Id="rId106" Type="http://schemas.openxmlformats.org/officeDocument/2006/relationships/hyperlink" Target="https://paperpile.com/c/ubqtXN/U7UiA+YBOSV" TargetMode="External"/><Relationship Id="rId313" Type="http://schemas.openxmlformats.org/officeDocument/2006/relationships/hyperlink" Target="http://paperpile.com/b/ubqtXN/nB12W" TargetMode="External"/><Relationship Id="rId495" Type="http://schemas.openxmlformats.org/officeDocument/2006/relationships/hyperlink" Target="http://paperpile.com/b/ubqtXN/xy9Cd" TargetMode="External"/><Relationship Id="rId716" Type="http://schemas.openxmlformats.org/officeDocument/2006/relationships/hyperlink" Target="https://www.snomed.org/." TargetMode="External"/><Relationship Id="rId758" Type="http://schemas.openxmlformats.org/officeDocument/2006/relationships/hyperlink" Target="http://paperpile.com/b/ubqtXN/Ubrt" TargetMode="External"/><Relationship Id="rId10" Type="http://schemas.openxmlformats.org/officeDocument/2006/relationships/hyperlink" Target="https://paperpile.com/c/ubqtXN/4QnBH" TargetMode="External"/><Relationship Id="rId52" Type="http://schemas.openxmlformats.org/officeDocument/2006/relationships/hyperlink" Target="https://paperpile.com/c/ubqtXN/7d4Fr+4rOS3" TargetMode="External"/><Relationship Id="rId94" Type="http://schemas.openxmlformats.org/officeDocument/2006/relationships/hyperlink" Target="https://paperpile.com/c/ubqtXN/x4koj" TargetMode="External"/><Relationship Id="rId148" Type="http://schemas.openxmlformats.org/officeDocument/2006/relationships/hyperlink" Target="http://paperpile.com/b/ubqtXN/xCJk" TargetMode="External"/><Relationship Id="rId355" Type="http://schemas.openxmlformats.org/officeDocument/2006/relationships/hyperlink" Target="http://paperpile.com/b/ubqtXN/0yfz1" TargetMode="External"/><Relationship Id="rId397" Type="http://schemas.openxmlformats.org/officeDocument/2006/relationships/hyperlink" Target="http://arxiv.org/abs/1607.01759" TargetMode="External"/><Relationship Id="rId520" Type="http://schemas.openxmlformats.org/officeDocument/2006/relationships/hyperlink" Target="http://paperpile.com/b/ubqtXN/RhazI" TargetMode="External"/><Relationship Id="rId562" Type="http://schemas.openxmlformats.org/officeDocument/2006/relationships/hyperlink" Target="http://paperpile.com/b/ubqtXN/8iWFf" TargetMode="External"/><Relationship Id="rId618" Type="http://schemas.openxmlformats.org/officeDocument/2006/relationships/hyperlink" Target="http://paperpile.com/b/ubqtXN/4MPqI" TargetMode="External"/><Relationship Id="rId825" Type="http://schemas.openxmlformats.org/officeDocument/2006/relationships/hyperlink" Target="http://paperpile.com/b/ubqtXN/ItKwF" TargetMode="External"/><Relationship Id="rId215" Type="http://schemas.openxmlformats.org/officeDocument/2006/relationships/hyperlink" Target="http://paperpile.com/b/ubqtXN/zoWwX" TargetMode="External"/><Relationship Id="rId257" Type="http://schemas.openxmlformats.org/officeDocument/2006/relationships/hyperlink" Target="http://paperpile.com/b/ubqtXN/eYtQK" TargetMode="External"/><Relationship Id="rId422" Type="http://schemas.openxmlformats.org/officeDocument/2006/relationships/hyperlink" Target="http://paperpile.com/b/ubqtXN/2Gd04" TargetMode="External"/><Relationship Id="rId464" Type="http://schemas.openxmlformats.org/officeDocument/2006/relationships/hyperlink" Target="http://paperpile.com/b/ubqtXN/nBFRQ" TargetMode="External"/><Relationship Id="rId867" Type="http://schemas.openxmlformats.org/officeDocument/2006/relationships/hyperlink" Target="http://dx.doi.org/10.1016/j.knosys.2024.112499" TargetMode="External"/><Relationship Id="rId299" Type="http://schemas.openxmlformats.org/officeDocument/2006/relationships/hyperlink" Target="http://paperpile.com/b/ubqtXN/iDHgY" TargetMode="External"/><Relationship Id="rId727" Type="http://schemas.openxmlformats.org/officeDocument/2006/relationships/hyperlink" Target="http://paperpile.com/b/ubqtXN/WXIF" TargetMode="External"/><Relationship Id="rId63" Type="http://schemas.openxmlformats.org/officeDocument/2006/relationships/hyperlink" Target="https://paperpile.com/c/ubqtXN/Fqh2n" TargetMode="External"/><Relationship Id="rId159" Type="http://schemas.openxmlformats.org/officeDocument/2006/relationships/hyperlink" Target="http://dx.doi.org/10.3390/bdcc5010001" TargetMode="External"/><Relationship Id="rId366" Type="http://schemas.openxmlformats.org/officeDocument/2006/relationships/hyperlink" Target="http://paperpile.com/b/ubqtXN/w0BQB" TargetMode="External"/><Relationship Id="rId573" Type="http://schemas.openxmlformats.org/officeDocument/2006/relationships/hyperlink" Target="http://paperpile.com/b/ubqtXN/ckdXh" TargetMode="External"/><Relationship Id="rId780" Type="http://schemas.openxmlformats.org/officeDocument/2006/relationships/hyperlink" Target="https://huggingface.co/medicalai/ClinicalBERT" TargetMode="External"/><Relationship Id="rId226" Type="http://schemas.openxmlformats.org/officeDocument/2006/relationships/hyperlink" Target="http://paperpile.com/b/ubqtXN/KAzA" TargetMode="External"/><Relationship Id="rId433" Type="http://schemas.openxmlformats.org/officeDocument/2006/relationships/hyperlink" Target="http://paperpile.com/b/ubqtXN/9yKJy" TargetMode="External"/><Relationship Id="rId878" Type="http://schemas.openxmlformats.org/officeDocument/2006/relationships/hyperlink" Target="http://paperpile.com/b/ubqtXN/9DLi" TargetMode="External"/><Relationship Id="rId640" Type="http://schemas.openxmlformats.org/officeDocument/2006/relationships/hyperlink" Target="http://paperpile.com/b/ubqtXN/LtK0n" TargetMode="External"/><Relationship Id="rId738" Type="http://schemas.openxmlformats.org/officeDocument/2006/relationships/hyperlink" Target="http://paperpile.com/b/ubqtXN/4rVBS" TargetMode="External"/><Relationship Id="rId74" Type="http://schemas.openxmlformats.org/officeDocument/2006/relationships/hyperlink" Target="https://paperpile.com/c/ubqtXN/NwykP+hjiJN+zn8VP" TargetMode="External"/><Relationship Id="rId377" Type="http://schemas.openxmlformats.org/officeDocument/2006/relationships/hyperlink" Target="http://paperpile.com/b/ubqtXN/LUcI" TargetMode="External"/><Relationship Id="rId500" Type="http://schemas.openxmlformats.org/officeDocument/2006/relationships/hyperlink" Target="https://cran.r-project.org/web/packages/cluster/index.html" TargetMode="External"/><Relationship Id="rId584" Type="http://schemas.openxmlformats.org/officeDocument/2006/relationships/hyperlink" Target="http://paperpile.com/b/ubqtXN/V5pbA" TargetMode="External"/><Relationship Id="rId805" Type="http://schemas.openxmlformats.org/officeDocument/2006/relationships/hyperlink" Target="http://paperpile.com/b/ubqtXN/WYCyu" TargetMode="External"/><Relationship Id="rId5" Type="http://schemas.openxmlformats.org/officeDocument/2006/relationships/footnotes" Target="footnotes.xml"/><Relationship Id="rId237" Type="http://schemas.openxmlformats.org/officeDocument/2006/relationships/hyperlink" Target="http://paperpile.com/b/ubqtXN/NwykP" TargetMode="External"/><Relationship Id="rId791" Type="http://schemas.openxmlformats.org/officeDocument/2006/relationships/hyperlink" Target="http://paperpile.com/b/ubqtXN/NpHKV" TargetMode="External"/><Relationship Id="rId889" Type="http://schemas.openxmlformats.org/officeDocument/2006/relationships/image" Target="media/image6.jpeg"/><Relationship Id="rId444" Type="http://schemas.openxmlformats.org/officeDocument/2006/relationships/hyperlink" Target="http://dx.doi.org/10.1158/2159-8290.CD-20-0779" TargetMode="External"/><Relationship Id="rId651" Type="http://schemas.openxmlformats.org/officeDocument/2006/relationships/hyperlink" Target="http://paperpile.com/b/ubqtXN/VnoB" TargetMode="External"/><Relationship Id="rId749" Type="http://schemas.openxmlformats.org/officeDocument/2006/relationships/hyperlink" Target="http://paperpile.com/b/ubqtXN/Hoah3" TargetMode="External"/><Relationship Id="rId290" Type="http://schemas.openxmlformats.org/officeDocument/2006/relationships/hyperlink" Target="http://paperpile.com/b/ubqtXN/oG3lz" TargetMode="External"/><Relationship Id="rId304" Type="http://schemas.openxmlformats.org/officeDocument/2006/relationships/hyperlink" Target="http://paperpile.com/b/ubqtXN/z2cas" TargetMode="External"/><Relationship Id="rId388" Type="http://schemas.openxmlformats.org/officeDocument/2006/relationships/hyperlink" Target="http://paperpile.com/b/ubqtXN/HIa4" TargetMode="External"/><Relationship Id="rId511" Type="http://schemas.openxmlformats.org/officeDocument/2006/relationships/hyperlink" Target="http://paperpile.com/b/ubqtXN/DxNkq" TargetMode="External"/><Relationship Id="rId609" Type="http://schemas.openxmlformats.org/officeDocument/2006/relationships/hyperlink" Target="http://paperpile.com/b/ubqtXN/QXESU" TargetMode="External"/><Relationship Id="rId85" Type="http://schemas.openxmlformats.org/officeDocument/2006/relationships/hyperlink" Target="https://paperpile.com/c/ubqtXN/Rkply+lBlB5" TargetMode="External"/><Relationship Id="rId150" Type="http://schemas.openxmlformats.org/officeDocument/2006/relationships/hyperlink" Target="https://www.microsoft.com/en-us/research/uploads/prod/2024/12/P4TechReport.pdf" TargetMode="External"/><Relationship Id="rId595" Type="http://schemas.openxmlformats.org/officeDocument/2006/relationships/hyperlink" Target="http://paperpile.com/b/ubqtXN/Czteg" TargetMode="External"/><Relationship Id="rId816" Type="http://schemas.openxmlformats.org/officeDocument/2006/relationships/hyperlink" Target="http://paperpile.com/b/ubqtXN/ZeEfD" TargetMode="External"/><Relationship Id="rId248" Type="http://schemas.openxmlformats.org/officeDocument/2006/relationships/hyperlink" Target="http://paperpile.com/b/ubqtXN/PRlqg" TargetMode="External"/><Relationship Id="rId455" Type="http://schemas.openxmlformats.org/officeDocument/2006/relationships/hyperlink" Target="http://paperpile.com/b/ubqtXN/MVuz" TargetMode="External"/><Relationship Id="rId662" Type="http://schemas.openxmlformats.org/officeDocument/2006/relationships/hyperlink" Target="http://paperpile.com/b/ubqtXN/4LY70" TargetMode="External"/><Relationship Id="rId12" Type="http://schemas.openxmlformats.org/officeDocument/2006/relationships/hyperlink" Target="https://ncithesaurus.nci.nih.gov/ncitbrowser/" TargetMode="External"/><Relationship Id="rId108" Type="http://schemas.openxmlformats.org/officeDocument/2006/relationships/hyperlink" Target="https://paperpile.com/c/ubqtXN/U7UiA+YBOSV" TargetMode="External"/><Relationship Id="rId315" Type="http://schemas.openxmlformats.org/officeDocument/2006/relationships/hyperlink" Target="http://paperpile.com/b/ubqtXN/c9xWU" TargetMode="External"/><Relationship Id="rId522" Type="http://schemas.openxmlformats.org/officeDocument/2006/relationships/hyperlink" Target="http://dx.doi.org/10.1007/s40747-021-00512-9" TargetMode="External"/><Relationship Id="rId96" Type="http://schemas.openxmlformats.org/officeDocument/2006/relationships/hyperlink" Target="https://paperpile.com/c/ubqtXN/2pgzF" TargetMode="External"/><Relationship Id="rId161" Type="http://schemas.openxmlformats.org/officeDocument/2006/relationships/hyperlink" Target="http://paperpile.com/b/ubqtXN/x4koj" TargetMode="External"/><Relationship Id="rId399" Type="http://schemas.openxmlformats.org/officeDocument/2006/relationships/hyperlink" Target="http://paperpile.com/b/ubqtXN/EGhCS" TargetMode="External"/><Relationship Id="rId827" Type="http://schemas.openxmlformats.org/officeDocument/2006/relationships/hyperlink" Target="http://paperpile.com/b/ubqtXN/3ssBZ" TargetMode="External"/><Relationship Id="rId259" Type="http://schemas.openxmlformats.org/officeDocument/2006/relationships/hyperlink" Target="http://paperpile.com/b/ubqtXN/Fqh2n" TargetMode="External"/><Relationship Id="rId466" Type="http://schemas.openxmlformats.org/officeDocument/2006/relationships/hyperlink" Target="http://paperpile.com/b/ubqtXN/DhhZe" TargetMode="External"/><Relationship Id="rId673" Type="http://schemas.openxmlformats.org/officeDocument/2006/relationships/hyperlink" Target="http://paperpile.com/b/ubqtXN/HTLp9" TargetMode="External"/><Relationship Id="rId880" Type="http://schemas.openxmlformats.org/officeDocument/2006/relationships/hyperlink" Target="http://paperpile.com/b/ubqtXN/9DLi" TargetMode="External"/><Relationship Id="rId23" Type="http://schemas.openxmlformats.org/officeDocument/2006/relationships/hyperlink" Target="https://paperpile.com/c/ubqtXN/JuEw" TargetMode="External"/><Relationship Id="rId119" Type="http://schemas.openxmlformats.org/officeDocument/2006/relationships/hyperlink" Target="https://huggingface.co/" TargetMode="External"/><Relationship Id="rId326" Type="http://schemas.openxmlformats.org/officeDocument/2006/relationships/hyperlink" Target="http://paperpile.com/b/ubqtXN/cEQX" TargetMode="External"/><Relationship Id="rId533" Type="http://schemas.openxmlformats.org/officeDocument/2006/relationships/hyperlink" Target="https://ollama.com/library/llama3" TargetMode="External"/><Relationship Id="rId740" Type="http://schemas.openxmlformats.org/officeDocument/2006/relationships/hyperlink" Target="http://paperpile.com/b/ubqtXN/4rVBS" TargetMode="External"/><Relationship Id="rId838" Type="http://schemas.openxmlformats.org/officeDocument/2006/relationships/hyperlink" Target="http://paperpile.com/b/ubqtXN/HhPwV" TargetMode="External"/><Relationship Id="rId172" Type="http://schemas.openxmlformats.org/officeDocument/2006/relationships/hyperlink" Target="http://paperpile.com/b/ubqtXN/hvWm" TargetMode="External"/><Relationship Id="rId477" Type="http://schemas.openxmlformats.org/officeDocument/2006/relationships/hyperlink" Target="http://dx.doi.org/10.1109/ICDM.2008.17" TargetMode="External"/><Relationship Id="rId600" Type="http://schemas.openxmlformats.org/officeDocument/2006/relationships/hyperlink" Target="http://paperpile.com/b/ubqtXN/2O7m" TargetMode="External"/><Relationship Id="rId684" Type="http://schemas.openxmlformats.org/officeDocument/2006/relationships/hyperlink" Target="http://paperpile.com/b/ubqtXN/Qa8wQ" TargetMode="External"/><Relationship Id="rId337" Type="http://schemas.openxmlformats.org/officeDocument/2006/relationships/hyperlink" Target="http://paperpile.com/b/ubqtXN/eeYbY" TargetMode="External"/><Relationship Id="rId891" Type="http://schemas.openxmlformats.org/officeDocument/2006/relationships/image" Target="media/image8.jpeg"/><Relationship Id="rId34" Type="http://schemas.openxmlformats.org/officeDocument/2006/relationships/hyperlink" Target="https://paperpile.com/c/ubqtXN/Ic1mH" TargetMode="External"/><Relationship Id="rId544" Type="http://schemas.openxmlformats.org/officeDocument/2006/relationships/hyperlink" Target="http://paperpile.com/b/ubqtXN/fNQs" TargetMode="External"/><Relationship Id="rId751" Type="http://schemas.openxmlformats.org/officeDocument/2006/relationships/hyperlink" Target="http://paperpile.com/b/ubqtXN/lUmwG" TargetMode="External"/><Relationship Id="rId849" Type="http://schemas.openxmlformats.org/officeDocument/2006/relationships/hyperlink" Target="http://paperpile.com/b/ubqtXN/GiCdR" TargetMode="External"/><Relationship Id="rId183" Type="http://schemas.openxmlformats.org/officeDocument/2006/relationships/hyperlink" Target="http://dx.doi.org/10.1200/EDBK_320499" TargetMode="External"/><Relationship Id="rId390" Type="http://schemas.openxmlformats.org/officeDocument/2006/relationships/hyperlink" Target="http://paperpile.com/b/ubqtXN/zn8VP" TargetMode="External"/><Relationship Id="rId404" Type="http://schemas.openxmlformats.org/officeDocument/2006/relationships/hyperlink" Target="http://paperpile.com/b/ubqtXN/zvvG" TargetMode="External"/><Relationship Id="rId611" Type="http://schemas.openxmlformats.org/officeDocument/2006/relationships/hyperlink" Target="http://paperpile.com/b/ubqtXN/nDlU" TargetMode="External"/><Relationship Id="rId250" Type="http://schemas.openxmlformats.org/officeDocument/2006/relationships/hyperlink" Target="http://paperpile.com/b/ubqtXN/PRlqg" TargetMode="External"/><Relationship Id="rId488" Type="http://schemas.openxmlformats.org/officeDocument/2006/relationships/hyperlink" Target="http://paperpile.com/b/ubqtXN/C4IVX" TargetMode="External"/><Relationship Id="rId695" Type="http://schemas.openxmlformats.org/officeDocument/2006/relationships/hyperlink" Target="http://paperpile.com/b/ubqtXN/SbKPp" TargetMode="External"/><Relationship Id="rId709" Type="http://schemas.openxmlformats.org/officeDocument/2006/relationships/hyperlink" Target="http://dx.doi.org/10.1007/978-3-642-00563-3_29" TargetMode="External"/><Relationship Id="rId45" Type="http://schemas.openxmlformats.org/officeDocument/2006/relationships/hyperlink" Target="https://paperpile.com/c/ubqtXN/p9LQ7+haZ2Z+nqd0H+WYCyu+Bd0JU+Gfuvl+ZeEfD+qVCnh+ItKwF+Qkb7x" TargetMode="External"/><Relationship Id="rId110" Type="http://schemas.openxmlformats.org/officeDocument/2006/relationships/hyperlink" Target="https://paperpile.com/c/ubqtXN/P3Vki+iDHgY" TargetMode="External"/><Relationship Id="rId348" Type="http://schemas.openxmlformats.org/officeDocument/2006/relationships/hyperlink" Target="http://paperpile.com/b/ubqtXN/j51Zs" TargetMode="External"/><Relationship Id="rId555" Type="http://schemas.openxmlformats.org/officeDocument/2006/relationships/hyperlink" Target="http://paperpile.com/b/ubqtXN/MnwaS" TargetMode="External"/><Relationship Id="rId762" Type="http://schemas.openxmlformats.org/officeDocument/2006/relationships/hyperlink" Target="http://paperpile.com/b/ubqtXN/kNK0O" TargetMode="External"/><Relationship Id="rId194" Type="http://schemas.openxmlformats.org/officeDocument/2006/relationships/hyperlink" Target="http://paperpile.com/b/ubqtXN/MHsR" TargetMode="External"/><Relationship Id="rId208" Type="http://schemas.openxmlformats.org/officeDocument/2006/relationships/hyperlink" Target="http://paperpile.com/b/ubqtXN/D6cMg" TargetMode="External"/><Relationship Id="rId415" Type="http://schemas.openxmlformats.org/officeDocument/2006/relationships/hyperlink" Target="http://paperpile.com/b/ubqtXN/PuN4t" TargetMode="External"/><Relationship Id="rId622" Type="http://schemas.openxmlformats.org/officeDocument/2006/relationships/hyperlink" Target="http://paperpile.com/b/ubqtXN/U7UiA" TargetMode="External"/><Relationship Id="rId261" Type="http://schemas.openxmlformats.org/officeDocument/2006/relationships/hyperlink" Target="http://paperpile.com/b/ubqtXN/Fqh2n" TargetMode="External"/><Relationship Id="rId499" Type="http://schemas.openxmlformats.org/officeDocument/2006/relationships/hyperlink" Target="http://paperpile.com/b/ubqtXN/1UQ3" TargetMode="External"/><Relationship Id="rId56" Type="http://schemas.openxmlformats.org/officeDocument/2006/relationships/hyperlink" Target="https://paperpile.com/c/ubqtXN/kNK0O" TargetMode="External"/><Relationship Id="rId359" Type="http://schemas.openxmlformats.org/officeDocument/2006/relationships/hyperlink" Target="http://paperpile.com/b/ubqtXN/HgW2h" TargetMode="External"/><Relationship Id="rId566" Type="http://schemas.openxmlformats.org/officeDocument/2006/relationships/hyperlink" Target="https://openai.com/index/new-embedding-models-and-api-updates/" TargetMode="External"/><Relationship Id="rId773" Type="http://schemas.openxmlformats.org/officeDocument/2006/relationships/hyperlink" Target="http://paperpile.com/b/ubqtXN/rOxBw" TargetMode="External"/><Relationship Id="rId121" Type="http://schemas.openxmlformats.org/officeDocument/2006/relationships/hyperlink" Target="https://paperpile.com/c/ubqtXN/eYtQK" TargetMode="External"/><Relationship Id="rId219" Type="http://schemas.openxmlformats.org/officeDocument/2006/relationships/hyperlink" Target="http://paperpile.com/b/ubqtXN/Qm0X3" TargetMode="External"/><Relationship Id="rId426" Type="http://schemas.openxmlformats.org/officeDocument/2006/relationships/hyperlink" Target="http://paperpile.com/b/ubqtXN/J5wAb" TargetMode="External"/><Relationship Id="rId633" Type="http://schemas.openxmlformats.org/officeDocument/2006/relationships/hyperlink" Target="http://paperpile.com/b/ubqtXN/RN0LW" TargetMode="External"/><Relationship Id="rId840" Type="http://schemas.openxmlformats.org/officeDocument/2006/relationships/hyperlink" Target="http://paperpile.com/b/ubqtXN/0r6I" TargetMode="External"/><Relationship Id="rId67" Type="http://schemas.openxmlformats.org/officeDocument/2006/relationships/hyperlink" Target="https://paperpile.com/c/ubqtXN/Wsd9X+6Zgjz" TargetMode="External"/><Relationship Id="rId272" Type="http://schemas.openxmlformats.org/officeDocument/2006/relationships/hyperlink" Target="http://paperpile.com/b/ubqtXN/xGT1r" TargetMode="External"/><Relationship Id="rId577" Type="http://schemas.openxmlformats.org/officeDocument/2006/relationships/hyperlink" Target="http://paperpile.com/b/ubqtXN/5cyvx" TargetMode="External"/><Relationship Id="rId700" Type="http://schemas.openxmlformats.org/officeDocument/2006/relationships/hyperlink" Target="http://paperpile.com/b/ubqtXN/7d4Fr" TargetMode="External"/><Relationship Id="rId132" Type="http://schemas.openxmlformats.org/officeDocument/2006/relationships/hyperlink" Target="https://paperpile.com/c/ubqtXN/9yKJy" TargetMode="External"/><Relationship Id="rId784" Type="http://schemas.openxmlformats.org/officeDocument/2006/relationships/hyperlink" Target="http://arxiv.org/abs/2212.03533" TargetMode="External"/><Relationship Id="rId437" Type="http://schemas.openxmlformats.org/officeDocument/2006/relationships/hyperlink" Target="http://paperpile.com/b/ubqtXN/3VZzz" TargetMode="External"/><Relationship Id="rId644" Type="http://schemas.openxmlformats.org/officeDocument/2006/relationships/hyperlink" Target="http://paperpile.com/b/ubqtXN/z9aU" TargetMode="External"/><Relationship Id="rId851" Type="http://schemas.openxmlformats.org/officeDocument/2006/relationships/hyperlink" Target="http://dx.doi.org/10.1177/17483026221078111" TargetMode="External"/><Relationship Id="rId283" Type="http://schemas.openxmlformats.org/officeDocument/2006/relationships/hyperlink" Target="http://dx.doi.org/10.1073/pnas.1708273114" TargetMode="External"/><Relationship Id="rId490" Type="http://schemas.openxmlformats.org/officeDocument/2006/relationships/hyperlink" Target="https://huggingface.co/microsoft/biogpt" TargetMode="External"/><Relationship Id="rId504" Type="http://schemas.openxmlformats.org/officeDocument/2006/relationships/hyperlink" Target="https://ceur-ws.org/Vol-2241/paper-08.pdf" TargetMode="External"/><Relationship Id="rId711" Type="http://schemas.openxmlformats.org/officeDocument/2006/relationships/hyperlink" Target="http://paperpile.com/b/ubqtXN/JuEw" TargetMode="External"/><Relationship Id="rId78" Type="http://schemas.openxmlformats.org/officeDocument/2006/relationships/hyperlink" Target="https://paperpile.com/c/ubqtXN/dKJkc" TargetMode="External"/><Relationship Id="rId143" Type="http://schemas.openxmlformats.org/officeDocument/2006/relationships/hyperlink" Target="https://paperpile.com/c/ubqtXN/8iWFf" TargetMode="External"/><Relationship Id="rId350" Type="http://schemas.openxmlformats.org/officeDocument/2006/relationships/hyperlink" Target="http://paperpile.com/b/ubqtXN/xMSVr" TargetMode="External"/><Relationship Id="rId588" Type="http://schemas.openxmlformats.org/officeDocument/2006/relationships/hyperlink" Target="http://paperpile.com/b/ubqtXN/xbEej" TargetMode="External"/><Relationship Id="rId795" Type="http://schemas.openxmlformats.org/officeDocument/2006/relationships/hyperlink" Target="http://paperpile.com/b/ubqtXN/5EEBA" TargetMode="External"/><Relationship Id="rId809" Type="http://schemas.openxmlformats.org/officeDocument/2006/relationships/hyperlink" Target="http://paperpile.com/b/ubqtXN/Gfuvl" TargetMode="External"/><Relationship Id="rId9" Type="http://schemas.openxmlformats.org/officeDocument/2006/relationships/hyperlink" Target="https://paperpile.com/c/ubqtXN/8iWFf" TargetMode="External"/><Relationship Id="rId210" Type="http://schemas.openxmlformats.org/officeDocument/2006/relationships/hyperlink" Target="http://paperpile.com/b/ubqtXN/D6cMg" TargetMode="External"/><Relationship Id="rId448" Type="http://schemas.openxmlformats.org/officeDocument/2006/relationships/hyperlink" Target="http://paperpile.com/b/ubqtXN/PGS1" TargetMode="External"/><Relationship Id="rId655" Type="http://schemas.openxmlformats.org/officeDocument/2006/relationships/hyperlink" Target="http://paperpile.com/b/ubqtXN/tonxC" TargetMode="External"/><Relationship Id="rId862" Type="http://schemas.openxmlformats.org/officeDocument/2006/relationships/hyperlink" Target="http://paperpile.com/b/ubqtXN/Z2Su" TargetMode="External"/><Relationship Id="rId294" Type="http://schemas.openxmlformats.org/officeDocument/2006/relationships/hyperlink" Target="http://paperpile.com/b/ubqtXN/IG6Om" TargetMode="External"/><Relationship Id="rId308" Type="http://schemas.openxmlformats.org/officeDocument/2006/relationships/hyperlink" Target="http://paperpile.com/b/ubqtXN/P3Vki" TargetMode="External"/><Relationship Id="rId515" Type="http://schemas.openxmlformats.org/officeDocument/2006/relationships/hyperlink" Target="http://paperpile.com/b/ubqtXN/YBOSV" TargetMode="External"/><Relationship Id="rId722" Type="http://schemas.openxmlformats.org/officeDocument/2006/relationships/hyperlink" Target="http://paperpile.com/b/ubqtXN/bQS3L" TargetMode="External"/><Relationship Id="rId89" Type="http://schemas.openxmlformats.org/officeDocument/2006/relationships/hyperlink" Target="https://paperpile.com/c/ubqtXN/XP5gf" TargetMode="External"/><Relationship Id="rId154" Type="http://schemas.openxmlformats.org/officeDocument/2006/relationships/hyperlink" Target="http://paperpile.com/b/ubqtXN/ftUBs" TargetMode="External"/><Relationship Id="rId361" Type="http://schemas.openxmlformats.org/officeDocument/2006/relationships/hyperlink" Target="http://paperpile.com/b/ubqtXN/HgW2h" TargetMode="External"/><Relationship Id="rId599" Type="http://schemas.openxmlformats.org/officeDocument/2006/relationships/hyperlink" Target="http://paperpile.com/b/ubqtXN/2O7m" TargetMode="External"/><Relationship Id="rId459" Type="http://schemas.openxmlformats.org/officeDocument/2006/relationships/hyperlink" Target="http://paperpile.com/b/ubqtXN/MGljY" TargetMode="External"/><Relationship Id="rId666" Type="http://schemas.openxmlformats.org/officeDocument/2006/relationships/hyperlink" Target="http://paperpile.com/b/ubqtXN/Vs8Tu" TargetMode="External"/><Relationship Id="rId873" Type="http://schemas.openxmlformats.org/officeDocument/2006/relationships/hyperlink" Target="http://paperpile.com/b/ubqtXN/K4gc" TargetMode="External"/><Relationship Id="rId16" Type="http://schemas.openxmlformats.org/officeDocument/2006/relationships/hyperlink" Target="https://paperpile.com/c/ubqtXN/hV9dd+4LY70+D6cMg+ajpRN+HTLp9+zoWwX+Vs8Tu+HhPwV+2Gd04+tonxC+xbEej" TargetMode="External"/><Relationship Id="rId221" Type="http://schemas.openxmlformats.org/officeDocument/2006/relationships/hyperlink" Target="http://paperpile.com/b/ubqtXN/Qm0X3" TargetMode="External"/><Relationship Id="rId319" Type="http://schemas.openxmlformats.org/officeDocument/2006/relationships/hyperlink" Target="http://paperpile.com/b/ubqtXN/2YDkv" TargetMode="External"/><Relationship Id="rId526" Type="http://schemas.openxmlformats.org/officeDocument/2006/relationships/hyperlink" Target="https://ollama.com/library/llama3.2" TargetMode="External"/><Relationship Id="rId733" Type="http://schemas.openxmlformats.org/officeDocument/2006/relationships/hyperlink" Target="http://paperpile.com/b/ubqtXN/cm6Ce" TargetMode="External"/><Relationship Id="rId165" Type="http://schemas.openxmlformats.org/officeDocument/2006/relationships/hyperlink" Target="https://huggingface.co/sentence-transformers/all-MiniLM-L12-v2" TargetMode="External"/><Relationship Id="rId372" Type="http://schemas.openxmlformats.org/officeDocument/2006/relationships/hyperlink" Target="http://paperpile.com/b/ubqtXN/czXo" TargetMode="External"/><Relationship Id="rId677" Type="http://schemas.openxmlformats.org/officeDocument/2006/relationships/hyperlink" Target="http://dx.doi.org/10.1093/nar/gky1032" TargetMode="External"/><Relationship Id="rId800" Type="http://schemas.openxmlformats.org/officeDocument/2006/relationships/hyperlink" Target="http://paperpile.com/b/ubqtXN/p9LQ7" TargetMode="External"/><Relationship Id="rId232" Type="http://schemas.openxmlformats.org/officeDocument/2006/relationships/hyperlink" Target="http://paperpile.com/b/ubqtXN/HP5a" TargetMode="External"/><Relationship Id="rId884" Type="http://schemas.openxmlformats.org/officeDocument/2006/relationships/image" Target="media/image1.jpeg"/><Relationship Id="rId27" Type="http://schemas.openxmlformats.org/officeDocument/2006/relationships/hyperlink" Target="https://paperpile.com/c/ubqtXN/wAeo+nyTj" TargetMode="External"/><Relationship Id="rId537" Type="http://schemas.openxmlformats.org/officeDocument/2006/relationships/hyperlink" Target="http://paperpile.com/b/ubqtXN/pJH4" TargetMode="External"/><Relationship Id="rId744" Type="http://schemas.openxmlformats.org/officeDocument/2006/relationships/hyperlink" Target="http://paperpile.com/b/ubqtXN/NiISo" TargetMode="External"/><Relationship Id="rId80" Type="http://schemas.openxmlformats.org/officeDocument/2006/relationships/hyperlink" Target="https://paperpile.com/c/ubqtXN/dKJkc" TargetMode="External"/><Relationship Id="rId176" Type="http://schemas.openxmlformats.org/officeDocument/2006/relationships/hyperlink" Target="http://paperpile.com/b/ubqtXN/hvWm" TargetMode="External"/><Relationship Id="rId383" Type="http://schemas.openxmlformats.org/officeDocument/2006/relationships/hyperlink" Target="http://paperpile.com/b/ubqtXN/rIM7U" TargetMode="External"/><Relationship Id="rId590" Type="http://schemas.openxmlformats.org/officeDocument/2006/relationships/hyperlink" Target="http://paperpile.com/b/ubqtXN/xbEej" TargetMode="External"/><Relationship Id="rId604" Type="http://schemas.openxmlformats.org/officeDocument/2006/relationships/hyperlink" Target="http://paperpile.com/b/ubqtXN/X5gSf" TargetMode="External"/><Relationship Id="rId811" Type="http://schemas.openxmlformats.org/officeDocument/2006/relationships/hyperlink" Target="http://paperpile.com/b/ubqtXN/Gfuvl" TargetMode="External"/><Relationship Id="rId243" Type="http://schemas.openxmlformats.org/officeDocument/2006/relationships/hyperlink" Target="http://paperpile.com/b/ubqtXN/D2i4E" TargetMode="External"/><Relationship Id="rId450" Type="http://schemas.openxmlformats.org/officeDocument/2006/relationships/hyperlink" Target="http://dx.doi.org/10.1377/hlthaff.2011.0172" TargetMode="External"/><Relationship Id="rId688" Type="http://schemas.openxmlformats.org/officeDocument/2006/relationships/hyperlink" Target="http://paperpile.com/b/ubqtXN/FJOun" TargetMode="External"/><Relationship Id="rId895" Type="http://schemas.openxmlformats.org/officeDocument/2006/relationships/theme" Target="theme/theme1.xml"/><Relationship Id="rId38" Type="http://schemas.openxmlformats.org/officeDocument/2006/relationships/hyperlink" Target="https://paperpile.com/c/ubqtXN/cEQX" TargetMode="External"/><Relationship Id="rId103" Type="http://schemas.openxmlformats.org/officeDocument/2006/relationships/hyperlink" Target="https://paperpile.com/c/ubqtXN/Qm0X3+PkuP8" TargetMode="External"/><Relationship Id="rId310" Type="http://schemas.openxmlformats.org/officeDocument/2006/relationships/hyperlink" Target="http://arxiv.org/abs/2007.01852" TargetMode="External"/><Relationship Id="rId548" Type="http://schemas.openxmlformats.org/officeDocument/2006/relationships/hyperlink" Target="http://paperpile.com/b/ubqtXN/fNQs" TargetMode="External"/><Relationship Id="rId755" Type="http://schemas.openxmlformats.org/officeDocument/2006/relationships/hyperlink" Target="http://paperpile.com/b/ubqtXN/Ubrt" TargetMode="External"/><Relationship Id="rId91" Type="http://schemas.openxmlformats.org/officeDocument/2006/relationships/hyperlink" Target="https://paperpile.com/c/ubqtXN/XP5gf" TargetMode="External"/><Relationship Id="rId187" Type="http://schemas.openxmlformats.org/officeDocument/2006/relationships/hyperlink" Target="https://pmc.ncbi.nlm.nih.gov/articles/PMC2243666/" TargetMode="External"/><Relationship Id="rId394" Type="http://schemas.openxmlformats.org/officeDocument/2006/relationships/hyperlink" Target="http://paperpile.com/b/ubqtXN/hjiJN" TargetMode="External"/><Relationship Id="rId408" Type="http://schemas.openxmlformats.org/officeDocument/2006/relationships/hyperlink" Target="http://paperpile.com/b/ubqtXN/HaSup" TargetMode="External"/><Relationship Id="rId615" Type="http://schemas.openxmlformats.org/officeDocument/2006/relationships/hyperlink" Target="http://paperpile.com/b/ubqtXN/nDlU" TargetMode="External"/><Relationship Id="rId822" Type="http://schemas.openxmlformats.org/officeDocument/2006/relationships/hyperlink" Target="http://paperpile.com/b/ubqtXN/Qkb7x" TargetMode="External"/><Relationship Id="rId254" Type="http://schemas.openxmlformats.org/officeDocument/2006/relationships/hyperlink" Target="http://paperpile.com/b/ubqtXN/PkuP8" TargetMode="External"/><Relationship Id="rId699" Type="http://schemas.openxmlformats.org/officeDocument/2006/relationships/hyperlink" Target="http://dx.doi.org/10.3390/e23060759" TargetMode="External"/><Relationship Id="rId49" Type="http://schemas.openxmlformats.org/officeDocument/2006/relationships/hyperlink" Target="https://paperpile.com/c/ubqtXN/wf47D" TargetMode="External"/><Relationship Id="rId114" Type="http://schemas.openxmlformats.org/officeDocument/2006/relationships/hyperlink" Target="https://paperpile.com/c/ubqtXN/RFP2Q+NiISo" TargetMode="External"/><Relationship Id="rId461" Type="http://schemas.openxmlformats.org/officeDocument/2006/relationships/hyperlink" Target="http://paperpile.com/b/ubqtXN/nBFRQ" TargetMode="External"/><Relationship Id="rId559" Type="http://schemas.openxmlformats.org/officeDocument/2006/relationships/hyperlink" Target="http://paperpile.com/b/ubqtXN/y1MKj" TargetMode="External"/><Relationship Id="rId766" Type="http://schemas.openxmlformats.org/officeDocument/2006/relationships/hyperlink" Target="http://paperpile.com/b/ubqtXN/wNq8P" TargetMode="External"/><Relationship Id="rId198" Type="http://schemas.openxmlformats.org/officeDocument/2006/relationships/hyperlink" Target="http://paperpile.com/b/ubqtXN/9K89l" TargetMode="External"/><Relationship Id="rId321" Type="http://schemas.openxmlformats.org/officeDocument/2006/relationships/hyperlink" Target="http://paperpile.com/b/ubqtXN/2YDkv" TargetMode="External"/><Relationship Id="rId419" Type="http://schemas.openxmlformats.org/officeDocument/2006/relationships/hyperlink" Target="http://paperpile.com/b/ubqtXN/2Gd04" TargetMode="External"/><Relationship Id="rId626" Type="http://schemas.openxmlformats.org/officeDocument/2006/relationships/hyperlink" Target="http://paperpile.com/b/ubqtXN/V8Yck" TargetMode="External"/><Relationship Id="rId833" Type="http://schemas.openxmlformats.org/officeDocument/2006/relationships/hyperlink" Target="https://huggingface.co/chaoyi-wu/MedLLaMA_13B" TargetMode="External"/><Relationship Id="rId265" Type="http://schemas.openxmlformats.org/officeDocument/2006/relationships/hyperlink" Target="http://paperpile.com/b/ubqtXN/mju5e" TargetMode="External"/><Relationship Id="rId472" Type="http://schemas.openxmlformats.org/officeDocument/2006/relationships/hyperlink" Target="http://paperpile.com/b/ubqtXN/gQ7yf" TargetMode="External"/><Relationship Id="rId125" Type="http://schemas.openxmlformats.org/officeDocument/2006/relationships/hyperlink" Target="https://paperpile.com/c/ubqtXN/1UQ3+z9aU" TargetMode="External"/><Relationship Id="rId332" Type="http://schemas.openxmlformats.org/officeDocument/2006/relationships/hyperlink" Target="http://dx.doi.org/10.1075/scl.90.17gho" TargetMode="External"/><Relationship Id="rId777" Type="http://schemas.openxmlformats.org/officeDocument/2006/relationships/hyperlink" Target="http://paperpile.com/b/ubqtXN/TEuhB" TargetMode="External"/><Relationship Id="rId637" Type="http://schemas.openxmlformats.org/officeDocument/2006/relationships/hyperlink" Target="http://paperpile.com/b/ubqtXN/LtK0n" TargetMode="External"/><Relationship Id="rId844" Type="http://schemas.openxmlformats.org/officeDocument/2006/relationships/hyperlink" Target="http://paperpile.com/b/ubqtXN/0r6I" TargetMode="External"/><Relationship Id="rId276" Type="http://schemas.openxmlformats.org/officeDocument/2006/relationships/hyperlink" Target="http://paperpile.com/b/ubqtXN/9BmkI" TargetMode="External"/><Relationship Id="rId483" Type="http://schemas.openxmlformats.org/officeDocument/2006/relationships/hyperlink" Target="http://paperpile.com/b/ubqtXN/9UiQ2" TargetMode="External"/><Relationship Id="rId690" Type="http://schemas.openxmlformats.org/officeDocument/2006/relationships/hyperlink" Target="http://paperpile.com/b/ubqtXN/FJOun" TargetMode="External"/><Relationship Id="rId704" Type="http://schemas.openxmlformats.org/officeDocument/2006/relationships/hyperlink" Target="http://paperpile.com/b/ubqtXN/7d4Fr" TargetMode="External"/><Relationship Id="rId40" Type="http://schemas.openxmlformats.org/officeDocument/2006/relationships/hyperlink" Target="https://paperpile.com/c/ubqtXN/j51Zs+kb1jR" TargetMode="External"/><Relationship Id="rId136" Type="http://schemas.openxmlformats.org/officeDocument/2006/relationships/hyperlink" Target="https://paperpile.com/c/ubqtXN/fMkxp" TargetMode="External"/><Relationship Id="rId343" Type="http://schemas.openxmlformats.org/officeDocument/2006/relationships/hyperlink" Target="https://huggingface.co/microsoft/BiomedNLP-BiomedBERT-base-uncased-abstract" TargetMode="External"/><Relationship Id="rId550" Type="http://schemas.openxmlformats.org/officeDocument/2006/relationships/hyperlink" Target="http://paperpile.com/b/ubqtXN/5fXfh" TargetMode="External"/><Relationship Id="rId788" Type="http://schemas.openxmlformats.org/officeDocument/2006/relationships/hyperlink" Target="https://huggingface.co/intfloat/e5-large-v2" TargetMode="External"/><Relationship Id="rId203" Type="http://schemas.openxmlformats.org/officeDocument/2006/relationships/hyperlink" Target="http://paperpile.com/b/ubqtXN/hV9dd" TargetMode="External"/><Relationship Id="rId648" Type="http://schemas.openxmlformats.org/officeDocument/2006/relationships/hyperlink" Target="http://paperpile.com/b/ubqtXN/VnoB" TargetMode="External"/><Relationship Id="rId855" Type="http://schemas.openxmlformats.org/officeDocument/2006/relationships/hyperlink" Target="http://arxiv.org/abs/2305.10435" TargetMode="External"/><Relationship Id="rId287" Type="http://schemas.openxmlformats.org/officeDocument/2006/relationships/hyperlink" Target="http://paperpile.com/b/ubqtXN/HWrIn" TargetMode="External"/><Relationship Id="rId410" Type="http://schemas.openxmlformats.org/officeDocument/2006/relationships/hyperlink" Target="http://paperpile.com/b/ubqtXN/HaSup" TargetMode="External"/><Relationship Id="rId494" Type="http://schemas.openxmlformats.org/officeDocument/2006/relationships/hyperlink" Target="http://paperpile.com/b/ubqtXN/xy9Cd" TargetMode="External"/><Relationship Id="rId508" Type="http://schemas.openxmlformats.org/officeDocument/2006/relationships/hyperlink" Target="http://paperpile.com/b/ubqtXN/Reiji" TargetMode="External"/><Relationship Id="rId715" Type="http://schemas.openxmlformats.org/officeDocument/2006/relationships/hyperlink" Target="http://paperpile.com/b/ubqtXN/fMkxp" TargetMode="External"/><Relationship Id="rId147" Type="http://schemas.openxmlformats.org/officeDocument/2006/relationships/hyperlink" Target="http://paperpile.com/b/ubqtXN/xCJk" TargetMode="External"/><Relationship Id="rId354" Type="http://schemas.openxmlformats.org/officeDocument/2006/relationships/hyperlink" Target="http://paperpile.com/b/ubqtXN/0yfz1" TargetMode="External"/><Relationship Id="rId799" Type="http://schemas.openxmlformats.org/officeDocument/2006/relationships/hyperlink" Target="http://paperpile.com/b/ubqtXN/haZ2Z" TargetMode="External"/><Relationship Id="rId51" Type="http://schemas.openxmlformats.org/officeDocument/2006/relationships/hyperlink" Target="https://paperpile.com/c/ubqtXN/MFV8r+Reiji+HgW2h" TargetMode="External"/><Relationship Id="rId561" Type="http://schemas.openxmlformats.org/officeDocument/2006/relationships/hyperlink" Target="http://paperpile.com/b/ubqtXN/8iWFf" TargetMode="External"/><Relationship Id="rId659" Type="http://schemas.openxmlformats.org/officeDocument/2006/relationships/hyperlink" Target="http://dx.doi.org/10.1093/nar/gkr972" TargetMode="External"/><Relationship Id="rId866" Type="http://schemas.openxmlformats.org/officeDocument/2006/relationships/hyperlink" Target="http://paperpile.com/b/ubqtXN/Z2Su" TargetMode="External"/><Relationship Id="rId214" Type="http://schemas.openxmlformats.org/officeDocument/2006/relationships/hyperlink" Target="http://paperpile.com/b/ubqtXN/zoWwX" TargetMode="External"/><Relationship Id="rId298" Type="http://schemas.openxmlformats.org/officeDocument/2006/relationships/hyperlink" Target="http://paperpile.com/b/ubqtXN/7VHQK" TargetMode="External"/><Relationship Id="rId421" Type="http://schemas.openxmlformats.org/officeDocument/2006/relationships/hyperlink" Target="http://paperpile.com/b/ubqtXN/2Gd04" TargetMode="External"/><Relationship Id="rId519" Type="http://schemas.openxmlformats.org/officeDocument/2006/relationships/hyperlink" Target="http://paperpile.com/b/ubqtXN/RhazI" TargetMode="External"/><Relationship Id="rId158" Type="http://schemas.openxmlformats.org/officeDocument/2006/relationships/hyperlink" Target="http://paperpile.com/b/ubqtXN/ftUBs" TargetMode="External"/><Relationship Id="rId726" Type="http://schemas.openxmlformats.org/officeDocument/2006/relationships/hyperlink" Target="http://paperpile.com/b/ubqtXN/WXIF" TargetMode="External"/><Relationship Id="rId62" Type="http://schemas.openxmlformats.org/officeDocument/2006/relationships/hyperlink" Target="https://paperpile.com/c/ubqtXN/qLM4n" TargetMode="External"/><Relationship Id="rId365" Type="http://schemas.openxmlformats.org/officeDocument/2006/relationships/hyperlink" Target="http://paperpile.com/b/ubqtXN/w0BQB" TargetMode="External"/><Relationship Id="rId572" Type="http://schemas.openxmlformats.org/officeDocument/2006/relationships/hyperlink" Target="http://paperpile.com/b/ubqtXN/ckdXh" TargetMode="External"/><Relationship Id="rId225" Type="http://schemas.openxmlformats.org/officeDocument/2006/relationships/hyperlink" Target="http://paperpile.com/b/ubqtXN/KAzA" TargetMode="External"/><Relationship Id="rId432" Type="http://schemas.openxmlformats.org/officeDocument/2006/relationships/hyperlink" Target="http://paperpile.com/b/ubqtXN/9yKJy" TargetMode="External"/><Relationship Id="rId877" Type="http://schemas.openxmlformats.org/officeDocument/2006/relationships/hyperlink" Target="http://dx.doi.org/10.1016/j.cmpbup.2024.100152" TargetMode="External"/><Relationship Id="rId737" Type="http://schemas.openxmlformats.org/officeDocument/2006/relationships/hyperlink" Target="http://paperpile.com/b/ubqtXN/5ztUx" TargetMode="External"/><Relationship Id="rId73" Type="http://schemas.openxmlformats.org/officeDocument/2006/relationships/hyperlink" Target="https://paperpile.com/c/ubqtXN/X5gSf" TargetMode="External"/><Relationship Id="rId169" Type="http://schemas.openxmlformats.org/officeDocument/2006/relationships/hyperlink" Target="http://paperpile.com/b/ubqtXN/2pgzF" TargetMode="External"/><Relationship Id="rId376" Type="http://schemas.openxmlformats.org/officeDocument/2006/relationships/hyperlink" Target="http://paperpile.com/b/ubqtXN/LUcI" TargetMode="External"/><Relationship Id="rId583" Type="http://schemas.openxmlformats.org/officeDocument/2006/relationships/hyperlink" Target="http://paperpile.com/b/ubqtXN/V5pbA" TargetMode="External"/><Relationship Id="rId790" Type="http://schemas.openxmlformats.org/officeDocument/2006/relationships/hyperlink" Target="http://paperpile.com/b/ubqtXN/NpHKV" TargetMode="External"/><Relationship Id="rId804" Type="http://schemas.openxmlformats.org/officeDocument/2006/relationships/hyperlink" Target="http://paperpile.com/b/ubqtXN/WYCyu" TargetMode="External"/><Relationship Id="rId4" Type="http://schemas.openxmlformats.org/officeDocument/2006/relationships/webSettings" Target="webSettings.xml"/><Relationship Id="rId236" Type="http://schemas.openxmlformats.org/officeDocument/2006/relationships/hyperlink" Target="http://paperpile.com/b/ubqtXN/NwykP" TargetMode="External"/><Relationship Id="rId443" Type="http://schemas.openxmlformats.org/officeDocument/2006/relationships/hyperlink" Target="http://paperpile.com/b/ubqtXN/4rOS3" TargetMode="External"/><Relationship Id="rId650" Type="http://schemas.openxmlformats.org/officeDocument/2006/relationships/hyperlink" Target="http://paperpile.com/b/ubqtXN/VnoB" TargetMode="External"/><Relationship Id="rId888" Type="http://schemas.openxmlformats.org/officeDocument/2006/relationships/image" Target="media/image5.jpeg"/><Relationship Id="rId303" Type="http://schemas.openxmlformats.org/officeDocument/2006/relationships/hyperlink" Target="http://paperpile.com/b/ubqtXN/z2cas" TargetMode="External"/><Relationship Id="rId748" Type="http://schemas.openxmlformats.org/officeDocument/2006/relationships/hyperlink" Target="http://paperpile.com/b/ubqtXN/Hoah3" TargetMode="External"/><Relationship Id="rId84" Type="http://schemas.openxmlformats.org/officeDocument/2006/relationships/hyperlink" Target="https://paperpile.com/c/ubqtXN/Rkply+DhhZe" TargetMode="External"/><Relationship Id="rId387" Type="http://schemas.openxmlformats.org/officeDocument/2006/relationships/hyperlink" Target="http://paperpile.com/b/ubqtXN/HIa4" TargetMode="External"/><Relationship Id="rId510" Type="http://schemas.openxmlformats.org/officeDocument/2006/relationships/hyperlink" Target="http://dx.doi.org/10.1158/2159-8290.CD-23-1441" TargetMode="External"/><Relationship Id="rId594" Type="http://schemas.openxmlformats.org/officeDocument/2006/relationships/hyperlink" Target="http://paperpile.com/b/ubqtXN/Czteg" TargetMode="External"/><Relationship Id="rId608" Type="http://schemas.openxmlformats.org/officeDocument/2006/relationships/hyperlink" Target="http://paperpile.com/b/ubqtXN/QXESU" TargetMode="External"/><Relationship Id="rId815" Type="http://schemas.openxmlformats.org/officeDocument/2006/relationships/hyperlink" Target="http://paperpile.com/b/ubqtXN/ZeEfD" TargetMode="External"/><Relationship Id="rId247" Type="http://schemas.openxmlformats.org/officeDocument/2006/relationships/hyperlink" Target="http://paperpile.com/b/ubqtXN/PRlqg" TargetMode="External"/><Relationship Id="rId107" Type="http://schemas.openxmlformats.org/officeDocument/2006/relationships/hyperlink" Target="https://paperpile.com/c/ubqtXN/U7UiA+YBOSV" TargetMode="External"/><Relationship Id="rId454" Type="http://schemas.openxmlformats.org/officeDocument/2006/relationships/hyperlink" Target="http://paperpile.com/b/ubqtXN/MVuz" TargetMode="External"/><Relationship Id="rId661" Type="http://schemas.openxmlformats.org/officeDocument/2006/relationships/hyperlink" Target="http://paperpile.com/b/ubqtXN/4LY70" TargetMode="External"/><Relationship Id="rId759" Type="http://schemas.openxmlformats.org/officeDocument/2006/relationships/hyperlink" Target="http://dx.doi.org/10.1016/j.jbi.2023.104433" TargetMode="External"/><Relationship Id="rId11" Type="http://schemas.openxmlformats.org/officeDocument/2006/relationships/hyperlink" Target="https://paperpile.com/c/ubqtXN/PuN4t+l21dw+QXESU+M8iYG+EGhCS" TargetMode="External"/><Relationship Id="rId314" Type="http://schemas.openxmlformats.org/officeDocument/2006/relationships/hyperlink" Target="http://paperpile.com/b/ubqtXN/c9xWU" TargetMode="External"/><Relationship Id="rId398" Type="http://schemas.openxmlformats.org/officeDocument/2006/relationships/hyperlink" Target="http://paperpile.com/b/ubqtXN/EGhCS" TargetMode="External"/><Relationship Id="rId521" Type="http://schemas.openxmlformats.org/officeDocument/2006/relationships/hyperlink" Target="http://paperpile.com/b/ubqtXN/RhazI" TargetMode="External"/><Relationship Id="rId619" Type="http://schemas.openxmlformats.org/officeDocument/2006/relationships/hyperlink" Target="http://paperpile.com/b/ubqtXN/4MPqI" TargetMode="External"/><Relationship Id="rId95" Type="http://schemas.openxmlformats.org/officeDocument/2006/relationships/hyperlink" Target="https://paperpile.com/c/ubqtXN/x4koj" TargetMode="External"/><Relationship Id="rId160" Type="http://schemas.openxmlformats.org/officeDocument/2006/relationships/hyperlink" Target="http://paperpile.com/b/ubqtXN/x4koj" TargetMode="External"/><Relationship Id="rId826" Type="http://schemas.openxmlformats.org/officeDocument/2006/relationships/hyperlink" Target="http://paperpile.com/b/ubqtXN/ItKwF" TargetMode="External"/><Relationship Id="rId258" Type="http://schemas.openxmlformats.org/officeDocument/2006/relationships/hyperlink" Target="https://docs.cohere.com/v2/docs/cohere-embed" TargetMode="External"/><Relationship Id="rId465" Type="http://schemas.openxmlformats.org/officeDocument/2006/relationships/hyperlink" Target="http://dx.doi.org/10.1093/bioinformatics/btz682" TargetMode="External"/><Relationship Id="rId672" Type="http://schemas.openxmlformats.org/officeDocument/2006/relationships/hyperlink" Target="http://paperpile.com/b/ubqtXN/HTLp9" TargetMode="External"/><Relationship Id="rId22" Type="http://schemas.openxmlformats.org/officeDocument/2006/relationships/hyperlink" Target="https://paperpile.com/c/ubqtXN/JuEw" TargetMode="External"/><Relationship Id="rId118" Type="http://schemas.openxmlformats.org/officeDocument/2006/relationships/hyperlink" Target="https://paperpile.com/c/ubqtXN/mju5e+b9nrp" TargetMode="External"/><Relationship Id="rId325" Type="http://schemas.openxmlformats.org/officeDocument/2006/relationships/hyperlink" Target="http://paperpile.com/b/ubqtXN/cEQX" TargetMode="External"/><Relationship Id="rId532" Type="http://schemas.openxmlformats.org/officeDocument/2006/relationships/hyperlink" Target="http://paperpile.com/b/ubqtXN/RFP2Q" TargetMode="External"/><Relationship Id="rId171" Type="http://schemas.openxmlformats.org/officeDocument/2006/relationships/hyperlink" Target="https://huggingface.co/sentence-transformers/all-roberta-large-v1" TargetMode="External"/><Relationship Id="rId837" Type="http://schemas.openxmlformats.org/officeDocument/2006/relationships/hyperlink" Target="http://paperpile.com/b/ubqtXN/HhPwV" TargetMode="External"/><Relationship Id="rId269" Type="http://schemas.openxmlformats.org/officeDocument/2006/relationships/hyperlink" Target="http://paperpile.com/b/ubqtXN/b9nrp" TargetMode="External"/><Relationship Id="rId476" Type="http://schemas.openxmlformats.org/officeDocument/2006/relationships/hyperlink" Target="http://paperpile.com/b/ubqtXN/qLM4n" TargetMode="External"/><Relationship Id="rId683" Type="http://schemas.openxmlformats.org/officeDocument/2006/relationships/hyperlink" Target="http://dx.doi.org/10.1093/nar/gkab1063" TargetMode="External"/><Relationship Id="rId890" Type="http://schemas.openxmlformats.org/officeDocument/2006/relationships/image" Target="media/image7.jpeg"/><Relationship Id="rId33" Type="http://schemas.openxmlformats.org/officeDocument/2006/relationships/hyperlink" Target="https://paperpile.com/c/ubqtXN/9DLi" TargetMode="External"/><Relationship Id="rId129" Type="http://schemas.openxmlformats.org/officeDocument/2006/relationships/hyperlink" Target="https://paperpile.com/c/ubqtXN/Z2Su" TargetMode="External"/><Relationship Id="rId336" Type="http://schemas.openxmlformats.org/officeDocument/2006/relationships/hyperlink" Target="http://dx.doi.org/10.18653/v1/2020.acl-demos.36" TargetMode="External"/><Relationship Id="rId543" Type="http://schemas.openxmlformats.org/officeDocument/2006/relationships/hyperlink" Target="https://www.khoury.northeastern.edu/home/vip/teach/DMcourse/4_TF_supervised/notes_slides/1301.3781.pdf" TargetMode="External"/><Relationship Id="rId182" Type="http://schemas.openxmlformats.org/officeDocument/2006/relationships/hyperlink" Target="http://paperpile.com/b/ubqtXN/MFV8r" TargetMode="External"/><Relationship Id="rId403" Type="http://schemas.openxmlformats.org/officeDocument/2006/relationships/hyperlink" Target="http://paperpile.com/b/ubqtXN/zvvG" TargetMode="External"/><Relationship Id="rId750" Type="http://schemas.openxmlformats.org/officeDocument/2006/relationships/hyperlink" Target="http://paperpile.com/b/ubqtXN/Hoah3" TargetMode="External"/><Relationship Id="rId848" Type="http://schemas.openxmlformats.org/officeDocument/2006/relationships/hyperlink" Target="http://paperpile.com/b/ubqtXN/GiCdR" TargetMode="External"/><Relationship Id="rId487" Type="http://schemas.openxmlformats.org/officeDocument/2006/relationships/hyperlink" Target="http://paperpile.com/b/ubqtXN/C4IVX" TargetMode="External"/><Relationship Id="rId610" Type="http://schemas.openxmlformats.org/officeDocument/2006/relationships/hyperlink" Target="http://dx.doi.org/10.1109/bigdata47090.2019.9005970" TargetMode="External"/><Relationship Id="rId694" Type="http://schemas.openxmlformats.org/officeDocument/2006/relationships/hyperlink" Target="http://paperpile.com/b/ubqtXN/SbKPp" TargetMode="External"/><Relationship Id="rId708" Type="http://schemas.openxmlformats.org/officeDocument/2006/relationships/hyperlink" Target="http://paperpile.com/b/ubqtXN/wf47D" TargetMode="External"/><Relationship Id="rId347" Type="http://schemas.openxmlformats.org/officeDocument/2006/relationships/hyperlink" Target="http://paperpile.com/b/ubqtXN/j51Zs" TargetMode="External"/><Relationship Id="rId44" Type="http://schemas.openxmlformats.org/officeDocument/2006/relationships/hyperlink" Target="https://paperpile.com/c/ubqtXN/HIa4+MVuz+Ubrt" TargetMode="External"/><Relationship Id="rId554" Type="http://schemas.openxmlformats.org/officeDocument/2006/relationships/hyperlink" Target="http://paperpile.com/b/ubqtXN/MnwaS" TargetMode="External"/><Relationship Id="rId761" Type="http://schemas.openxmlformats.org/officeDocument/2006/relationships/hyperlink" Target="http://paperpile.com/b/ubqtXN/kNK0O" TargetMode="External"/><Relationship Id="rId859" Type="http://schemas.openxmlformats.org/officeDocument/2006/relationships/hyperlink" Target="http://paperpile.com/b/ubqtXN/4QnBH" TargetMode="External"/><Relationship Id="rId193" Type="http://schemas.openxmlformats.org/officeDocument/2006/relationships/hyperlink" Target="http://dx.doi.org/10.1136/jamia.2009.002733" TargetMode="External"/><Relationship Id="rId207" Type="http://schemas.openxmlformats.org/officeDocument/2006/relationships/hyperlink" Target="http://paperpile.com/b/ubqtXN/D6cMg" TargetMode="External"/><Relationship Id="rId414" Type="http://schemas.openxmlformats.org/officeDocument/2006/relationships/hyperlink" Target="http://paperpile.com/b/ubqtXN/PuN4t" TargetMode="External"/><Relationship Id="rId498" Type="http://schemas.openxmlformats.org/officeDocument/2006/relationships/hyperlink" Target="http://paperpile.com/b/ubqtXN/1UQ3" TargetMode="External"/><Relationship Id="rId621" Type="http://schemas.openxmlformats.org/officeDocument/2006/relationships/hyperlink" Target="http://paperpile.com/b/ubqtXN/U7UiA" TargetMode="External"/><Relationship Id="rId260" Type="http://schemas.openxmlformats.org/officeDocument/2006/relationships/hyperlink" Target="http://paperpile.com/b/ubqtXN/Fqh2n" TargetMode="External"/><Relationship Id="rId719" Type="http://schemas.openxmlformats.org/officeDocument/2006/relationships/hyperlink" Target="https://crfm.stanford.edu/2022/12/15/biomedlm.html" TargetMode="External"/><Relationship Id="rId55" Type="http://schemas.openxmlformats.org/officeDocument/2006/relationships/hyperlink" Target="https://paperpile.com/c/ubqtXN/kNK0O" TargetMode="External"/><Relationship Id="rId120" Type="http://schemas.openxmlformats.org/officeDocument/2006/relationships/hyperlink" Target="https://paperpile.com/c/ubqtXN/eYtQK" TargetMode="External"/><Relationship Id="rId358" Type="http://schemas.openxmlformats.org/officeDocument/2006/relationships/hyperlink" Target="http://paperpile.com/b/ubqtXN/HgW2h" TargetMode="External"/><Relationship Id="rId565" Type="http://schemas.openxmlformats.org/officeDocument/2006/relationships/hyperlink" Target="http://paperpile.com/b/ubqtXN/dKJkc" TargetMode="External"/><Relationship Id="rId772" Type="http://schemas.openxmlformats.org/officeDocument/2006/relationships/hyperlink" Target="http://paperpile.com/b/ubqtXN/rOxBw" TargetMode="External"/><Relationship Id="rId218" Type="http://schemas.openxmlformats.org/officeDocument/2006/relationships/hyperlink" Target="http://dx.doi.org/10.1242/dmm.032839" TargetMode="External"/><Relationship Id="rId425" Type="http://schemas.openxmlformats.org/officeDocument/2006/relationships/hyperlink" Target="http://paperpile.com/b/ubqtXN/J5wAb" TargetMode="External"/><Relationship Id="rId632" Type="http://schemas.openxmlformats.org/officeDocument/2006/relationships/hyperlink" Target="http://paperpile.com/b/ubqtXN/RN0LW" TargetMode="External"/><Relationship Id="rId271" Type="http://schemas.openxmlformats.org/officeDocument/2006/relationships/hyperlink" Target="http://paperpile.com/b/ubqtXN/xGT1r" TargetMode="External"/><Relationship Id="rId66" Type="http://schemas.openxmlformats.org/officeDocument/2006/relationships/hyperlink" Target="https://paperpile.com/c/ubqtXN/MnwaS+9OPEs+w0BQB+PuN4t" TargetMode="External"/><Relationship Id="rId131" Type="http://schemas.openxmlformats.org/officeDocument/2006/relationships/hyperlink" Target="https://paperpile.com/c/ubqtXN/hV9dd+4LY70+D6cMg+ajpRN+HTLp9+zoWwX+Vs8Tu+HhPwV+2Gd04+tonxC+xbEej" TargetMode="External"/><Relationship Id="rId369" Type="http://schemas.openxmlformats.org/officeDocument/2006/relationships/hyperlink" Target="http://paperpile.com/b/ubqtXN/czXo" TargetMode="External"/><Relationship Id="rId576" Type="http://schemas.openxmlformats.org/officeDocument/2006/relationships/hyperlink" Target="http://paperpile.com/b/ubqtXN/5cyvx" TargetMode="External"/><Relationship Id="rId783" Type="http://schemas.openxmlformats.org/officeDocument/2006/relationships/hyperlink" Target="http://paperpile.com/b/ubqtXN/Rkply" TargetMode="External"/><Relationship Id="rId229" Type="http://schemas.openxmlformats.org/officeDocument/2006/relationships/hyperlink" Target="http://paperpile.com/b/ubqtXN/HP5a" TargetMode="External"/><Relationship Id="rId436" Type="http://schemas.openxmlformats.org/officeDocument/2006/relationships/hyperlink" Target="http://paperpile.com/b/ubqtXN/3VZzz" TargetMode="External"/><Relationship Id="rId643" Type="http://schemas.openxmlformats.org/officeDocument/2006/relationships/hyperlink" Target="http://paperpile.com/b/ubqtXN/z9aU" TargetMode="External"/><Relationship Id="rId850" Type="http://schemas.openxmlformats.org/officeDocument/2006/relationships/hyperlink" Target="http://paperpile.com/b/ubqtXN/GiCdR" TargetMode="External"/><Relationship Id="rId77" Type="http://schemas.openxmlformats.org/officeDocument/2006/relationships/hyperlink" Target="https://paperpile.com/c/ubqtXN/PuN4t+DxNkq" TargetMode="External"/><Relationship Id="rId282" Type="http://schemas.openxmlformats.org/officeDocument/2006/relationships/hyperlink" Target="http://paperpile.com/b/ubqtXN/QAwLU" TargetMode="External"/><Relationship Id="rId503" Type="http://schemas.openxmlformats.org/officeDocument/2006/relationships/hyperlink" Target="http://paperpile.com/b/ubqtXN/6Zgjz" TargetMode="External"/><Relationship Id="rId587" Type="http://schemas.openxmlformats.org/officeDocument/2006/relationships/hyperlink" Target="http://paperpile.com/b/ubqtXN/xbEej" TargetMode="External"/><Relationship Id="rId710" Type="http://schemas.openxmlformats.org/officeDocument/2006/relationships/hyperlink" Target="http://paperpile.com/b/ubqtXN/JuEw" TargetMode="External"/><Relationship Id="rId808" Type="http://schemas.openxmlformats.org/officeDocument/2006/relationships/hyperlink" Target="http://paperpile.com/b/ubqtXN/nqd0H" TargetMode="External"/><Relationship Id="rId8" Type="http://schemas.openxmlformats.org/officeDocument/2006/relationships/hyperlink" Target="https://paperpile.com/c/ubqtXN/8iWFf" TargetMode="External"/><Relationship Id="rId142" Type="http://schemas.openxmlformats.org/officeDocument/2006/relationships/hyperlink" Target="https://paperpile.com/c/ubqtXN/8iWFf" TargetMode="External"/><Relationship Id="rId447" Type="http://schemas.openxmlformats.org/officeDocument/2006/relationships/hyperlink" Target="http://paperpile.com/b/ubqtXN/PGS1" TargetMode="External"/><Relationship Id="rId794" Type="http://schemas.openxmlformats.org/officeDocument/2006/relationships/hyperlink" Target="http://paperpile.com/b/ubqtXN/5EEBA" TargetMode="External"/><Relationship Id="rId654" Type="http://schemas.openxmlformats.org/officeDocument/2006/relationships/hyperlink" Target="http://paperpile.com/b/ubqtXN/tonxC" TargetMode="External"/><Relationship Id="rId861" Type="http://schemas.openxmlformats.org/officeDocument/2006/relationships/hyperlink" Target="http://dx.doi.org/10.1056/NEJMsa1012065" TargetMode="External"/><Relationship Id="rId293" Type="http://schemas.openxmlformats.org/officeDocument/2006/relationships/hyperlink" Target="http://paperpile.com/b/ubqtXN/IG6Om" TargetMode="External"/><Relationship Id="rId307" Type="http://schemas.openxmlformats.org/officeDocument/2006/relationships/hyperlink" Target="http://paperpile.com/b/ubqtXN/P3Vki" TargetMode="External"/><Relationship Id="rId514" Type="http://schemas.openxmlformats.org/officeDocument/2006/relationships/hyperlink" Target="http://paperpile.com/b/ubqtXN/YBOSV" TargetMode="External"/><Relationship Id="rId721" Type="http://schemas.openxmlformats.org/officeDocument/2006/relationships/hyperlink" Target="http://paperpile.com/b/ubqtXN/bQS3L" TargetMode="External"/><Relationship Id="rId88" Type="http://schemas.openxmlformats.org/officeDocument/2006/relationships/hyperlink" Target="https://paperpile.com/c/ubqtXN/OthBh" TargetMode="External"/><Relationship Id="rId153" Type="http://schemas.openxmlformats.org/officeDocument/2006/relationships/hyperlink" Target="http://paperpile.com/b/ubqtXN/fGaLY" TargetMode="External"/><Relationship Id="rId360" Type="http://schemas.openxmlformats.org/officeDocument/2006/relationships/hyperlink" Target="http://paperpile.com/b/ubqtXN/HgW2h" TargetMode="External"/><Relationship Id="rId598" Type="http://schemas.openxmlformats.org/officeDocument/2006/relationships/hyperlink" Target="http://paperpile.com/b/ubqtXN/2O7m" TargetMode="External"/><Relationship Id="rId819" Type="http://schemas.openxmlformats.org/officeDocument/2006/relationships/hyperlink" Target="http://paperpile.com/b/ubqtXN/qVCnh" TargetMode="External"/><Relationship Id="rId220" Type="http://schemas.openxmlformats.org/officeDocument/2006/relationships/hyperlink" Target="http://paperpile.com/b/ubqtXN/Qm0X3" TargetMode="External"/><Relationship Id="rId458" Type="http://schemas.openxmlformats.org/officeDocument/2006/relationships/hyperlink" Target="http://paperpile.com/b/ubqtXN/MGljY" TargetMode="External"/><Relationship Id="rId665" Type="http://schemas.openxmlformats.org/officeDocument/2006/relationships/hyperlink" Target="http://dx.doi.org/10.1186/s12967-023-03987-x" TargetMode="External"/><Relationship Id="rId872" Type="http://schemas.openxmlformats.org/officeDocument/2006/relationships/hyperlink" Target="http://paperpile.com/b/ubqtXN/K4gc" TargetMode="External"/><Relationship Id="rId15" Type="http://schemas.openxmlformats.org/officeDocument/2006/relationships/hyperlink" Target="https://paperpile.com/c/ubqtXN/Ic1mH" TargetMode="External"/><Relationship Id="rId318" Type="http://schemas.openxmlformats.org/officeDocument/2006/relationships/hyperlink" Target="http://paperpile.com/b/ubqtXN/2YDkv" TargetMode="External"/><Relationship Id="rId525" Type="http://schemas.openxmlformats.org/officeDocument/2006/relationships/hyperlink" Target="http://paperpile.com/b/ubqtXN/DVwZY" TargetMode="External"/><Relationship Id="rId732" Type="http://schemas.openxmlformats.org/officeDocument/2006/relationships/hyperlink" Target="http://paperpile.com/b/ubqtXN/cm6Ce" TargetMode="External"/><Relationship Id="rId99" Type="http://schemas.openxmlformats.org/officeDocument/2006/relationships/hyperlink" Target="https://paperpile.com/c/ubqtXN/z2cas+gQ7yf" TargetMode="External"/><Relationship Id="rId164" Type="http://schemas.openxmlformats.org/officeDocument/2006/relationships/hyperlink" Target="http://paperpile.com/b/ubqtXN/XP5gf" TargetMode="External"/><Relationship Id="rId371" Type="http://schemas.openxmlformats.org/officeDocument/2006/relationships/hyperlink" Target="http://paperpile.com/b/ubqtXN/czXo" TargetMode="External"/><Relationship Id="rId469" Type="http://schemas.openxmlformats.org/officeDocument/2006/relationships/hyperlink" Target="https://huggingface.co/intfloat/e5-large" TargetMode="External"/><Relationship Id="rId676" Type="http://schemas.openxmlformats.org/officeDocument/2006/relationships/hyperlink" Target="http://paperpile.com/b/ubqtXN/HTLp9" TargetMode="External"/><Relationship Id="rId88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72</Pages>
  <Words>29869</Words>
  <Characters>170258</Characters>
  <Application>Microsoft Office Word</Application>
  <DocSecurity>0</DocSecurity>
  <Lines>1418</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Lahiri, Aditya</cp:lastModifiedBy>
  <cp:revision>14</cp:revision>
  <dcterms:created xsi:type="dcterms:W3CDTF">2025-05-30T23:27:00Z</dcterms:created>
  <dcterms:modified xsi:type="dcterms:W3CDTF">2025-05-31T14:42:00Z</dcterms:modified>
</cp:coreProperties>
</file>