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w:t>
      </w:r>
    </w:p>
    <w:p w:rsidR="00000000" w:rsidDel="00000000" w:rsidP="00000000" w:rsidRDefault="00000000" w:rsidRPr="00000000" w14:paraId="0000000A">
      <w:pPr>
        <w:rPr>
          <w:b w:val="1"/>
        </w:rPr>
      </w:pP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ind w:left="-540" w:firstLine="0"/>
        <w:rPr>
          <w:color w:val="0e101a"/>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tl w:val="0"/>
        </w:rPr>
      </w:r>
    </w:p>
    <w:p w:rsidR="00000000" w:rsidDel="00000000" w:rsidP="00000000" w:rsidRDefault="00000000" w:rsidRPr="00000000" w14:paraId="00000021">
      <w:pPr>
        <w:ind w:left="-540" w:firstLine="0"/>
        <w:rPr>
          <w:color w:val="0e101a"/>
        </w:rPr>
      </w:pPr>
      <w:r w:rsidDel="00000000" w:rsidR="00000000" w:rsidRPr="00000000">
        <w:rPr>
          <w:rtl w:val="0"/>
        </w:rPr>
      </w:r>
    </w:p>
    <w:p w:rsidR="00000000" w:rsidDel="00000000" w:rsidP="00000000" w:rsidRDefault="00000000" w:rsidRPr="00000000" w14:paraId="00000022">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The bigger picture</w:t>
      </w:r>
    </w:p>
    <w:p w:rsidR="00000000" w:rsidDel="00000000" w:rsidP="00000000" w:rsidRDefault="00000000" w:rsidRPr="00000000" w14:paraId="00000023">
      <w:pPr>
        <w:ind w:left="-5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 National Institutes of Health’s (NIH) clinical trials registry (CTR, ClinicalTrials.gov) is a public database that provides a wide range of information regarding a clinical trial, such as outcomes, interventions, conditions studied, and experimental design. This information is distributed in various text files each containing the National Clinical Trial Identifier number (NCT ID) to identify and aggregate data for a given clinical trial. In pursuit of studying the landscape of therapeutic agents and drug targets associated with cancer types and tumor names, the CTR serves as a valuable resource. However, the tumor names contained in the “conditions” file provided at the CTR are often unstandardized and thus difficult to identify using simple text matching, creating a barrier to further analysis. Here we present  an and compare methods to identify and standardize tumor names from the CTR in order to facilitate downstream analysis and data integration.</w:t>
      </w:r>
      <w:r w:rsidDel="00000000" w:rsidR="00000000" w:rsidRPr="00000000">
        <w:rPr>
          <w:rtl w:val="0"/>
        </w:rPr>
      </w:r>
    </w:p>
    <w:p w:rsidR="00000000" w:rsidDel="00000000" w:rsidP="00000000" w:rsidRDefault="00000000" w:rsidRPr="00000000" w14:paraId="00000024">
      <w:pPr>
        <w:ind w:left="-540" w:firstLine="0"/>
        <w:rPr>
          <w:b w:val="1"/>
          <w:sz w:val="28"/>
          <w:szCs w:val="28"/>
        </w:rPr>
      </w:pPr>
      <w:r w:rsidDel="00000000" w:rsidR="00000000" w:rsidRPr="00000000">
        <w:rPr>
          <w:rtl w:val="0"/>
        </w:rPr>
      </w:r>
    </w:p>
    <w:p w:rsidR="00000000" w:rsidDel="00000000" w:rsidP="00000000" w:rsidRDefault="00000000" w:rsidRPr="00000000" w14:paraId="00000025">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Summary</w:t>
      </w:r>
    </w:p>
    <w:p w:rsidR="00000000" w:rsidDel="00000000" w:rsidP="00000000" w:rsidRDefault="00000000" w:rsidRPr="00000000" w14:paraId="0000002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rtl w:val="0"/>
        </w:rPr>
        <w:t xml:space="preserve">This study aimed to identify and standardize tumor names from the NIH's clinical trials registry (CTR, ClinicalTrials.gov) using the World Health Organization Classification of Tumours (WHO system) and the National Cancer Institute Thesaurus (NCIt). We developed CANTOS (Clinical Trials Automated Nomenclature and Tumor Ontology Standardization), a computational pipeline that identified tumor names from the CTR and standardized them.  We evaluated several methods based on text matching and embedding to standardize the tumor names from the CTR and evaluated the accuracy of these methods only against the WHO system, as it is considered a clinical standard for tumor nomenclature. </w:t>
      </w:r>
      <w:r w:rsidDel="00000000" w:rsidR="00000000" w:rsidRPr="00000000">
        <w:rPr>
          <w:rFonts w:ascii="Times New Roman" w:cs="Times New Roman" w:eastAsia="Times New Roman" w:hAnsi="Times New Roman"/>
          <w:sz w:val="24"/>
          <w:szCs w:val="24"/>
          <w:highlight w:val="yellow"/>
          <w:rtl w:val="0"/>
        </w:rPr>
        <w:t xml:space="preserve">Our study demonstrated that a majority of text-embedding based methods significantly outperformed text-matching approaches in the standardizing CTR tumor names. Specifically, embeddings generated by proprietary models such as OpenAI’s text-embedding-ada-002 (ADA-002) and text-embedding-3-large (LTE-3), as well as open-source models including e5-large, all-mpnet-base-v2, all-MiniLM-L12-v2, all-MiniLM-L6-v2, and nomic, exhibited superior standardization accuracy. These models achieved accuracy rates ranging from 60.24% to 67.81% when standardized against the WHO system 5th edition (latest) and between 62.16% to 69.05% the WHO system all editions (3rd–5th). Notably, the text-embedding based method LTE-3+Euclidean Distance, achieved the highest accuracy of 69.05% when standardized against WHO system all editions, whereas the method all-MiniLM-L12-v2+Euclidean Dist achieved the highest standardization accuracy of 67.81% against the WHO system 5th edition. </w:t>
      </w:r>
    </w:p>
    <w:p w:rsidR="00000000" w:rsidDel="00000000" w:rsidP="00000000" w:rsidRDefault="00000000" w:rsidRPr="00000000" w14:paraId="00000027">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8">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9">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2B">
      <w:pPr>
        <w:spacing w:line="276.0005454545455" w:lineRule="auto"/>
        <w:ind w:left="-540" w:firstLine="0"/>
        <w:rPr/>
      </w:pPr>
      <w:r w:rsidDel="00000000" w:rsidR="00000000" w:rsidRPr="00000000">
        <w:rPr>
          <w:rtl w:val="0"/>
        </w:rPr>
      </w:r>
    </w:p>
    <w:p w:rsidR="00000000" w:rsidDel="00000000" w:rsidP="00000000" w:rsidRDefault="00000000" w:rsidRPr="00000000" w14:paraId="0000002C">
      <w:pPr>
        <w:spacing w:line="276.0005454545455" w:lineRule="auto"/>
        <w:ind w:left="-540" w:firstLine="0"/>
        <w:rPr/>
      </w:pPr>
      <w:r w:rsidDel="00000000" w:rsidR="00000000" w:rsidRPr="00000000">
        <w:rPr>
          <w:rtl w:val="0"/>
        </w:rPr>
      </w:r>
    </w:p>
    <w:p w:rsidR="00000000" w:rsidDel="00000000" w:rsidP="00000000" w:rsidRDefault="00000000" w:rsidRPr="00000000" w14:paraId="0000002D">
      <w:pPr>
        <w:spacing w:line="276.0005454545455" w:lineRule="auto"/>
        <w:ind w:left="-540" w:firstLine="0"/>
        <w:rPr/>
      </w:pPr>
      <w:r w:rsidDel="00000000" w:rsidR="00000000" w:rsidRPr="00000000">
        <w:rPr>
          <w:rtl w:val="0"/>
        </w:rPr>
      </w:r>
    </w:p>
    <w:p w:rsidR="00000000" w:rsidDel="00000000" w:rsidP="00000000" w:rsidRDefault="00000000" w:rsidRPr="00000000" w14:paraId="0000002E">
      <w:pPr>
        <w:spacing w:line="276.0005454545455" w:lineRule="auto"/>
        <w:ind w:left="-540" w:firstLine="0"/>
        <w:rPr/>
      </w:pPr>
      <w:r w:rsidDel="00000000" w:rsidR="00000000" w:rsidRPr="00000000">
        <w:rPr>
          <w:rtl w:val="0"/>
        </w:rPr>
      </w:r>
    </w:p>
    <w:p w:rsidR="00000000" w:rsidDel="00000000" w:rsidP="00000000" w:rsidRDefault="00000000" w:rsidRPr="00000000" w14:paraId="0000002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w:t>
        </w:r>
      </w:hyperlink>
      <w:r w:rsidDel="00000000" w:rsidR="00000000" w:rsidRPr="00000000">
        <w:rPr>
          <w:rFonts w:ascii="Times New Roman" w:cs="Times New Roman" w:eastAsia="Times New Roman" w:hAnsi="Times New Roman"/>
          <w:sz w:val="24"/>
          <w:szCs w:val="24"/>
          <w:rtl w:val="0"/>
        </w:rPr>
        <w:t xml:space="preserve">. In 2024, over 2 million new cancer cases and 611,720 deaths are expected in the U.S. alone </w:t>
      </w:r>
      <w:hyperlink r:id="rId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rates have improved to 80% over the last five decades </w:t>
      </w:r>
      <w:hyperlink r:id="rId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3,4</w:t>
        </w:r>
      </w:hyperlink>
      <w:r w:rsidDel="00000000" w:rsidR="00000000" w:rsidRPr="00000000">
        <w:rPr>
          <w:rFonts w:ascii="Times New Roman" w:cs="Times New Roman" w:eastAsia="Times New Roman" w:hAnsi="Times New Roman"/>
          <w:sz w:val="24"/>
          <w:szCs w:val="24"/>
          <w:rtl w:val="0"/>
        </w:rPr>
        <w:t xml:space="preserve">, which can primarily be attributed to successes in the treatment of common childhood hematological malignancies such as acute lymphoblastic leukemia </w:t>
      </w:r>
      <w:hyperlink r:id="rId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5</w:t>
        </w:r>
      </w:hyperlink>
      <w:r w:rsidDel="00000000" w:rsidR="00000000" w:rsidRPr="00000000">
        <w:rPr>
          <w:rFonts w:ascii="Times New Roman" w:cs="Times New Roman" w:eastAsia="Times New Roman" w:hAnsi="Times New Roman"/>
          <w:sz w:val="24"/>
          <w:szCs w:val="24"/>
          <w:rtl w:val="0"/>
        </w:rPr>
        <w:t xml:space="preserve">, unfortunately this success is not uniformly shared </w:t>
      </w:r>
      <w:hyperlink r:id="rId1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6</w:t>
        </w:r>
      </w:hyperlink>
      <w:r w:rsidDel="00000000" w:rsidR="00000000" w:rsidRPr="00000000">
        <w:rPr>
          <w:rFonts w:ascii="Times New Roman" w:cs="Times New Roman" w:eastAsia="Times New Roman" w:hAnsi="Times New Roman"/>
          <w:sz w:val="24"/>
          <w:szCs w:val="24"/>
          <w:rtl w:val="0"/>
        </w:rPr>
        <w:t xml:space="preserve">, and certain cancers, particularly those of the brain and nervous system </w:t>
      </w:r>
      <w:hyperlink r:id="rId1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remain difficult to treat. Pediatric cancers are rarer than adult cancers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To understand the therapeutic landscape of adult and pediatric tumors, it is critical to extract and analyze data from various biomedical databases, particularly from the NIH’s Clinical Trials Registry  (ClinicalTrials.gov, CTR) which contains data from over 482,529 research studies across all 50 states in the US and 223 countries </w:t>
      </w:r>
      <w:hyperlink r:id="rId1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w:t>
        </w:r>
      </w:hyperlink>
      <w:r w:rsidDel="00000000" w:rsidR="00000000" w:rsidRPr="00000000">
        <w:rPr>
          <w:rFonts w:ascii="Times New Roman" w:cs="Times New Roman" w:eastAsia="Times New Roman" w:hAnsi="Times New Roman"/>
          <w:sz w:val="24"/>
          <w:szCs w:val="24"/>
          <w:rtl w:val="0"/>
        </w:rPr>
        <w:t xml:space="preserve">. While the CTR has established protocols and guidelines for data the submission process, tumor names submitted to the CTR (provided by CTR in their “conditions.txt” file) contain extraneous information, typographical errors, missing values, non-standard nomenclature and other inconsistencies which create barriers for data integration and downstream analysis of the CTR data. Although the CTR mandates standardized terminology like Medical Subject Headings (MeSH) </w:t>
      </w:r>
      <w:hyperlink r:id="rId1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w:t>
        </w:r>
      </w:hyperlink>
      <w:r w:rsidDel="00000000" w:rsidR="00000000" w:rsidRPr="00000000">
        <w:rPr>
          <w:rFonts w:ascii="Times New Roman" w:cs="Times New Roman" w:eastAsia="Times New Roman" w:hAnsi="Times New Roman"/>
          <w:sz w:val="24"/>
          <w:szCs w:val="24"/>
          <w:rtl w:val="0"/>
        </w:rPr>
        <w:t xml:space="preserve">, these terms often fail to capture the specific details of many tumor types outlined in the conditions data file. In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we provide examples to compare the differences between the terms in the condition file and the MeSH terms. Thus there is a need to standardize the CTR conditions data file. Ideally, tumor names from the CTR would be classified using ontologies and/or standards, including from the WHO Classification of Tumours </w:t>
      </w:r>
      <w:hyperlink r:id="rId1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system (we refer to here as the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or National Cancer Institute Thesaurus (we refer to as the “NCIt database”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0">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analyze CTR data with accurately classified pediatric and adult tumor types, it would be important to standardize tumor names in the CTR with respect to standardized nomenclature from the WHO system and the NCIt database. To this end, we developed a computational pipeline </w:t>
      </w:r>
      <w:r w:rsidDel="00000000" w:rsidR="00000000" w:rsidRPr="00000000">
        <w:rPr>
          <w:rFonts w:ascii="Times New Roman" w:cs="Times New Roman" w:eastAsia="Times New Roman" w:hAnsi="Times New Roman"/>
          <w:color w:val="0e101a"/>
          <w:sz w:val="24"/>
          <w:szCs w:val="24"/>
          <w:rtl w:val="0"/>
        </w:rPr>
        <w:t xml:space="preserve">CANTOS (Clinical Trials Automated Nomenclature and Tumor Ontology Standardization) </w:t>
      </w:r>
      <w:r w:rsidDel="00000000" w:rsidR="00000000" w:rsidRPr="00000000">
        <w:rPr>
          <w:rFonts w:ascii="Times New Roman" w:cs="Times New Roman" w:eastAsia="Times New Roman" w:hAnsi="Times New Roman"/>
          <w:sz w:val="24"/>
          <w:szCs w:val="24"/>
          <w:rtl w:val="0"/>
        </w:rPr>
        <w:t xml:space="preserve">t</w:t>
      </w:r>
      <w:r w:rsidDel="00000000" w:rsidR="00000000" w:rsidRPr="00000000">
        <w:rPr>
          <w:rFonts w:ascii="Times New Roman" w:cs="Times New Roman" w:eastAsia="Times New Roman" w:hAnsi="Times New Roman"/>
          <w:sz w:val="24"/>
          <w:szCs w:val="24"/>
          <w:highlight w:val="yellow"/>
          <w:rtl w:val="0"/>
        </w:rPr>
        <w:t xml:space="preserve">hat standardizes tumor names in the CTR’s “conditions” file using methods based on text-matching (based on edit distances) and text-embedding derived from open source and proprietary large language models (LLMs). </w:t>
      </w:r>
      <w:r w:rsidDel="00000000" w:rsidR="00000000" w:rsidRPr="00000000">
        <w:rPr>
          <w:rFonts w:ascii="Times New Roman" w:cs="Times New Roman" w:eastAsia="Times New Roman" w:hAnsi="Times New Roman"/>
          <w:sz w:val="24"/>
          <w:szCs w:val="24"/>
          <w:rtl w:val="0"/>
        </w:rPr>
        <w:t xml:space="preserve">This pipeline maps tumor names to their standardized counterparts in the WHO system and NCIt database. Standardizing these tumor names in the CTR enables integration of this data with other biomedical databases, such as Open Targets (OT,</w:t>
      </w:r>
      <w:hyperlink r:id="rId18">
        <w:r w:rsidDel="00000000" w:rsidR="00000000" w:rsidRPr="00000000">
          <w:rPr>
            <w:rFonts w:ascii="Times New Roman" w:cs="Times New Roman" w:eastAsia="Times New Roman" w:hAnsi="Times New Roman"/>
            <w:sz w:val="24"/>
            <w:szCs w:val="24"/>
            <w:rtl w:val="0"/>
          </w:rPr>
          <w:t xml:space="preserve"> </w:t>
        </w:r>
      </w:hyperlink>
      <w:hyperlink r:id="rId19">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 and Illuminating the Druggable Genome (IDG,</w:t>
      </w:r>
      <w:hyperlink r:id="rId20">
        <w:r w:rsidDel="00000000" w:rsidR="00000000" w:rsidRPr="00000000">
          <w:rPr>
            <w:rFonts w:ascii="Times New Roman" w:cs="Times New Roman" w:eastAsia="Times New Roman" w:hAnsi="Times New Roman"/>
            <w:sz w:val="24"/>
            <w:szCs w:val="24"/>
            <w:rtl w:val="0"/>
          </w:rPr>
          <w:t xml:space="preserve"> </w:t>
        </w:r>
      </w:hyperlink>
      <w:hyperlink r:id="rId21">
        <w:r w:rsidDel="00000000" w:rsidR="00000000" w:rsidRPr="00000000">
          <w:rPr>
            <w:rFonts w:ascii="Times New Roman" w:cs="Times New Roman" w:eastAsia="Times New Roman" w:hAnsi="Times New Roman"/>
            <w:color w:val="1155cc"/>
            <w:sz w:val="24"/>
            <w:szCs w:val="24"/>
            <w:u w:val="single"/>
            <w:rtl w:val="0"/>
          </w:rPr>
          <w:t xml:space="preserve">https://druggablegenome.net/</w:t>
        </w:r>
      </w:hyperlink>
      <w:r w:rsidDel="00000000" w:rsidR="00000000" w:rsidRPr="00000000">
        <w:rPr>
          <w:rFonts w:ascii="Times New Roman" w:cs="Times New Roman" w:eastAsia="Times New Roman" w:hAnsi="Times New Roman"/>
          <w:sz w:val="24"/>
          <w:szCs w:val="24"/>
          <w:rtl w:val="0"/>
        </w:rPr>
        <w:t xml:space="preserve">) , facilitating a more comprehensive understanding of tumor biology, drug-targets, and therapeutic agents.</w:t>
      </w:r>
    </w:p>
    <w:p w:rsidR="00000000" w:rsidDel="00000000" w:rsidP="00000000" w:rsidRDefault="00000000" w:rsidRPr="00000000" w14:paraId="0000003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3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this paper, we describe the CANTOS pipeline, which extracts and standardizes tumor names from the CTR according to the WHO system and NCIt resources. CANTOS extracted 13,230 tumor records from the CTR, with 6,324 identified as pediatric, and then implemented 36 methods based on text-matching (edit-distances) and text-embedding to standardize the tumor names from the CTR.  To evaluate these methods, we needed ground truth (i.e., standardized terms) for all the 13,230 tumor names. In order to provide a ground-truth set for testing, we randomly sampled 1,600 tumor names from the 13,230 and manually annotated those tumor names to assess our methods' performance.</w:t>
      </w:r>
    </w:p>
    <w:p w:rsidR="00000000" w:rsidDel="00000000" w:rsidP="00000000" w:rsidRDefault="00000000" w:rsidRPr="00000000" w14:paraId="00000037">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38">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white"/>
          <w:rtl w:val="0"/>
        </w:rPr>
        <w:t xml:space="preserve">For these 1,600 tumor names, we annotated two “ground truth” definitions from the WHO system: the “WHO 5th edition” </w:t>
      </w:r>
      <w:hyperlink r:id="rId2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11–20</w:t>
        </w:r>
      </w:hyperlink>
      <w:r w:rsidDel="00000000" w:rsidR="00000000" w:rsidRPr="00000000">
        <w:rPr>
          <w:rFonts w:ascii="Times New Roman" w:cs="Times New Roman" w:eastAsia="Times New Roman" w:hAnsi="Times New Roman"/>
          <w:sz w:val="24"/>
          <w:szCs w:val="24"/>
          <w:highlight w:val="white"/>
          <w:rtl w:val="0"/>
        </w:rPr>
        <w:t xml:space="preserve">  annotation based on the latest system release, and the “WHO all editions”  which combines annotations from the WHO system’s 3rd, 4th, and 5th editions </w:t>
      </w:r>
      <w:hyperlink r:id="rId2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11–44</w:t>
        </w:r>
      </w:hyperlink>
      <w:r w:rsidDel="00000000" w:rsidR="00000000" w:rsidRPr="00000000">
        <w:rPr>
          <w:rFonts w:ascii="Times New Roman" w:cs="Times New Roman" w:eastAsia="Times New Roman" w:hAnsi="Times New Roman"/>
          <w:sz w:val="24"/>
          <w:szCs w:val="24"/>
          <w:highlight w:val="white"/>
          <w:rtl w:val="0"/>
        </w:rPr>
        <w:t xml:space="preserve">. We used the WHO system (and not NCIt), exclusively as our annotation standard because the WHO system is considered a clinical standard for tumor nomenclature. During annotation, we encountered some CTR tumor names that could have multiple ground truth matches or no matches within the WHO system. Tumors with multiple ground truth matches that included the correct tumor name were included as accurate standardizations. Tumors without ground truth matches were excluded from accuracy evaluations. When standardizing using the WHO 5th edition, </w:t>
      </w:r>
      <w:r w:rsidDel="00000000" w:rsidR="00000000" w:rsidRPr="00000000">
        <w:rPr>
          <w:rFonts w:ascii="Times New Roman" w:cs="Times New Roman" w:eastAsia="Times New Roman" w:hAnsi="Times New Roman"/>
          <w:sz w:val="24"/>
          <w:szCs w:val="24"/>
          <w:highlight w:val="yellow"/>
          <w:rtl w:val="0"/>
        </w:rPr>
        <w:t xml:space="preserve">we identified 556 CTR tumor names that did not have a ground truth, while 482 CTR tumor names did not have a ground truth when WHO all editions were used. This difference arises because the WHO all editions collectively contain more standardized tumor terms than the 5th edition. Consequently, we evaluated the standardization accuracy of each method against 1,044 terms when using the WHO 5th edition and 1,118 terms for the WHO all editions. Standardization accuracy for each method was calculated by counting instances where a method identified at least one ground truth associated with a CTR tumor name and dividing by the total number of terms (1,044 or 1,118). We report standardization accuracy for all editions in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and the 5th edition in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Gungsuh" w:cs="Gungsuh" w:eastAsia="Gungsuh" w:hAnsi="Gungsuh"/>
          <w:sz w:val="24"/>
          <w:szCs w:val="24"/>
          <w:highlight w:val="yellow"/>
          <w:rtl w:val="0"/>
        </w:rPr>
        <w:t xml:space="preserve">. For clarity in discussion, we categorized the standardization methods based on their standardization accuracy as follows: high-accuracy methods (≥ 60%), intermediate-accuracy methods (50% to &lt; 60%), and low-accuracy methods (&lt; 50%).</w:t>
      </w:r>
    </w:p>
    <w:p w:rsidR="00000000" w:rsidDel="00000000" w:rsidP="00000000" w:rsidRDefault="00000000" w:rsidRPr="00000000" w14:paraId="00000039">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03A">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show that several text-embedding-based methods outperform text-matching methods, irrespective of the edition of the WHO system used for standardization and achieve a comparatively higher standardization accuracy. However, text-embedding methods based on models such as PubMedBERT</w:t>
      </w:r>
      <w:hyperlink r:id="rId2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45,46</w:t>
        </w:r>
      </w:hyperlink>
      <w:r w:rsidDel="00000000" w:rsidR="00000000" w:rsidRPr="00000000">
        <w:rPr>
          <w:rFonts w:ascii="Times New Roman" w:cs="Times New Roman" w:eastAsia="Times New Roman" w:hAnsi="Times New Roman"/>
          <w:sz w:val="24"/>
          <w:szCs w:val="24"/>
          <w:highlight w:val="yellow"/>
          <w:rtl w:val="0"/>
        </w:rPr>
        <w:t xml:space="preserve">,BioBERT</w:t>
      </w:r>
      <w:hyperlink r:id="rId2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47</w:t>
        </w:r>
      </w:hyperlink>
      <w:r w:rsidDel="00000000" w:rsidR="00000000" w:rsidRPr="00000000">
        <w:rPr>
          <w:rFonts w:ascii="Times New Roman" w:cs="Times New Roman" w:eastAsia="Times New Roman" w:hAnsi="Times New Roman"/>
          <w:sz w:val="24"/>
          <w:szCs w:val="24"/>
          <w:highlight w:val="yellow"/>
          <w:rtl w:val="0"/>
        </w:rPr>
        <w:t xml:space="preserve">,SciBERT</w:t>
      </w:r>
      <w:hyperlink r:id="rId2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48,49</w:t>
        </w:r>
      </w:hyperlink>
      <w:r w:rsidDel="00000000" w:rsidR="00000000" w:rsidRPr="00000000">
        <w:rPr>
          <w:rFonts w:ascii="Times New Roman" w:cs="Times New Roman" w:eastAsia="Times New Roman" w:hAnsi="Times New Roman"/>
          <w:sz w:val="24"/>
          <w:szCs w:val="24"/>
          <w:highlight w:val="yellow"/>
          <w:rtl w:val="0"/>
        </w:rPr>
        <w:t xml:space="preserve">,ModernBERT</w:t>
      </w:r>
      <w:hyperlink r:id="rId2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50,51</w:t>
        </w:r>
      </w:hyperlink>
      <w:r w:rsidDel="00000000" w:rsidR="00000000" w:rsidRPr="00000000">
        <w:rPr>
          <w:rFonts w:ascii="Times New Roman" w:cs="Times New Roman" w:eastAsia="Times New Roman" w:hAnsi="Times New Roman"/>
          <w:sz w:val="24"/>
          <w:szCs w:val="24"/>
          <w:highlight w:val="yellow"/>
          <w:rtl w:val="0"/>
        </w:rPr>
        <w:t xml:space="preserve">,MedLlama2</w:t>
      </w:r>
      <w:hyperlink r:id="rId2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52,53</w:t>
        </w:r>
      </w:hyperlink>
      <w:r w:rsidDel="00000000" w:rsidR="00000000" w:rsidRPr="00000000">
        <w:rPr>
          <w:rFonts w:ascii="Times New Roman" w:cs="Times New Roman" w:eastAsia="Times New Roman" w:hAnsi="Times New Roman"/>
          <w:sz w:val="24"/>
          <w:szCs w:val="24"/>
          <w:highlight w:val="yellow"/>
          <w:rtl w:val="0"/>
        </w:rPr>
        <w:t xml:space="preserve">,MedLlama_13B</w:t>
      </w:r>
      <w:hyperlink r:id="rId2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54</w:t>
        </w:r>
      </w:hyperlink>
      <w:r w:rsidDel="00000000" w:rsidR="00000000" w:rsidRPr="00000000">
        <w:rPr>
          <w:rFonts w:ascii="Times New Roman" w:cs="Times New Roman" w:eastAsia="Times New Roman" w:hAnsi="Times New Roman"/>
          <w:sz w:val="24"/>
          <w:szCs w:val="24"/>
          <w:highlight w:val="yellow"/>
          <w:rtl w:val="0"/>
        </w:rPr>
        <w:t xml:space="preserve">,  Llama 3.3</w:t>
      </w:r>
      <w:hyperlink r:id="rId3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55,56</w:t>
        </w:r>
      </w:hyperlink>
      <w:r w:rsidDel="00000000" w:rsidR="00000000" w:rsidRPr="00000000">
        <w:rPr>
          <w:rFonts w:ascii="Times New Roman" w:cs="Times New Roman" w:eastAsia="Times New Roman" w:hAnsi="Times New Roman"/>
          <w:sz w:val="24"/>
          <w:szCs w:val="24"/>
          <w:highlight w:val="yellow"/>
          <w:rtl w:val="0"/>
        </w:rPr>
        <w:t xml:space="preserve">, Llama 3.2</w:t>
      </w:r>
      <w:hyperlink r:id="rId3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56,57</w:t>
        </w:r>
      </w:hyperlink>
      <w:r w:rsidDel="00000000" w:rsidR="00000000" w:rsidRPr="00000000">
        <w:rPr>
          <w:rFonts w:ascii="Times New Roman" w:cs="Times New Roman" w:eastAsia="Times New Roman" w:hAnsi="Times New Roman"/>
          <w:sz w:val="24"/>
          <w:szCs w:val="24"/>
          <w:highlight w:val="yellow"/>
          <w:rtl w:val="0"/>
        </w:rPr>
        <w:t xml:space="preserve">, Llama 3.0</w:t>
      </w:r>
      <w:hyperlink r:id="rId3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56,58</w:t>
        </w:r>
      </w:hyperlink>
      <w:r w:rsidDel="00000000" w:rsidR="00000000" w:rsidRPr="00000000">
        <w:rPr>
          <w:rFonts w:ascii="Times New Roman" w:cs="Times New Roman" w:eastAsia="Times New Roman" w:hAnsi="Times New Roman"/>
          <w:sz w:val="24"/>
          <w:szCs w:val="24"/>
          <w:highlight w:val="yellow"/>
          <w:rtl w:val="0"/>
        </w:rPr>
        <w:t xml:space="preserve">, Phi-4</w:t>
      </w:r>
      <w:hyperlink r:id="rId3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59,60</w:t>
        </w:r>
      </w:hyperlink>
      <w:r w:rsidDel="00000000" w:rsidR="00000000" w:rsidRPr="00000000">
        <w:rPr>
          <w:rFonts w:ascii="Times New Roman" w:cs="Times New Roman" w:eastAsia="Times New Roman" w:hAnsi="Times New Roman"/>
          <w:sz w:val="24"/>
          <w:szCs w:val="24"/>
          <w:highlight w:val="yellow"/>
          <w:rtl w:val="0"/>
        </w:rPr>
        <w:t xml:space="preserve"> ,DeepSeek_8B</w:t>
      </w:r>
      <w:hyperlink r:id="rId3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61,62</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have comparable or poorer standardization accuracy compared to text-matching methods. The text-embedding method LTE-3+Euclidean Dist achieved the highest accuracy of 69.27%  when standardizing the CTR tumor names against WHO all edition, it was followed by the method e5-large</w:t>
      </w:r>
      <w:hyperlink r:id="rId3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63,64</w:t>
        </w:r>
      </w:hyperlink>
      <w:r w:rsidDel="00000000" w:rsidR="00000000" w:rsidRPr="00000000">
        <w:rPr>
          <w:rFonts w:ascii="Times New Roman" w:cs="Times New Roman" w:eastAsia="Times New Roman" w:hAnsi="Times New Roman"/>
          <w:sz w:val="24"/>
          <w:szCs w:val="24"/>
          <w:highlight w:val="yellow"/>
          <w:rtl w:val="0"/>
        </w:rPr>
        <w:t xml:space="preserve">+Euclidean Dist which achieved a standardization accuracy of 68.24% (see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Several other methods based on text-embedding derived from LTE-3</w:t>
      </w:r>
      <w:hyperlink r:id="rId3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65</w:t>
        </w:r>
      </w:hyperlink>
      <w:r w:rsidDel="00000000" w:rsidR="00000000" w:rsidRPr="00000000">
        <w:rPr>
          <w:rFonts w:ascii="Times New Roman" w:cs="Times New Roman" w:eastAsia="Times New Roman" w:hAnsi="Times New Roman"/>
          <w:sz w:val="24"/>
          <w:szCs w:val="24"/>
          <w:highlight w:val="yellow"/>
          <w:rtl w:val="0"/>
        </w:rPr>
        <w:t xml:space="preserve">, ADA-002</w:t>
      </w:r>
      <w:hyperlink r:id="rId3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66</w:t>
        </w:r>
      </w:hyperlink>
      <w:r w:rsidDel="00000000" w:rsidR="00000000" w:rsidRPr="00000000">
        <w:rPr>
          <w:rFonts w:ascii="Times New Roman" w:cs="Times New Roman" w:eastAsia="Times New Roman" w:hAnsi="Times New Roman"/>
          <w:sz w:val="24"/>
          <w:szCs w:val="24"/>
          <w:highlight w:val="yellow"/>
          <w:rtl w:val="0"/>
        </w:rPr>
        <w:t xml:space="preserve">, all-mpnet-base-v2</w:t>
      </w:r>
      <w:hyperlink r:id="rId3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67</w:t>
        </w:r>
      </w:hyperlink>
      <w:r w:rsidDel="00000000" w:rsidR="00000000" w:rsidRPr="00000000">
        <w:rPr>
          <w:rFonts w:ascii="Times New Roman" w:cs="Times New Roman" w:eastAsia="Times New Roman" w:hAnsi="Times New Roman"/>
          <w:sz w:val="24"/>
          <w:szCs w:val="24"/>
          <w:highlight w:val="yellow"/>
          <w:rtl w:val="0"/>
        </w:rPr>
        <w:t xml:space="preserve">,all-MiniLM-L12-v2</w:t>
      </w:r>
      <w:hyperlink r:id="rId3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68</w:t>
        </w:r>
      </w:hyperlink>
      <w:r w:rsidDel="00000000" w:rsidR="00000000" w:rsidRPr="00000000">
        <w:rPr>
          <w:rFonts w:ascii="Times New Roman" w:cs="Times New Roman" w:eastAsia="Times New Roman" w:hAnsi="Times New Roman"/>
          <w:sz w:val="24"/>
          <w:szCs w:val="24"/>
          <w:highlight w:val="yellow"/>
          <w:rtl w:val="0"/>
        </w:rPr>
        <w:t xml:space="preserve"> ,all-MiniLM-L6-v2</w:t>
      </w:r>
      <w:hyperlink r:id="rId4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69</w:t>
        </w:r>
      </w:hyperlink>
      <w:r w:rsidDel="00000000" w:rsidR="00000000" w:rsidRPr="00000000">
        <w:rPr>
          <w:rFonts w:ascii="Times New Roman" w:cs="Times New Roman" w:eastAsia="Times New Roman" w:hAnsi="Times New Roman"/>
          <w:sz w:val="24"/>
          <w:szCs w:val="24"/>
          <w:highlight w:val="yellow"/>
          <w:rtl w:val="0"/>
        </w:rPr>
        <w:t xml:space="preserve"> and nomic</w:t>
      </w:r>
      <w:hyperlink r:id="rId4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70</w:t>
        </w:r>
      </w:hyperlink>
      <w:r w:rsidDel="00000000" w:rsidR="00000000" w:rsidRPr="00000000">
        <w:rPr>
          <w:rFonts w:ascii="Times New Roman" w:cs="Times New Roman" w:eastAsia="Times New Roman" w:hAnsi="Times New Roman"/>
          <w:sz w:val="24"/>
          <w:szCs w:val="24"/>
          <w:highlight w:val="yellow"/>
          <w:rtl w:val="0"/>
        </w:rPr>
        <w:t xml:space="preserve">, achieve standardization accuracies above the 60% mark when standardizing against the WHO all editions.  In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Times New Roman" w:cs="Times New Roman" w:eastAsia="Times New Roman" w:hAnsi="Times New Roman"/>
          <w:sz w:val="24"/>
          <w:szCs w:val="24"/>
          <w:highlight w:val="yellow"/>
          <w:rtl w:val="0"/>
        </w:rPr>
        <w:t xml:space="preserve">, when standardizing against the WHO 5th edition, we observe that the methods all-MiniLM-L12-v2+Euclidean Dist achieves the highest standardization accuracy of 67.81% , however, this method has only a marginally higher standardization accuracy compared to methods such as e5-large+Euclidean Dist and all-mpnet-base-v2+Euclidean Dist which have a standardization accuracy 67.43% and 67.14% respectively. Other methods based on text-embedding from ADA-002, LTE-3, all-MiniLM-L6-v2, and nomic  achieved a standardization accuracy above 60% against the WHO 5th edition. From </w:t>
      </w:r>
      <w:r w:rsidDel="00000000" w:rsidR="00000000" w:rsidRPr="00000000">
        <w:rPr>
          <w:rFonts w:ascii="Times New Roman" w:cs="Times New Roman" w:eastAsia="Times New Roman" w:hAnsi="Times New Roman"/>
          <w:b w:val="1"/>
          <w:sz w:val="24"/>
          <w:szCs w:val="24"/>
          <w:highlight w:val="yellow"/>
          <w:rtl w:val="0"/>
        </w:rPr>
        <w:t xml:space="preserve">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it can be noted that methods using text-embedding derived from an updated or more powerful version of their base text-embedding model had a higher standardization accuracy. For example, consider the methods in </w:t>
      </w: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utilizing  text-embedding derived from Open AI’s proprietary models text-embedding-ada-002 (ADA-002) and text-embedding-3-large (LTE-3).  LTE-3 is a more recent and larger model producing text-embedding of higher dimensions than ADA-002. In general, LTE-3 text-embedding performed better than ADA-002, except for the LTE-3+K-means method, which slightly underperformed compared to ADA-002+AP and ADA-002+Euclidean Dist when using WHO system all editions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however LTE-3+K-means ranked higher than its ADA-002 variant method, ADA-002+K-means, for both editions of the WHO system. Similarly, we notice in both Tables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that methods based on all-MiniLM-L12-v2, MedLlama_13B, and Llama3.3_70B  performs better than their base or smaller size models such as all-MiniLM-L6-v2,MedLlama2 and Llama3.2_3B , Lama3.0 respectively.  The performance variation in text-embedding models can be attributed to various factors that are involved in the generation of the embeddings such as the model architecture, training data, domain specialization, and embedding dimensions. The only exception to this observation is when we consider the methods e5-large+Euclidean Dist and e5-large-v2+Euclidean dist, where the standardization accuracy dropped significantly across WHO 5th and all editions when using text-embedding obtained from the updated model e5-large-v2</w:t>
      </w:r>
      <w:hyperlink r:id="rId4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63,71</w:t>
        </w:r>
      </w:hyperlink>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03B">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C">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When the CANTOS pipeline standardizes the tumor names from the CTR against the WHO all editions, the method LTE-3+Euclidean Dist achieved the highest accuracy, whereas the method all-MiniLM-L12-v2+Euclidean Dist had the highest accuracies when standardizing against WHO 5th edition. In </w:t>
      </w:r>
      <w:r w:rsidDel="00000000" w:rsidR="00000000" w:rsidRPr="00000000">
        <w:rPr>
          <w:rFonts w:ascii="Times New Roman" w:cs="Times New Roman" w:eastAsia="Times New Roman" w:hAnsi="Times New Roman"/>
          <w:b w:val="1"/>
          <w:sz w:val="24"/>
          <w:szCs w:val="24"/>
          <w:highlight w:val="yellow"/>
          <w:rtl w:val="0"/>
        </w:rPr>
        <w:t xml:space="preserve">Figures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we visualize the standardization performance of these methods. In each of these figures, for the given embedding space we display the distribution of the closest Euclidean distances between the CTR tumor names and the standardized tumor names from the WHO system. It should be noted that out of the 1600 randomly sampled CTR tumor names that we manually validated, only the terms which had a ground truth from the WHO 5th or all editions were considered for evaluation of standardization accuracy and are displayed in </w:t>
      </w:r>
      <w:r w:rsidDel="00000000" w:rsidR="00000000" w:rsidRPr="00000000">
        <w:rPr>
          <w:rFonts w:ascii="Times New Roman" w:cs="Times New Roman" w:eastAsia="Times New Roman" w:hAnsi="Times New Roman"/>
          <w:b w:val="1"/>
          <w:sz w:val="24"/>
          <w:szCs w:val="24"/>
          <w:highlight w:val="yellow"/>
          <w:rtl w:val="0"/>
        </w:rPr>
        <w:t xml:space="preserve">Figure 1 </w:t>
      </w:r>
      <w:r w:rsidDel="00000000" w:rsidR="00000000" w:rsidRPr="00000000">
        <w:rPr>
          <w:rFonts w:ascii="Times New Roman" w:cs="Times New Roman" w:eastAsia="Times New Roman" w:hAnsi="Times New Roman"/>
          <w:sz w:val="24"/>
          <w:szCs w:val="24"/>
          <w:highlight w:val="yellow"/>
          <w:rtl w:val="0"/>
        </w:rPr>
        <w:t xml:space="preserve">and</w:t>
      </w:r>
      <w:r w:rsidDel="00000000" w:rsidR="00000000" w:rsidRPr="00000000">
        <w:rPr>
          <w:rFonts w:ascii="Times New Roman" w:cs="Times New Roman" w:eastAsia="Times New Roman" w:hAnsi="Times New Roman"/>
          <w:b w:val="1"/>
          <w:sz w:val="24"/>
          <w:szCs w:val="24"/>
          <w:highlight w:val="yellow"/>
          <w:rtl w:val="0"/>
        </w:rPr>
        <w:t xml:space="preserve"> 2</w:t>
      </w:r>
      <w:r w:rsidDel="00000000" w:rsidR="00000000" w:rsidRPr="00000000">
        <w:rPr>
          <w:rFonts w:ascii="Times New Roman" w:cs="Times New Roman" w:eastAsia="Times New Roman" w:hAnsi="Times New Roman"/>
          <w:sz w:val="24"/>
          <w:szCs w:val="24"/>
          <w:highlight w:val="yellow"/>
          <w:rtl w:val="0"/>
        </w:rPr>
        <w:t xml:space="preserve"> . Thus, in </w:t>
      </w:r>
      <w:r w:rsidDel="00000000" w:rsidR="00000000" w:rsidRPr="00000000">
        <w:rPr>
          <w:rFonts w:ascii="Times New Roman" w:cs="Times New Roman" w:eastAsia="Times New Roman" w:hAnsi="Times New Roman"/>
          <w:b w:val="1"/>
          <w:sz w:val="24"/>
          <w:szCs w:val="24"/>
          <w:highlight w:val="yellow"/>
          <w:rtl w:val="0"/>
        </w:rPr>
        <w:t xml:space="preserve">Figures 1a</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2a </w:t>
      </w:r>
      <w:r w:rsidDel="00000000" w:rsidR="00000000" w:rsidRPr="00000000">
        <w:rPr>
          <w:rFonts w:ascii="Times New Roman" w:cs="Times New Roman" w:eastAsia="Times New Roman" w:hAnsi="Times New Roman"/>
          <w:sz w:val="24"/>
          <w:szCs w:val="24"/>
          <w:highlight w:val="yellow"/>
          <w:rtl w:val="0"/>
        </w:rPr>
        <w:t xml:space="preserve">we have 1,044 CTR tumor names for which ground truths were identified in the WHO 5th edition and in </w:t>
      </w:r>
      <w:r w:rsidDel="00000000" w:rsidR="00000000" w:rsidRPr="00000000">
        <w:rPr>
          <w:rFonts w:ascii="Times New Roman" w:cs="Times New Roman" w:eastAsia="Times New Roman" w:hAnsi="Times New Roman"/>
          <w:b w:val="1"/>
          <w:sz w:val="24"/>
          <w:szCs w:val="24"/>
          <w:highlight w:val="yellow"/>
          <w:rtl w:val="0"/>
        </w:rPr>
        <w:t xml:space="preserve">Figure 1b</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2b</w:t>
      </w:r>
      <w:r w:rsidDel="00000000" w:rsidR="00000000" w:rsidRPr="00000000">
        <w:rPr>
          <w:rFonts w:ascii="Times New Roman" w:cs="Times New Roman" w:eastAsia="Times New Roman" w:hAnsi="Times New Roman"/>
          <w:sz w:val="24"/>
          <w:szCs w:val="24"/>
          <w:highlight w:val="yellow"/>
          <w:rtl w:val="0"/>
        </w:rPr>
        <w:t xml:space="preserve"> we have 1,118 CTR tumor names for which ground truths were identified in the WHO all editions.  For both the LTE-3+Euclidean Distance and all-MiniLM-L12-v2+Euclidean Distance methods, the median Euclidean distance for correctly standardized CTR tumor names was consistently lower than that for incorrectly standardized names across both the WHO 5th edition and all editions. This finding aligns with expectations, as it suggests that CTR tumor names correctly mapped to standardized terms in the WHO system are likely to exhibit greater syntactic and semantic similarity to their corresponding standardized terms. Consequently, the Euclidean distance between correctly mapped CTR tumor names and standardized WHO tumor terms should be lower compared to cases where incorrect mappings occur.</w:t>
      </w:r>
    </w:p>
    <w:p w:rsidR="00000000" w:rsidDel="00000000" w:rsidP="00000000" w:rsidRDefault="00000000" w:rsidRPr="00000000" w14:paraId="0000003D">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E">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Tables </w:t>
      </w:r>
      <w:r w:rsidDel="00000000" w:rsidR="00000000" w:rsidRPr="00000000">
        <w:rPr>
          <w:rFonts w:ascii="Times New Roman" w:cs="Times New Roman" w:eastAsia="Times New Roman" w:hAnsi="Times New Roman"/>
          <w:b w:val="1"/>
          <w:sz w:val="24"/>
          <w:szCs w:val="24"/>
          <w:highlight w:val="yellow"/>
          <w:rtl w:val="0"/>
        </w:rPr>
        <w:t xml:space="preserve">3</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4 </w:t>
      </w:r>
      <w:r w:rsidDel="00000000" w:rsidR="00000000" w:rsidRPr="00000000">
        <w:rPr>
          <w:rFonts w:ascii="Times New Roman" w:cs="Times New Roman" w:eastAsia="Times New Roman" w:hAnsi="Times New Roman"/>
          <w:sz w:val="24"/>
          <w:szCs w:val="24"/>
          <w:highlight w:val="yellow"/>
          <w:rtl w:val="0"/>
        </w:rPr>
        <w:t xml:space="preserve">present the summary statistics for Euclidean distances presented in </w:t>
      </w:r>
      <w:r w:rsidDel="00000000" w:rsidR="00000000" w:rsidRPr="00000000">
        <w:rPr>
          <w:rFonts w:ascii="Times New Roman" w:cs="Times New Roman" w:eastAsia="Times New Roman" w:hAnsi="Times New Roman"/>
          <w:b w:val="1"/>
          <w:sz w:val="24"/>
          <w:szCs w:val="24"/>
          <w:highlight w:val="yellow"/>
          <w:rtl w:val="0"/>
        </w:rPr>
        <w:t xml:space="preserve">Figures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b w:val="1"/>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respectively. These statistics offer valuable insights for establishing thresholds within CANTOS to assess the reliability of standardizations. For instance, using the LTE-3+Euclidean Distance method, the median Euclidean distance for correctly standardized terms is 0.6958, while for incorrectly standardized terms it is 0.8408 when the WHO 5th edition is used in CANTOS (see Table 3). If a threshold of 0.6958 were adopted, any CTR tumor name mapped to a standardized WHO term with a distance below this value would be considered a reliable standardization. However, as indicated in Table 3, the minimum Euclidean distance at which a CTR tumor name was incorrectly standardized is 0.3390. This implies that adopting 0.6958 as the threshold would incorrectly classify some tumor names as reliable. Conversely, using 0.3390 as the threshold would misclassify several correctly standardized tumor names as unreliable. This finding highlights the limitations of thresholds based solely on Euclidean distance distributions for reliably distinguishing between correct and incorrect standardizations in CANTOS. The lack of clear separation between these distributions, as shown in Figure 1, underscores the need for higher-quality text embeddings that yield greater differentiation between correctly and incorrectly standardized tumor names. Such embeddings would also reduce the number of incorrect standardizations, thereby improving standardization accuracy. LLMs trained and fine-tuned on extensive, diverse datasets, including tumor nomenclature from the WHO system and the NCIt database are likely to be promising tools for generating such high-quality embeddings.</w:t>
      </w:r>
    </w:p>
    <w:p w:rsidR="00000000" w:rsidDel="00000000" w:rsidP="00000000" w:rsidRDefault="00000000" w:rsidRPr="00000000" w14:paraId="0000003F">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0">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Among the text-matching methods based on edit distances, Levenshtein distance outperformed both Jarro-Winkler and cosine distances or any of their implementations using AP clustering. Jarro-Winkler is effective for minor text discrepancies and common prefixes, while cosine distance relies on word frequency ("bag of words") and ignores word order. In contrast, Levenshtein distance counts the minimum edit operations needed to transform one text into another while maintaining word order and without considering prefix similarity, which likely contributed to its better performance. It should be noted that the text-matching methods had better or similar performance to various text-embedding methods based on models such as Llama3.3_70B, Llama3.2_3B, Llama_3.0, MedLlama2, MedLlama_13B, BioBERT, SciBERT, PubMedBERT, ModernBERT, Phi-4 and  DeepSeek_8B. Compared to text-embeddings, text-matching methods are computationally cheaper to run and are straightforward methods that are not based on complex models. Thus, we conclude that not all text-embeddings are appropriate for the task of standardization of tumor names and reinforces the need for models that are trained and fine tuned on standardized tumor nomenclature.   </w:t>
      </w:r>
    </w:p>
    <w:p w:rsidR="00000000" w:rsidDel="00000000" w:rsidP="00000000" w:rsidRDefault="00000000" w:rsidRPr="00000000" w14:paraId="00000041">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2">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3">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4">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We also extended our analysis to combine three high-accuracy standardization methods (out of 11 see </w:t>
      </w:r>
      <w:r w:rsidDel="00000000" w:rsidR="00000000" w:rsidRPr="00000000">
        <w:rPr>
          <w:rFonts w:ascii="Times New Roman" w:cs="Times New Roman" w:eastAsia="Times New Roman" w:hAnsi="Times New Roman"/>
          <w:b w:val="1"/>
          <w:sz w:val="24"/>
          <w:szCs w:val="24"/>
          <w:highlight w:val="yellow"/>
          <w:rtl w:val="0"/>
        </w:rPr>
        <w:t xml:space="preserve">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and selected the combination of methods that had the lowest average pairwise mutual information score to maximize the diversity in their prediction and thereby increase standardization accuracy. The combined methods predicted the standardization for a given CTR tumor name by performing a majority vote operation. This strategy led to the combination of the methods:ADA-002+AP, LTE-3+K-means, and all-MiniLM-L12-v2 +Euclidean Dist,for the WHO 5th edition and this method achieved a standardization accuracy of 72.126%. Whereas for WHO all editions, the methods that were combined included:ADA-002+K-means, LTE-3+K-means, and all-MiniLM-L12-v2+Euclidean Dist, which achieved an accuracy of 71.377%. </w:t>
      </w:r>
    </w:p>
    <w:p w:rsidR="00000000" w:rsidDel="00000000" w:rsidP="00000000" w:rsidRDefault="00000000" w:rsidRPr="00000000" w14:paraId="00000045">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highlight w:val="yellow"/>
          <w:rtl w:val="0"/>
        </w:rPr>
        <w:t xml:space="preserve"> Supplementary Tables ST4</w:t>
      </w:r>
      <w:r w:rsidDel="00000000" w:rsidR="00000000" w:rsidRPr="00000000">
        <w:rPr>
          <w:rFonts w:ascii="Times New Roman" w:cs="Times New Roman" w:eastAsia="Times New Roman" w:hAnsi="Times New Roman"/>
          <w:sz w:val="24"/>
          <w:szCs w:val="24"/>
          <w:highlight w:val="yellow"/>
          <w:rtl w:val="0"/>
        </w:rPr>
        <w:t xml:space="preserve"> (WHO all editions) and </w:t>
      </w:r>
      <w:r w:rsidDel="00000000" w:rsidR="00000000" w:rsidRPr="00000000">
        <w:rPr>
          <w:rFonts w:ascii="Times New Roman" w:cs="Times New Roman" w:eastAsia="Times New Roman" w:hAnsi="Times New Roman"/>
          <w:b w:val="1"/>
          <w:sz w:val="24"/>
          <w:szCs w:val="24"/>
          <w:highlight w:val="yellow"/>
          <w:rtl w:val="0"/>
        </w:rPr>
        <w:t xml:space="preserve">ST5</w:t>
      </w:r>
      <w:r w:rsidDel="00000000" w:rsidR="00000000" w:rsidRPr="00000000">
        <w:rPr>
          <w:rFonts w:ascii="Times New Roman" w:cs="Times New Roman" w:eastAsia="Times New Roman" w:hAnsi="Times New Roman"/>
          <w:sz w:val="24"/>
          <w:szCs w:val="24"/>
          <w:highlight w:val="yellow"/>
          <w:rtl w:val="0"/>
        </w:rPr>
        <w:t xml:space="preserve"> (WHO 5th edition). Standardized terms for each tumor in the CTR are reported in </w:t>
      </w:r>
      <w:r w:rsidDel="00000000" w:rsidR="00000000" w:rsidRPr="00000000">
        <w:rPr>
          <w:rFonts w:ascii="Times New Roman" w:cs="Times New Roman" w:eastAsia="Times New Roman" w:hAnsi="Times New Roman"/>
          <w:b w:val="1"/>
          <w:sz w:val="24"/>
          <w:szCs w:val="24"/>
          <w:highlight w:val="yellow"/>
          <w:rtl w:val="0"/>
        </w:rPr>
        <w:t xml:space="preserve">Supplementary 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ST6-ST9</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047">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48">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49">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The CTR provides information that can be integrated with external databases to gain insights into therapeutic and drug-target landscapes for tumors. However, raw tumor names from the CTR cannot be directly linked to other databases due to inconsistencies such as extraneous information, typographical errors, missing values, and non-standard nomenclature. Since tumor names are not automatically identifiable in the CTR, they also need to be extracted. To address this, we developed CANTOS, a computational pipeline to extract and standardize tumor names from the CTR according to the WHO</w:t>
      </w:r>
      <w:r w:rsidDel="00000000" w:rsidR="00000000" w:rsidRPr="00000000">
        <w:rPr>
          <w:rFonts w:ascii="Times New Roman" w:cs="Times New Roman" w:eastAsia="Times New Roman" w:hAnsi="Times New Roman"/>
          <w:sz w:val="24"/>
          <w:szCs w:val="24"/>
          <w:highlight w:val="white"/>
          <w:rtl w:val="0"/>
        </w:rPr>
        <w:t xml:space="preserve"> system</w:t>
      </w:r>
      <w:r w:rsidDel="00000000" w:rsidR="00000000" w:rsidRPr="00000000">
        <w:rPr>
          <w:rFonts w:ascii="Times New Roman" w:cs="Times New Roman" w:eastAsia="Times New Roman" w:hAnsi="Times New Roman"/>
          <w:color w:val="2a2a2a"/>
          <w:sz w:val="24"/>
          <w:szCs w:val="24"/>
          <w:highlight w:val="white"/>
          <w:rtl w:val="0"/>
        </w:rPr>
        <w:t xml:space="preserve"> (5th edition and all editions) and NCIt database.</w:t>
      </w:r>
    </w:p>
    <w:p w:rsidR="00000000" w:rsidDel="00000000" w:rsidP="00000000" w:rsidRDefault="00000000" w:rsidRPr="00000000" w14:paraId="0000004A">
      <w:pPr>
        <w:spacing w:line="276.0005454545455" w:lineRule="auto"/>
        <w:ind w:left="-540" w:firstLine="0"/>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 </w:t>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white"/>
          <w:rtl w:val="0"/>
        </w:rPr>
        <w:t xml:space="preserve">CANTOS classified tumor names from the CTR as adult or pediatric, and we manually validated each classification. For pediatric tumors, we assigned citations that confirmed the classification (</w:t>
      </w:r>
      <w:r w:rsidDel="00000000" w:rsidR="00000000" w:rsidRPr="00000000">
        <w:rPr>
          <w:rFonts w:ascii="Times New Roman" w:cs="Times New Roman" w:eastAsia="Times New Roman" w:hAnsi="Times New Roman"/>
          <w:b w:val="1"/>
          <w:color w:val="2a2a2a"/>
          <w:sz w:val="24"/>
          <w:szCs w:val="24"/>
          <w:highlight w:val="white"/>
          <w:rtl w:val="0"/>
        </w:rPr>
        <w:t xml:space="preserve">Supplementary Table ST10</w:t>
      </w:r>
      <w:r w:rsidDel="00000000" w:rsidR="00000000" w:rsidRPr="00000000">
        <w:rPr>
          <w:rFonts w:ascii="Times New Roman" w:cs="Times New Roman" w:eastAsia="Times New Roman" w:hAnsi="Times New Roman"/>
          <w:color w:val="2a2a2a"/>
          <w:sz w:val="24"/>
          <w:szCs w:val="24"/>
          <w:highlight w:val="white"/>
          <w:rtl w:val="0"/>
        </w:rPr>
        <w:t xml:space="preserve">). CANTOS identified 13,230 unique tumors, of which 6,324 were pediatric tumors. It standardized these names according to the WHO system and NCIt database using 36 methods based on text-matching (edit distances) or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white"/>
          <w:rtl w:val="0"/>
        </w:rPr>
        <w:t xml:space="preserve">. We evaluated these methods only against the WHO system, which is considered the gold standard for clinical tumor nomenclature. </w:t>
      </w:r>
      <w:r w:rsidDel="00000000" w:rsidR="00000000" w:rsidRPr="00000000">
        <w:rPr>
          <w:rFonts w:ascii="Times New Roman" w:cs="Times New Roman" w:eastAsia="Times New Roman" w:hAnsi="Times New Roman"/>
          <w:color w:val="2a2a2a"/>
          <w:sz w:val="24"/>
          <w:szCs w:val="24"/>
          <w:highlight w:val="yellow"/>
          <w:rtl w:val="0"/>
        </w:rPr>
        <w:t xml:space="preserve">To assess accuracy, we randomly selected 1,600 tumor names from the 13,230 standardized by CANTOS and manually annotated their ground truths using the WHO 5th edition and WHO all editions. We found more tumors could be annotated using WHO all editions, as the WHO 5th edition has fewer terms.  </w:t>
      </w:r>
    </w:p>
    <w:p w:rsidR="00000000" w:rsidDel="00000000" w:rsidP="00000000" w:rsidRDefault="00000000" w:rsidRPr="00000000" w14:paraId="0000004C">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4D">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Among the methods, text-matching based approaches achieved standardization accuracy ranging from 21.55% to 30.26% against the WHO 5th edition and from 22.71% to 32.55%  against  WHO all editions. </w:t>
      </w:r>
    </w:p>
    <w:p w:rsidR="00000000" w:rsidDel="00000000" w:rsidP="00000000" w:rsidRDefault="00000000" w:rsidRPr="00000000" w14:paraId="0000004E">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In contrast, text-embedding-based methods exhibited a wider accuracy range, from 13.69% to 67.81% for the WHO 5th edition and from 15.38% to 69.05% for WHO all editions. Unlike the text-matching based methods, some of the text-embedding based methods are able to quantify and capture the semantic difference between unstandardized tumor name in CTR and the standardized term in the WHO system which is likely why some text-embedding based methods achieved high standardization accuracy. Although the accuracy range for text-embedding based methods is broader, their performance remained consistent across both the WHO 5th and all editions. </w:t>
      </w:r>
    </w:p>
    <w:p w:rsidR="00000000" w:rsidDel="00000000" w:rsidP="00000000" w:rsidRDefault="00000000" w:rsidRPr="00000000" w14:paraId="0000004F">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0">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When standardizing against either the WHO 5th or all editions, methods based on text-embeddings generated from the models LTE-3, ADA-002,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all-MiniLM-L6-v2</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e5-large</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all-mpnet-base-v2</w:t>
      </w:r>
      <w:r w:rsidDel="00000000" w:rsidR="00000000" w:rsidRPr="00000000">
        <w:rPr>
          <w:rFonts w:ascii="Times New Roman" w:cs="Times New Roman" w:eastAsia="Times New Roman" w:hAnsi="Times New Roman"/>
          <w:color w:val="2a2a2a"/>
          <w:sz w:val="24"/>
          <w:szCs w:val="24"/>
          <w:highlight w:val="yellow"/>
          <w:rtl w:val="0"/>
        </w:rPr>
        <w:t xml:space="preserve">, and nomic achieved a minimum standardization accuracy of at least 60.24% and were consequently classified as high-accuracy methods and the highest standardizing accuracy is obtained by the methods LTE-3+Euclidean Dist when standardizing against the WHO all editions and by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+Euclidean Dist when standardizing against the WHO 5th edition. Methods based on text-embeddings generated from </w:t>
      </w:r>
      <w:r w:rsidDel="00000000" w:rsidR="00000000" w:rsidRPr="00000000">
        <w:rPr>
          <w:rFonts w:ascii="Times New Roman" w:cs="Times New Roman" w:eastAsia="Times New Roman" w:hAnsi="Times New Roman"/>
          <w:sz w:val="24"/>
          <w:szCs w:val="24"/>
          <w:highlight w:val="yellow"/>
          <w:rtl w:val="0"/>
        </w:rPr>
        <w:t xml:space="preserve">all-roberta-large-v1</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gtr-t5-large</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embed-english-v2.0</w:t>
      </w:r>
      <w:r w:rsidDel="00000000" w:rsidR="00000000" w:rsidRPr="00000000">
        <w:rPr>
          <w:rFonts w:ascii="Times New Roman" w:cs="Times New Roman" w:eastAsia="Times New Roman" w:hAnsi="Times New Roman"/>
          <w:color w:val="2a2a2a"/>
          <w:sz w:val="24"/>
          <w:szCs w:val="24"/>
          <w:highlight w:val="yellow"/>
          <w:rtl w:val="0"/>
        </w:rPr>
        <w:t xml:space="preserve">, and </w:t>
      </w:r>
      <w:r w:rsidDel="00000000" w:rsidR="00000000" w:rsidRPr="00000000">
        <w:rPr>
          <w:rFonts w:ascii="Times New Roman" w:cs="Times New Roman" w:eastAsia="Times New Roman" w:hAnsi="Times New Roman"/>
          <w:sz w:val="24"/>
          <w:szCs w:val="24"/>
          <w:highlight w:val="yellow"/>
          <w:rtl w:val="0"/>
        </w:rPr>
        <w:t xml:space="preserve">e5-large-v2</w:t>
      </w:r>
      <w:r w:rsidDel="00000000" w:rsidR="00000000" w:rsidRPr="00000000">
        <w:rPr>
          <w:rFonts w:ascii="Times New Roman" w:cs="Times New Roman" w:eastAsia="Times New Roman" w:hAnsi="Times New Roman"/>
          <w:color w:val="2a2a2a"/>
          <w:sz w:val="24"/>
          <w:szCs w:val="24"/>
          <w:highlight w:val="yellow"/>
          <w:rtl w:val="0"/>
        </w:rPr>
        <w:t xml:space="preserve"> are classified as intermediate-accuracy methods when either WHO 5th or all editions were used in CANTOS. SapBERT was classified as both an intermediate and low-accuracy method as its standardization accuracy was 51.72% against the WHO 5th editions and 47.94% against the WHO all editions. The low-accuracy methods included models such as </w:t>
      </w:r>
      <w:r w:rsidDel="00000000" w:rsidR="00000000" w:rsidRPr="00000000">
        <w:rPr>
          <w:rFonts w:ascii="Times New Roman" w:cs="Times New Roman" w:eastAsia="Times New Roman" w:hAnsi="Times New Roman"/>
          <w:sz w:val="24"/>
          <w:szCs w:val="24"/>
          <w:highlight w:val="yellow"/>
          <w:rtl w:val="0"/>
        </w:rPr>
        <w:t xml:space="preserve">Llama3.3_70B, Llama3.2_3B, Llama_3.0,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highlight w:val="yellow"/>
          <w:rtl w:val="0"/>
        </w:rPr>
        <w:t xml:space="preserve">and their standardization accuracies were either comparable or poorer compared to the text-matching methods. All text-matching based  methods were classified as low-accuracy methods.</w:t>
      </w:r>
    </w:p>
    <w:p w:rsidR="00000000" w:rsidDel="00000000" w:rsidP="00000000" w:rsidRDefault="00000000" w:rsidRPr="00000000" w14:paraId="00000051">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2">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For all the text-embedding based methods, we standardized the CTR tumor terms by identifying the nearest standardized term (closest match method) from the WHO system or NCIt database in the respective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yellow"/>
          <w:rtl w:val="0"/>
        </w:rPr>
        <w:t xml:space="preserve"> space using Euclidean distance. In addition to the closest match method, We also implemented a standardization method that combined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yellow"/>
          <w:rtl w:val="0"/>
        </w:rPr>
        <w:t xml:space="preserve"> obtained from OpenAI’s models (LTE-3 and ADA-002) with Affinity Propagation clustering (LTE-3+AP, ADA-002+AP) and K-Means (LTE-3+K-Means, ADA-002+K-Means) clustering. </w:t>
      </w:r>
      <w:r w:rsidDel="00000000" w:rsidR="00000000" w:rsidRPr="00000000">
        <w:rPr>
          <w:rFonts w:ascii="Times New Roman" w:cs="Times New Roman" w:eastAsia="Times New Roman" w:hAnsi="Times New Roman"/>
          <w:sz w:val="24"/>
          <w:szCs w:val="24"/>
          <w:highlight w:val="yellow"/>
          <w:rtl w:val="0"/>
        </w:rPr>
        <w:t xml:space="preserve">We limited clustering based approach to use Open AI’s text-embedding models LTE-3 and ADA-002 as they achieved high and consistent standardization accuracy against both the WHO 5th and all editions. Furthermore, combining clustering with text-embeddings makes these methods computationally expensive, which prompted us to limit these methods to use LTE-3 and ADA-002 text-embeddings. We observed that methods combining </w:t>
      </w:r>
      <w:r w:rsidDel="00000000" w:rsidR="00000000" w:rsidRPr="00000000">
        <w:rPr>
          <w:rFonts w:ascii="Times New Roman" w:cs="Times New Roman" w:eastAsia="Times New Roman" w:hAnsi="Times New Roman"/>
          <w:color w:val="2a2a2a"/>
          <w:sz w:val="24"/>
          <w:szCs w:val="24"/>
          <w:highlight w:val="yellow"/>
          <w:rtl w:val="0"/>
        </w:rPr>
        <w:t xml:space="preserve">text-embeddings and clustering had comparable but lower standardizing accuracy as compared to their counterpart closest match methods (LTE-3+ Euclidean Dist , ADA–002+ Euclidean Dist ). In general, the LTE-3 based methods generally outperformed ADA-002, except for LTE-3+K-means, which slightly underperformed compared to ADA-002+Euclidean Dist and ADA-002+AP when standardized against WHO all editions. However, LTE-3+K-means performed better than its counterpart method ADA–002+K-means against either edition of the WHO system. Compared to these methods utilizing text-embedding and clustering, the text-embedding based methods using closet match approach, achieves higher standardization accuracy and is much simpler and faster as it does not require additional steps like clustering, cluster size analysis, or outlier detection.</w:t>
      </w:r>
    </w:p>
    <w:p w:rsidR="00000000" w:rsidDel="00000000" w:rsidP="00000000" w:rsidRDefault="00000000" w:rsidRPr="00000000" w14:paraId="00000053">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4">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55">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 our effort to improve the standardization accuracy, we devised a method that standardized a given CTR tumor name by performing a majority vote on the standardization predictions obtained from a combination of high-accuracy methods. We considered combinations of three methods as an odd number of methods as it reduces chances of a tie occurring. We limited the majority vote to only the high-accuracy methods identified in </w:t>
      </w: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Since eleven methods were classified as high-accuracy methods for both the WHO 5th edition and all editions, it implied that there were a total 165 (</w:t>
      </w:r>
      <w:r w:rsidDel="00000000" w:rsidR="00000000" w:rsidRPr="00000000">
        <w:rPr>
          <w:rFonts w:ascii="Times New Roman" w:cs="Times New Roman" w:eastAsia="Times New Roman" w:hAnsi="Times New Roman"/>
          <w:sz w:val="24"/>
          <w:szCs w:val="24"/>
          <w:highlight w:val="yellow"/>
          <w:vertAlign w:val="superscript"/>
          <w:rtl w:val="0"/>
        </w:rPr>
        <w:t xml:space="preserve">11</w:t>
      </w:r>
      <w:r w:rsidDel="00000000" w:rsidR="00000000" w:rsidRPr="00000000">
        <w:rPr>
          <w:rFonts w:ascii="Times New Roman" w:cs="Times New Roman" w:eastAsia="Times New Roman" w:hAnsi="Times New Roman"/>
          <w:sz w:val="24"/>
          <w:szCs w:val="24"/>
          <w:highlight w:val="yellow"/>
          <w:rtl w:val="0"/>
        </w:rPr>
        <w:t xml:space="preserve">C</w:t>
      </w:r>
      <w:r w:rsidDel="00000000" w:rsidR="00000000" w:rsidRPr="00000000">
        <w:rPr>
          <w:rFonts w:ascii="Times New Roman" w:cs="Times New Roman" w:eastAsia="Times New Roman" w:hAnsi="Times New Roman"/>
          <w:sz w:val="24"/>
          <w:szCs w:val="24"/>
          <w:highlight w:val="yellow"/>
          <w:vertAlign w:val="subscript"/>
          <w:rtl w:val="0"/>
        </w:rPr>
        <w:t xml:space="preserve">3</w:t>
      </w:r>
      <w:r w:rsidDel="00000000" w:rsidR="00000000" w:rsidRPr="00000000">
        <w:rPr>
          <w:rFonts w:ascii="Times New Roman" w:cs="Times New Roman" w:eastAsia="Times New Roman" w:hAnsi="Times New Roman"/>
          <w:sz w:val="24"/>
          <w:szCs w:val="24"/>
          <w:highlight w:val="yellow"/>
          <w:rtl w:val="0"/>
        </w:rPr>
        <w:t xml:space="preserve">) possible three-method combinations for either editions of the WHO system. Instead of testing each method, we selected three methods based on their average pairwise mutual information. This allowed for selecting methods that had high levels of disagreement  (i.e., high diversity in their predictions) in their prediction, thereby increasing the chances of one method predicting the standardization correctly when another method failed.  Using this strategy we identified the combination of methods ADA-002+AP, LTE-3+K-means, and all-MiniLM-L12-v2+Euclidean Dist, had the lowest average pairwise mutual information for the WHO 5th edition and achieved an accuracy of 72.126%. Whereas the combination of methods ADA-002+K-means, LTE-3+K-means, and all-MiniLM-L12-v2+Euclidean Dist, achieved the lowest average pairwise mutual information for the WHO all editions and achieved an accuracy of 71.377%. Compared to the methods such as all-MiniLM-L12-v2</w:t>
      </w:r>
      <w:r w:rsidDel="00000000" w:rsidR="00000000" w:rsidRPr="00000000">
        <w:rPr>
          <w:rFonts w:ascii="Times New Roman" w:cs="Times New Roman" w:eastAsia="Times New Roman" w:hAnsi="Times New Roman"/>
          <w:color w:val="2a2a2a"/>
          <w:sz w:val="24"/>
          <w:szCs w:val="24"/>
          <w:highlight w:val="yellow"/>
          <w:rtl w:val="0"/>
        </w:rPr>
        <w:t xml:space="preserve">+Euclidean Dist and LTE-3+Euclidean Dist which achieved a highest standardization accuracy for the WHO 5th edition and all editions (respectively), the majority vote method improved by ~4% (~41 more terms were correctly standardized)  for the WHO 5th edition and by ~2% (~22 more terms were correctly standardized) for WHO all editions. It should be noted that this improvement is with respect to the subset of the 1600 tumor names sampled from the CTR for which a ground truth could be identified in the WHO system. While the standardization accuracy of the selected combination of methods for majority vote improved for both the WHO 5th and all editions for this subset of CTR tumor names, this improvement may not generalize to a different subset of tumor names from the CTR.</w:t>
      </w:r>
    </w:p>
    <w:p w:rsidR="00000000" w:rsidDel="00000000" w:rsidP="00000000" w:rsidRDefault="00000000" w:rsidRPr="00000000" w14:paraId="00000056">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7">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databases. It can be extended to work with other ontologies such as MONDO</w:t>
      </w:r>
      <w:hyperlink r:id="rId4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72</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4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73–83</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4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84</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4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85</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4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86</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and expanding its functionality to standardize any collection of biomedical terms.</w:t>
      </w:r>
      <w:r w:rsidDel="00000000" w:rsidR="00000000" w:rsidRPr="00000000">
        <w:rPr>
          <w:rtl w:val="0"/>
        </w:rPr>
      </w:r>
    </w:p>
    <w:p w:rsidR="00000000" w:rsidDel="00000000" w:rsidP="00000000" w:rsidRDefault="00000000" w:rsidRPr="00000000" w14:paraId="00000058">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9">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5A">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As more CTR samples are annotated with ground truth, the performance accuracies of each method will approach their true values. While we expect accuracy changes, our annotation of 1,600 CTR tumor names suggests that text-embedding methods will likely outperform text-matching methods. Expert annotation of CTR tumor names is crucial for accurately evaluating these methods and is a limitation of our study. Additionally, as the CTR updates, new tumor names must be identified and standardized, necessitating rerunning CANTOS and manually validating the findings, which is time-consuming. Beyond expert annotation, there are computational costs associated with running the CANTOS pipeline, generating text-embedding, and storing data, which can become expensive over time. Another limitation is that text-embedding generated using the current versions of the LLM need to be updated as newer and more powerful models become available. While we tested methods that employed text-embeddings from models that were trained on biomedical and scientific literature such as MedLlama, PubMedBERT, SciBERT, BioGPT, and ClinicalBERT , these models did not achieve high standardization accuracy. Therefore, it is not necessary that a domain specific model will produce high quality text-embeddings. Even though these models are trained on biomedical literature, their poor performance can possibly be attributed to low generalization power, which can happen when the training dataset is not rich or diverse enough. Furthermore, having a very focused and narrow training dataset can cause text-embedding from failing to capture a deeper contextual understanding of words. Contextual understanding can potentially help text-embedding to disambiguate terms and detect nuanced relationships between words. Various other factors such as model architecture and embedding dimensions also play a role in the quality of text-embeddings produced. Any  LLM that is trained and fine tuned on a large diverse dataset that include tumor nomenclature will be a potential candidate for future integration in the CANTOS pipeline as text-embeddings generated from these models could likely differentiate tumor names more precisely </w:t>
      </w:r>
      <w:hyperlink r:id="rId4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87</w:t>
        </w:r>
      </w:hyperlink>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05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uses embeddings from LLMs that may inadvertently produce outputs reflecting biases inherent in their training data. It is important to recognize that LLM outputs are not always neutral or free from error, and results should be interpreted with caution. Importantly, the CANTOS pipeline is designed solely for research analysis purposes and should not be applied in clinical or diagnostic settings. This tool is not intended for use in contexts where decisions may directly affect human health, treatment, or care. Any conclusions drawn from the use of CANTOS in research should be further reviewed and validated by clinical professionals and subjected to rigorous peer-reviewed testing before any potential medical or therapeutic applications.</w:t>
      </w:r>
    </w:p>
    <w:p w:rsidR="00000000" w:rsidDel="00000000" w:rsidP="00000000" w:rsidRDefault="00000000" w:rsidRPr="00000000" w14:paraId="0000005D">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facilitates the extraction and standardization of tumor names from the CTR. While guidelines exist for submitting data to the CTR to ensure basic integrity, there are no enforced protocols for standardizing tumor names in the conditions file. Although studies have emphasized the need for standardization in clinical trials regarding study design </w:t>
      </w:r>
      <w:hyperlink r:id="rId4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88,89</w:t>
        </w:r>
      </w:hyperlink>
      <w:r w:rsidDel="00000000" w:rsidR="00000000" w:rsidRPr="00000000">
        <w:rPr>
          <w:rFonts w:ascii="Times New Roman" w:cs="Times New Roman" w:eastAsia="Times New Roman" w:hAnsi="Times New Roman"/>
          <w:sz w:val="24"/>
          <w:szCs w:val="24"/>
          <w:highlight w:val="white"/>
          <w:rtl w:val="0"/>
        </w:rPr>
        <w:t xml:space="preserve"> and evidence reproducibility </w:t>
      </w:r>
      <w:hyperlink r:id="rId5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90</w:t>
        </w:r>
      </w:hyperlink>
      <w:r w:rsidDel="00000000" w:rsidR="00000000" w:rsidRPr="00000000">
        <w:rPr>
          <w:rFonts w:ascii="Times New Roman" w:cs="Times New Roman" w:eastAsia="Times New Roman" w:hAnsi="Times New Roman"/>
          <w:sz w:val="24"/>
          <w:szCs w:val="24"/>
          <w:highlight w:val="white"/>
          <w:rtl w:val="0"/>
        </w:rPr>
        <w:t xml:space="preserve">, none have focused on standardizing tumors or condition names in the CTR. Standardizing tumor names will enhance their searchability in other biomedical databases, enabling researchers to quickly gather information on associated therapeutic agents, drug-targets, and clinical outcomes for specific tumors.</w:t>
      </w:r>
    </w:p>
    <w:p w:rsidR="00000000" w:rsidDel="00000000" w:rsidP="00000000" w:rsidRDefault="00000000" w:rsidRPr="00000000" w14:paraId="0000005F">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Experimental procedures</w:t>
      </w:r>
      <w:r w:rsidDel="00000000" w:rsidR="00000000" w:rsidRPr="00000000">
        <w:rPr>
          <w:rtl w:val="0"/>
        </w:rPr>
      </w:r>
    </w:p>
    <w:p w:rsidR="00000000" w:rsidDel="00000000" w:rsidP="00000000" w:rsidRDefault="00000000" w:rsidRPr="00000000" w14:paraId="0000006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outlines the design and methods of the CANTOS computational pipeline, which performs two main tasks: (i) identifying tumor names from the CTR and (ii) standardizing CTR tumor names. CANTOS takes condition names from CTR and standardized tumor names from the WHO system and NCIt database as inputs. After identifying tumor names, CANTOS iterates through the standardization step twice to account for different editions of the WHO system. The WHO system is considered the gold standard for tumor nomenclature and has multiple versions due to updates over the years. We used the 3rd, 4th, and 5th editions of the WHO system, which are all publicly available online. In the first iteration, CANTOS used only the latest 5th edition of the WHO system, while the second iteration incorporated all editions of the WHO system. In other words, this approach first aims to standardize the tumor names from the CTR based on only the latest edition of the WHO system, i.e., 5th edition and then follows by standardizing the tumor names in CTR with the combined editions of the WHO system, i.e., WHO system all editions (includes 3rd, 4th, and 5th referred to in this text as the “WHO all edition”). Throughout these two iterations, tumor names from the CTR were also standardized against the NCIt database.</w:t>
      </w:r>
    </w:p>
    <w:p w:rsidR="00000000" w:rsidDel="00000000" w:rsidP="00000000" w:rsidRDefault="00000000" w:rsidRPr="00000000" w14:paraId="00000062">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spacing w:line="276.0005454545455" w:lineRule="auto"/>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Identification of tumor names from CTR</w:t>
      </w:r>
    </w:p>
    <w:p w:rsidR="00000000" w:rsidDel="00000000" w:rsidP="00000000" w:rsidRDefault="00000000" w:rsidRPr="00000000" w14:paraId="00000064">
      <w:pPr>
        <w:spacing w:line="276.0005454545455" w:lineRule="auto"/>
        <w:ind w:left="-540" w:firstLine="0"/>
        <w:jc w:val="both"/>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The CTR provides information on various aspects of clinical trials, such as outcomes, interventions, conditions, experimental design, and study sponsors. The CTR data is distributed across multiple text files, and each of these files contains the National Clinical Trial Identification Number (NCTID). The NCTID serves as a unique identifier for each trial, which allows for referencing and aggregating related information distributed across the files. In this study, we focused on the conditions ("conditions.txt" or conditions file) and interventions ("intervention.txt" or interventions file), which detail the conditions and drugs used in each trial, respectively. The conditions file contains 801,197 records and is annotated with the fields: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 The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represents the record number within the conditions file, while the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is the foreign key. The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fields include the names of the studied conditions, with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in lowercase format. We identified 105,483 unique conditions based on string uniqueness in the conditions file.</w:t>
      </w:r>
    </w:p>
    <w:p w:rsidR="00000000" w:rsidDel="00000000" w:rsidP="00000000" w:rsidRDefault="00000000" w:rsidRPr="00000000" w14:paraId="00000065">
      <w:pPr>
        <w:spacing w:line="276.0005454545455" w:lineRule="auto"/>
        <w:ind w:left="-540" w:firstLine="0"/>
        <w:rPr>
          <w:rFonts w:ascii="Times New Roman" w:cs="Times New Roman" w:eastAsia="Times New Roman" w:hAnsi="Times New Roman"/>
          <w:color w:val="0e101a"/>
          <w:sz w:val="24"/>
          <w:szCs w:val="24"/>
        </w:rPr>
      </w:pPr>
      <w:r w:rsidDel="00000000" w:rsidR="00000000" w:rsidRPr="00000000">
        <w:rPr>
          <w:rtl w:val="0"/>
        </w:rPr>
      </w:r>
    </w:p>
    <w:p w:rsidR="00000000" w:rsidDel="00000000" w:rsidP="00000000" w:rsidRDefault="00000000" w:rsidRPr="00000000" w14:paraId="0000006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conditions file does not categorize the condition names into specific subtypes or classes, consequently the tumor names contained in the file are not easily identifiable and need to be extracted. Furthermore, we are focused on extracting tumor names that are associated with a therapeutic agent (i.e., has a drug-target) registered in the CTR, so that it enables us to obtain a clear view of the therapeutic and drug-target landscape for a given tumor in future studies. To address this need , we designed the CANTOS pipeline to extract tumor names from the rest of the conditions, and then annotate each unique tumor as pediatric or adult tumors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The tumor name identification step implemented by CANTOS is segregated into three phases. </w:t>
      </w:r>
    </w:p>
    <w:p w:rsidR="00000000" w:rsidDel="00000000" w:rsidP="00000000" w:rsidRDefault="00000000" w:rsidRPr="00000000" w14:paraId="00000067">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1, CANTOS extracted condition names (and consequently tumor names) linked with CTR registered therapeutic agents that potentially had an associated drug-target.  It achieves this by subsetting the condition names in the conditions file using the types of drugs from the interventions file. The interventions file contains 786,898 records and includes the fields: "</w:t>
      </w:r>
      <w:r w:rsidDel="00000000" w:rsidR="00000000" w:rsidRPr="00000000">
        <w:rPr>
          <w:rFonts w:ascii="Times New Roman" w:cs="Times New Roman" w:eastAsia="Times New Roman" w:hAnsi="Times New Roman"/>
          <w:i w:val="1"/>
          <w:sz w:val="24"/>
          <w:szCs w:val="24"/>
          <w:rtl w:val="0"/>
        </w:rPr>
        <w:t xml:space="preserve">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name</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The "id" represents the record number, while the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serves as the foreign key. The "name" and "description" fields detail the interventions, and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classifies them into eleven categories listed in </w:t>
      </w: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CANTOS extracts condition names (consequently tumors names) linked with therapeutic agents potentially associated with drug-targets by joining the intervention file with the conditions file via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and then filtering for the intervention types: "Drug", "Biological", "Combination Product", and "Genetic". Filtering therapeutic agents by these intervention types increases the likelihood that each agent has a corresponding drug target. Consequently, any tumor name extracted this way can potentially highlight the therapeutic and drug-target landscape associated with that tumor. After filtering, CANTOS extracted 50,410 unique condition names, which served as input for tumor identification in Phase 2 of the pipeline. The tumor extraction process is illustrated as Phase 1 in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9">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2, CANTOS identified tumor names from the Phase 1 extracted condition names using two independent protocols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 “Phase 2”) .The first protocol consisted of checking if each condition name contained a tumor key word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If the condition name contained a tumor keyword, that condition was annotated as a potential tumor. The second protocol of CANTOS matched each condition name in the CTR to tumor names in the WHO 5th edition using a fuzzy string matching algorithm. If a condition name from the clinical trials exactly matched a term in the WHO 5th edition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Times New Roman" w:cs="Times New Roman" w:eastAsia="Times New Roman" w:hAnsi="Times New Roman"/>
          <w:sz w:val="24"/>
          <w:szCs w:val="24"/>
          <w:rtl w:val="0"/>
        </w:rPr>
        <w:t xml:space="preserve">), it was annotated as a tumor. If there were no exact matches, we performed a fuzzy match by calculating the generalized Levenshtein edit distance between the CTR condition name and each term in the WHO 5th edition. This was implemented using the agrepl function in R </w:t>
      </w:r>
      <w:hyperlink r:id="rId5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91</w:t>
        </w:r>
      </w:hyperlink>
      <w:r w:rsidDel="00000000" w:rsidR="00000000" w:rsidRPr="00000000">
        <w:rPr>
          <w:rFonts w:ascii="Times New Roman" w:cs="Times New Roman" w:eastAsia="Times New Roman" w:hAnsi="Times New Roman"/>
          <w:sz w:val="24"/>
          <w:szCs w:val="24"/>
          <w:rtl w:val="0"/>
        </w:rPr>
        <w:t xml:space="preserve">, with a maximum distance set to 0.2. If a WHO 5th edition term fell within this distance, the clinical trial condition was flagged as a potential tumor. Once flagged, we manually validated these findings to confirm that the conditions marked as potential tumors were indeed tumors. A total of 13,230 unique (by string uniqueness) tumor names were extracted from the CTR at the end of Phase 2.</w:t>
      </w:r>
    </w:p>
    <w:p w:rsidR="00000000" w:rsidDel="00000000" w:rsidP="00000000" w:rsidRDefault="00000000" w:rsidRPr="00000000" w14:paraId="0000006B">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Phase 3, CANTOS focused on determining which extracted tumor names were pediatric (see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 Phase 3) by applying a fuzzy string matching algorithm similar to that used in Phase 2. However, this time, the algorithm compared the tumor names against 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ST11</w:t>
      </w:r>
      <w:r w:rsidDel="00000000" w:rsidR="00000000" w:rsidRPr="00000000">
        <w:rPr>
          <w:rFonts w:ascii="Times New Roman" w:cs="Times New Roman" w:eastAsia="Times New Roman" w:hAnsi="Times New Roman"/>
          <w:sz w:val="24"/>
          <w:szCs w:val="24"/>
          <w:rtl w:val="0"/>
        </w:rPr>
        <w:t xml:space="preserve">), listed in the WHO 5th edition. After CANTOS flagged the tumors as pediatric or adult, we manually validated the results. For tumors confirmed as pediatric, we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From the 50,410 conditions, 13,230 were identified as tumors, with 6,324 classified as pediatric tumors. These annotations are recorded in the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D">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E">
      <w:pPr>
        <w:ind w:left="-54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A cursory analysis of the identified tumor names revealed various discrepancies, including typographical errors, extraneous information, missing values, drug names instead of condition names, and multiple tumor names. Furthermore, many tumor names in the disease file did not adhere to standardized nomenclature from the WHO system or the NCIt database. These unstandardized names hinder integration with other biomedical databases like IDG or OT. Additionally, they obstructed the manual annotation of tumors as pediatric or adult, leading to 144 tumors being labeled as “DA” (Do not Annotate) in the pediatric tumor designation field (“PedCanTumor”) in</w:t>
      </w:r>
      <w:r w:rsidDel="00000000" w:rsidR="00000000" w:rsidRPr="00000000">
        <w:rPr>
          <w:rFonts w:ascii="Times New Roman" w:cs="Times New Roman" w:eastAsia="Times New Roman" w:hAnsi="Times New Roman"/>
          <w:b w:val="1"/>
          <w:sz w:val="24"/>
          <w:szCs w:val="24"/>
          <w:rtl w:val="0"/>
        </w:rPr>
        <w:t xml:space="preserve"> Supplementary Table ST10</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highlights common discrepancies in tumor names. To address these issues, standardization is needed to link tumor names to external databases and gain insights into associated drug targets and therapeutic agents. The standardization methods used by CANTOS are detailed in the following section.</w:t>
      </w:r>
      <w:r w:rsidDel="00000000" w:rsidR="00000000" w:rsidRPr="00000000">
        <w:rPr>
          <w:rtl w:val="0"/>
        </w:rPr>
      </w:r>
    </w:p>
    <w:p w:rsidR="00000000" w:rsidDel="00000000" w:rsidP="00000000" w:rsidRDefault="00000000" w:rsidRPr="00000000" w14:paraId="0000006F">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0">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7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implemented various methods in CANTOS to standardize the tumor names in the CTR. These methods are based either on text-matching (edit-distances) or text-embedding. I</w:t>
      </w:r>
      <w:r w:rsidDel="00000000" w:rsidR="00000000" w:rsidRPr="00000000">
        <w:rPr>
          <w:rFonts w:ascii="Times New Roman" w:cs="Times New Roman" w:eastAsia="Times New Roman" w:hAnsi="Times New Roman"/>
          <w:sz w:val="24"/>
          <w:szCs w:val="24"/>
          <w:highlight w:val="yellow"/>
          <w:rtl w:val="0"/>
        </w:rPr>
        <w:t xml:space="preserve">t also combined unsupervised clustering with text-matching and text-embeddings to evaluate if there is improvement in standardization.  </w:t>
      </w:r>
      <w:r w:rsidDel="00000000" w:rsidR="00000000" w:rsidRPr="00000000">
        <w:rPr>
          <w:rFonts w:ascii="Times New Roman" w:cs="Times New Roman" w:eastAsia="Times New Roman" w:hAnsi="Times New Roman"/>
          <w:sz w:val="24"/>
          <w:szCs w:val="24"/>
          <w:rtl w:val="0"/>
        </w:rPr>
        <w:t xml:space="preserve">In total, CANTOS implemented 36 standardization methods, and their performance accuracies are discussed in the results section. The following subsections will detail the text-matching methods first, followed by the text-embedding techniques.</w:t>
      </w:r>
    </w:p>
    <w:p w:rsidR="00000000" w:rsidDel="00000000" w:rsidP="00000000" w:rsidRDefault="00000000" w:rsidRPr="00000000" w14:paraId="00000072">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3">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7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aim of standardizing tumor names from the CTR to corresponding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or NCIt database terms is to ensure each unstandardized term aligns accurately with its standardized equivalent while preserving the original meaning of the CTR tumor name. Edit distances measure the similarity between text strings by calculating the minimum number of edit operations (deletions, substitutions, insertions, etc.), q-grams, or heuristics needed to transform one string into another. The larger the edit distance between two strings, the further apart the strings are, thus, two strings with minimal edit distance could potentially convey the same meaning. CANTOS employs normalized Levenshtein distance, Jaro-Winkler distance, and cosine distance to compute edit distances.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followed by brief descriptions of each method.</w:t>
      </w:r>
    </w:p>
    <w:p w:rsidR="00000000" w:rsidDel="00000000" w:rsidP="00000000" w:rsidRDefault="00000000" w:rsidRPr="00000000" w14:paraId="0000007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Normalized Levenshtein distance</w:t>
      </w:r>
      <w:r w:rsidDel="00000000" w:rsidR="00000000" w:rsidRPr="00000000">
        <w:rPr>
          <w:rFonts w:ascii="Times New Roman" w:cs="Times New Roman" w:eastAsia="Times New Roman" w:hAnsi="Times New Roman"/>
          <w:sz w:val="24"/>
          <w:szCs w:val="24"/>
          <w:rtl w:val="0"/>
        </w:rPr>
        <w:t xml:space="preserve">: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rsidR="00000000" w:rsidDel="00000000" w:rsidP="00000000" w:rsidRDefault="00000000" w:rsidRPr="00000000" w14:paraId="00000077">
      <w:pPr>
        <w:spacing w:line="276.0005454545455" w:lineRule="auto"/>
        <w:ind w:left="-540" w:firstLine="0"/>
        <w:rPr/>
      </w:pPr>
      <w:r w:rsidDel="00000000" w:rsidR="00000000" w:rsidRPr="00000000">
        <w:rPr>
          <w:rtl w:val="0"/>
        </w:rPr>
      </w:r>
    </w:p>
    <w:p w:rsidR="00000000" w:rsidDel="00000000" w:rsidP="00000000" w:rsidRDefault="00000000" w:rsidRPr="00000000" w14:paraId="00000078">
      <w:pPr>
        <w:ind w:left="720" w:firstLine="720"/>
        <w:jc w:val="left"/>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Normalized Levenshtein</m:t>
            </m:r>
          </m:sub>
        </m:sSub>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Levenshtein</m:t>
                </m:r>
              </m:sub>
            </m:sSub>
          </m:num>
          <m:den>
            <m:r>
              <w:rPr>
                <w:rFonts w:ascii="Times New Roman" w:cs="Times New Roman" w:eastAsia="Times New Roman" w:hAnsi="Times New Roman"/>
                <w:sz w:val="24"/>
                <w:szCs w:val="24"/>
              </w:rPr>
              <m:t xml:space="preserve">max(|S1|,|S2|)</m:t>
            </m:r>
          </m:den>
        </m:f>
      </m:oMath>
      <w:r w:rsidDel="00000000" w:rsidR="00000000" w:rsidRPr="00000000">
        <w:rPr>
          <w:rtl w:val="0"/>
        </w:rPr>
      </w:r>
    </w:p>
    <w:p w:rsidR="00000000" w:rsidDel="00000000" w:rsidP="00000000" w:rsidRDefault="00000000" w:rsidRPr="00000000" w14:paraId="00000079">
      <w:pPr>
        <w:spacing w:line="276.0005454545455" w:lineRule="auto"/>
        <w:ind w:left="-540" w:firstLine="0"/>
        <w:rPr/>
      </w:pPr>
      <w:r w:rsidDel="00000000" w:rsidR="00000000" w:rsidRPr="00000000">
        <w:rPr>
          <w:rtl w:val="0"/>
        </w:rPr>
      </w:r>
    </w:p>
    <w:p w:rsidR="00000000" w:rsidDel="00000000" w:rsidP="00000000" w:rsidRDefault="00000000" w:rsidRPr="00000000" w14:paraId="0000007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above equation, |S1| and |S2| represent the respective lengths of strings S1 and S2 between which we are computing the normalized Levenshtein distance. We calculate Levenshtein distance using the stringdist library in the R programming language </w:t>
      </w:r>
      <w:hyperlink r:id="rId5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92,93</w:t>
        </w:r>
      </w:hyperlink>
      <w:r w:rsidDel="00000000" w:rsidR="00000000" w:rsidRPr="00000000">
        <w:rPr>
          <w:rFonts w:ascii="Times New Roman" w:cs="Times New Roman" w:eastAsia="Times New Roman" w:hAnsi="Times New Roman"/>
          <w:sz w:val="24"/>
          <w:szCs w:val="24"/>
          <w:rtl w:val="0"/>
        </w:rPr>
        <w:t xml:space="preserve">. Following the calculation of the Levenshtein distance, we compute the normalizing factor (i.e. divide the Levenshtein by the longest string size) for distance between each pair of strings and normalize the Levenshtein distance.</w:t>
      </w:r>
    </w:p>
    <w:p w:rsidR="00000000" w:rsidDel="00000000" w:rsidP="00000000" w:rsidRDefault="00000000" w:rsidRPr="00000000" w14:paraId="0000007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Jarro-Winkler distance</w:t>
      </w:r>
      <w:r w:rsidDel="00000000" w:rsidR="00000000" w:rsidRPr="00000000">
        <w:rPr>
          <w:rFonts w:ascii="Times New Roman" w:cs="Times New Roman" w:eastAsia="Times New Roman" w:hAnsi="Times New Roman"/>
          <w:sz w:val="24"/>
          <w:szCs w:val="24"/>
          <w:rtl w:val="0"/>
        </w:rPr>
        <w:t xml:space="preserve">: The Jarro-Winkler distance is a normalized edit distance between two strings. It is a variant of the Jarro similarity measure which is defined as follows between two strings S1 and S2 respectively:</w:t>
      </w:r>
    </w:p>
    <w:p w:rsidR="00000000" w:rsidDel="00000000" w:rsidP="00000000" w:rsidRDefault="00000000" w:rsidRPr="00000000" w14:paraId="0000007D">
      <w:pPr>
        <w:ind w:left="720" w:firstLine="72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 </m:t>
            </m:r>
          </m:sub>
        </m:sSub>
        <m:r>
          <w:rPr>
            <w:rFonts w:ascii="Times New Roman" w:cs="Times New Roman" w:eastAsia="Times New Roman" w:hAnsi="Times New Roman"/>
            <w:sz w:val="24"/>
            <w:szCs w:val="24"/>
          </w:rPr>
          <m:t xml:space="preserve">= 0 , if m=0</m:t>
        </m:r>
      </m:oMath>
      <w:r w:rsidDel="00000000" w:rsidR="00000000" w:rsidRPr="00000000">
        <w:rPr>
          <w:rtl w:val="0"/>
        </w:rPr>
      </w:r>
    </w:p>
    <w:p w:rsidR="00000000" w:rsidDel="00000000" w:rsidP="00000000" w:rsidRDefault="00000000" w:rsidRPr="00000000" w14:paraId="0000007E">
      <w:pPr>
        <w:ind w:left="900" w:firstLine="5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1</m:t>
            </m:r>
          </m:num>
          <m:den>
            <m:r>
              <w:rPr>
                <w:rFonts w:ascii="Times New Roman" w:cs="Times New Roman" w:eastAsia="Times New Roman" w:hAnsi="Times New Roman"/>
                <w:sz w:val="24"/>
                <w:szCs w:val="24"/>
              </w:rPr>
              <m:t xml:space="preserve">3</m:t>
            </m:r>
          </m:den>
        </m:f>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|S1|</m:t>
            </m:r>
          </m:den>
        </m:f>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|S2|</m:t>
            </m:r>
          </m:den>
        </m:f>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m-t</m:t>
            </m:r>
          </m:num>
          <m:den>
            <m:r>
              <w:rPr>
                <w:rFonts w:ascii="Times New Roman" w:cs="Times New Roman" w:eastAsia="Times New Roman" w:hAnsi="Times New Roman"/>
                <w:sz w:val="24"/>
                <w:szCs w:val="24"/>
              </w:rPr>
              <m:t xml:space="preserve">m</m:t>
            </m:r>
          </m:den>
        </m:f>
        <m:r>
          <w:rPr>
            <w:rFonts w:ascii="Times New Roman" w:cs="Times New Roman" w:eastAsia="Times New Roman" w:hAnsi="Times New Roman"/>
            <w:sz w:val="24"/>
            <w:szCs w:val="24"/>
          </w:rPr>
          <m:t xml:space="preserve">), otherwise</m:t>
        </m:r>
      </m:oMath>
      <w:r w:rsidDel="00000000" w:rsidR="00000000" w:rsidRPr="00000000">
        <w:rPr>
          <w:rtl w:val="0"/>
        </w:rPr>
      </w:r>
    </w:p>
    <w:p w:rsidR="00000000" w:rsidDel="00000000" w:rsidP="00000000" w:rsidRDefault="00000000" w:rsidRPr="00000000" w14:paraId="0000007F">
      <w:pPr>
        <w:ind w:left="-540" w:firstLine="0"/>
        <w:rPr/>
      </w:pPr>
      <w:r w:rsidDel="00000000" w:rsidR="00000000" w:rsidRPr="00000000">
        <w:rPr>
          <w:rtl w:val="0"/>
        </w:rPr>
      </w:r>
    </w:p>
    <w:p w:rsidR="00000000" w:rsidDel="00000000" w:rsidP="00000000" w:rsidRDefault="00000000" w:rsidRPr="00000000" w14:paraId="0000008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S1 and S2 are lengths of the strings S1 and S2 respectively ,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max( |S1|, |S2|)</m:t>
            </m:r>
          </m:num>
          <m:den>
            <m:r>
              <w:rPr>
                <w:rFonts w:ascii="Times New Roman" w:cs="Times New Roman" w:eastAsia="Times New Roman" w:hAnsi="Times New Roman"/>
                <w:sz w:val="24"/>
                <w:szCs w:val="24"/>
              </w:rPr>
              <m:t xml:space="preserve">2</m:t>
            </m:r>
          </m:den>
        </m:f>
        <m:r>
          <w:rPr>
            <w:rFonts w:ascii="Times New Roman" w:cs="Times New Roman" w:eastAsia="Times New Roman" w:hAnsi="Times New Roman"/>
            <w:sz w:val="24"/>
            <w:szCs w:val="24"/>
          </w:rPr>
          <m:t xml:space="preserve">-1</m:t>
        </m:r>
      </m:oMath>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1">
      <w:pPr>
        <w:ind w:left="-540" w:firstLine="0"/>
        <w:jc w:val="both"/>
        <w:rPr/>
      </w:pPr>
      <w:r w:rsidDel="00000000" w:rsidR="00000000" w:rsidRPr="00000000">
        <w:rPr>
          <w:rtl w:val="0"/>
        </w:rPr>
      </w:r>
    </w:p>
    <w:p w:rsidR="00000000" w:rsidDel="00000000" w:rsidP="00000000" w:rsidRDefault="00000000" w:rsidRPr="00000000" w14:paraId="0000008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rsidR="00000000" w:rsidDel="00000000" w:rsidP="00000000" w:rsidRDefault="00000000" w:rsidRPr="00000000" w14:paraId="00000083">
      <w:pPr>
        <w:spacing w:line="276.0005454545455" w:lineRule="auto"/>
        <w:ind w:left="-540" w:firstLine="0"/>
        <w:rPr>
          <w:sz w:val="24"/>
          <w:szCs w:val="24"/>
        </w:rPr>
      </w:pPr>
      <w:r w:rsidDel="00000000" w:rsidR="00000000" w:rsidRPr="00000000">
        <w:rPr>
          <w:rtl w:val="0"/>
        </w:rPr>
      </w:r>
    </w:p>
    <w:p w:rsidR="00000000" w:rsidDel="00000000" w:rsidP="00000000" w:rsidRDefault="00000000" w:rsidRPr="00000000" w14:paraId="00000084">
      <w:pPr>
        <w:ind w:left="900" w:firstLine="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jarro-winkler</m:t>
            </m:r>
          </m:sub>
        </m:sSub>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 + lp (1-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85">
      <w:pPr>
        <w:ind w:left="-540" w:firstLine="0"/>
        <w:rPr/>
      </w:pPr>
      <w:r w:rsidDel="00000000" w:rsidR="00000000" w:rsidRPr="00000000">
        <w:rPr>
          <w:rtl w:val="0"/>
        </w:rPr>
      </w:r>
    </w:p>
    <w:p w:rsidR="00000000" w:rsidDel="00000000" w:rsidP="00000000" w:rsidRDefault="00000000" w:rsidRPr="00000000" w14:paraId="0000008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sz w:val="24"/>
          <w:szCs w:val="24"/>
          <w:rtl w:val="0"/>
        </w:rPr>
        <w:t xml:space="preserve">l </w:t>
      </w:r>
      <w:r w:rsidDel="00000000" w:rsidR="00000000" w:rsidRPr="00000000">
        <w:rPr>
          <w:rFonts w:ascii="Times New Roman" w:cs="Times New Roman" w:eastAsia="Times New Roman" w:hAnsi="Times New Roman"/>
          <w:sz w:val="24"/>
          <w:szCs w:val="24"/>
          <w:rtl w:val="0"/>
        </w:rPr>
        <w:t xml:space="preserve">is defined as the length of the common prefix at the start of the string (maximum of 4 characters) , whereas </w:t>
      </w:r>
      <w:r w:rsidDel="00000000" w:rsidR="00000000" w:rsidRPr="00000000">
        <w:rPr>
          <w:rFonts w:ascii="Times New Roman" w:cs="Times New Roman" w:eastAsia="Times New Roman" w:hAnsi="Times New Roman"/>
          <w:i w:val="1"/>
          <w:sz w:val="24"/>
          <w:szCs w:val="24"/>
          <w:rtl w:val="0"/>
        </w:rPr>
        <w:t xml:space="preserve">p</w:t>
      </w:r>
      <w:r w:rsidDel="00000000" w:rsidR="00000000" w:rsidRPr="00000000">
        <w:rPr>
          <w:rFonts w:ascii="Times New Roman" w:cs="Times New Roman" w:eastAsia="Times New Roman" w:hAnsi="Times New Roman"/>
          <w:sz w:val="24"/>
          <w:szCs w:val="24"/>
          <w:rtl w:val="0"/>
        </w:rPr>
        <w:t xml:space="preserve"> is a scaling factor that rewards the score for having common prefixes. Typically </w:t>
      </w:r>
      <w:r w:rsidDel="00000000" w:rsidR="00000000" w:rsidRPr="00000000">
        <w:rPr>
          <w:rFonts w:ascii="Times New Roman" w:cs="Times New Roman" w:eastAsia="Times New Roman" w:hAnsi="Times New Roman"/>
          <w:i w:val="1"/>
          <w:sz w:val="24"/>
          <w:szCs w:val="24"/>
          <w:rtl w:val="0"/>
        </w:rPr>
        <w:t xml:space="preserve">p </w:t>
      </w:r>
      <w:r w:rsidDel="00000000" w:rsidR="00000000" w:rsidRPr="00000000">
        <w:rPr>
          <w:rFonts w:ascii="Times New Roman" w:cs="Times New Roman" w:eastAsia="Times New Roman" w:hAnsi="Times New Roman"/>
          <w:sz w:val="24"/>
          <w:szCs w:val="24"/>
          <w:rtl w:val="0"/>
        </w:rPr>
        <w:t xml:space="preserve">is set to 0.1 and should not exceed 0.25 (or ¼  as the </w:t>
      </w:r>
      <w:r w:rsidDel="00000000" w:rsidR="00000000" w:rsidRPr="00000000">
        <w:rPr>
          <w:rFonts w:ascii="Times New Roman" w:cs="Times New Roman" w:eastAsia="Times New Roman" w:hAnsi="Times New Roman"/>
          <w:sz w:val="24"/>
          <w:szCs w:val="24"/>
          <w:highlight w:val="white"/>
          <w:rtl w:val="0"/>
        </w:rPr>
        <w:t xml:space="preserve">maximum length of prefix being considered is 4</w:t>
      </w:r>
      <w:r w:rsidDel="00000000" w:rsidR="00000000" w:rsidRPr="00000000">
        <w:rPr>
          <w:rFonts w:ascii="Times New Roman" w:cs="Times New Roman" w:eastAsia="Times New Roman" w:hAnsi="Times New Roman"/>
          <w:color w:val="202122"/>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With the above definition of Jarro-Winkler similarity, the Jarro-Winkler distance is defined as follows:</w:t>
      </w:r>
    </w:p>
    <w:p w:rsidR="00000000" w:rsidDel="00000000" w:rsidP="00000000" w:rsidRDefault="00000000" w:rsidRPr="00000000" w14:paraId="00000087">
      <w:pPr>
        <w:ind w:left="-540" w:firstLine="0"/>
        <w:jc w:val="left"/>
        <w:rPr>
          <w:color w:val="202122"/>
          <w:sz w:val="24"/>
          <w:szCs w:val="24"/>
          <w:highlight w:val="white"/>
        </w:rPr>
      </w:pPr>
      <w:r w:rsidDel="00000000" w:rsidR="00000000" w:rsidRPr="00000000">
        <w:rPr>
          <w:rtl w:val="0"/>
        </w:rPr>
      </w:r>
    </w:p>
    <w:p w:rsidR="00000000" w:rsidDel="00000000" w:rsidP="00000000" w:rsidRDefault="00000000" w:rsidRPr="00000000" w14:paraId="00000088">
      <w:pPr>
        <w:ind w:left="900" w:firstLine="0"/>
        <w:rPr>
          <w:color w:val="202122"/>
          <w:highlight w:val="white"/>
        </w:rPr>
      </w:pPr>
      <m:oMath>
        <m:r>
          <w:rPr>
            <w:rFonts w:ascii="Times New Roman" w:cs="Times New Roman" w:eastAsia="Times New Roman" w:hAnsi="Times New Roman"/>
            <w:color w:val="202122"/>
            <w:sz w:val="24"/>
            <w:szCs w:val="24"/>
            <w:highlight w:val="white"/>
          </w:rPr>
          <m:t xml:space="preserve">Distanc</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e</m:t>
            </m:r>
          </m:e>
          <m:sub>
            <m:r>
              <w:rPr>
                <w:rFonts w:ascii="Times New Roman" w:cs="Times New Roman" w:eastAsia="Times New Roman" w:hAnsi="Times New Roman"/>
                <w:color w:val="202122"/>
                <w:sz w:val="24"/>
                <w:szCs w:val="24"/>
                <w:highlight w:val="white"/>
              </w:rPr>
              <m:t xml:space="preserve">jarro-winkler</m:t>
            </m:r>
          </m:sub>
        </m:sSub>
        <m:r>
          <w:rPr>
            <w:rFonts w:ascii="Times New Roman" w:cs="Times New Roman" w:eastAsia="Times New Roman" w:hAnsi="Times New Roman"/>
            <w:color w:val="202122"/>
            <w:sz w:val="24"/>
            <w:szCs w:val="24"/>
            <w:highlight w:val="white"/>
          </w:rPr>
          <m:t xml:space="preserve">= 1- Si</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m</m:t>
            </m:r>
          </m:e>
          <m:sub>
            <m:r>
              <w:rPr>
                <w:rFonts w:ascii="Times New Roman" w:cs="Times New Roman" w:eastAsia="Times New Roman" w:hAnsi="Times New Roman"/>
                <w:color w:val="202122"/>
                <w:sz w:val="24"/>
                <w:szCs w:val="24"/>
                <w:highlight w:val="white"/>
              </w:rPr>
              <m:t xml:space="preserve">jarro-winkler</m:t>
            </m:r>
          </m:sub>
        </m:sSub>
      </m:oMath>
      <w:r w:rsidDel="00000000" w:rsidR="00000000" w:rsidRPr="00000000">
        <w:rPr>
          <w:rtl w:val="0"/>
        </w:rPr>
      </w:r>
    </w:p>
    <w:p w:rsidR="00000000" w:rsidDel="00000000" w:rsidP="00000000" w:rsidRDefault="00000000" w:rsidRPr="00000000" w14:paraId="00000089">
      <w:pPr>
        <w:ind w:left="-540" w:firstLine="0"/>
        <w:jc w:val="center"/>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8A">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Jarro-Winkler distance using the stringdist package in the R-programming language. </w:t>
      </w:r>
    </w:p>
    <w:p w:rsidR="00000000" w:rsidDel="00000000" w:rsidP="00000000" w:rsidRDefault="00000000" w:rsidRPr="00000000" w14:paraId="0000008B">
      <w:pPr>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8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Cosine Distance</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rsidR="00000000" w:rsidDel="00000000" w:rsidP="00000000" w:rsidRDefault="00000000" w:rsidRPr="00000000" w14:paraId="0000008D">
      <w:pPr>
        <w:ind w:left="-540" w:firstLine="0"/>
        <w:rPr>
          <w:i w:val="1"/>
          <w:highlight w:val="white"/>
        </w:rPr>
      </w:pPr>
      <w:r w:rsidDel="00000000" w:rsidR="00000000" w:rsidRPr="00000000">
        <w:rPr>
          <w:rtl w:val="0"/>
        </w:rPr>
      </w:r>
    </w:p>
    <w:p w:rsidR="00000000" w:rsidDel="00000000" w:rsidP="00000000" w:rsidRDefault="00000000" w:rsidRPr="00000000" w14:paraId="0000008E">
      <w:pPr>
        <w:ind w:left="2340" w:firstLine="0"/>
        <w:rPr>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cosine</m:t>
            </m:r>
          </m:sub>
        </m:sSub>
        <m:r>
          <w:rPr>
            <w:rFonts w:ascii="Times New Roman" w:cs="Times New Roman" w:eastAsia="Times New Roman" w:hAnsi="Times New Roman"/>
            <w:sz w:val="24"/>
            <w:szCs w:val="24"/>
          </w:rPr>
          <m:t xml:space="preserve">= cos(</m:t>
        </m:r>
        <m:r>
          <w:rPr>
            <w:rFonts w:ascii="Times New Roman" w:cs="Times New Roman" w:eastAsia="Times New Roman" w:hAnsi="Times New Roman"/>
            <w:sz w:val="24"/>
            <w:szCs w:val="24"/>
          </w:rPr>
          <m:t>θ</m:t>
        </m:r>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A . B</m:t>
            </m:r>
          </m:num>
          <m:den>
            <m:r>
              <w:rPr>
                <w:rFonts w:ascii="Times New Roman" w:cs="Times New Roman" w:eastAsia="Times New Roman" w:hAnsi="Times New Roman"/>
                <w:sz w:val="24"/>
                <w:szCs w:val="24"/>
              </w:rPr>
              <m:t xml:space="preserve">|A| |B|</m:t>
            </m:r>
          </m:den>
        </m:f>
      </m:oMath>
      <w:r w:rsidDel="00000000" w:rsidR="00000000" w:rsidRPr="00000000">
        <w:rPr>
          <w:rtl w:val="0"/>
        </w:rPr>
      </w:r>
    </w:p>
    <w:p w:rsidR="00000000" w:rsidDel="00000000" w:rsidP="00000000" w:rsidRDefault="00000000" w:rsidRPr="00000000" w14:paraId="0000008F">
      <w:pPr>
        <w:ind w:left="-540" w:firstLine="0"/>
        <w:rPr>
          <w:color w:val="202122"/>
          <w:highlight w:val="white"/>
        </w:rPr>
      </w:pPr>
      <w:r w:rsidDel="00000000" w:rsidR="00000000" w:rsidRPr="00000000">
        <w:rPr>
          <w:rtl w:val="0"/>
        </w:rPr>
      </w:r>
    </w:p>
    <w:p w:rsidR="00000000" w:rsidDel="00000000" w:rsidP="00000000" w:rsidRDefault="00000000" w:rsidRPr="00000000" w14:paraId="0000009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rsidR="00000000" w:rsidDel="00000000" w:rsidP="00000000" w:rsidRDefault="00000000" w:rsidRPr="00000000" w14:paraId="00000091">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92">
      <w:pPr>
        <w:ind w:left="2340" w:firstLine="0"/>
        <w:rPr>
          <w:highlight w:val="white"/>
        </w:rPr>
      </w:pPr>
      <m:oMath>
        <m:r>
          <w:rPr>
            <w:rFonts w:ascii="Times New Roman" w:cs="Times New Roman" w:eastAsia="Times New Roman" w:hAnsi="Times New Roman"/>
            <w:sz w:val="24"/>
            <w:szCs w:val="24"/>
            <w:highlight w:val="white"/>
          </w:rPr>
          <m:t xml:space="preserve">Distanc</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e</m:t>
            </m:r>
          </m:e>
          <m:sub>
            <m:r>
              <w:rPr>
                <w:rFonts w:ascii="Times New Roman" w:cs="Times New Roman" w:eastAsia="Times New Roman" w:hAnsi="Times New Roman"/>
                <w:sz w:val="24"/>
                <w:szCs w:val="24"/>
                <w:highlight w:val="white"/>
              </w:rPr>
              <m:t xml:space="preserve">cosine</m:t>
            </m:r>
          </m:sub>
        </m:sSub>
        <m:r>
          <w:rPr>
            <w:rFonts w:ascii="Times New Roman" w:cs="Times New Roman" w:eastAsia="Times New Roman" w:hAnsi="Times New Roman"/>
            <w:sz w:val="24"/>
            <w:szCs w:val="24"/>
            <w:highlight w:val="white"/>
          </w:rPr>
          <m:t xml:space="preserve">= 1- Si</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m</m:t>
            </m:r>
          </m:e>
          <m:sub>
            <m:r>
              <w:rPr>
                <w:rFonts w:ascii="Times New Roman" w:cs="Times New Roman" w:eastAsia="Times New Roman" w:hAnsi="Times New Roman"/>
                <w:sz w:val="24"/>
                <w:szCs w:val="24"/>
                <w:highlight w:val="white"/>
              </w:rPr>
              <m:t xml:space="preserve">cosine</m:t>
            </m:r>
          </m:sub>
        </m:sSub>
      </m:oMath>
      <w:r w:rsidDel="00000000" w:rsidR="00000000" w:rsidRPr="00000000">
        <w:rPr>
          <w:rtl w:val="0"/>
        </w:rPr>
      </w:r>
    </w:p>
    <w:p w:rsidR="00000000" w:rsidDel="00000000" w:rsidP="00000000" w:rsidRDefault="00000000" w:rsidRPr="00000000" w14:paraId="00000093">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9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cosine distance using the stringdist package in R. Based on the three edit distances, CANTOS computed the pairwise distances between each tumor name identified in the CTR and the standardized tumor terms with respect to the WHO system (5th edition and all editions) and NCIt database. For each CTR tumor name, CANTOS selects the nearest standardized terms under each edit distance. If more than one term qualified as the closest term, CANTOS reported them all by separating individual terms with a semicolon.</w:t>
      </w:r>
    </w:p>
    <w:p w:rsidR="00000000" w:rsidDel="00000000" w:rsidP="00000000" w:rsidRDefault="00000000" w:rsidRPr="00000000" w14:paraId="00000095">
      <w:pPr>
        <w:ind w:left="-540" w:firstLine="0"/>
        <w:rPr>
          <w:sz w:val="24"/>
          <w:szCs w:val="24"/>
          <w:highlight w:val="white"/>
        </w:rPr>
      </w:pPr>
      <w:r w:rsidDel="00000000" w:rsidR="00000000" w:rsidRPr="00000000">
        <w:rPr>
          <w:rtl w:val="0"/>
        </w:rPr>
      </w:r>
    </w:p>
    <w:p w:rsidR="00000000" w:rsidDel="00000000" w:rsidP="00000000" w:rsidRDefault="00000000" w:rsidRPr="00000000" w14:paraId="00000096">
      <w:pPr>
        <w:ind w:left="-540" w:firstLine="0"/>
        <w:rPr>
          <w:color w:val="202122"/>
          <w:highlight w:val="white"/>
        </w:rPr>
      </w:pPr>
      <w:r w:rsidDel="00000000" w:rsidR="00000000" w:rsidRPr="00000000">
        <w:rPr>
          <w:rtl w:val="0"/>
        </w:rPr>
      </w:r>
    </w:p>
    <w:p w:rsidR="00000000" w:rsidDel="00000000" w:rsidP="00000000" w:rsidRDefault="00000000" w:rsidRPr="00000000" w14:paraId="00000097">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98">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standardization methods based on edit distances and clustering techniques. These methods consist of a clustering step followed by a mapping step. CANTOS applied affinity propagation (AP) clustering to form the clusters, where the divergence matrix is computed by calculating the pairwise edit distance between the tumor names in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CANTOS computes three divergence matrices using normalized Levenshtein distance, Jarro-Winkler distance, and cosine distance. Using each of these divergence matrices, CANTOS runs the AP clustering and forms three sets of clusters. We selected the AP algorithm for clustering as it automatically determines the number of clusters instead of requiring the number of clusters (unknown to us) to be a user-defined hyperparameter. AP is also not dependent on the initialization conditions and is deterministic </w:t>
      </w:r>
      <w:hyperlink r:id="rId5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94</w:t>
        </w:r>
      </w:hyperlink>
      <w:r w:rsidDel="00000000" w:rsidR="00000000" w:rsidRPr="00000000">
        <w:rPr>
          <w:rFonts w:ascii="Times New Roman" w:cs="Times New Roman" w:eastAsia="Times New Roman" w:hAnsi="Times New Roman"/>
          <w:sz w:val="24"/>
          <w:szCs w:val="24"/>
          <w:highlight w:val="white"/>
          <w:rtl w:val="0"/>
        </w:rPr>
        <w:t xml:space="preserve">. AP works by recursively passing real-valued messages between each data point until they converge, and based on these converged values, the algorithm establishes the clusters and assigns each cluster an "exemplar data point" which serves as an ideal representative of that cluster </w:t>
      </w:r>
      <w:hyperlink r:id="rId5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95</w:t>
        </w:r>
      </w:hyperlink>
      <w:r w:rsidDel="00000000" w:rsidR="00000000" w:rsidRPr="00000000">
        <w:rPr>
          <w:rFonts w:ascii="Times New Roman" w:cs="Times New Roman" w:eastAsia="Times New Roman" w:hAnsi="Times New Roman"/>
          <w:sz w:val="24"/>
          <w:szCs w:val="24"/>
          <w:highlight w:val="white"/>
          <w:rtl w:val="0"/>
        </w:rPr>
        <w:t xml:space="preserve">. Furthermore, AP clustering methods have shown success in clustering textual data </w:t>
      </w:r>
      <w:hyperlink r:id="rId5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96,97</w:t>
        </w:r>
      </w:hyperlink>
      <w:r w:rsidDel="00000000" w:rsidR="00000000" w:rsidRPr="00000000">
        <w:rPr>
          <w:rFonts w:ascii="Times New Roman" w:cs="Times New Roman" w:eastAsia="Times New Roman" w:hAnsi="Times New Roman"/>
          <w:sz w:val="24"/>
          <w:szCs w:val="24"/>
          <w:highlight w:val="white"/>
          <w:rtl w:val="0"/>
        </w:rPr>
        <w:t xml:space="preserve">. Once the clusters were computed using AP, CANTOS performed a cluster size analysis to check if any clusters were large and may contain members that should not belong together. This was done by determining the median cluster size, and clusters larger than the median cluster size were identified and designated as large clusters. On each of these large clusters, CANTOS performs nested AP clustering until their sizes drop below the previously determined median cluster size or if the AP clustering algorithm converges and no more new clusters can be performed.</w:t>
      </w:r>
    </w:p>
    <w:p w:rsidR="00000000" w:rsidDel="00000000" w:rsidP="00000000" w:rsidRDefault="00000000" w:rsidRPr="00000000" w14:paraId="00000099">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A">
      <w:pPr>
        <w:spacing w:line="276.0005454545455" w:lineRule="auto"/>
        <w:ind w:left="-540" w:firstLine="0"/>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CANTOS then detects outliers in each cluster using isolation forest and local outlier factors (LOF) algorithms. Outliers identified by either method are removed from their clusters and reassigned as single-member clusters. CANTOS implements isolation forest using the R isolation.forest package </w:t>
      </w:r>
      <w:hyperlink r:id="rId5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98</w:t>
        </w:r>
      </w:hyperlink>
      <w:r w:rsidDel="00000000" w:rsidR="00000000" w:rsidRPr="00000000">
        <w:rPr>
          <w:rFonts w:ascii="Times New Roman" w:cs="Times New Roman" w:eastAsia="Times New Roman" w:hAnsi="Times New Roman"/>
          <w:color w:val="222222"/>
          <w:sz w:val="24"/>
          <w:szCs w:val="24"/>
          <w:highlight w:val="white"/>
          <w:rtl w:val="0"/>
        </w:rPr>
        <w:t xml:space="preserve">, where we set the hyperparameter number of trees (ntrees) to 100 as recommended by Lie et al.2008 </w:t>
      </w:r>
      <w:hyperlink r:id="rId5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99</w:t>
        </w:r>
      </w:hyperlink>
      <w:r w:rsidDel="00000000" w:rsidR="00000000" w:rsidRPr="00000000">
        <w:rPr>
          <w:rFonts w:ascii="Times New Roman" w:cs="Times New Roman" w:eastAsia="Times New Roman" w:hAnsi="Times New Roman"/>
          <w:color w:val="222222"/>
          <w:sz w:val="24"/>
          <w:szCs w:val="24"/>
          <w:highlight w:val="white"/>
          <w:rtl w:val="0"/>
        </w:rPr>
        <w:t xml:space="preserve"> in their original introduction of the isolation forest algorithm and the dims argument to 3, as suggested for numeric datasets in the package documentation </w:t>
      </w:r>
      <w:hyperlink r:id="rId5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98</w:t>
        </w:r>
      </w:hyperlink>
      <w:r w:rsidDel="00000000" w:rsidR="00000000" w:rsidRPr="00000000">
        <w:rPr>
          <w:rFonts w:ascii="Times New Roman" w:cs="Times New Roman" w:eastAsia="Times New Roman" w:hAnsi="Times New Roman"/>
          <w:color w:val="222222"/>
          <w:sz w:val="24"/>
          <w:szCs w:val="24"/>
          <w:highlight w:val="white"/>
          <w:rtl w:val="0"/>
        </w:rPr>
        <w:t xml:space="preserve">. The standardized outlier scores are calculated for each data point within a cluster, a score close to 1 indicates the data point is a likely outlier, while a score close to 0 indicates the data point is likely a member of the cluster. The CANTOS pipeline uses an outlier score of 0.5 as the threshold and any data point with an outlier score greater than 0.5 is deemed as an outlier. Similarly, CANTOS uses the lof function within the dbscan package </w:t>
      </w:r>
      <w:hyperlink r:id="rId5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100</w:t>
        </w:r>
      </w:hyperlink>
      <w:r w:rsidDel="00000000" w:rsidR="00000000" w:rsidRPr="00000000">
        <w:rPr>
          <w:rFonts w:ascii="Times New Roman" w:cs="Times New Roman" w:eastAsia="Times New Roman" w:hAnsi="Times New Roman"/>
          <w:color w:val="222222"/>
          <w:sz w:val="24"/>
          <w:szCs w:val="24"/>
          <w:highlight w:val="white"/>
          <w:rtl w:val="0"/>
        </w:rPr>
        <w:t xml:space="preserve"> in R to compute the LOF values to determine outliers in each cluster. The LOF value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is defined as the local reachability density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and the local reachability density of “minPts”-nearest neighbors of </w:t>
      </w:r>
      <w:r w:rsidDel="00000000" w:rsidR="00000000" w:rsidRPr="00000000">
        <w:rPr>
          <w:rFonts w:ascii="Times New Roman" w:cs="Times New Roman" w:eastAsia="Times New Roman" w:hAnsi="Times New Roman"/>
          <w:i w:val="1"/>
          <w:color w:val="222222"/>
          <w:sz w:val="24"/>
          <w:szCs w:val="24"/>
          <w:highlight w:val="white"/>
          <w:rtl w:val="0"/>
        </w:rPr>
        <w:t xml:space="preserve">p </w:t>
      </w:r>
      <w:hyperlink r:id="rId60">
        <w:r w:rsidDel="00000000" w:rsidR="00000000" w:rsidRPr="00000000">
          <w:rPr>
            <w:rFonts w:ascii="Times New Roman" w:cs="Times New Roman" w:eastAsia="Times New Roman" w:hAnsi="Times New Roman"/>
            <w:b w:val="0"/>
            <w:i w:val="1"/>
            <w:color w:val="000000"/>
            <w:sz w:val="24"/>
            <w:szCs w:val="24"/>
            <w:highlight w:val="white"/>
            <w:u w:val="none"/>
            <w:vertAlign w:val="superscript"/>
            <w:rtl w:val="0"/>
          </w:rPr>
          <w:t xml:space="preserve">101–103</w:t>
        </w:r>
      </w:hyperlink>
      <w:r w:rsidDel="00000000" w:rsidR="00000000" w:rsidRPr="00000000">
        <w:rPr>
          <w:rFonts w:ascii="Times New Roman" w:cs="Times New Roman" w:eastAsia="Times New Roman" w:hAnsi="Times New Roman"/>
          <w:color w:val="222222"/>
          <w:sz w:val="24"/>
          <w:szCs w:val="24"/>
          <w:highlight w:val="white"/>
          <w:rtl w:val="0"/>
        </w:rPr>
        <w:t xml:space="preserve">. The hyperparameter “minPts” specifies the minimum number of nearest data points around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that need to be considered for calculating LOF value. An LOF value close to 1 indicates that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is in a region with a relatively uniform density, whereas a LOF &gt; 1 indicates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has a lower density than its neighbors and is likely an outlier</w:t>
      </w:r>
      <w:hyperlink r:id="rId6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103</w:t>
        </w:r>
      </w:hyperlink>
      <w:r w:rsidDel="00000000" w:rsidR="00000000" w:rsidRPr="00000000">
        <w:rPr>
          <w:rFonts w:ascii="Times New Roman" w:cs="Times New Roman" w:eastAsia="Times New Roman" w:hAnsi="Times New Roman"/>
          <w:color w:val="222222"/>
          <w:sz w:val="24"/>
          <w:szCs w:val="24"/>
          <w:highlight w:val="white"/>
          <w:rtl w:val="0"/>
        </w:rPr>
        <w:t xml:space="preserve">. To compute the LOF values for each cluster member in each cluster, the CANTOS pipeline requires the users to define the minPts parameter. We set minPts to be integers ranging from 2 (clusters need to have more than one element to have an outlier)  to </w:t>
      </w:r>
      <w:r w:rsidDel="00000000" w:rsidR="00000000" w:rsidRPr="00000000">
        <w:rPr>
          <w:rFonts w:ascii="Times New Roman" w:cs="Times New Roman" w:eastAsia="Times New Roman" w:hAnsi="Times New Roman"/>
          <w:i w:val="1"/>
          <w:color w:val="222222"/>
          <w:sz w:val="24"/>
          <w:szCs w:val="24"/>
          <w:highlight w:val="white"/>
          <w:rtl w:val="0"/>
        </w:rPr>
        <w:t xml:space="preserve">Size(cluster)</w:t>
      </w:r>
      <w:r w:rsidDel="00000000" w:rsidR="00000000" w:rsidRPr="00000000">
        <w:rPr>
          <w:rFonts w:ascii="Times New Roman" w:cs="Times New Roman" w:eastAsia="Times New Roman" w:hAnsi="Times New Roman"/>
          <w:color w:val="222222"/>
          <w:sz w:val="24"/>
          <w:szCs w:val="24"/>
          <w:highlight w:val="white"/>
          <w:rtl w:val="0"/>
        </w:rPr>
        <w:t xml:space="preserve">-1. Iterating through each value of minPts, CANTOS then computes LOF values for each cluster element and then computes their median LOF value. If the median LOF value is above 1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in a cluster, then it is designated as an outlier.</w:t>
      </w:r>
    </w:p>
    <w:p w:rsidR="00000000" w:rsidDel="00000000" w:rsidP="00000000" w:rsidRDefault="00000000" w:rsidRPr="00000000" w14:paraId="0000009B">
      <w:pPr>
        <w:spacing w:line="276.0005454545455" w:lineRule="auto"/>
        <w:ind w:left="-540" w:firstLine="0"/>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09C">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Upon completing the outlier analysis, CANTOS implements the mapping step, in which each cluster member is mapped to a standardized term. To achieve this, CANTOS iterates through each cluster and identifies the closest standardized term from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based on the edit distance implemented in the pipeline. If most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(based on the edit distance used so far) matching standardized tumor name.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 The following section will discuss the pipeline that standardizes the clinical trial tumors based on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tl w:val="0"/>
        </w:rPr>
      </w:r>
    </w:p>
    <w:p w:rsidR="00000000" w:rsidDel="00000000" w:rsidP="00000000" w:rsidRDefault="00000000" w:rsidRPr="00000000" w14:paraId="0000009D">
      <w:pPr>
        <w:ind w:left="-540" w:firstLine="0"/>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9E">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w:t>
      </w:r>
      <w:r w:rsidDel="00000000" w:rsidR="00000000" w:rsidRPr="00000000">
        <w:rPr>
          <w:rtl w:val="0"/>
        </w:rPr>
      </w:r>
    </w:p>
    <w:p w:rsidR="00000000" w:rsidDel="00000000" w:rsidP="00000000" w:rsidRDefault="00000000" w:rsidRPr="00000000" w14:paraId="0000009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methods in the previous section employed edit distances to compare texts. These methods primarily focus on syntactical differences to quantify the differences between texts. In this section, the standardization methods deployed by CANTOS are based on text embeddings (or word embeddings), which can also be used for comparing texts. Text embeddings are low dimensional numeric vector representations of unstructured text data. Unlike edit distances, text embeddings focus on capturing the semantic and contextual meaning of the input text they encode; consequently, in the embedding vector space, texts with similar meanings should have embeddings close to each other and texts which differ in meaning should be further apart </w:t>
      </w:r>
      <w:hyperlink r:id="rId6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104–107</w:t>
        </w:r>
      </w:hyperlink>
      <w:r w:rsidDel="00000000" w:rsidR="00000000" w:rsidRPr="00000000">
        <w:rPr>
          <w:rFonts w:ascii="Times New Roman" w:cs="Times New Roman" w:eastAsia="Times New Roman" w:hAnsi="Times New Roman"/>
          <w:sz w:val="24"/>
          <w:szCs w:val="24"/>
          <w:rtl w:val="0"/>
        </w:rPr>
        <w:t xml:space="preserve">. Text-embeddings have been used in various applications such as developing search engines </w:t>
      </w:r>
      <w:hyperlink r:id="rId6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108,109</w:t>
        </w:r>
      </w:hyperlink>
      <w:r w:rsidDel="00000000" w:rsidR="00000000" w:rsidRPr="00000000">
        <w:rPr>
          <w:rFonts w:ascii="Times New Roman" w:cs="Times New Roman" w:eastAsia="Times New Roman" w:hAnsi="Times New Roman"/>
          <w:sz w:val="24"/>
          <w:szCs w:val="24"/>
          <w:rtl w:val="0"/>
        </w:rPr>
        <w:t xml:space="preserve">, text clustering </w:t>
      </w:r>
      <w:hyperlink r:id="rId6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110</w:t>
        </w:r>
      </w:hyperlink>
      <w:r w:rsidDel="00000000" w:rsidR="00000000" w:rsidRPr="00000000">
        <w:rPr>
          <w:rFonts w:ascii="Times New Roman" w:cs="Times New Roman" w:eastAsia="Times New Roman" w:hAnsi="Times New Roman"/>
          <w:sz w:val="24"/>
          <w:szCs w:val="24"/>
          <w:rtl w:val="0"/>
        </w:rPr>
        <w:t xml:space="preserve"> and classification </w:t>
      </w:r>
      <w:hyperlink r:id="rId6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111</w:t>
        </w:r>
      </w:hyperlink>
      <w:r w:rsidDel="00000000" w:rsidR="00000000" w:rsidRPr="00000000">
        <w:rPr>
          <w:rFonts w:ascii="Times New Roman" w:cs="Times New Roman" w:eastAsia="Times New Roman" w:hAnsi="Times New Roman"/>
          <w:sz w:val="24"/>
          <w:szCs w:val="24"/>
          <w:rtl w:val="0"/>
        </w:rPr>
        <w:t xml:space="preserve">, recommender systems </w:t>
      </w:r>
      <w:hyperlink r:id="rId6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112</w:t>
        </w:r>
      </w:hyperlink>
      <w:r w:rsidDel="00000000" w:rsidR="00000000" w:rsidRPr="00000000">
        <w:rPr>
          <w:rFonts w:ascii="Times New Roman" w:cs="Times New Roman" w:eastAsia="Times New Roman" w:hAnsi="Times New Roman"/>
          <w:sz w:val="24"/>
          <w:szCs w:val="24"/>
          <w:rtl w:val="0"/>
        </w:rPr>
        <w:t xml:space="preserve">, and anomaly detection </w:t>
      </w:r>
      <w:hyperlink r:id="rId6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113</w:t>
        </w:r>
      </w:hyperlink>
      <w:r w:rsidDel="00000000" w:rsidR="00000000" w:rsidRPr="00000000">
        <w:rPr>
          <w:rFonts w:ascii="Times New Roman" w:cs="Times New Roman" w:eastAsia="Times New Roman" w:hAnsi="Times New Roman"/>
          <w:sz w:val="24"/>
          <w:szCs w:val="24"/>
          <w:rtl w:val="0"/>
        </w:rPr>
        <w:t xml:space="preserve">. Text-embeddings can be generated by natural language processing models such as Word2Vec </w:t>
      </w:r>
      <w:hyperlink r:id="rId6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105</w:t>
        </w:r>
      </w:hyperlink>
      <w:r w:rsidDel="00000000" w:rsidR="00000000" w:rsidRPr="00000000">
        <w:rPr>
          <w:rFonts w:ascii="Times New Roman" w:cs="Times New Roman" w:eastAsia="Times New Roman" w:hAnsi="Times New Roman"/>
          <w:sz w:val="24"/>
          <w:szCs w:val="24"/>
          <w:rtl w:val="0"/>
        </w:rPr>
        <w:t xml:space="preserve">, GloVE </w:t>
      </w:r>
      <w:hyperlink r:id="rId6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114</w:t>
        </w:r>
      </w:hyperlink>
      <w:r w:rsidDel="00000000" w:rsidR="00000000" w:rsidRPr="00000000">
        <w:rPr>
          <w:rFonts w:ascii="Times New Roman" w:cs="Times New Roman" w:eastAsia="Times New Roman" w:hAnsi="Times New Roman"/>
          <w:sz w:val="24"/>
          <w:szCs w:val="24"/>
          <w:rtl w:val="0"/>
        </w:rPr>
        <w:t xml:space="preserve">, FastText </w:t>
      </w:r>
      <w:hyperlink r:id="rId7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115–117</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7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118</w:t>
        </w:r>
      </w:hyperlink>
      <w:r w:rsidDel="00000000" w:rsidR="00000000" w:rsidRPr="00000000">
        <w:rPr>
          <w:rFonts w:ascii="Times New Roman" w:cs="Times New Roman" w:eastAsia="Times New Roman" w:hAnsi="Times New Roman"/>
          <w:sz w:val="24"/>
          <w:szCs w:val="24"/>
          <w:rtl w:val="0"/>
        </w:rPr>
        <w:t xml:space="preserve">, GPT </w:t>
      </w:r>
      <w:hyperlink r:id="rId7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119–123</w:t>
        </w:r>
      </w:hyperlink>
      <w:r w:rsidDel="00000000" w:rsidR="00000000" w:rsidRPr="00000000">
        <w:rPr>
          <w:rFonts w:ascii="Times New Roman" w:cs="Times New Roman" w:eastAsia="Times New Roman" w:hAnsi="Times New Roman"/>
          <w:sz w:val="24"/>
          <w:szCs w:val="24"/>
          <w:rtl w:val="0"/>
        </w:rPr>
        <w:t xml:space="preserve">, ELMO </w:t>
      </w:r>
      <w:hyperlink r:id="rId7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107,124</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A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For this study, we generated text-embeddings from 26 different LLMs, many of which were open source and a few of them were proprietary models. These models varied in their architectures, training data, domain specialization and text-embedding dimensions.  The open source models used for generating text-embeddings include e5-large</w:t>
      </w:r>
      <w:hyperlink r:id="rId7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63,64</w:t>
        </w:r>
      </w:hyperlink>
      <w:r w:rsidDel="00000000" w:rsidR="00000000" w:rsidRPr="00000000">
        <w:rPr>
          <w:rFonts w:ascii="Times New Roman" w:cs="Times New Roman" w:eastAsia="Times New Roman" w:hAnsi="Times New Roman"/>
          <w:sz w:val="24"/>
          <w:szCs w:val="24"/>
          <w:highlight w:val="yellow"/>
          <w:rtl w:val="0"/>
        </w:rPr>
        <w:t xml:space="preserve">, e5-large-v2 </w:t>
      </w:r>
      <w:hyperlink r:id="rId7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63,71</w:t>
        </w:r>
      </w:hyperlink>
      <w:r w:rsidDel="00000000" w:rsidR="00000000" w:rsidRPr="00000000">
        <w:rPr>
          <w:rFonts w:ascii="Times New Roman" w:cs="Times New Roman" w:eastAsia="Times New Roman" w:hAnsi="Times New Roman"/>
          <w:sz w:val="24"/>
          <w:szCs w:val="24"/>
          <w:highlight w:val="yellow"/>
          <w:rtl w:val="0"/>
        </w:rPr>
        <w:t xml:space="preserve">, all-mpnet-base-v2</w:t>
      </w:r>
      <w:hyperlink r:id="rId7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67</w:t>
        </w:r>
      </w:hyperlink>
      <w:r w:rsidDel="00000000" w:rsidR="00000000" w:rsidRPr="00000000">
        <w:rPr>
          <w:rFonts w:ascii="Times New Roman" w:cs="Times New Roman" w:eastAsia="Times New Roman" w:hAnsi="Times New Roman"/>
          <w:sz w:val="24"/>
          <w:szCs w:val="24"/>
          <w:highlight w:val="yellow"/>
          <w:rtl w:val="0"/>
        </w:rPr>
        <w:t xml:space="preserve">, all-MiniLM-L12-v2</w:t>
      </w:r>
      <w:hyperlink r:id="rId7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68</w:t>
        </w:r>
      </w:hyperlink>
      <w:r w:rsidDel="00000000" w:rsidR="00000000" w:rsidRPr="00000000">
        <w:rPr>
          <w:rFonts w:ascii="Times New Roman" w:cs="Times New Roman" w:eastAsia="Times New Roman" w:hAnsi="Times New Roman"/>
          <w:sz w:val="24"/>
          <w:szCs w:val="24"/>
          <w:highlight w:val="yellow"/>
          <w:rtl w:val="0"/>
        </w:rPr>
        <w:t xml:space="preserve">, gtr-t5-large</w:t>
      </w:r>
      <w:hyperlink r:id="rId7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125,126</w:t>
        </w:r>
      </w:hyperlink>
      <w:r w:rsidDel="00000000" w:rsidR="00000000" w:rsidRPr="00000000">
        <w:rPr>
          <w:rFonts w:ascii="Times New Roman" w:cs="Times New Roman" w:eastAsia="Times New Roman" w:hAnsi="Times New Roman"/>
          <w:sz w:val="24"/>
          <w:szCs w:val="24"/>
          <w:highlight w:val="yellow"/>
          <w:rtl w:val="0"/>
        </w:rPr>
        <w:t xml:space="preserve">, all-MiniLM-L6-v2</w:t>
      </w:r>
      <w:hyperlink r:id="rId7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69</w:t>
        </w:r>
      </w:hyperlink>
      <w:r w:rsidDel="00000000" w:rsidR="00000000" w:rsidRPr="00000000">
        <w:rPr>
          <w:rFonts w:ascii="Times New Roman" w:cs="Times New Roman" w:eastAsia="Times New Roman" w:hAnsi="Times New Roman"/>
          <w:sz w:val="24"/>
          <w:szCs w:val="24"/>
          <w:highlight w:val="yellow"/>
          <w:rtl w:val="0"/>
        </w:rPr>
        <w:t xml:space="preserve">, all-roberta-large-v1</w:t>
      </w:r>
      <w:hyperlink r:id="rId8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127</w:t>
        </w:r>
      </w:hyperlink>
      <w:r w:rsidDel="00000000" w:rsidR="00000000" w:rsidRPr="00000000">
        <w:rPr>
          <w:rFonts w:ascii="Times New Roman" w:cs="Times New Roman" w:eastAsia="Times New Roman" w:hAnsi="Times New Roman"/>
          <w:sz w:val="24"/>
          <w:szCs w:val="24"/>
          <w:highlight w:val="yellow"/>
          <w:rtl w:val="0"/>
        </w:rPr>
        <w:t xml:space="preserve">, sapBERT</w:t>
      </w:r>
      <w:hyperlink r:id="rId8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128,129</w:t>
        </w:r>
      </w:hyperlink>
      <w:r w:rsidDel="00000000" w:rsidR="00000000" w:rsidRPr="00000000">
        <w:rPr>
          <w:rFonts w:ascii="Times New Roman" w:cs="Times New Roman" w:eastAsia="Times New Roman" w:hAnsi="Times New Roman"/>
          <w:sz w:val="24"/>
          <w:szCs w:val="24"/>
          <w:highlight w:val="yellow"/>
          <w:rtl w:val="0"/>
        </w:rPr>
        <w:t xml:space="preserve">, clinicalBERT</w:t>
      </w:r>
      <w:hyperlink r:id="rId8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130,131</w:t>
        </w:r>
      </w:hyperlink>
      <w:r w:rsidDel="00000000" w:rsidR="00000000" w:rsidRPr="00000000">
        <w:rPr>
          <w:rFonts w:ascii="Times New Roman" w:cs="Times New Roman" w:eastAsia="Times New Roman" w:hAnsi="Times New Roman"/>
          <w:sz w:val="24"/>
          <w:szCs w:val="24"/>
          <w:highlight w:val="yellow"/>
          <w:rtl w:val="0"/>
        </w:rPr>
        <w:t xml:space="preserve">, PubMedBERT</w:t>
      </w:r>
      <w:hyperlink r:id="rId8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45,46</w:t>
        </w:r>
      </w:hyperlink>
      <w:r w:rsidDel="00000000" w:rsidR="00000000" w:rsidRPr="00000000">
        <w:rPr>
          <w:rFonts w:ascii="Times New Roman" w:cs="Times New Roman" w:eastAsia="Times New Roman" w:hAnsi="Times New Roman"/>
          <w:sz w:val="24"/>
          <w:szCs w:val="24"/>
          <w:highlight w:val="yellow"/>
          <w:rtl w:val="0"/>
        </w:rPr>
        <w:t xml:space="preserve">, BioBERT</w:t>
      </w:r>
      <w:hyperlink r:id="rId8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47</w:t>
        </w:r>
      </w:hyperlink>
      <w:r w:rsidDel="00000000" w:rsidR="00000000" w:rsidRPr="00000000">
        <w:rPr>
          <w:rFonts w:ascii="Times New Roman" w:cs="Times New Roman" w:eastAsia="Times New Roman" w:hAnsi="Times New Roman"/>
          <w:sz w:val="24"/>
          <w:szCs w:val="24"/>
          <w:highlight w:val="yellow"/>
          <w:rtl w:val="0"/>
        </w:rPr>
        <w:t xml:space="preserve">, SciBERT</w:t>
      </w:r>
      <w:hyperlink r:id="rId8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48,49</w:t>
        </w:r>
      </w:hyperlink>
      <w:r w:rsidDel="00000000" w:rsidR="00000000" w:rsidRPr="00000000">
        <w:rPr>
          <w:rFonts w:ascii="Times New Roman" w:cs="Times New Roman" w:eastAsia="Times New Roman" w:hAnsi="Times New Roman"/>
          <w:sz w:val="24"/>
          <w:szCs w:val="24"/>
          <w:highlight w:val="yellow"/>
          <w:rtl w:val="0"/>
        </w:rPr>
        <w:t xml:space="preserve">, ModernBERT</w:t>
      </w:r>
      <w:hyperlink r:id="rId8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50,51</w:t>
        </w:r>
      </w:hyperlink>
      <w:r w:rsidDel="00000000" w:rsidR="00000000" w:rsidRPr="00000000">
        <w:rPr>
          <w:rFonts w:ascii="Times New Roman" w:cs="Times New Roman" w:eastAsia="Times New Roman" w:hAnsi="Times New Roman"/>
          <w:sz w:val="24"/>
          <w:szCs w:val="24"/>
          <w:highlight w:val="yellow"/>
          <w:rtl w:val="0"/>
        </w:rPr>
        <w:t xml:space="preserve">, BioGPT</w:t>
      </w:r>
      <w:hyperlink r:id="rId8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132,133</w:t>
        </w:r>
      </w:hyperlink>
      <w:r w:rsidDel="00000000" w:rsidR="00000000" w:rsidRPr="00000000">
        <w:rPr>
          <w:rFonts w:ascii="Times New Roman" w:cs="Times New Roman" w:eastAsia="Times New Roman" w:hAnsi="Times New Roman"/>
          <w:sz w:val="24"/>
          <w:szCs w:val="24"/>
          <w:highlight w:val="yellow"/>
          <w:rtl w:val="0"/>
        </w:rPr>
        <w:t xml:space="preserve">, MedLlama2</w:t>
      </w:r>
      <w:hyperlink r:id="rId8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52,53</w:t>
        </w:r>
      </w:hyperlink>
      <w:r w:rsidDel="00000000" w:rsidR="00000000" w:rsidRPr="00000000">
        <w:rPr>
          <w:rFonts w:ascii="Times New Roman" w:cs="Times New Roman" w:eastAsia="Times New Roman" w:hAnsi="Times New Roman"/>
          <w:sz w:val="24"/>
          <w:szCs w:val="24"/>
          <w:highlight w:val="yellow"/>
          <w:rtl w:val="0"/>
        </w:rPr>
        <w:t xml:space="preserve">,  MedLlama_13B</w:t>
      </w:r>
      <w:hyperlink r:id="rId8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54</w:t>
        </w:r>
      </w:hyperlink>
      <w:r w:rsidDel="00000000" w:rsidR="00000000" w:rsidRPr="00000000">
        <w:rPr>
          <w:rFonts w:ascii="Times New Roman" w:cs="Times New Roman" w:eastAsia="Times New Roman" w:hAnsi="Times New Roman"/>
          <w:sz w:val="24"/>
          <w:szCs w:val="24"/>
          <w:highlight w:val="yellow"/>
          <w:rtl w:val="0"/>
        </w:rPr>
        <w:t xml:space="preserve">, LaBSE</w:t>
      </w:r>
      <w:hyperlink r:id="rId9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134,135</w:t>
        </w:r>
      </w:hyperlink>
      <w:r w:rsidDel="00000000" w:rsidR="00000000" w:rsidRPr="00000000">
        <w:rPr>
          <w:rFonts w:ascii="Times New Roman" w:cs="Times New Roman" w:eastAsia="Times New Roman" w:hAnsi="Times New Roman"/>
          <w:sz w:val="24"/>
          <w:szCs w:val="24"/>
          <w:highlight w:val="yellow"/>
          <w:rtl w:val="0"/>
        </w:rPr>
        <w:t xml:space="preserve">,  Llama 3.3_70B</w:t>
      </w:r>
      <w:hyperlink r:id="rId9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55,56</w:t>
        </w:r>
      </w:hyperlink>
      <w:r w:rsidDel="00000000" w:rsidR="00000000" w:rsidRPr="00000000">
        <w:rPr>
          <w:rFonts w:ascii="Times New Roman" w:cs="Times New Roman" w:eastAsia="Times New Roman" w:hAnsi="Times New Roman"/>
          <w:sz w:val="24"/>
          <w:szCs w:val="24"/>
          <w:highlight w:val="yellow"/>
          <w:rtl w:val="0"/>
        </w:rPr>
        <w:t xml:space="preserve">, Llama 3.2_3B</w:t>
      </w:r>
      <w:hyperlink r:id="rId9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56,57</w:t>
        </w:r>
      </w:hyperlink>
      <w:r w:rsidDel="00000000" w:rsidR="00000000" w:rsidRPr="00000000">
        <w:rPr>
          <w:rFonts w:ascii="Times New Roman" w:cs="Times New Roman" w:eastAsia="Times New Roman" w:hAnsi="Times New Roman"/>
          <w:sz w:val="24"/>
          <w:szCs w:val="24"/>
          <w:highlight w:val="yellow"/>
          <w:rtl w:val="0"/>
        </w:rPr>
        <w:t xml:space="preserve">, Llama 3.0</w:t>
      </w:r>
      <w:hyperlink r:id="rId9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56,58</w:t>
        </w:r>
      </w:hyperlink>
      <w:r w:rsidDel="00000000" w:rsidR="00000000" w:rsidRPr="00000000">
        <w:rPr>
          <w:rFonts w:ascii="Times New Roman" w:cs="Times New Roman" w:eastAsia="Times New Roman" w:hAnsi="Times New Roman"/>
          <w:sz w:val="24"/>
          <w:szCs w:val="24"/>
          <w:highlight w:val="yellow"/>
          <w:rtl w:val="0"/>
        </w:rPr>
        <w:t xml:space="preserve">, Phi-4</w:t>
      </w:r>
      <w:hyperlink r:id="rId9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59,60</w:t>
        </w:r>
      </w:hyperlink>
      <w:r w:rsidDel="00000000" w:rsidR="00000000" w:rsidRPr="00000000">
        <w:rPr>
          <w:rFonts w:ascii="Times New Roman" w:cs="Times New Roman" w:eastAsia="Times New Roman" w:hAnsi="Times New Roman"/>
          <w:sz w:val="24"/>
          <w:szCs w:val="24"/>
          <w:highlight w:val="yellow"/>
          <w:rtl w:val="0"/>
        </w:rPr>
        <w:t xml:space="preserve"> nomic</w:t>
      </w:r>
      <w:hyperlink r:id="rId9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70</w:t>
        </w:r>
      </w:hyperlink>
      <w:r w:rsidDel="00000000" w:rsidR="00000000" w:rsidRPr="00000000">
        <w:rPr>
          <w:rFonts w:ascii="Times New Roman" w:cs="Times New Roman" w:eastAsia="Times New Roman" w:hAnsi="Times New Roman"/>
          <w:sz w:val="24"/>
          <w:szCs w:val="24"/>
          <w:highlight w:val="yellow"/>
          <w:rtl w:val="0"/>
        </w:rPr>
        <w:t xml:space="preserve">, and DeepSeek_8B</w:t>
      </w:r>
      <w:hyperlink r:id="rId9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61,62</w:t>
        </w:r>
      </w:hyperlink>
      <w:r w:rsidDel="00000000" w:rsidR="00000000" w:rsidRPr="00000000">
        <w:rPr>
          <w:rFonts w:ascii="Times New Roman" w:cs="Times New Roman" w:eastAsia="Times New Roman" w:hAnsi="Times New Roman"/>
          <w:sz w:val="24"/>
          <w:szCs w:val="24"/>
          <w:highlight w:val="yellow"/>
          <w:rtl w:val="0"/>
        </w:rPr>
        <w:t xml:space="preserve">. The proprietary models include OpenAI’s: text-embedding-ada-002 (ADA-002)</w:t>
      </w:r>
      <w:hyperlink r:id="rId9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66</w:t>
        </w:r>
      </w:hyperlink>
      <w:r w:rsidDel="00000000" w:rsidR="00000000" w:rsidRPr="00000000">
        <w:rPr>
          <w:rFonts w:ascii="Times New Roman" w:cs="Times New Roman" w:eastAsia="Times New Roman" w:hAnsi="Times New Roman"/>
          <w:sz w:val="24"/>
          <w:szCs w:val="24"/>
          <w:highlight w:val="yellow"/>
          <w:rtl w:val="0"/>
        </w:rPr>
        <w:t xml:space="preserve"> and text-embedding-3-large (LTE-3) </w:t>
      </w:r>
      <w:hyperlink r:id="rId9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65</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and Cohere’s embed-english-v2.0</w:t>
      </w:r>
      <w:hyperlink r:id="rId9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136</w:t>
        </w:r>
      </w:hyperlink>
      <w:r w:rsidDel="00000000" w:rsidR="00000000" w:rsidRPr="00000000">
        <w:rPr>
          <w:rFonts w:ascii="Times New Roman" w:cs="Times New Roman" w:eastAsia="Times New Roman" w:hAnsi="Times New Roman"/>
          <w:sz w:val="24"/>
          <w:szCs w:val="24"/>
          <w:highlight w:val="yellow"/>
          <w:rtl w:val="0"/>
        </w:rPr>
        <w:t xml:space="preserve">. The proprietary models of Open AI: ADA-002, LTE-3 and Cohere’s embed-english-v2.0 are accessible through their API and there is a cost for using the model which is based on the amount of computational resources consumed. Furthermore, since the models are proprietary in nature, the architecture and weights are not disclosed or available for download to the public. Thus the users have very limited control over the model and fine tuning of these models are generally limited.  In contrast, open-source models are not subjected to these limitations. They allow users to execute the models locally, customize them according to specific requirements, and operate without incurring usage costs. Further details on each of these text-embeddings and their models is available in </w:t>
      </w:r>
      <w:r w:rsidDel="00000000" w:rsidR="00000000" w:rsidRPr="00000000">
        <w:rPr>
          <w:rFonts w:ascii="Times New Roman" w:cs="Times New Roman" w:eastAsia="Times New Roman" w:hAnsi="Times New Roman"/>
          <w:b w:val="1"/>
          <w:sz w:val="24"/>
          <w:szCs w:val="24"/>
          <w:highlight w:val="yellow"/>
          <w:rtl w:val="0"/>
        </w:rPr>
        <w:t xml:space="preserve">Table 5</w:t>
      </w:r>
      <w:r w:rsidDel="00000000" w:rsidR="00000000" w:rsidRPr="00000000">
        <w:rPr>
          <w:rFonts w:ascii="Times New Roman" w:cs="Times New Roman" w:eastAsia="Times New Roman" w:hAnsi="Times New Roman"/>
          <w:sz w:val="24"/>
          <w:szCs w:val="24"/>
          <w:highlight w:val="yellow"/>
          <w:rtl w:val="0"/>
        </w:rPr>
        <w:t xml:space="preserve">. We used all of the above models to generate text-embeddings for tumor names in the CTR,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and provide it as input to CANTOS. For each text-embedding CANTOS, computes the pairwise euclidean distance between all the tumor names contained in the CTR, WHO system and NCIt database. Following this step, for each tumor name in the CTR, CANTOS  identifies the nearest standardized term from the WHO 5th edition, WHO all edition and NCIt database and maps it to them.</w:t>
      </w:r>
    </w:p>
    <w:p w:rsidR="00000000" w:rsidDel="00000000" w:rsidP="00000000" w:rsidRDefault="00000000" w:rsidRPr="00000000" w14:paraId="000000A2">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4">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embedding analysis:</w:t>
      </w:r>
      <w:r w:rsidDel="00000000" w:rsidR="00000000" w:rsidRPr="00000000">
        <w:rPr>
          <w:rFonts w:ascii="Times New Roman" w:cs="Times New Roman" w:eastAsia="Times New Roman" w:hAnsi="Times New Roman"/>
          <w:b w:val="1"/>
          <w:sz w:val="24"/>
          <w:szCs w:val="24"/>
          <w:highlight w:val="yellow"/>
          <w:rtl w:val="0"/>
        </w:rPr>
        <w:t xml:space="preserve">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A5">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We implemented a set of methods that integrate clustering with text-embedding, similar to the approach that combines AP clustering with edit distances discussed in the preceding section. The objective behind implementing these methods in CANTOS was to evaluate whether clustering could offer significant improvements in standardization accuracy compared to the closest match method used for tumor name standardization. We limited these methods to use  Open AI’s text-embedding models LTE-3 and ADA-002 as they achieved high and consistent standardization accuracy against both the WHO 5th and all editions. Furthermore, combining clustering with text-embeddings makes these methods computationally expensive, which prompted us to limit these methods to use LTE-3 and ADA-002 text-embeddings.</w:t>
      </w:r>
    </w:p>
    <w:p w:rsidR="00000000" w:rsidDel="00000000" w:rsidP="00000000" w:rsidRDefault="00000000" w:rsidRPr="00000000" w14:paraId="000000A6">
      <w:pPr>
        <w:ind w:left="-540" w:firstLine="0"/>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A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Similar to CANTOS's approach of using edit distances to compute divergence matrices for AP clustering, in this standardization approach, CANTOS first calculated the pairwise Euclidean distances in the embedding space (LTE-3 or ADA-002) among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However, this step is computationally expensive due to the high dimensionality of the embedding space: ADA-002 (1536 dimensions) and LTE-3 (3072 dimension). To address this issue, CANTOS applied principal component analysis (PCA) to each set of embeddings (ADA-002 and LTE-3) and based on the iteration of pipeline that depended on the edition of WHO (5th edition or all editions)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used in the pipeline, generated four sets of PCA-transformed embeddings. The dimensions of the four PCA-transformed embedding spaces are summarized in </w:t>
      </w:r>
      <w:r w:rsidDel="00000000" w:rsidR="00000000" w:rsidRPr="00000000">
        <w:rPr>
          <w:rFonts w:ascii="Times New Roman" w:cs="Times New Roman" w:eastAsia="Times New Roman" w:hAnsi="Times New Roman"/>
          <w:b w:val="1"/>
          <w:sz w:val="24"/>
          <w:szCs w:val="24"/>
          <w:rtl w:val="0"/>
        </w:rPr>
        <w:t xml:space="preserve">Table 6</w:t>
      </w:r>
      <w:r w:rsidDel="00000000" w:rsidR="00000000" w:rsidRPr="00000000">
        <w:rPr>
          <w:rFonts w:ascii="Times New Roman" w:cs="Times New Roman" w:eastAsia="Times New Roman" w:hAnsi="Times New Roman"/>
          <w:sz w:val="24"/>
          <w:szCs w:val="24"/>
          <w:rtl w:val="0"/>
        </w:rPr>
        <w:t xml:space="preserve">. For each case, CANTOS retained the minimum number of principal components necessary to explain 80% of the variance in the data.</w:t>
      </w:r>
    </w:p>
    <w:p w:rsidR="00000000" w:rsidDel="00000000" w:rsidP="00000000" w:rsidRDefault="00000000" w:rsidRPr="00000000" w14:paraId="000000A8">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the four sets of PCA-transformed embeddings, CANTOS computed the divergence matrices for AP clustering using pairwise Euclidean distance. After clustering, CANTOS performs cluster size analysis by computing the z-scores for each cluster based on the number of cluster members. Using the default z-score of 2.5 as a threshold, CANTOS determined the maximum cluster size and designated any cluster with a z-score greater than 2.5 as a large cluster. For each large cluster, CANTOS performed nested AP clustering until their sizes were below or equal to the maximum number of cluster members or the AP clustering algorithm converged.  The use of z-score for determining large clusters differs from the edit distance-based AP clustering method in the previous section, where the median cluster size was used as the threshold for determining the large clusters in CANTOS. The median cluster size for embedding-based AP clustering was lower than the maximum cluster size established by z-score-based clustering. This consequently led to more clusters with relatively homogeneous cluster members being labeled as large clusters and flagged for nested clustering. The maximum cluster size determined using the z-score was larger, and fewer such clusters were flagged as large, hence it was selected as the threshold for deciding large clusters in CANTOS. It should be noted that CTR has a diverse range of tumor names; thus, clustering these tumor names will produce clusters of nonuniform cluster size. Hence, estimating a maximum cluster size is not trivial when considering the variation in the entire dataset. With more curation and classification of the tumors within the CTR, one can get a more accurate estimate of a reasonable cluster size for each tumor type. </w:t>
      </w:r>
    </w:p>
    <w:p w:rsidR="00000000" w:rsidDel="00000000" w:rsidP="00000000" w:rsidRDefault="00000000" w:rsidRPr="00000000" w14:paraId="000000AA">
      <w:pPr>
        <w:ind w:left="-54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A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clustering, CANTOS performed outlier detection as in the previous section using isolation forest and LOF analysis. The hyperparameters for isolation forest and LOF analysis were kept the same as they were for edit-distance-based AP clustering.  Following the outlier detection step, CANTOS iterates through each cluster and determines the standardized term from the WHO system (5th edition and all editions) and the NCIt database that are closest to each cluster member by computing the Euclidean distance in the embedding space (not the PCA-transformed space). If a majority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matching standardized term.  </w:t>
      </w:r>
      <w:r w:rsidDel="00000000" w:rsidR="00000000" w:rsidRPr="00000000">
        <w:rPr>
          <w:rFonts w:ascii="Times New Roman" w:cs="Times New Roman" w:eastAsia="Times New Roman" w:hAnsi="Times New Roman"/>
          <w:b w:val="1"/>
          <w:sz w:val="24"/>
          <w:szCs w:val="24"/>
          <w:rtl w:val="0"/>
        </w:rPr>
        <w:t xml:space="preserve">Table 7</w:t>
      </w:r>
      <w:r w:rsidDel="00000000" w:rsidR="00000000" w:rsidRPr="00000000">
        <w:rPr>
          <w:rFonts w:ascii="Times New Roman" w:cs="Times New Roman" w:eastAsia="Times New Roman" w:hAnsi="Times New Roman"/>
          <w:sz w:val="24"/>
          <w:szCs w:val="24"/>
          <w:rtl w:val="0"/>
        </w:rPr>
        <w:t xml:space="preserve"> compares the number of AP clusters formed when we use text-embeddings and text-matching (edit distances).</w:t>
      </w:r>
    </w:p>
    <w:p w:rsidR="00000000" w:rsidDel="00000000" w:rsidP="00000000" w:rsidRDefault="00000000" w:rsidRPr="00000000" w14:paraId="000000AC">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addition to AP clustering, CANTOS implemented K-means clustering on PCA transformed embeddings to standardize the tumor names in CTR. Unlike AP, K-means requires users to define the number of clusters, "K," as a hyperparameter</w:t>
      </w:r>
      <w:hyperlink r:id="rId10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137</w:t>
        </w:r>
      </w:hyperlink>
      <w:r w:rsidDel="00000000" w:rsidR="00000000" w:rsidRPr="00000000">
        <w:rPr>
          <w:rFonts w:ascii="Times New Roman" w:cs="Times New Roman" w:eastAsia="Times New Roman" w:hAnsi="Times New Roman"/>
          <w:sz w:val="24"/>
          <w:szCs w:val="24"/>
          <w:highlight w:val="white"/>
          <w:rtl w:val="0"/>
        </w:rPr>
        <w:t xml:space="preserve">. Without prior information on the types of tumors present in CTR, it is difficult to estimate "K" qualitatively and thus we used a computational method to decide on an optimal value for “K”.  To determine “K”, we implemented a commonly used cluster performance metric known as the silhouette coefficient</w:t>
      </w:r>
      <w:hyperlink r:id="rId10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138</w:t>
        </w:r>
      </w:hyperlink>
      <w:r w:rsidDel="00000000" w:rsidR="00000000" w:rsidRPr="00000000">
        <w:rPr>
          <w:rFonts w:ascii="Times New Roman" w:cs="Times New Roman" w:eastAsia="Times New Roman" w:hAnsi="Times New Roman"/>
          <w:sz w:val="24"/>
          <w:szCs w:val="24"/>
          <w:highlight w:val="white"/>
          <w:rtl w:val="0"/>
        </w:rPr>
        <w:t xml:space="preserve"> within CANTOS. For a given value of “K”, when K-means clustering is completed, the silhouette coefficient is computed for each data point. The silhouette coefficient has a range of [-1,1]. A silhouette coefficient of 1 signifies that the data point is well-matched to other elements in its own cluster and poorly matched to members of neighboring clusters</w:t>
      </w:r>
      <w:hyperlink r:id="rId10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139</w:t>
        </w:r>
      </w:hyperlink>
      <w:r w:rsidDel="00000000" w:rsidR="00000000" w:rsidRPr="00000000">
        <w:rPr>
          <w:rFonts w:ascii="Times New Roman" w:cs="Times New Roman" w:eastAsia="Times New Roman" w:hAnsi="Times New Roman"/>
          <w:sz w:val="24"/>
          <w:szCs w:val="24"/>
          <w:highlight w:val="white"/>
          <w:rtl w:val="0"/>
        </w:rPr>
        <w:t xml:space="preserve">. A silhouette coefficient of 0 indicates that the data point is at the decision boundary of neighboring clusters and a score of -1 indicates that the data point is poorly matched with other cluster members and likely assigned to an incorrect cluster</w:t>
      </w:r>
      <w:hyperlink r:id="rId10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139</w:t>
        </w:r>
      </w:hyperlink>
      <w:r w:rsidDel="00000000" w:rsidR="00000000" w:rsidRPr="00000000">
        <w:rPr>
          <w:rFonts w:ascii="Times New Roman" w:cs="Times New Roman" w:eastAsia="Times New Roman" w:hAnsi="Times New Roman"/>
          <w:sz w:val="24"/>
          <w:szCs w:val="24"/>
          <w:highlight w:val="white"/>
          <w:rtl w:val="0"/>
        </w:rPr>
        <w:t xml:space="preserve">. Intuitively, a higher silhouette coefficient for a data point represents high cohesion of that data point with rest of the cluster members and high separation from members of neighboring clusters.  CANTOS iterates through several values of “K” and performs K-means clustering and calculates the silhouette coefficient for each data point.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value of “K”. We refer to this metric as the mean silhouette score which ranges from [-1,1] and a higher positive value indicates better clustering performance. Using this method, CANTOS evaluated the mean silhouette score for various values of “K” under both ADA-002 and LTE-3 embeddings for each iteration (WHO 5th edition and WHO all editions). In </w:t>
      </w:r>
      <w:r w:rsidDel="00000000" w:rsidR="00000000" w:rsidRPr="00000000">
        <w:rPr>
          <w:rFonts w:ascii="Times New Roman" w:cs="Times New Roman" w:eastAsia="Times New Roman" w:hAnsi="Times New Roman"/>
          <w:b w:val="1"/>
          <w:sz w:val="24"/>
          <w:szCs w:val="24"/>
          <w:highlight w:val="white"/>
          <w:rtl w:val="0"/>
        </w:rPr>
        <w:t xml:space="preserve">Figure 5</w:t>
      </w:r>
      <w:r w:rsidDel="00000000" w:rsidR="00000000" w:rsidRPr="00000000">
        <w:rPr>
          <w:rFonts w:ascii="Times New Roman" w:cs="Times New Roman" w:eastAsia="Times New Roman" w:hAnsi="Times New Roman"/>
          <w:sz w:val="24"/>
          <w:szCs w:val="24"/>
          <w:highlight w:val="white"/>
          <w:rtl w:val="0"/>
        </w:rPr>
        <w:t xml:space="preserve">, we plot the mean silhouette score for each of these cases.</w:t>
      </w:r>
    </w:p>
    <w:p w:rsidR="00000000" w:rsidDel="00000000" w:rsidP="00000000" w:rsidRDefault="00000000" w:rsidRPr="00000000" w14:paraId="000000A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K-means clustering is completed, CANTOS follows the same steps for outlier detection (isolation forest and LOF analysis) and standardization (compute Euclidean distances with standardized term and identify the closest match) as it did for embedding based AP clustering, while maintaining the exact hyperparameter configurations. A detailed view of the text-embedding based standardization pipeline is displayed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SF2</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B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1">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using majority-vote of high-accuracy standardization methods:</w:t>
      </w:r>
    </w:p>
    <w:p w:rsidR="00000000" w:rsidDel="00000000" w:rsidP="00000000" w:rsidRDefault="00000000" w:rsidRPr="00000000" w14:paraId="000000B2">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Based on the performance of the aforementioned standardization methods, we developed an approach that combines three high-accuracy standardization methods to improve overall standardization accuracy. This approach standardizes a given CTR tumor name by assigning it to the term most frequently predicted among the three methods (majority vote). Since eleven methods qualified as high-accuracy standardization techniques for both the WHO 5th edition and all editions combined, we can theoretically test for 165 (</w:t>
      </w:r>
      <w:r w:rsidDel="00000000" w:rsidR="00000000" w:rsidRPr="00000000">
        <w:rPr>
          <w:rFonts w:ascii="Times New Roman" w:cs="Times New Roman" w:eastAsia="Times New Roman" w:hAnsi="Times New Roman"/>
          <w:sz w:val="24"/>
          <w:szCs w:val="24"/>
          <w:highlight w:val="yellow"/>
          <w:vertAlign w:val="superscript"/>
          <w:rtl w:val="0"/>
        </w:rPr>
        <w:t xml:space="preserve">11</w:t>
      </w:r>
      <w:r w:rsidDel="00000000" w:rsidR="00000000" w:rsidRPr="00000000">
        <w:rPr>
          <w:rFonts w:ascii="Times New Roman" w:cs="Times New Roman" w:eastAsia="Times New Roman" w:hAnsi="Times New Roman"/>
          <w:sz w:val="24"/>
          <w:szCs w:val="24"/>
          <w:highlight w:val="yellow"/>
          <w:rtl w:val="0"/>
        </w:rPr>
        <w:t xml:space="preserve">C</w:t>
      </w:r>
      <w:r w:rsidDel="00000000" w:rsidR="00000000" w:rsidRPr="00000000">
        <w:rPr>
          <w:rFonts w:ascii="Times New Roman" w:cs="Times New Roman" w:eastAsia="Times New Roman" w:hAnsi="Times New Roman"/>
          <w:sz w:val="24"/>
          <w:szCs w:val="24"/>
          <w:highlight w:val="yellow"/>
          <w:vertAlign w:val="subscript"/>
          <w:rtl w:val="0"/>
        </w:rPr>
        <w:t xml:space="preserve">3</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sz w:val="24"/>
          <w:szCs w:val="24"/>
          <w:highlight w:val="yellow"/>
          <w:rtl w:val="0"/>
        </w:rPr>
        <w:t xml:space="preserve"> possible three-method combinations for either edition of the WHO system (See Tables 1 and 2). However, rather than testing all possible combinations, we prioritized selecting three methods with high disagreement (i.e., high diversity in their predictions) in the prediction. This strategy aims to maximize the standardization accuracy  by focusing on selecting methods in a way such that when one method incorrectly standardizes at CTR tumor name, the other methods have a higher chance of correctly standardizing the same. To select the three methods, we first computed the pairwise mutual information among the eleven standardization methods. </w:t>
      </w:r>
    </w:p>
    <w:p w:rsidR="00000000" w:rsidDel="00000000" w:rsidP="00000000" w:rsidRDefault="00000000" w:rsidRPr="00000000" w14:paraId="000000B3">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4">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To select the methods using this criteria, we create a matrix containing the pairwise mutual information of each high-accuracy method  using their standardization results generated against the 1600 randomly sampled tumor names from CTR under both the WHO 5th edition and all editions. </w:t>
      </w:r>
      <w:r w:rsidDel="00000000" w:rsidR="00000000" w:rsidRPr="00000000">
        <w:rPr>
          <w:rFonts w:ascii="Times New Roman" w:cs="Times New Roman" w:eastAsia="Times New Roman" w:hAnsi="Times New Roman"/>
          <w:b w:val="1"/>
          <w:sz w:val="24"/>
          <w:szCs w:val="24"/>
          <w:highlight w:val="yellow"/>
          <w:rtl w:val="0"/>
        </w:rPr>
        <w:t xml:space="preserve">Figures 6 </w:t>
      </w:r>
      <w:r w:rsidDel="00000000" w:rsidR="00000000" w:rsidRPr="00000000">
        <w:rPr>
          <w:rFonts w:ascii="Times New Roman" w:cs="Times New Roman" w:eastAsia="Times New Roman" w:hAnsi="Times New Roman"/>
          <w:sz w:val="24"/>
          <w:szCs w:val="24"/>
          <w:highlight w:val="yellow"/>
          <w:rtl w:val="0"/>
        </w:rPr>
        <w:t xml:space="preserve">and </w:t>
      </w:r>
      <w:r w:rsidDel="00000000" w:rsidR="00000000" w:rsidRPr="00000000">
        <w:rPr>
          <w:rFonts w:ascii="Times New Roman" w:cs="Times New Roman" w:eastAsia="Times New Roman" w:hAnsi="Times New Roman"/>
          <w:b w:val="1"/>
          <w:sz w:val="24"/>
          <w:szCs w:val="24"/>
          <w:highlight w:val="yellow"/>
          <w:rtl w:val="0"/>
        </w:rPr>
        <w:t xml:space="preserve">7</w:t>
      </w:r>
      <w:r w:rsidDel="00000000" w:rsidR="00000000" w:rsidRPr="00000000">
        <w:rPr>
          <w:rFonts w:ascii="Times New Roman" w:cs="Times New Roman" w:eastAsia="Times New Roman" w:hAnsi="Times New Roman"/>
          <w:sz w:val="24"/>
          <w:szCs w:val="24"/>
          <w:highlight w:val="yellow"/>
          <w:rtl w:val="0"/>
        </w:rPr>
        <w:t xml:space="preserve"> display the pairwise mutual information heatmap for the WHO 5th edition and all editions respectively. The corresponding pairwise mutual information values are provided in </w:t>
      </w:r>
      <w:r w:rsidDel="00000000" w:rsidR="00000000" w:rsidRPr="00000000">
        <w:rPr>
          <w:rFonts w:ascii="Times New Roman" w:cs="Times New Roman" w:eastAsia="Times New Roman" w:hAnsi="Times New Roman"/>
          <w:b w:val="1"/>
          <w:sz w:val="24"/>
          <w:szCs w:val="24"/>
          <w:highlight w:val="yellow"/>
          <w:rtl w:val="0"/>
        </w:rPr>
        <w:t xml:space="preserve">Supplementary 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ST12 </w:t>
      </w:r>
      <w:r w:rsidDel="00000000" w:rsidR="00000000" w:rsidRPr="00000000">
        <w:rPr>
          <w:rFonts w:ascii="Times New Roman" w:cs="Times New Roman" w:eastAsia="Times New Roman" w:hAnsi="Times New Roman"/>
          <w:sz w:val="24"/>
          <w:szCs w:val="24"/>
          <w:highlight w:val="yellow"/>
          <w:rtl w:val="0"/>
        </w:rPr>
        <w:t xml:space="preserve">and </w:t>
      </w:r>
      <w:r w:rsidDel="00000000" w:rsidR="00000000" w:rsidRPr="00000000">
        <w:rPr>
          <w:rFonts w:ascii="Times New Roman" w:cs="Times New Roman" w:eastAsia="Times New Roman" w:hAnsi="Times New Roman"/>
          <w:b w:val="1"/>
          <w:sz w:val="24"/>
          <w:szCs w:val="24"/>
          <w:highlight w:val="yellow"/>
          <w:rtl w:val="0"/>
        </w:rPr>
        <w:t xml:space="preserve">ST13</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0B5">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6">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lowest pairwise mutual information is between the methods all-MiniLM-L12-v2 +Euclidean Dist and LTE-3+K-means for both WHO 5th edition and all editions. Following the creation of the mutual information matrix, for each of the 165 combinations of standardization methods we calculated the mean pairwise mutual information. Since each combination contains three methods, the pairwise mutual information of each of these methods (</w:t>
      </w:r>
      <w:r w:rsidDel="00000000" w:rsidR="00000000" w:rsidRPr="00000000">
        <w:rPr>
          <w:rFonts w:ascii="Times New Roman" w:cs="Times New Roman" w:eastAsia="Times New Roman" w:hAnsi="Times New Roman"/>
          <w:sz w:val="24"/>
          <w:szCs w:val="24"/>
          <w:highlight w:val="yellow"/>
          <w:vertAlign w:val="superscript"/>
          <w:rtl w:val="0"/>
        </w:rPr>
        <w:t xml:space="preserve">3</w:t>
      </w:r>
      <w:r w:rsidDel="00000000" w:rsidR="00000000" w:rsidRPr="00000000">
        <w:rPr>
          <w:rFonts w:ascii="Times New Roman" w:cs="Times New Roman" w:eastAsia="Times New Roman" w:hAnsi="Times New Roman"/>
          <w:sz w:val="24"/>
          <w:szCs w:val="24"/>
          <w:highlight w:val="yellow"/>
          <w:rtl w:val="0"/>
        </w:rPr>
        <w:t xml:space="preserve">C</w:t>
      </w:r>
      <w:r w:rsidDel="00000000" w:rsidR="00000000" w:rsidRPr="00000000">
        <w:rPr>
          <w:rFonts w:ascii="Times New Roman" w:cs="Times New Roman" w:eastAsia="Times New Roman" w:hAnsi="Times New Roman"/>
          <w:sz w:val="24"/>
          <w:szCs w:val="24"/>
          <w:highlight w:val="yellow"/>
          <w:vertAlign w:val="subscript"/>
          <w:rtl w:val="0"/>
        </w:rPr>
        <w:t xml:space="preserve">2</w:t>
      </w:r>
      <w:r w:rsidDel="00000000" w:rsidR="00000000" w:rsidRPr="00000000">
        <w:rPr>
          <w:rFonts w:ascii="Times New Roman" w:cs="Times New Roman" w:eastAsia="Times New Roman" w:hAnsi="Times New Roman"/>
          <w:sz w:val="24"/>
          <w:szCs w:val="24"/>
          <w:highlight w:val="yellow"/>
          <w:rtl w:val="0"/>
        </w:rPr>
        <w:t xml:space="preserve">=3</w:t>
      </w:r>
      <w:r w:rsidDel="00000000" w:rsidR="00000000" w:rsidRPr="00000000">
        <w:rPr>
          <w:rFonts w:ascii="Times New Roman" w:cs="Times New Roman" w:eastAsia="Times New Roman" w:hAnsi="Times New Roman"/>
          <w:sz w:val="24"/>
          <w:szCs w:val="24"/>
          <w:highlight w:val="yellow"/>
          <w:rtl w:val="0"/>
        </w:rPr>
        <w:t xml:space="preserve">) with respect are selected from the mutual information matrix and then averaged.   The combination of standardization methods with the lowest mutual information (i.e., they share the least amount of information and are therefore more diverse) are selected for standardization using the majority vote. In the event of tie, we select the method with the highest standardization accuracy (depending on the WHO system edition) among the three methods that were selected to perform the majority vote. </w:t>
      </w:r>
    </w:p>
    <w:p w:rsidR="00000000" w:rsidDel="00000000" w:rsidP="00000000" w:rsidRDefault="00000000" w:rsidRPr="00000000" w14:paraId="000000B7">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8">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9">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A">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B">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Conclusion</w:t>
      </w:r>
    </w:p>
    <w:p w:rsidR="00000000" w:rsidDel="00000000" w:rsidP="00000000" w:rsidRDefault="00000000" w:rsidRPr="00000000" w14:paraId="000000BC">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white"/>
          <w:rtl w:val="0"/>
        </w:rPr>
        <w:t xml:space="preserve">The CTR records various aspects of clinical trials, including conditions studied, and shares this information publicly in text file format. However, it lacks a mechanism for identifying tumor names, which are often unstandardized, making it challenging to integrate them with other biomedical databases for downstream analysis. In this paper, we present CANTOS, a computational pipeline that extracts tumor names from the condition file in CTR and classifies them as adult or pediatric tumors.</w:t>
      </w:r>
      <w:r w:rsidDel="00000000" w:rsidR="00000000" w:rsidRPr="00000000">
        <w:rPr>
          <w:rFonts w:ascii="Times New Roman" w:cs="Times New Roman" w:eastAsia="Times New Roman" w:hAnsi="Times New Roman"/>
          <w:sz w:val="24"/>
          <w:szCs w:val="24"/>
          <w:highlight w:val="yellow"/>
          <w:rtl w:val="0"/>
        </w:rPr>
        <w:t xml:space="preserve"> It then standardizes the extracted tumor names with respect to the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using 36 standardization methods based on text-matching and text-embedding. Our findings show that methods based on text-embedding have a varying range of standardization accuracy. Some of these methods outperformed text-matching methods, while others had similar or poorer performance compared to text-matching methods, indicating that not all text-embeddings capture the nuances and intricacies needed to map unstandardized tumor names from the CTR to their standardized form in the WHO system. The highest standardization accuracy was achieved by the text-embedding based </w:t>
      </w:r>
      <w:r w:rsidDel="00000000" w:rsidR="00000000" w:rsidRPr="00000000">
        <w:rPr>
          <w:rFonts w:ascii="Times New Roman" w:cs="Times New Roman" w:eastAsia="Times New Roman" w:hAnsi="Times New Roman"/>
          <w:color w:val="2a2a2a"/>
          <w:sz w:val="24"/>
          <w:szCs w:val="24"/>
          <w:highlight w:val="yellow"/>
          <w:rtl w:val="0"/>
        </w:rPr>
        <w:t xml:space="preserve">methods LTE-3+Euclidean Dist when standardizing against WHO all editions and by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+Euclidean Dist when standardizing against WHO 5th edition.</w:t>
      </w:r>
      <w:r w:rsidDel="00000000" w:rsidR="00000000" w:rsidRPr="00000000">
        <w:rPr>
          <w:rFonts w:ascii="Times New Roman" w:cs="Times New Roman" w:eastAsia="Times New Roman" w:hAnsi="Times New Roman"/>
          <w:sz w:val="24"/>
          <w:szCs w:val="24"/>
          <w:highlight w:val="yellow"/>
          <w:rtl w:val="0"/>
        </w:rPr>
        <w:t xml:space="preserve">  We standardized all 13,230 tumors in the CTR against the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and reported the results. </w:t>
      </w:r>
    </w:p>
    <w:p w:rsidR="00000000" w:rsidDel="00000000" w:rsidP="00000000" w:rsidRDefault="00000000" w:rsidRPr="00000000" w14:paraId="000000BD">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E">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Our findings suggest the need for using richer text-embeddings obtained from models trained and fine tuned on large diverse  biomedical and oncology-related data and the WHO resource. Text-embedding from such a model will likely improve the identification and classification of non-standard tumor names, potentially enhancing the accuracy and robustness of the CANTOS pipeline.</w:t>
      </w:r>
    </w:p>
    <w:p w:rsidR="00000000" w:rsidDel="00000000" w:rsidP="00000000" w:rsidRDefault="00000000" w:rsidRPr="00000000" w14:paraId="000000BF">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0">
      <w:pPr>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1">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Resource availability</w:t>
      </w:r>
    </w:p>
    <w:p w:rsidR="00000000" w:rsidDel="00000000" w:rsidP="00000000" w:rsidRDefault="00000000" w:rsidRPr="00000000" w14:paraId="000000C2">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C3">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C4">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104">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10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106">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The code files for building and running CANTOS, along with the instructions for downloading the embeddings generated using Open AI are publicly available at our GitHub repository: </w:t>
      </w:r>
      <w:hyperlink r:id="rId107">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C5">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C6">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C7">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Lead contact</w:t>
      </w:r>
    </w:p>
    <w:p w:rsidR="00000000" w:rsidDel="00000000" w:rsidP="00000000" w:rsidRDefault="00000000" w:rsidRPr="00000000" w14:paraId="000000C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Further information and requests for resources should be directed to and will be fulfilled by the lead contact, Deanne Taylor (</w:t>
      </w:r>
      <w:r w:rsidDel="00000000" w:rsidR="00000000" w:rsidRPr="00000000">
        <w:rPr>
          <w:rFonts w:ascii="Times New Roman" w:cs="Times New Roman" w:eastAsia="Times New Roman" w:hAnsi="Times New Roman"/>
          <w:color w:val="1155cc"/>
          <w:sz w:val="24"/>
          <w:szCs w:val="24"/>
          <w:highlight w:val="white"/>
          <w:rtl w:val="0"/>
        </w:rPr>
        <w:t xml:space="preserve">taylordm@chop.edu</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C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CA">
      <w:pPr>
        <w:spacing w:line="276.0005454545455" w:lineRule="auto"/>
        <w:ind w:left="-540" w:firstLine="0"/>
        <w:rPr>
          <w:rFonts w:ascii="Times New Roman" w:cs="Times New Roman" w:eastAsia="Times New Roman" w:hAnsi="Times New Roman"/>
          <w:b w:val="1"/>
          <w:color w:val="2e2e2e"/>
          <w:sz w:val="24"/>
          <w:szCs w:val="24"/>
          <w:highlight w:val="white"/>
        </w:rPr>
      </w:pPr>
      <w:r w:rsidDel="00000000" w:rsidR="00000000" w:rsidRPr="00000000">
        <w:rPr>
          <w:rFonts w:ascii="Times New Roman" w:cs="Times New Roman" w:eastAsia="Times New Roman" w:hAnsi="Times New Roman"/>
          <w:b w:val="1"/>
          <w:color w:val="2e2e2e"/>
          <w:sz w:val="24"/>
          <w:szCs w:val="24"/>
          <w:highlight w:val="white"/>
          <w:rtl w:val="0"/>
        </w:rPr>
        <w:t xml:space="preserve">Materials availability</w:t>
      </w:r>
    </w:p>
    <w:p w:rsidR="00000000" w:rsidDel="00000000" w:rsidP="00000000" w:rsidRDefault="00000000" w:rsidRPr="00000000" w14:paraId="000000CB">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The code for implementation of the CANTOS pipeline is available in our public GitHub repository:</w:t>
      </w:r>
      <w:hyperlink r:id="rId108">
        <w:r w:rsidDel="00000000" w:rsidR="00000000" w:rsidRPr="00000000">
          <w:rPr>
            <w:rFonts w:ascii="Times New Roman" w:cs="Times New Roman" w:eastAsia="Times New Roman" w:hAnsi="Times New Roman"/>
            <w:color w:val="2e2e2e"/>
            <w:sz w:val="24"/>
            <w:szCs w:val="24"/>
            <w:highlight w:val="white"/>
            <w:rtl w:val="0"/>
          </w:rPr>
          <w:t xml:space="preserve"> </w:t>
        </w:r>
      </w:hyperlink>
      <w:hyperlink r:id="rId109">
        <w:r w:rsidDel="00000000" w:rsidR="00000000" w:rsidRPr="00000000">
          <w:rPr>
            <w:rFonts w:ascii="Times New Roman" w:cs="Times New Roman" w:eastAsia="Times New Roman" w:hAnsi="Times New Roman"/>
            <w:color w:val="0000ff"/>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color w:val="2e2e2e"/>
          <w:sz w:val="24"/>
          <w:szCs w:val="24"/>
          <w:highlight w:val="white"/>
          <w:rtl w:val="0"/>
        </w:rPr>
        <w:t xml:space="preserve">.</w:t>
      </w:r>
    </w:p>
    <w:p w:rsidR="00000000" w:rsidDel="00000000" w:rsidP="00000000" w:rsidRDefault="00000000" w:rsidRPr="00000000" w14:paraId="000000CC">
      <w:pPr>
        <w:spacing w:line="276.0005454545455" w:lineRule="auto"/>
        <w:ind w:left="-540" w:firstLine="0"/>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 </w:t>
      </w:r>
    </w:p>
    <w:p w:rsidR="00000000" w:rsidDel="00000000" w:rsidP="00000000" w:rsidRDefault="00000000" w:rsidRPr="00000000" w14:paraId="000000CD">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C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 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CF">
      <w:pPr>
        <w:spacing w:line="276.0005454545455" w:lineRule="auto"/>
        <w:ind w:left="-540" w:firstLine="0"/>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b w:val="1"/>
          <w:highlight w:val="white"/>
          <w:rtl w:val="0"/>
        </w:rPr>
        <w:t xml:space="preserve"> </w:t>
      </w:r>
    </w:p>
    <w:p w:rsidR="00000000" w:rsidDel="00000000" w:rsidP="00000000" w:rsidRDefault="00000000" w:rsidRPr="00000000" w14:paraId="000000D0">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0D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0D2">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D3">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interests</w:t>
      </w:r>
    </w:p>
    <w:p w:rsidR="00000000" w:rsidDel="00000000" w:rsidP="00000000" w:rsidRDefault="00000000" w:rsidRPr="00000000" w14:paraId="000000D4">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p>
    <w:p w:rsidR="00000000" w:rsidDel="00000000" w:rsidP="00000000" w:rsidRDefault="00000000" w:rsidRPr="00000000" w14:paraId="000000D5">
      <w:pPr>
        <w:spacing w:line="276.0005454545455" w:lineRule="auto"/>
        <w:ind w:left="-540" w:firstLine="0"/>
        <w:rPr>
          <w:rFonts w:ascii="Times New Roman" w:cs="Times New Roman" w:eastAsia="Times New Roman" w:hAnsi="Times New Roman"/>
          <w:color w:val="2e2e2e"/>
          <w:highlight w:val="white"/>
        </w:rPr>
      </w:pPr>
      <w:r w:rsidDel="00000000" w:rsidR="00000000" w:rsidRPr="00000000">
        <w:rPr>
          <w:rFonts w:ascii="Times New Roman" w:cs="Times New Roman" w:eastAsia="Times New Roman" w:hAnsi="Times New Roman"/>
          <w:color w:val="2e2e2e"/>
          <w:highlight w:val="white"/>
          <w:rtl w:val="0"/>
        </w:rPr>
        <w:t xml:space="preserve"> </w:t>
      </w:r>
    </w:p>
    <w:p w:rsidR="00000000" w:rsidDel="00000000" w:rsidP="00000000" w:rsidRDefault="00000000" w:rsidRPr="00000000" w14:paraId="000000D6">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0D7">
      <w:pPr>
        <w:spacing w:line="276.0005454545455" w:lineRule="auto"/>
        <w:ind w:left="-540" w:firstLine="0"/>
        <w:jc w:val="both"/>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r w:rsidDel="00000000" w:rsidR="00000000" w:rsidRPr="00000000">
        <w:rPr>
          <w:rtl w:val="0"/>
        </w:rPr>
      </w:r>
    </w:p>
    <w:p w:rsidR="00000000" w:rsidDel="00000000" w:rsidP="00000000" w:rsidRDefault="00000000" w:rsidRPr="00000000" w14:paraId="000000D8">
      <w:pPr>
        <w:ind w:left="-540" w:firstLine="0"/>
        <w:rPr>
          <w:b w:val="1"/>
          <w:sz w:val="28"/>
          <w:szCs w:val="28"/>
          <w:highlight w:val="white"/>
        </w:rPr>
      </w:pPr>
      <w:r w:rsidDel="00000000" w:rsidR="00000000" w:rsidRPr="00000000">
        <w:rPr>
          <w:rtl w:val="0"/>
        </w:rPr>
      </w:r>
    </w:p>
    <w:p w:rsidR="00000000" w:rsidDel="00000000" w:rsidP="00000000" w:rsidRDefault="00000000" w:rsidRPr="00000000" w14:paraId="000000D9">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w:t>
        <w:tab/>
      </w:r>
      <w:hyperlink r:id="rId110">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R.L., Soerjomataram, I., and Jemal, A. (2024). Global cancer statistics 2022: GLOBOCAN estimates of incidence and mortality worldwide for 36 cancers in 185 countries. CA Cancer J. Clin. </w:t>
        </w:r>
      </w:hyperlink>
      <w:hyperlink r:id="rId111">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 229–263.</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w:t>
        <w:tab/>
      </w:r>
      <w:hyperlink r:id="rId113">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and Jemal, A. (2024). Cancer statistics, 2024. CA Cancer J. Clin. </w:t>
        </w:r>
      </w:hyperlink>
      <w:hyperlink r:id="rId114">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115">
        <w:r w:rsidDel="00000000" w:rsidR="00000000" w:rsidRPr="00000000">
          <w:rPr>
            <w:rFonts w:ascii="Times New Roman" w:cs="Times New Roman" w:eastAsia="Times New Roman" w:hAnsi="Times New Roman"/>
            <w:b w:val="0"/>
            <w:i w:val="0"/>
            <w:color w:val="000000"/>
            <w:sz w:val="24"/>
            <w:szCs w:val="24"/>
            <w:u w:val="none"/>
            <w:rtl w:val="0"/>
          </w:rPr>
          <w:t xml:space="preserve">, 12–49.</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w:t>
        <w:tab/>
      </w:r>
      <w:hyperlink r:id="rId116">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Wang, J., Lu, C., Zaldivar Peraza, A., Gangwani, K., Paul, R., Reilly, C., Acić, A., et al. (2024). St. Jude Survivorship Portal: Sharing and Analyzing Large Clinical and Genomic Datasets from Pediatric Cancer Survivors. Cancer Discov. </w:t>
        </w:r>
      </w:hyperlink>
      <w:hyperlink r:id="rId117">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118">
        <w:r w:rsidDel="00000000" w:rsidR="00000000" w:rsidRPr="00000000">
          <w:rPr>
            <w:rFonts w:ascii="Times New Roman" w:cs="Times New Roman" w:eastAsia="Times New Roman" w:hAnsi="Times New Roman"/>
            <w:b w:val="0"/>
            <w:i w:val="0"/>
            <w:color w:val="000000"/>
            <w:sz w:val="24"/>
            <w:szCs w:val="24"/>
            <w:u w:val="none"/>
            <w:rtl w:val="0"/>
          </w:rPr>
          <w:t xml:space="preserve">, 1403–1417.</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w:t>
        <w:tab/>
      </w:r>
      <w:hyperlink r:id="rId119">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and Bona, K. (2021). Disparities in Pediatric Oncology: The 21st Century Opportunity to Improve Outcomes for Children and Adolescents With Cancer. Am Soc Clin Oncol Educ Book </w:t>
        </w:r>
      </w:hyperlink>
      <w:hyperlink r:id="rId120">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 e315–e326.</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w:t>
        <w:tab/>
      </w:r>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Hunger Stephen P., and Mullighan Charles G. Acute Lymphoblastic Leukemia in Children. N. Engl. J. Med. </w:t>
        </w:r>
      </w:hyperlink>
      <w:hyperlink r:id="rId123">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 1541–1552.</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w:t>
        <w:tab/>
      </w:r>
      <w:hyperlink r:id="rId125">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Macy, M.E., and Moreno, L. (2021). Opportunities and Challenges in Drug Development for Pediatric Cancers. Cancer Discov. </w:t>
        </w:r>
      </w:hyperlink>
      <w:hyperlink r:id="rId126">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 545–559.</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w:t>
        <w:tab/>
      </w:r>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Onar-Thomas, A., Kairalla, J.A., and Alonzo, T.A. (2019). Trial Design Challenges and Approaches for Precision Oncology in Rare Tumors: Experiences of the Children’s Oncology Group. JCO Precis Oncol </w:t>
        </w:r>
      </w:hyperlink>
      <w:hyperlink r:id="rId129">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31">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w:t>
        <w:tab/>
      </w:r>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and Kaneva, K. (2023). Exploring Barriers to Pediatric Cancer Clinical Trials: The Role of a Networked, Just-in-Time Study Program. Clin. Ther. </w:t>
        </w:r>
      </w:hyperlink>
      <w:hyperlink r:id="rId134">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 1148–1150.</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w:t>
        <w:tab/>
      </w:r>
      <w:hyperlink r:id="rId136">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w:t>
        <w:tab/>
      </w:r>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Califf, R.M., and Ide, N.C. (2011). The ClinicalTrials.gov Results Database — Update and Key Issues. N. Engl. J. Med. </w:t>
        </w:r>
      </w:hyperlink>
      <w:hyperlink r:id="rId140">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 852–860.</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w:t>
        <w:tab/>
      </w:r>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Digestive System Tumours 5th ed. (International Agency for Research on Cancer).</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w:t>
        <w:tab/>
      </w:r>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Breast Tumours 5th ed. (International Agency for Research on Cancer).</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Soft Tissue and Bone Tumours 5th ed. (International Agency for Research on Cancer).</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w:t>
        <w:tab/>
      </w:r>
      <w:hyperlink r:id="rId14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Female Genital Tumours 5th ed. (International Agency for Research on Cancer).</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w:t>
        <w:tab/>
      </w:r>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Thoracic Tumours 5th ed. (International Agency for Research on Cancer).</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Central Nervous System Tumours 5th ed. (International Agency for Research on Cancer).</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w:t>
        <w:tab/>
      </w:r>
      <w:hyperlink r:id="rId14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Urinary and Male Genital Tumours 5th ed. (International Agency for Research on Cancer).</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w:t>
        <w:tab/>
      </w:r>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Paediatric tumours: Who classification of tumours 5th ed. (International Agency for Research on Cancer).</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Head and Neck Tumours 5th ed. (International Agency for Research on Cancer).</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w:t>
        <w:tab/>
      </w:r>
      <w:hyperlink r:id="rId15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Haematolymphoid tumours: Part B 5th ed. (International Agency for Research on Cancer).</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w:t>
        <w:tab/>
      </w:r>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 (2018). WHO Classification of Skin Tumours 4th ed. (International Agency for Research on Cancer).</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w:t>
        <w:tab/>
      </w:r>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and Kivelä, T.T. eds. (2018). WHO Classification of Tumours of the Eye 4th ed. (International Agency for Research on Cancer).</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w:t>
        <w:tab/>
      </w:r>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and Rosai, J. eds. (2017). WHO Classification of Tumours of Endocrine Organs 4th ed. (International Agency for Research on Cancer).</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w:t>
        <w:tab/>
      </w:r>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 (2017). WHO Classification of Head and Neck Tumours 4th ed. (International Agency for Research on Cancer).</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w:t>
        <w:tab/>
      </w:r>
      <w:hyperlink r:id="rId156">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 (2017). WHO classification of Tumours of Haematopoietic and Lymphoid Tissues Revised 4th Edition 4th ed. (International Agency for Research on Cancer).</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w:t>
        <w:tab/>
      </w:r>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 (2016). WHO Classification of Tumours of the Urinary System and Male Genital Organs 4th ed. (International Agency for Research on Cancer).</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w:t>
        <w:tab/>
      </w:r>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(2016). WHO Classification of Tumours of the Central Nervous System (Revised 4th Edition) Revised 4th Edition. (International Agency for Research on Cancer).</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w:t>
        <w:tab/>
      </w:r>
      <w:hyperlink r:id="rId159">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 (2015). WHO Classification of Tumours of the Lung, Plura, Thymus and Heart 4th ed. (International Agency for Research on Cancer).</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w:t>
        <w:tab/>
      </w:r>
      <w:hyperlink r:id="rId160">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 (2014). WHO Classification of Tumours of Female Reproductive Organs 4th ed. (International Agency for Research on Cancer).</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w:t>
        <w:tab/>
      </w:r>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 (2013). WHO Classification of Tumours of Soft tissue and Bone 4th ed. (International Agency for Research on Cancer).</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w:t>
        <w:tab/>
      </w:r>
      <w:hyperlink r:id="rId162">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 (2012). WHO Classification of Tumours of the Breast 4th ed. (International Agency for Research on Cancer).</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w:t>
        <w:tab/>
      </w:r>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 (2010). WHO Classification of Tumours of the Digestive System 4th ed. (International Agency for Research on Cancer).</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w:t>
        <w:tab/>
      </w:r>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WHO Classification of Tumours of Haematopoietic and Lymphoid Tissues 4th ed. (International Agency for Research on Cancer).</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w:t>
        <w:tab/>
      </w:r>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(2006). WHO Classification of Tumours of the Central Nervous System 4th ed. (International Agency for Research on Cancer).</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w:t>
        <w:tab/>
      </w:r>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 (2005). Pathology and Genetics of Head and Neck Tumours 3rd ed. (International Agency for Research on Cancer).</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w:t>
        <w:tab/>
      </w:r>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 (2005). Pathology and Genetics of Skin Tumours 3rd ed. (International Agency for Research on Cancer).</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w:t>
        <w:tab/>
      </w:r>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 (2004). Pathology and genetics of tumours of the lung, plura, thymus and heart 3rd ed. (International Agency for Research on Cancer).</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w:t>
        <w:tab/>
      </w:r>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 (2004). Pathology and Genetics of Tumours of the Endocrine Organs 3rd ed. (International Agency for Research on Cancer).</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w:t>
        <w:tab/>
      </w:r>
      <w:hyperlink r:id="rId170">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 (2004). Pathology and Genetics of Tumours of the Urinary System and Male Genital Organs 3rd ed. (International Agency for Research on Cancer).</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w:t>
        <w:tab/>
      </w:r>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Tavassoli FA, D.P. ed. (2003). Pathology and Genetics of Tumours of the Breast and Female Genital Organs 3rd ed. (International Agency for Research on Cancer).</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w:t>
        <w:tab/>
      </w:r>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Pathology and Genetics of Tumours of Soft Tissue and Bone (2002). 3rd ed. (International Agency for Research on Cancer).</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w:t>
        <w:tab/>
      </w:r>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 (2001). Pathology and Genetics of Tumours of the Haematopoietic and Lymphoid Tissues 3rd ed. (International Agency for Research on Cancer).</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w:t>
        <w:tab/>
      </w:r>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Hamilton, A.L.A., Sr ed. (2000). Pathology and Genetics of Tumours of the Digestive System 3rd ed. (International Agency for Research on Cancer).</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w:t>
        <w:tab/>
      </w:r>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Kleihues P, C.W.K. ed. (2000). Pathology and Genetics of Tumours of the Nervous System 3rd ed. (International Agency for Research on Cancer).</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w:t>
        <w:tab/>
      </w:r>
      <w:hyperlink r:id="rId176">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and Poon, H. (2022). Domain-specific language model pretraining for biomedical natural language processing. ACM Trans. Comput. Healthc. </w:t>
        </w:r>
      </w:hyperlink>
      <w:hyperlink r:id="rId177">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 1–23.</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w:t>
        <w:tab/>
      </w:r>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Yu Gu , Robert Tinn , Hao Cheng , Michael Lucas , Naoto Usuyama , Xiaodong Liu , Tristan Naumann and Jianfeng Gao , Hoifung Poon (2020). BiomedNLP-BiomedBERT-base-uncased-abstract. Hugging Face. </w:t>
        </w:r>
      </w:hyperlink>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w:t>
        <w:tab/>
      </w:r>
      <w:hyperlink r:id="rId182">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C.H., and Kang, J. (2020). BioBERT: a pre-trained biomedical language representation model for biomedical text mining. Bioinformatics </w:t>
        </w:r>
      </w:hyperlink>
      <w:hyperlink r:id="rId183">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 1234–1240.</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w:t>
        <w:tab/>
      </w:r>
      <w:hyperlink r:id="rId185">
        <w:r w:rsidDel="00000000" w:rsidR="00000000" w:rsidRPr="00000000">
          <w:rPr>
            <w:rFonts w:ascii="Times New Roman" w:cs="Times New Roman" w:eastAsia="Times New Roman" w:hAnsi="Times New Roman"/>
            <w:b w:val="0"/>
            <w:i w:val="0"/>
            <w:color w:val="000000"/>
            <w:sz w:val="24"/>
            <w:szCs w:val="24"/>
            <w:u w:val="none"/>
            <w:rtl w:val="0"/>
          </w:rPr>
          <w:t xml:space="preserve">Beltagy, I., Lo, K., and Cohan, A. (2019). SciBERT: A pretrained language model for scientific text. arXiv [cs.CL].</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w:t>
        <w:tab/>
      </w:r>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Cohan, I.B.K.L. (2019). scibert_scivocab_uncased. Hugging Face. </w:t>
        </w:r>
      </w:hyperlink>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w:t>
        <w:tab/>
      </w:r>
      <w:hyperlink r:id="rId189">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et al. (2024). Smarter, better, faster, longer: A modern bidirectional encoder for fast, memory efficient, and long context finetuning and inference. arXiv [cs.CL]. https://doi.org/</w:t>
        </w:r>
      </w:hyperlink>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hyperlink r:id="rId19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w:t>
        <w:tab/>
      </w:r>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Benjamin Warner and Antoine Chaffin and Benjamin Clavié and Orion Weller and Oskar Hallström and Said Taghadouini and Alexis Gallagher and Raja Biswas and Faisal Ladhak and Tom Aarsen and Nathan Cooper and Griffin Adams and Jeremy Howard and Iacopo Poli (2024). ModernBERT-large. Hugging Face. </w:t>
        </w:r>
      </w:hyperlink>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w:t>
        <w:tab/>
      </w:r>
      <w:hyperlink r:id="rId195">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w:t>
        <w:tab/>
      </w:r>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MedLlama 2: Fine-tuned Llama 2 model to answer medical questions based on an open source medical dataset Ollama. </w:t>
        </w:r>
      </w:hyperlink>
      <w:hyperlink r:id="rId199">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w:t>
        <w:tab/>
      </w:r>
      <w:hyperlink r:id="rId201">
        <w:r w:rsidDel="00000000" w:rsidR="00000000" w:rsidRPr="00000000">
          <w:rPr>
            <w:rFonts w:ascii="Times New Roman" w:cs="Times New Roman" w:eastAsia="Times New Roman" w:hAnsi="Times New Roman"/>
            <w:b w:val="0"/>
            <w:i w:val="0"/>
            <w:color w:val="000000"/>
            <w:sz w:val="24"/>
            <w:szCs w:val="24"/>
            <w:u w:val="none"/>
            <w:rtl w:val="0"/>
          </w:rPr>
          <w:t xml:space="preserve">Wu, C. (2023). MedLLaMA13B. </w:t>
        </w:r>
      </w:hyperlink>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w:t>
        <w:tab/>
      </w:r>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3.3 70B: A multilingual instruction-tuned large language model. </w:t>
        </w:r>
      </w:hyperlink>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w:t>
        <w:tab/>
      </w:r>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et al. (2023). LLaMA: Open and efficient foundation language models. arXiv [cs.CL]. https://doi.org/</w:t>
        </w:r>
      </w:hyperlink>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w:t>
        <w:tab/>
      </w:r>
      <w:hyperlink r:id="rId210">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3.2: Revolutionizing edge AI and vision with open models. </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w:t>
        <w:tab/>
      </w:r>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Meta Llama 3: The most capable openly available LLM to date </w:t>
        </w:r>
      </w:hyperlink>
      <w:hyperlink r:id="rId214">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hyperlink r:id="rId21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w:t>
        <w:tab/>
      </w:r>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Phi-4 Technical Report (Microsoft Corporation).</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w:t>
        <w:tab/>
      </w:r>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Phi-4 is a 14B parameter, state-of-the-art open model from Microsoft Ollama. </w:t>
        </w:r>
      </w:hyperlink>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w:t>
        <w:tab/>
      </w:r>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Deepseek (2025). Depseek-r1:8b. Ollama. </w:t>
        </w:r>
      </w:hyperlink>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hyperlink r:id="rId22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w:t>
        <w:tab/>
      </w:r>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et al. (2025). DeepSeek-R1: Incentivizing Reasoning Capability in LLMs via Reinforcement Learning. arXiv [cs.CL]. https://doi.org/</w:t>
        </w:r>
      </w:hyperlink>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w:t>
        <w:tab/>
      </w:r>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and Wei, F. (2022). Text Embeddings by Weakly-Supervised Contrastive Pre-training. arXiv [cs.CL].</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w:t>
        <w:tab/>
      </w:r>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(2022). E5-Large. Hugging Face. </w:t>
        </w:r>
      </w:hyperlink>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w:t>
        <w:tab/>
      </w:r>
      <w:hyperlink r:id="rId230">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w:t>
        <w:tab/>
      </w:r>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text-embedding-ada-002 (2023). OpenAI. </w:t>
        </w:r>
      </w:hyperlink>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w:t>
        <w:tab/>
      </w:r>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all-mpnet-base-v2 Hugging Face. </w:t>
        </w:r>
      </w:hyperlink>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w:t>
        <w:tab/>
      </w:r>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all-MiniLM-L12-v2 Hugging Face. </w:t>
        </w:r>
      </w:hyperlink>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hyperlink r:id="rId24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w:t>
        <w:tab/>
      </w:r>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all-MiniLM-L6-v2 Hugging Face. </w:t>
        </w:r>
      </w:hyperlink>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w:t>
        <w:tab/>
      </w:r>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J.X., Duderstadt, B., and Mulyar, A. (2024). Nomic embed: Training a reproducible long context text embedder. arXiv [cs.CL]. https://doi.org/</w:t>
        </w:r>
      </w:hyperlink>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10.48550/ARXIV.2402.01613</w:t>
        </w:r>
      </w:hyperlink>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w:t>
        <w:tab/>
      </w:r>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(2023). E5-large-v2. Hugging Face. </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w:t>
        <w:tab/>
      </w:r>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Flack, J.E., IV, Hegde, H., Unni, D.R., Alyea, G.F., Amberger, J.S., Babb, L., Balhoff, J.P., et al. (2022). Mondo: Unifying diseases for the world, by the world. https://doi.org/</w:t>
        </w:r>
      </w:hyperlink>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hyperlink r:id="rId25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w:t>
        <w:tab/>
      </w:r>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Olley, D., Nickel, L., Felix, V., Munro, J.B., Bello, S.M., Bearer, C., Lichenstein, R., et al. (2024). The DO-KB Knowledgebase: a 20-year journey developing the disease open science ecosystem. Nucleic Acids Res. </w:t>
        </w:r>
      </w:hyperlink>
      <w:hyperlink r:id="rId255">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256">
        <w:r w:rsidDel="00000000" w:rsidR="00000000" w:rsidRPr="00000000">
          <w:rPr>
            <w:rFonts w:ascii="Times New Roman" w:cs="Times New Roman" w:eastAsia="Times New Roman" w:hAnsi="Times New Roman"/>
            <w:b w:val="0"/>
            <w:i w:val="0"/>
            <w:color w:val="000000"/>
            <w:sz w:val="24"/>
            <w:szCs w:val="24"/>
            <w:u w:val="none"/>
            <w:rtl w:val="0"/>
          </w:rPr>
          <w:t xml:space="preserve">, D1305–D1314.</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w:t>
        <w:tab/>
      </w:r>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Bearer, C., Baron, J.A., and Greene, C. (2023). Modeling the enigma of complex disease etiology. J. Transl. Med. </w:t>
        </w:r>
      </w:hyperlink>
      <w:hyperlink r:id="rId258">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 148.</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w:t>
        <w:tab/>
      </w:r>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Baron, J.A., and Schriml, L.M. (2023). Assessing resource use: a case study with the Human Disease Ontology. Database (Oxford) </w:t>
        </w:r>
      </w:hyperlink>
      <w:hyperlink r:id="rId261">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63">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w:t>
        <w:tab/>
      </w:r>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Olley, D., McCracken, C., Felix, V., Baron, J.A., Jackson, R., Bello, S.M., Bearer, C., et al. (2022). The Human Disease Ontology 2022 update. Nucleic Acids Res. </w:t>
        </w:r>
      </w:hyperlink>
      <w:hyperlink r:id="rId266">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267">
        <w:r w:rsidDel="00000000" w:rsidR="00000000" w:rsidRPr="00000000">
          <w:rPr>
            <w:rFonts w:ascii="Times New Roman" w:cs="Times New Roman" w:eastAsia="Times New Roman" w:hAnsi="Times New Roman"/>
            <w:b w:val="0"/>
            <w:i w:val="0"/>
            <w:color w:val="000000"/>
            <w:sz w:val="24"/>
            <w:szCs w:val="24"/>
            <w:u w:val="none"/>
            <w:rtl w:val="0"/>
          </w:rPr>
          <w:t xml:space="preserve">, D1255–D1261.</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w:t>
        <w:tab/>
      </w:r>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Tauber, B., Schor, M., Nickle, L., Felix, V., Jeng, L., Bearer, C., Lichenstein, R., et al. (2019). Human Disease Ontology 2018 update: classification, content and workflow expansion. Nucleic Acids Res. </w:t>
        </w:r>
      </w:hyperlink>
      <w:hyperlink r:id="rId269">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 D955–D962.</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w:t>
        <w:tab/>
      </w:r>
      <w:hyperlink r:id="rId271">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Laulederkind, S.J.F., Smith, C.L., Eppig, J.T., and Schriml, L.M. (2018). Disease Ontology: improving and unifying disease annotations across species. Dis. Model. Mech. </w:t>
        </w:r>
      </w:hyperlink>
      <w:hyperlink r:id="rId272">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w:t>
        <w:tab/>
      </w:r>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Schriml, L.M., and Mitraka, E. (2015). The Disease Ontology: fostering interoperability between biological and clinical human disease-related data. Mamm. Genome </w:t>
        </w:r>
      </w:hyperlink>
      <w:hyperlink r:id="rId277">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278">
        <w:r w:rsidDel="00000000" w:rsidR="00000000" w:rsidRPr="00000000">
          <w:rPr>
            <w:rFonts w:ascii="Times New Roman" w:cs="Times New Roman" w:eastAsia="Times New Roman" w:hAnsi="Times New Roman"/>
            <w:b w:val="0"/>
            <w:i w:val="0"/>
            <w:color w:val="000000"/>
            <w:sz w:val="24"/>
            <w:szCs w:val="24"/>
            <w:u w:val="none"/>
            <w:rtl w:val="0"/>
          </w:rPr>
          <w:t xml:space="preserve">, 584–589.</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w:t>
        <w:tab/>
      </w:r>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Colbert, M., Crichton, D.J., Finney, R., Hu, Y., Kibbe, W.A., Kincaid, H., Meerzaman, D., et al. (2015). Generating a focused view of disease ontology cancer terms for pan-cancer data integration and analysis. Database (Oxford) </w:t>
        </w:r>
      </w:hyperlink>
      <w:hyperlink r:id="rId280">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 bav032.</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w:t>
        <w:tab/>
      </w:r>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Mitraka, E., Bolton, E., Fu, G., Mungall, C.J., Binder, J.X., Malone, J., Vasant, D., et al. (2015). Disease Ontology 2015 update: an expanded and updated database of human diseases for linking biomedical knowledge through disease data. Nucleic Acids Res. </w:t>
        </w:r>
      </w:hyperlink>
      <w:hyperlink r:id="rId283">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284">
        <w:r w:rsidDel="00000000" w:rsidR="00000000" w:rsidRPr="00000000">
          <w:rPr>
            <w:rFonts w:ascii="Times New Roman" w:cs="Times New Roman" w:eastAsia="Times New Roman" w:hAnsi="Times New Roman"/>
            <w:b w:val="0"/>
            <w:i w:val="0"/>
            <w:color w:val="000000"/>
            <w:sz w:val="24"/>
            <w:szCs w:val="24"/>
            <w:u w:val="none"/>
            <w:rtl w:val="0"/>
          </w:rPr>
          <w:t xml:space="preserve">, D1071–D1078.</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w:t>
        <w:tab/>
      </w:r>
      <w:hyperlink r:id="rId285">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Chang, Y.-W.W., Mazaitis, M., Felix, V., Feng, G., and Kibbe, W.A. (2012). Disease Ontology: a backbone for disease semantic integration. Nucleic Acids Res. </w:t>
        </w:r>
      </w:hyperlink>
      <w:hyperlink r:id="rId286">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 D940–D946.</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w:t>
        <w:tab/>
      </w:r>
      <w:hyperlink r:id="rId288">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Lin, S.M., Kibbe, W.A., Zhu, L.J., Danila, M.I., Feng, G., and Chisholm, R.L. (2009). Annotating the human genome with Disease Ontology. BMC Genomics </w:t>
        </w:r>
      </w:hyperlink>
      <w:hyperlink r:id="rId289">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 S6.</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w:t>
        <w:tab/>
      </w:r>
      <w:hyperlink r:id="rId291">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L.C., Lewis-Smith, D., Vasilevsky, N.A., Danis, D., Balagura, G., Baynam, G., Brower, A.M., et al. (2021). The Human Phenotype Ontology in 2021. Nucleic Acids Res. </w:t>
        </w:r>
      </w:hyperlink>
      <w:hyperlink r:id="rId292">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293">
        <w:r w:rsidDel="00000000" w:rsidR="00000000" w:rsidRPr="00000000">
          <w:rPr>
            <w:rFonts w:ascii="Times New Roman" w:cs="Times New Roman" w:eastAsia="Times New Roman" w:hAnsi="Times New Roman"/>
            <w:b w:val="0"/>
            <w:i w:val="0"/>
            <w:color w:val="000000"/>
            <w:sz w:val="24"/>
            <w:szCs w:val="24"/>
            <w:u w:val="none"/>
            <w:rtl w:val="0"/>
          </w:rPr>
          <w:t xml:space="preserve">, D1207–D1217.</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w:t>
        <w:tab/>
      </w:r>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(2016). International Statistical Classification of Diseases and Related Health Problems. 10th Revision (ICD-10). 5th ed. </w:t>
        </w:r>
      </w:hyperlink>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w:t>
        <w:tab/>
      </w:r>
      <w:hyperlink r:id="rId297">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w:t>
        <w:tab/>
      </w:r>
      <w:hyperlink r:id="rId299">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w:t>
        <w:tab/>
      </w:r>
      <w:hyperlink r:id="rId302">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Bousquet, P.J., Lockey, R.F., Malling, H.-J., Passalacqua, G., Potter, P., and Valovirta, E. (2007). Recommendations for standardization of clinical trials with Allergen Specific Immunotherapy for respiratory allergy. A statement of a World Allergy Organization (WAO) taskforce. Allergy </w:t>
        </w:r>
      </w:hyperlink>
      <w:hyperlink r:id="rId303">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 317–324.</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w:t>
        <w:tab/>
      </w:r>
      <w:hyperlink r:id="rId305">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Shi, Q., Collison, E., Venook, A.P., Kindler, H.L., Alberts, S.R., Philip, P., Lowy, A.M., et al. (2013). Borderline resectable pancreatic cancer: need for standardization and methods for optimal clinical trial design. Ann. Surg. Oncol. </w:t>
        </w:r>
      </w:hyperlink>
      <w:hyperlink r:id="rId306">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07">
        <w:r w:rsidDel="00000000" w:rsidR="00000000" w:rsidRPr="00000000">
          <w:rPr>
            <w:rFonts w:ascii="Times New Roman" w:cs="Times New Roman" w:eastAsia="Times New Roman" w:hAnsi="Times New Roman"/>
            <w:b w:val="0"/>
            <w:i w:val="0"/>
            <w:color w:val="000000"/>
            <w:sz w:val="24"/>
            <w:szCs w:val="24"/>
            <w:u w:val="none"/>
            <w:rtl w:val="0"/>
          </w:rPr>
          <w:t xml:space="preserve">, 2787–2795.</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w:t>
        <w:tab/>
      </w:r>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Dickersin, K., and Mayo-Wilson, E. (2018). Standards for design and measurement would make clinical research reproducible and usable. Proc. Natl. Acad. Sci. U. S. A. </w:t>
        </w:r>
      </w:hyperlink>
      <w:hyperlink r:id="rId309">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 2590–2594.</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w:t>
        <w:tab/>
      </w:r>
      <w:hyperlink r:id="rId311">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and Hassanien, A.E. (2009). Approximate String Matching by Fuzzy Automata. In Man-Machine Interactions (Springer Berlin Heidelberg), pp. 281–290.</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w:t>
        <w:tab/>
      </w:r>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(The R Foundation). </w:t>
        </w:r>
      </w:hyperlink>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1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1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w:t>
        <w:tab/>
      </w:r>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318">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20">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321">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w:t>
        <w:tab/>
      </w:r>
      <w:hyperlink r:id="rId324">
        <w:r w:rsidDel="00000000" w:rsidR="00000000" w:rsidRPr="00000000">
          <w:rPr>
            <w:rFonts w:ascii="Times New Roman" w:cs="Times New Roman" w:eastAsia="Times New Roman" w:hAnsi="Times New Roman"/>
            <w:b w:val="0"/>
            <w:i w:val="0"/>
            <w:color w:val="000000"/>
            <w:sz w:val="24"/>
            <w:szCs w:val="24"/>
            <w:u w:val="none"/>
            <w:rtl w:val="0"/>
          </w:rPr>
          <w:t xml:space="preserve">Frey, B.J., and Dueck, D. (2007). Clustering by passing messages between data points. Science </w:t>
        </w:r>
      </w:hyperlink>
      <w:hyperlink r:id="rId325">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326">
        <w:r w:rsidDel="00000000" w:rsidR="00000000" w:rsidRPr="00000000">
          <w:rPr>
            <w:rFonts w:ascii="Times New Roman" w:cs="Times New Roman" w:eastAsia="Times New Roman" w:hAnsi="Times New Roman"/>
            <w:b w:val="0"/>
            <w:i w:val="0"/>
            <w:color w:val="000000"/>
            <w:sz w:val="24"/>
            <w:szCs w:val="24"/>
            <w:u w:val="none"/>
            <w:rtl w:val="0"/>
          </w:rPr>
          <w:t xml:space="preserve">, 972–976.</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w:t>
        <w:tab/>
      </w:r>
      <w:hyperlink r:id="rId327">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Twenty-Second International Joint Conference on Artificial Intelligence, T. Walsh, ed. (IJCAI/AAAI), pp. 2238–2243.</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w:t>
        <w:tab/>
      </w:r>
      <w:hyperlink r:id="rId328">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Pei, Z.L., and Liang, Y.C. (2009). An incremental affinity propagation algorithm and its applications for text clustering. In 2009 International Joint Conference on Neural Networks (IEEE). https://doi.org/</w:t>
        </w:r>
      </w:hyperlink>
      <w:hyperlink r:id="rId329">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hyperlink r:id="rId33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w:t>
        <w:tab/>
      </w:r>
      <w:hyperlink r:id="rId331">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(2013). Text document clustering based on phrase similarity using affinity propagation. International Journal of Computer Applications </w:t>
        </w:r>
      </w:hyperlink>
      <w:hyperlink r:id="rId332">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33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34">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hyperlink r:id="rId33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w:t>
        <w:tab/>
      </w:r>
      <w:hyperlink r:id="rId336">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(The R Foundation). https://doi.org/</w:t>
        </w:r>
      </w:hyperlink>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38">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39">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4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w:t>
        <w:tab/>
      </w:r>
      <w:hyperlink r:id="rId341">
        <w:r w:rsidDel="00000000" w:rsidR="00000000" w:rsidRPr="00000000">
          <w:rPr>
            <w:rFonts w:ascii="Times New Roman" w:cs="Times New Roman" w:eastAsia="Times New Roman" w:hAnsi="Times New Roman"/>
            <w:b w:val="0"/>
            <w:i w:val="0"/>
            <w:color w:val="000000"/>
            <w:sz w:val="24"/>
            <w:szCs w:val="24"/>
            <w:u w:val="none"/>
            <w:rtl w:val="0"/>
          </w:rPr>
          <w:t xml:space="preserve">Liu, F.T., Ting, K.M., and Zhou, Z.-H. (2008). Isolation Forest. In 2008 Eighth IEEE International Conference on Data Mining (IEEE), pp. 413–422.</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w:t>
        <w:tab/>
      </w:r>
      <w:hyperlink r:id="rId342">
        <w:r w:rsidDel="00000000" w:rsidR="00000000" w:rsidRPr="00000000">
          <w:rPr>
            <w:rFonts w:ascii="Times New Roman" w:cs="Times New Roman" w:eastAsia="Times New Roman" w:hAnsi="Times New Roman"/>
            <w:b w:val="0"/>
            <w:i w:val="0"/>
            <w:color w:val="000000"/>
            <w:sz w:val="24"/>
            <w:szCs w:val="24"/>
            <w:u w:val="none"/>
            <w:rtl w:val="0"/>
          </w:rPr>
          <w:t xml:space="preserve">Hahsler, M., and Piekenbrock, M. (2015). Dbscan: Density-based spatial clustering of applications with noise (DBSCAN) and related algorithms. (The R Foundation). https://doi.org/</w:t>
        </w:r>
      </w:hyperlink>
      <w:hyperlink r:id="rId343">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45">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4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w:t>
        <w:tab/>
      </w:r>
      <w:hyperlink r:id="rId347">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and Ma, X. (2020). A review of Local Outlier Factor algorithms for outlier detection in big data streams. Big Data Cogn. Comput. </w:t>
        </w:r>
      </w:hyperlink>
      <w:hyperlink r:id="rId348">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 1.</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w:t>
        <w:tab/>
      </w:r>
      <w:hyperlink r:id="rId350">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and Lai, W. (2018). Local outlier factor-based fault detection and evaluation of photovoltaic system. Solar Energy </w:t>
        </w:r>
      </w:hyperlink>
      <w:hyperlink r:id="rId351">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352">
        <w:r w:rsidDel="00000000" w:rsidR="00000000" w:rsidRPr="00000000">
          <w:rPr>
            <w:rFonts w:ascii="Times New Roman" w:cs="Times New Roman" w:eastAsia="Times New Roman" w:hAnsi="Times New Roman"/>
            <w:b w:val="0"/>
            <w:i w:val="0"/>
            <w:color w:val="000000"/>
            <w:sz w:val="24"/>
            <w:szCs w:val="24"/>
            <w:u w:val="none"/>
            <w:rtl w:val="0"/>
          </w:rPr>
          <w:t xml:space="preserve">, 139–148.</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w:t>
        <w:tab/>
      </w:r>
      <w:hyperlink r:id="rId353">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and Zhu, F. (2022). Outlier detection algorithm based on k-nearest neighbors-local outlier factor. J. Algorithm. Comput. Technol. </w:t>
        </w:r>
      </w:hyperlink>
      <w:hyperlink r:id="rId354">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35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hyperlink r:id="rId35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w:t>
        <w:tab/>
      </w:r>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and Rush, A. (2023). Text embeddings reveal (almost) as much as text. In Proceedings of the 2023 Conference on Empirical Methods in Natural Language Processing (Association for Computational Linguistics). https://doi.org/</w:t>
        </w:r>
      </w:hyperlink>
      <w:hyperlink r:id="rId359">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hyperlink r:id="rId36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w:t>
        <w:tab/>
      </w:r>
      <w:hyperlink r:id="rId361">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arXiv preprint arXiv:1301.3781.</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w:t>
        <w:tab/>
      </w:r>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Incitti, F., Urli, F., and Snidaro, L. (2023). Beyond word embeddings: A survey. Inf. Fusion </w:t>
        </w:r>
      </w:hyperlink>
      <w:hyperlink r:id="rId363">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364">
        <w:r w:rsidDel="00000000" w:rsidR="00000000" w:rsidRPr="00000000">
          <w:rPr>
            <w:rFonts w:ascii="Times New Roman" w:cs="Times New Roman" w:eastAsia="Times New Roman" w:hAnsi="Times New Roman"/>
            <w:b w:val="0"/>
            <w:i w:val="0"/>
            <w:color w:val="000000"/>
            <w:sz w:val="24"/>
            <w:szCs w:val="24"/>
            <w:u w:val="none"/>
            <w:rtl w:val="0"/>
          </w:rPr>
          <w:t xml:space="preserve">, 418–436.</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w:t>
        <w:tab/>
      </w:r>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Abdalla, M., Meaney, C., and Rudzicz, F. (2019). A survey of word embeddings for clinical text. J. Biomed. Inform. </w:t>
        </w:r>
      </w:hyperlink>
      <w:hyperlink r:id="rId366">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 100057.</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w:t>
        <w:tab/>
      </w:r>
      <w:hyperlink r:id="rId368">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Gu, N., and Hahnloser, R.H.R. (2020). Embedding-based scientific literature discovery in a text editor application. In Proceedings of the 58th Annual Meeting of the Association for Computational Linguistics: System Demonstrations (Association for Computational Linguistics). https://doi.org/</w:t>
        </w:r>
      </w:hyperlink>
      <w:hyperlink r:id="rId369">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hyperlink r:id="rId37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w:t>
        <w:tab/>
      </w:r>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Mai, G., Janowicz, K., and Yan, B. (2018). Combining text embedding and knowledge graph embedding techniques for academic search engines. In Joint proceedings of the 4th Workshop on Semantic Deep Learning (SemDeep-4) and NLIWoD4: Natural Language Interfaces for the Web of Data (NLIWOD-4) and 9th Question Answering over Linked Data challenge (QALD-9) co-located with 17th International Semantic Web Conference (ISWC 2018) CEUR Workshop Proceedings., Key-Sun Choi, Luis Espinosa Anke, Thierry Declerck, Dagmar Gromann, Jin-Dong Kim, Axel-Cyrille Ngonga Ngomo, Muhammad Saleem, Ricardo Usbeck, ed. (CEUR), pp. 77–88.</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110.</w:t>
        <w:tab/>
      </w:r>
      <w:hyperlink r:id="rId372">
        <w:r w:rsidDel="00000000" w:rsidR="00000000" w:rsidRPr="00000000">
          <w:rPr>
            <w:rFonts w:ascii="Times New Roman" w:cs="Times New Roman" w:eastAsia="Times New Roman" w:hAnsi="Times New Roman"/>
            <w:b w:val="0"/>
            <w:i w:val="0"/>
            <w:color w:val="000000"/>
            <w:sz w:val="24"/>
            <w:szCs w:val="24"/>
            <w:u w:val="none"/>
            <w:rtl w:val="0"/>
          </w:rPr>
          <w:t xml:space="preserve">Mehta, V., Bawa, S., and Singh, J. (2021). WEClustering: word embeddings based text clustering technique for large datasets. Complex Intell Systems </w:t>
        </w:r>
      </w:hyperlink>
      <w:hyperlink r:id="rId373">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374">
        <w:r w:rsidDel="00000000" w:rsidR="00000000" w:rsidRPr="00000000">
          <w:rPr>
            <w:rFonts w:ascii="Times New Roman" w:cs="Times New Roman" w:eastAsia="Times New Roman" w:hAnsi="Times New Roman"/>
            <w:b w:val="0"/>
            <w:i w:val="0"/>
            <w:color w:val="000000"/>
            <w:sz w:val="24"/>
            <w:szCs w:val="24"/>
            <w:u w:val="none"/>
            <w:rtl w:val="0"/>
          </w:rPr>
          <w:t xml:space="preserve">, 3211–3224.</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111.</w:t>
        <w:tab/>
      </w:r>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and Valiati, J.F. (2019). An analysis of hierarchical text classification using word embeddings. Inf. Sci. </w:t>
        </w:r>
      </w:hyperlink>
      <w:hyperlink r:id="rId376">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 216–232.</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112.</w:t>
        <w:tab/>
      </w:r>
      <w:hyperlink r:id="rId378">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and Lops, P. (2016). Learning word embeddings from Wikipedia for content-based recommender systems. In Lecture Notes in Computer Science Lecture notes in computer science. (Springer International Publishing), pp. 729–734.</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113.</w:t>
        <w:tab/>
      </w:r>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Pande, A., and Ahuja, V. (2017). WEAC: Word embeddings for anomaly classification from event logs. In 2017 IEEE International Conference on Big Data (Big Data) (IEEE), pp. 1095–1100.</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114.</w:t>
        <w:tab/>
      </w:r>
      <w:hyperlink r:id="rId380">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(2014). GloVe: Global Vectors for Word Representation. In Proceedings of the 2014 Conference on Empirical Methods in Natural Language Processing (EMNLP), A. M. B. P. Daelemans, ed. (Association for Computational Linguistics), pp. 1532–1543.</w:t>
        </w:r>
      </w:hyperlink>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115.</w:t>
        <w:tab/>
      </w:r>
      <w:hyperlink r:id="rId381">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and Mikolov, T. (2016). Enriching word vectors with subword information. arXiv [cs.CL].</w:t>
        </w:r>
      </w:hyperlink>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116.</w:t>
        <w:tab/>
      </w:r>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and Mikolov, T. (2016). Bag of tricks for efficient text classification. arXiv [cs.CL].</w:t>
        </w:r>
      </w:hyperlink>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117.</w:t>
        <w:tab/>
      </w:r>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and Mikolov, T. (2016). FastText.zip: Compressing text classification models. arXiv [cs.CL].</w:t>
        </w:r>
      </w:hyperlink>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118.</w:t>
        <w:tab/>
      </w:r>
      <w:hyperlink r:id="rId384">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and Toutanova, K. (2018). BERT: Pre-training of deep bidirectional Transformers for language understanding. arXiv [cs.CL]. https://doi.org/</w:t>
        </w:r>
      </w:hyperlink>
      <w:hyperlink r:id="rId385">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hyperlink r:id="rId38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119.</w:t>
        <w:tab/>
      </w:r>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F.L., Almeida, D., Altenschmidt, J., Altman, S., et al. (2023). GPT-4 Technical Report. arXiv [cs.CL]. https://doi.org/</w:t>
        </w:r>
      </w:hyperlink>
      <w:hyperlink r:id="rId388">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120.</w:t>
        <w:tab/>
      </w:r>
      <w:hyperlink r:id="rId390">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Subbiah, M., Kaplan, J., Dhariwal, P., Neelakantan, A., Shyam, P., Sastry, G., Askell, A., et al. (2020). Language Models are Few-Shot Learners. arXiv [cs.CL]. https://doi.org/</w:t>
        </w:r>
      </w:hyperlink>
      <w:hyperlink r:id="rId391">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hyperlink r:id="rId39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121.</w:t>
        <w:tab/>
      </w:r>
      <w:hyperlink r:id="rId393">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Y, S., Srivastava, G., Maddikunta, P.K.R., G, D.R., Jhaveri, R.H., B, P., Wang, W., et al. (2023). Generative Pre-trained transformer: A comprehensive review on enabling technologies, potential applications, emerging challenges, and future directions. arXiv [cs.CL].</w:t>
        </w:r>
      </w:hyperlink>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122.</w:t>
        <w:tab/>
      </w:r>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(2019). Language Models are Unsupervised Multitask Learners (OpenAI).</w:t>
        </w:r>
      </w:hyperlink>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123.</w:t>
        <w:tab/>
      </w:r>
      <w:hyperlink r:id="rId395">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(2018). Improving Language Understanding by Generative Pre-Training (OpenAI).</w:t>
        </w:r>
      </w:hyperlink>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124.</w:t>
        <w:tab/>
      </w:r>
      <w:hyperlink r:id="rId396">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Proceedings of the 2018 Conference of the North American Chapter of the Association for Computational Linguistics: Human Language Technologies, Volume 1 (Long Papers), M. W. H. J. Stent, ed. (Association for Computational Linguistics).</w:t>
        </w:r>
      </w:hyperlink>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125.</w:t>
        <w:tab/>
      </w:r>
      <w:hyperlink r:id="rId397">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G.H., Ma, J., Zhao, V.Y., Luan, Y., Hall, K.B., Chang, M.-W., et al. (2021). Large Dual Encoders Are Generalizable Retrievers. arXiv [cs.IR].</w:t>
        </w:r>
      </w:hyperlink>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126.</w:t>
        <w:tab/>
      </w:r>
      <w:hyperlink r:id="rId398">
        <w:r w:rsidDel="00000000" w:rsidR="00000000" w:rsidRPr="00000000">
          <w:rPr>
            <w:rFonts w:ascii="Times New Roman" w:cs="Times New Roman" w:eastAsia="Times New Roman" w:hAnsi="Times New Roman"/>
            <w:b w:val="0"/>
            <w:i w:val="0"/>
            <w:color w:val="000000"/>
            <w:sz w:val="24"/>
            <w:szCs w:val="24"/>
            <w:u w:val="none"/>
            <w:rtl w:val="0"/>
          </w:rPr>
          <w:t xml:space="preserve">Jianmo Ni, Chen Qu, Jing Lu, Zhuyun Dai, Gustavo Hernández Ábrego, Ji Ma, Vincent Y. Zhao, Yi Luan, Keith B. Hall, Ming-Wei Chang, Yinfei Yang (2021). gtr-t5-large. Hugging Face. </w:t>
        </w:r>
      </w:hyperlink>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127.</w:t>
        <w:tab/>
      </w:r>
      <w:hyperlink r:id="rId401">
        <w:r w:rsidDel="00000000" w:rsidR="00000000" w:rsidRPr="00000000">
          <w:rPr>
            <w:rFonts w:ascii="Times New Roman" w:cs="Times New Roman" w:eastAsia="Times New Roman" w:hAnsi="Times New Roman"/>
            <w:b w:val="0"/>
            <w:i w:val="0"/>
            <w:color w:val="000000"/>
            <w:sz w:val="24"/>
            <w:szCs w:val="24"/>
            <w:u w:val="none"/>
            <w:rtl w:val="0"/>
          </w:rPr>
          <w:t xml:space="preserve">all-roberta-large-v1 Hugging Face. </w:t>
        </w:r>
      </w:hyperlink>
      <w:hyperlink r:id="rId40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128.</w:t>
        <w:tab/>
      </w:r>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Fangyu Liu, Ehsan Shareghi, Zaiqiao Meng, Marco Basaldella, Nigel Collier (2021). SapBERT. Hugging Face. </w:t>
        </w:r>
      </w:hyperlink>
      <w:hyperlink r:id="rId40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129.</w:t>
        <w:tab/>
      </w:r>
      <w:hyperlink r:id="rId407">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and Collier, N. (2020). Self-alignment pretraining for biomedical entity representations. arXiv [cs.CL].</w:t>
        </w:r>
      </w:hyperlink>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130.</w:t>
        <w:tab/>
      </w:r>
      <w:hyperlink r:id="rId408">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et al. (2023). Optimized glycemic control of type 2 diabetes with reinforcement learning: a proof-of-concept trial. Nat. Med. </w:t>
        </w:r>
      </w:hyperlink>
      <w:hyperlink r:id="rId409">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 2633–2642.</w:t>
        </w:r>
      </w:hyperlink>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131.</w:t>
        <w:tab/>
      </w:r>
      <w:hyperlink r:id="rId411">
        <w:r w:rsidDel="00000000" w:rsidR="00000000" w:rsidRPr="00000000">
          <w:rPr>
            <w:rFonts w:ascii="Times New Roman" w:cs="Times New Roman" w:eastAsia="Times New Roman" w:hAnsi="Times New Roman"/>
            <w:b w:val="0"/>
            <w:i w:val="0"/>
            <w:color w:val="000000"/>
            <w:sz w:val="24"/>
            <w:szCs w:val="24"/>
            <w:u w:val="none"/>
            <w:rtl w:val="0"/>
          </w:rPr>
          <w:t xml:space="preserve">Guangyu Wang, Xiaohong Liu, Zhen Ying, Guoxing Yang, Zhiwei Chen, Zhiwen Liu, Min Zhang, Hongmei Yan, Yuxing Lu, Yuanxu Gao, Kanmin Xue, Xiaoying Li,Ying Chen (2023). ClinicalBERT. Hugging Face. </w:t>
        </w:r>
      </w:hyperlink>
      <w:hyperlink r:id="rId41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hyperlink r:id="rId41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132.</w:t>
        <w:tab/>
      </w:r>
      <w:hyperlink r:id="rId414">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and Liu, T.-Y. (2022). BioGPT: generative pre-trained transformer for biomedical text generation and mining. Brief. Bioinform. </w:t>
        </w:r>
      </w:hyperlink>
      <w:hyperlink r:id="rId415">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16">
        <w:r w:rsidDel="00000000" w:rsidR="00000000" w:rsidRPr="00000000">
          <w:rPr>
            <w:rFonts w:ascii="Times New Roman" w:cs="Times New Roman" w:eastAsia="Times New Roman" w:hAnsi="Times New Roman"/>
            <w:b w:val="0"/>
            <w:i w:val="0"/>
            <w:color w:val="000000"/>
            <w:sz w:val="24"/>
            <w:szCs w:val="24"/>
            <w:u w:val="none"/>
            <w:rtl w:val="0"/>
          </w:rPr>
          <w:t xml:space="preserve">, bbac409.</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133.</w:t>
        <w:tab/>
      </w:r>
      <w:hyperlink r:id="rId417">
        <w:r w:rsidDel="00000000" w:rsidR="00000000" w:rsidRPr="00000000">
          <w:rPr>
            <w:rFonts w:ascii="Times New Roman" w:cs="Times New Roman" w:eastAsia="Times New Roman" w:hAnsi="Times New Roman"/>
            <w:b w:val="0"/>
            <w:i w:val="0"/>
            <w:color w:val="000000"/>
            <w:sz w:val="24"/>
            <w:szCs w:val="24"/>
            <w:u w:val="none"/>
            <w:rtl w:val="0"/>
          </w:rPr>
          <w:t xml:space="preserve">Renqian Luo, Liai Sun, Yingce Xia, Tao Qin, Sheng Zhang, Hoifung Poon, Tie-Yan Liu (2022). BioGPT. Hugging Face. </w:t>
        </w:r>
      </w:hyperlink>
      <w:hyperlink r:id="rId41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hyperlink r:id="rId41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134.</w:t>
        <w:tab/>
      </w:r>
      <w:hyperlink r:id="rId420">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and Wang, W. (2020). Language-agnostic BERT sentence embedding. arXiv [cs.CL].</w:t>
        </w:r>
      </w:hyperlink>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135.</w:t>
        <w:tab/>
      </w:r>
      <w:hyperlink r:id="rId421">
        <w:r w:rsidDel="00000000" w:rsidR="00000000" w:rsidRPr="00000000">
          <w:rPr>
            <w:rFonts w:ascii="Times New Roman" w:cs="Times New Roman" w:eastAsia="Times New Roman" w:hAnsi="Times New Roman"/>
            <w:b w:val="0"/>
            <w:i w:val="0"/>
            <w:color w:val="000000"/>
            <w:sz w:val="24"/>
            <w:szCs w:val="24"/>
            <w:u w:val="none"/>
            <w:rtl w:val="0"/>
          </w:rPr>
          <w:t xml:space="preserve">Fangxiaoyu Feng, Yinfei Yang, Daniel Cer, Naveen Arivazhagan, Wei Wang (2020). LaBSE. Hugging Face. </w:t>
        </w:r>
      </w:hyperlink>
      <w:hyperlink r:id="rId42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hyperlink r:id="rId4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136.</w:t>
        <w:tab/>
      </w:r>
      <w:hyperlink r:id="rId424">
        <w:r w:rsidDel="00000000" w:rsidR="00000000" w:rsidRPr="00000000">
          <w:rPr>
            <w:rFonts w:ascii="Times New Roman" w:cs="Times New Roman" w:eastAsia="Times New Roman" w:hAnsi="Times New Roman"/>
            <w:b w:val="0"/>
            <w:i w:val="0"/>
            <w:color w:val="000000"/>
            <w:sz w:val="24"/>
            <w:szCs w:val="24"/>
            <w:u w:val="none"/>
            <w:rtl w:val="0"/>
          </w:rPr>
          <w:t xml:space="preserve">Cohere embed-english-v2.0 (2023). Cohere. </w:t>
        </w:r>
      </w:hyperlink>
      <w:hyperlink r:id="rId425">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hyperlink r:id="rId42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137.</w:t>
        <w:tab/>
      </w:r>
      <w:hyperlink r:id="rId427">
        <w:r w:rsidDel="00000000" w:rsidR="00000000" w:rsidRPr="00000000">
          <w:rPr>
            <w:rFonts w:ascii="Times New Roman" w:cs="Times New Roman" w:eastAsia="Times New Roman" w:hAnsi="Times New Roman"/>
            <w:b w:val="0"/>
            <w:i w:val="0"/>
            <w:color w:val="000000"/>
            <w:sz w:val="24"/>
            <w:szCs w:val="24"/>
            <w:u w:val="none"/>
            <w:rtl w:val="0"/>
          </w:rPr>
          <w:t xml:space="preserve">Wu, J. (2012). Cluster Analysis and K-means Clustering: An Introduction. In Advances in K-means Clustering: A Data Mining Thinking, J. Wu, ed. (Springer Berlin Heidelberg), pp. 1–16.</w:t>
        </w:r>
      </w:hyperlink>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138.</w:t>
        <w:tab/>
      </w:r>
      <w:hyperlink r:id="rId428">
        <w:r w:rsidDel="00000000" w:rsidR="00000000" w:rsidRPr="00000000">
          <w:rPr>
            <w:rFonts w:ascii="Times New Roman" w:cs="Times New Roman" w:eastAsia="Times New Roman" w:hAnsi="Times New Roman"/>
            <w:b w:val="0"/>
            <w:i w:val="0"/>
            <w:color w:val="000000"/>
            <w:sz w:val="24"/>
            <w:szCs w:val="24"/>
            <w:u w:val="none"/>
            <w:rtl w:val="0"/>
          </w:rPr>
          <w:t xml:space="preserve">Shahapure, K.R., and Nicholas, C. (2020). Cluster Quality Analysis Using Silhouette Score. In 2020 IEEE 7th International Conference on Data Science and Advanced Analytics (DSAA) (IEEE), pp. 747–748.</w:t>
        </w:r>
      </w:hyperlink>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429"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139.</w:t>
        <w:tab/>
      </w:r>
      <w:hyperlink r:id="rId430">
        <w:r w:rsidDel="00000000" w:rsidR="00000000" w:rsidRPr="00000000">
          <w:rPr>
            <w:rFonts w:ascii="Times New Roman" w:cs="Times New Roman" w:eastAsia="Times New Roman" w:hAnsi="Times New Roman"/>
            <w:b w:val="0"/>
            <w:i w:val="0"/>
            <w:color w:val="000000"/>
            <w:sz w:val="24"/>
            <w:szCs w:val="24"/>
            <w:u w:val="none"/>
            <w:rtl w:val="0"/>
          </w:rPr>
          <w:t xml:space="preserve">Shutaywi, M., and Kachouie, N.N. (2021). Silhouette Analysis for Performance Evaluation in Machine Learning with Applications to Clustering. Entropy </w:t>
        </w:r>
      </w:hyperlink>
      <w:hyperlink r:id="rId431">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3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433">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hyperlink r:id="rId43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5">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66">
      <w:pPr>
        <w:spacing w:line="276.0005454545455" w:lineRule="auto"/>
        <w:ind w:left="-540" w:firstLine="0"/>
        <w:jc w:val="both"/>
        <w:rPr>
          <w:rFonts w:ascii="Times New Roman" w:cs="Times New Roman" w:eastAsia="Times New Roman" w:hAnsi="Times New Roman"/>
          <w:b w:val="1"/>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b w:val="1"/>
          <w:sz w:val="24"/>
          <w:szCs w:val="24"/>
          <w:highlight w:val="yellow"/>
          <w:rtl w:val="0"/>
        </w:rPr>
        <w:t xml:space="preserve"> all editions are used.</w:t>
      </w:r>
      <w:r w:rsidDel="00000000" w:rsidR="00000000" w:rsidRPr="00000000">
        <w:rPr>
          <w:rtl w:val="0"/>
        </w:rPr>
      </w:r>
    </w:p>
    <w:p w:rsidR="00000000" w:rsidDel="00000000" w:rsidP="00000000" w:rsidRDefault="00000000" w:rsidRPr="00000000" w14:paraId="00000167">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8">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9">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A">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B">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C">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0.69051878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0.68246869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0.67531306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0.6744186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0.66726297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0.66010733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0.66010733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0.65205725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0.64937388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0.63953488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0.6216458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0.59123435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0.57960644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0.56261181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0.53577818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0.47942755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0.40071556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0.39624329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0.35152057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0.3255814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0.29785331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0.29338104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0.27191413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0.2549195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0.24418605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0.23881932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0.23434705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0.22719141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0.22450805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0.2137746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0.21288014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0.21109123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0.20304114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0.19320215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0.17173524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0.15384615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21">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22">
      <w:pPr>
        <w:spacing w:line="276.0005454545455" w:lineRule="auto"/>
        <w:ind w:left="-540" w:firstLine="0"/>
        <w:jc w:val="both"/>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yellow"/>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5th edition was used.</w:t>
      </w:r>
      <w:r w:rsidDel="00000000" w:rsidR="00000000" w:rsidRPr="00000000">
        <w:rPr>
          <w:rtl w:val="0"/>
        </w:rPr>
      </w:r>
    </w:p>
    <w:tbl>
      <w:tblPr>
        <w:tblStyle w:val="Table2"/>
        <w:tblW w:w="13132.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27.7033112582781"/>
        <w:gridCol w:w="1319.0781456953641"/>
        <w:gridCol w:w="3087.5125827814563"/>
        <w:gridCol w:w="3899.2529801324504"/>
        <w:gridCol w:w="3899.2529801324504"/>
        <w:tblGridChange w:id="0">
          <w:tblGrid>
            <w:gridCol w:w="927.7033112582781"/>
            <w:gridCol w:w="1319.0781456953641"/>
            <w:gridCol w:w="3087.5125827814563"/>
            <w:gridCol w:w="3899.2529801324504"/>
            <w:gridCol w:w="3899.2529801324504"/>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3">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4">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0.67816092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0.6743295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0.67145594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0.66475096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0.65421456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0.64367816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0.63409962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0.62643678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0.62452107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0.60823755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0.60249042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0.58716475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0.5862069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0.56992337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0.53544061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0.51724138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0.40038314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0.39655172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0.36111111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0.31896552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0.30268199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0.2835249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0.27394636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0.23180077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0.22988506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0.21743295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0.21551724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0.21360153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0.20977011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0.20498084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0.20019157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0.19827586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0.19252874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0.18199234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0.15421456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0.13697318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DC">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DD">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DE">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2DF">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3: Summary statistics for closest Euclidean distances in Figure 1. </w:t>
      </w:r>
      <w:r w:rsidDel="00000000" w:rsidR="00000000" w:rsidRPr="00000000">
        <w:rPr>
          <w:rFonts w:ascii="Times New Roman" w:cs="Times New Roman" w:eastAsia="Times New Roman" w:hAnsi="Times New Roman"/>
          <w:sz w:val="24"/>
          <w:szCs w:val="24"/>
          <w:highlight w:val="yellow"/>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2E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2">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3">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4">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0.3942</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0">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0.5856</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0.7327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5">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0.6958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0.8250</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0.6469</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0.8105</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F">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0.8045</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0.8966</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4">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1.0880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1.0759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1.0580</w:t>
            </w:r>
          </w:p>
        </w:tc>
      </w:tr>
    </w:tbl>
    <w:p w:rsidR="00000000" w:rsidDel="00000000" w:rsidP="00000000" w:rsidRDefault="00000000" w:rsidRPr="00000000" w14:paraId="0000030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0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0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3">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4: Summary statistics for closest Euclidean distances in Figure 1. </w:t>
      </w:r>
      <w:r w:rsidDel="00000000" w:rsidR="00000000" w:rsidRPr="00000000">
        <w:rPr>
          <w:rFonts w:ascii="Times New Roman" w:cs="Times New Roman" w:eastAsia="Times New Roman" w:hAnsi="Times New Roman"/>
          <w:sz w:val="24"/>
          <w:szCs w:val="24"/>
          <w:highlight w:val="yellow"/>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31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6">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7">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8">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B">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4">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0.4179</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9">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0.5479</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0.7084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3">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0.8277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8">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1.0075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1.1939 </w:t>
            </w:r>
          </w:p>
        </w:tc>
      </w:tr>
    </w:tbl>
    <w:p w:rsidR="00000000" w:rsidDel="00000000" w:rsidP="00000000" w:rsidRDefault="00000000" w:rsidRPr="00000000" w14:paraId="0000033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4">
      <w:pPr>
        <w:spacing w:line="276.0005454545455" w:lineRule="auto"/>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45">
      <w:pPr>
        <w:spacing w:line="276.0005454545455" w:lineRule="auto"/>
        <w:ind w:left="-540" w:firstLine="0"/>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5: Text embedding models properties.</w:t>
      </w:r>
    </w:p>
    <w:p w:rsidR="00000000" w:rsidDel="00000000" w:rsidP="00000000" w:rsidRDefault="00000000" w:rsidRPr="00000000" w14:paraId="0000034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5"/>
        <w:tblpPr w:leftFromText="180" w:rightFromText="180" w:topFromText="180" w:bottomFromText="180" w:vertAnchor="text" w:horzAnchor="text" w:tblpX="-540" w:tblpY="0"/>
        <w:tblW w:w="13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0"/>
        <w:gridCol w:w="3015"/>
        <w:gridCol w:w="1335"/>
        <w:gridCol w:w="4725"/>
        <w:gridCol w:w="1365"/>
        <w:gridCol w:w="2295"/>
        <w:tblGridChange w:id="0">
          <w:tblGrid>
            <w:gridCol w:w="420"/>
            <w:gridCol w:w="3015"/>
            <w:gridCol w:w="1335"/>
            <w:gridCol w:w="4725"/>
            <w:gridCol w:w="1365"/>
            <w:gridCol w:w="2295"/>
          </w:tblGrid>
        </w:tblGridChange>
      </w:tblGrid>
      <w:tr>
        <w:trPr>
          <w:cantSplit w:val="0"/>
          <w:trHeight w:val="648.955078125"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7">
            <w:pPr>
              <w:rPr>
                <w:rFonts w:ascii="Times New Roman" w:cs="Times New Roman" w:eastAsia="Times New Roman" w:hAnsi="Times New Roman"/>
                <w:b w:val="1"/>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8">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9">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Type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A">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Accessibility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B">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 Dimensions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C">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Model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text-embedding-3-large (LTE-3)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Based on GPT-3 which has 175 billion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text-embedding-ada-002 (ADA-002)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Cohere: embed-english-v2.0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https://docs.cohere.com/v2/docs/cohere-embed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8192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70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https://huggingface.co/chaoyi-wu/MedLLaMA_13B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https://github.com/dmis-lab/biobert-pytorch/blob/master/README.md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PubMedBERT-Abstract (PubMedBERT)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https://huggingface.co/microsoft/BiomedNLP-BiomedBERT-base-uncased-abstract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ModernBERT-Large (ModernBERT)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https://huggingface.co/answerdotai/ModernBERT-large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395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33.4 Million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22.7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SapBERT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https://huggingface.co/cambridgeltl/SapBERT-from-PubMedBERT-fulltext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https://huggingface.co/medicalai/ClinicalBERT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Approx  470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DeepSeek_8B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https://ollama.com/library/deepseek-r1:8b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sciBERT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https://huggingface.co/allenai/scibert_scivocab_uncased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137 Million</w:t>
            </w:r>
          </w:p>
        </w:tc>
      </w:tr>
    </w:tbl>
    <w:p w:rsidR="00000000" w:rsidDel="00000000" w:rsidP="00000000" w:rsidRDefault="00000000" w:rsidRPr="00000000" w14:paraId="000003E9">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3EA">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EB">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EC">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E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2">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03">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6: PCA dimensions used for each embedding space based on WHO system editions in CANTOS.</w:t>
      </w:r>
    </w:p>
    <w:p w:rsidR="00000000" w:rsidDel="00000000" w:rsidP="00000000" w:rsidRDefault="00000000" w:rsidRPr="00000000" w14:paraId="00000404">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tbl>
      <w:tblPr>
        <w:tblStyle w:val="Table6"/>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1.2071535022355"/>
        <w:gridCol w:w="3924.053651266766"/>
        <w:gridCol w:w="3184.739195230999"/>
        <w:tblGridChange w:id="0">
          <w:tblGrid>
            <w:gridCol w:w="2431.2071535022355"/>
            <w:gridCol w:w="3924.053651266766"/>
            <w:gridCol w:w="3184.739195230999"/>
          </w:tblGrid>
        </w:tblGridChange>
      </w:tblGrid>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5">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Tumor Terms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6">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7">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PCA+LTE-3</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8">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5th edition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9">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A">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178</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B">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C">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D">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185</w:t>
            </w:r>
          </w:p>
        </w:tc>
      </w:tr>
    </w:tbl>
    <w:p w:rsidR="00000000" w:rsidDel="00000000" w:rsidP="00000000" w:rsidRDefault="00000000" w:rsidRPr="00000000" w14:paraId="0000040E">
      <w:pPr>
        <w:spacing w:line="276.0005454545455" w:lineRule="auto"/>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 </w:t>
      </w:r>
    </w:p>
    <w:p w:rsidR="00000000" w:rsidDel="00000000" w:rsidP="00000000" w:rsidRDefault="00000000" w:rsidRPr="00000000" w14:paraId="0000040F">
      <w:pPr>
        <w:spacing w:line="276.0005454545455" w:lineRule="auto"/>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tl w:val="0"/>
        </w:rPr>
      </w:r>
    </w:p>
    <w:p w:rsidR="00000000" w:rsidDel="00000000" w:rsidP="00000000" w:rsidRDefault="00000000" w:rsidRPr="00000000" w14:paraId="00000410">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1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6">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7:  Number of clusters from AP clustering under embedding and text-matching based methods.</w:t>
      </w:r>
    </w:p>
    <w:p w:rsidR="00000000" w:rsidDel="00000000" w:rsidP="00000000" w:rsidRDefault="00000000" w:rsidRPr="00000000" w14:paraId="00000417">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7"/>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3.3429394812679"/>
        <w:gridCol w:w="3065.4466858789624"/>
        <w:gridCol w:w="2488.0979827089336"/>
        <w:gridCol w:w="2433.1123919308357"/>
        <w:tblGridChange w:id="0">
          <w:tblGrid>
            <w:gridCol w:w="1553.3429394812679"/>
            <w:gridCol w:w="3065.4466858789624"/>
            <w:gridCol w:w="2488.0979827089336"/>
            <w:gridCol w:w="2433.1123919308357"/>
          </w:tblGrid>
        </w:tblGridChange>
      </w:tblGrid>
      <w:tr>
        <w:trPr>
          <w:cantSplit w:val="0"/>
          <w:trHeight w:val="93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8">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Basis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9">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Affinity Propagation Clustering Divergence Metric</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A">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B">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5th edition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Cosine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1040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967</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Levenshtein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1808</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Jarro Winkler</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1965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1785</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ADA-002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3790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3456</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LTE-3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3894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3427</w:t>
            </w:r>
          </w:p>
        </w:tc>
      </w:tr>
    </w:tbl>
    <w:p w:rsidR="00000000" w:rsidDel="00000000" w:rsidP="00000000" w:rsidRDefault="00000000" w:rsidRPr="00000000" w14:paraId="00000430">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31">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2">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3">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A">
      <w:pPr>
        <w:spacing w:line="276.0005454545455" w:lineRule="auto"/>
        <w:ind w:left="-540" w:firstLine="0"/>
        <w:rPr>
          <w:rFonts w:ascii="Times New Roman" w:cs="Times New Roman" w:eastAsia="Times New Roman" w:hAnsi="Times New Roman"/>
          <w:b w:val="1"/>
          <w:sz w:val="28"/>
          <w:szCs w:val="28"/>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43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43C">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43D">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Figure 1: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highlight w:val="yellow"/>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highlight w:val="yellow"/>
          <w:rtl w:val="0"/>
        </w:rPr>
        <w:t xml:space="preserve"> a.</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highlight w:val="yellow"/>
          <w:rtl w:val="0"/>
        </w:rPr>
        <w:t xml:space="preserve">b.</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43E">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3F">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0">
      <w:pPr>
        <w:spacing w:line="276.0005454545455" w:lineRule="auto"/>
        <w:ind w:left="-540" w:firstLine="0"/>
        <w:jc w:val="cente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7" name="image3.png"/>
            <a:graphic>
              <a:graphicData uri="http://schemas.openxmlformats.org/drawingml/2006/picture">
                <pic:pic>
                  <pic:nvPicPr>
                    <pic:cNvPr id="0" name="image3.png"/>
                    <pic:cNvPicPr preferRelativeResize="0"/>
                  </pic:nvPicPr>
                  <pic:blipFill>
                    <a:blip r:embed="rId435"/>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441">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Figure 2: Distribution of closest Euclidean distances in the all-MiniLM-L12-v2 embedding space by the standardization method all-MiniLM-L12-v2+Euclidean Dist. </w:t>
      </w:r>
      <w:r w:rsidDel="00000000" w:rsidR="00000000" w:rsidRPr="00000000">
        <w:rPr>
          <w:rFonts w:ascii="Times New Roman" w:cs="Times New Roman" w:eastAsia="Times New Roman" w:hAnsi="Times New Roman"/>
          <w:sz w:val="24"/>
          <w:szCs w:val="24"/>
          <w:highlight w:val="yellow"/>
          <w:rtl w:val="0"/>
        </w:rPr>
        <w:t xml:space="preserve">This figure Illustrates the distribution of the closest Euclidean distances in the all-MiniLM-L12-v2 embedding space, used by the standardization method all-MiniLM-L12-v2+Euclidean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highlight w:val="yellow"/>
          <w:rtl w:val="0"/>
        </w:rPr>
        <w:t xml:space="preserve"> a.</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highlight w:val="yellow"/>
          <w:rtl w:val="0"/>
        </w:rPr>
        <w:t xml:space="preserve">b.</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442">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3">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4">
      <w:pPr>
        <w:spacing w:line="276.0005454545455" w:lineRule="auto"/>
        <w:ind w:left="-540" w:firstLine="0"/>
        <w:jc w:val="center"/>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7170039" cy="3133725"/>
            <wp:effectExtent b="0" l="0" r="0" t="0"/>
            <wp:docPr id="1" name="image6.png"/>
            <a:graphic>
              <a:graphicData uri="http://schemas.openxmlformats.org/drawingml/2006/picture">
                <pic:pic>
                  <pic:nvPicPr>
                    <pic:cNvPr id="0" name="image6.png"/>
                    <pic:cNvPicPr preferRelativeResize="0"/>
                  </pic:nvPicPr>
                  <pic:blipFill>
                    <a:blip r:embed="rId436"/>
                    <a:srcRect b="0" l="0" r="0" t="0"/>
                    <a:stretch>
                      <a:fillRect/>
                    </a:stretch>
                  </pic:blipFill>
                  <pic:spPr>
                    <a:xfrm>
                      <a:off x="0" y="0"/>
                      <a:ext cx="7170039"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44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4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47">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4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3: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449">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A">
      <w:pPr>
        <w:spacing w:line="276.0005454545455" w:lineRule="auto"/>
        <w:ind w:left="-540" w:firstLine="0"/>
        <w:rPr>
          <w:rFonts w:ascii="Times New Roman" w:cs="Times New Roman" w:eastAsia="Times New Roman" w:hAnsi="Times New Roman"/>
          <w:b w:val="1"/>
          <w:sz w:val="20"/>
          <w:szCs w:val="20"/>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5" name="image4.png"/>
            <a:graphic>
              <a:graphicData uri="http://schemas.openxmlformats.org/drawingml/2006/picture">
                <pic:pic>
                  <pic:nvPicPr>
                    <pic:cNvPr id="0" name="image4.png"/>
                    <pic:cNvPicPr preferRelativeResize="0"/>
                  </pic:nvPicPr>
                  <pic:blipFill>
                    <a:blip r:embed="rId437"/>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44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4: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44C">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4D">
      <w:pPr>
        <w:ind w:left="-54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4E">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4F">
      <w:pPr>
        <w:ind w:left="-540" w:firstLine="0"/>
        <w:jc w:val="both"/>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053328" cy="6604000"/>
            <wp:effectExtent b="0" l="0" r="0" t="0"/>
            <wp:docPr id="3" name="image7.png"/>
            <a:graphic>
              <a:graphicData uri="http://schemas.openxmlformats.org/drawingml/2006/picture">
                <pic:pic>
                  <pic:nvPicPr>
                    <pic:cNvPr id="0" name="image7.png"/>
                    <pic:cNvPicPr preferRelativeResize="0"/>
                  </pic:nvPicPr>
                  <pic:blipFill>
                    <a:blip r:embed="rId438"/>
                    <a:srcRect b="0" l="0" r="0" t="0"/>
                    <a:stretch>
                      <a:fillRect/>
                    </a:stretch>
                  </pic:blipFill>
                  <pic:spPr>
                    <a:xfrm>
                      <a:off x="0" y="0"/>
                      <a:ext cx="6053328" cy="6604000"/>
                    </a:xfrm>
                    <a:prstGeom prst="rect"/>
                    <a:ln/>
                  </pic:spPr>
                </pic:pic>
              </a:graphicData>
            </a:graphic>
          </wp:inline>
        </w:drawing>
      </w:r>
      <w:r w:rsidDel="00000000" w:rsidR="00000000" w:rsidRPr="00000000">
        <w:rPr>
          <w:rtl w:val="0"/>
        </w:rPr>
      </w:r>
    </w:p>
    <w:p w:rsidR="00000000" w:rsidDel="00000000" w:rsidP="00000000" w:rsidRDefault="00000000" w:rsidRPr="00000000" w14:paraId="0000045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5: Average Silhouette Score vs Number of clusters (K) used in K-means. a</w:t>
      </w:r>
      <w:r w:rsidDel="00000000" w:rsidR="00000000" w:rsidRPr="00000000">
        <w:rPr>
          <w:rFonts w:ascii="Times New Roman" w:cs="Times New Roman" w:eastAsia="Times New Roman" w:hAnsi="Times New Roman"/>
          <w:sz w:val="24"/>
          <w:szCs w:val="24"/>
          <w:rtl w:val="0"/>
        </w:rPr>
        <w:t xml:space="preserve">. ADA-002 when WHO system all editions terms are used.</w:t>
      </w:r>
      <w:r w:rsidDel="00000000" w:rsidR="00000000" w:rsidRPr="00000000">
        <w:rPr>
          <w:rFonts w:ascii="Times New Roman" w:cs="Times New Roman" w:eastAsia="Times New Roman" w:hAnsi="Times New Roman"/>
          <w:b w:val="1"/>
          <w:sz w:val="24"/>
          <w:szCs w:val="24"/>
          <w:rtl w:val="0"/>
        </w:rPr>
        <w:t xml:space="preserve"> b</w:t>
      </w:r>
      <w:r w:rsidDel="00000000" w:rsidR="00000000" w:rsidRPr="00000000">
        <w:rPr>
          <w:rFonts w:ascii="Times New Roman" w:cs="Times New Roman" w:eastAsia="Times New Roman" w:hAnsi="Times New Roman"/>
          <w:sz w:val="24"/>
          <w:szCs w:val="24"/>
          <w:rtl w:val="0"/>
        </w:rPr>
        <w:t xml:space="preserve">.  ADA-002 when WHO system 5th edition terms are used </w:t>
      </w:r>
      <w:r w:rsidDel="00000000" w:rsidR="00000000" w:rsidRPr="00000000">
        <w:rPr>
          <w:rFonts w:ascii="Times New Roman" w:cs="Times New Roman" w:eastAsia="Times New Roman" w:hAnsi="Times New Roman"/>
          <w:b w:val="1"/>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LTE-3 when WHO system all editions terms are used </w:t>
      </w:r>
      <w:r w:rsidDel="00000000" w:rsidR="00000000" w:rsidRPr="00000000">
        <w:rPr>
          <w:rFonts w:ascii="Times New Roman" w:cs="Times New Roman" w:eastAsia="Times New Roman" w:hAnsi="Times New Roman"/>
          <w:b w:val="1"/>
          <w:sz w:val="24"/>
          <w:szCs w:val="24"/>
          <w:rtl w:val="0"/>
        </w:rPr>
        <w:t xml:space="preserve">d</w:t>
      </w:r>
      <w:r w:rsidDel="00000000" w:rsidR="00000000" w:rsidRPr="00000000">
        <w:rPr>
          <w:rFonts w:ascii="Times New Roman" w:cs="Times New Roman" w:eastAsia="Times New Roman" w:hAnsi="Times New Roman"/>
          <w:sz w:val="24"/>
          <w:szCs w:val="24"/>
          <w:rtl w:val="0"/>
        </w:rPr>
        <w:t xml:space="preserve">.  LTE-3  when WHO system 5th editions terms are used.</w:t>
      </w:r>
    </w:p>
    <w:p w:rsidR="00000000" w:rsidDel="00000000" w:rsidP="00000000" w:rsidRDefault="00000000" w:rsidRPr="00000000" w14:paraId="00000451">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2">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Pr>
        <w:drawing>
          <wp:inline distB="114300" distT="114300" distL="114300" distR="114300">
            <wp:extent cx="8339328" cy="3467100"/>
            <wp:effectExtent b="0" l="0" r="0" t="0"/>
            <wp:docPr id="4" name="image1.png"/>
            <a:graphic>
              <a:graphicData uri="http://schemas.openxmlformats.org/drawingml/2006/picture">
                <pic:pic>
                  <pic:nvPicPr>
                    <pic:cNvPr id="0" name="image1.png"/>
                    <pic:cNvPicPr preferRelativeResize="0"/>
                  </pic:nvPicPr>
                  <pic:blipFill>
                    <a:blip r:embed="rId439"/>
                    <a:srcRect b="0" l="0" r="0" t="0"/>
                    <a:stretch>
                      <a:fillRect/>
                    </a:stretch>
                  </pic:blipFill>
                  <pic:spPr>
                    <a:xfrm>
                      <a:off x="0" y="0"/>
                      <a:ext cx="8339328"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453">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4">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5">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6">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7">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8">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9">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A">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B">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Figure 6: Heatmap displaying the pairwise mutual information of the high accuracy methods for WHO 5th edition. </w:t>
      </w:r>
      <w:r w:rsidDel="00000000" w:rsidR="00000000" w:rsidRPr="00000000">
        <w:rPr>
          <w:rFonts w:ascii="Times New Roman" w:cs="Times New Roman" w:eastAsia="Times New Roman" w:hAnsi="Times New Roman"/>
          <w:sz w:val="24"/>
          <w:szCs w:val="24"/>
          <w:highlight w:val="yellow"/>
          <w:rtl w:val="0"/>
        </w:rPr>
        <w:t xml:space="preserve">A total of 11 methods (see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Times New Roman" w:cs="Times New Roman" w:eastAsia="Times New Roman" w:hAnsi="Times New Roman"/>
          <w:sz w:val="24"/>
          <w:szCs w:val="24"/>
          <w:highlight w:val="yellow"/>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p>
    <w:p w:rsidR="00000000" w:rsidDel="00000000" w:rsidP="00000000" w:rsidRDefault="00000000" w:rsidRPr="00000000" w14:paraId="0000045C">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sz w:val="24"/>
          <w:szCs w:val="24"/>
        </w:rPr>
        <w:drawing>
          <wp:inline distB="114300" distT="114300" distL="114300" distR="114300">
            <wp:extent cx="6565011" cy="4943480"/>
            <wp:effectExtent b="0" l="0" r="0" t="0"/>
            <wp:docPr id="2" name="image2.png"/>
            <a:graphic>
              <a:graphicData uri="http://schemas.openxmlformats.org/drawingml/2006/picture">
                <pic:pic>
                  <pic:nvPicPr>
                    <pic:cNvPr id="0" name="image2.png"/>
                    <pic:cNvPicPr preferRelativeResize="0"/>
                  </pic:nvPicPr>
                  <pic:blipFill>
                    <a:blip r:embed="rId440"/>
                    <a:srcRect b="0" l="0" r="0" t="0"/>
                    <a:stretch>
                      <a:fillRect/>
                    </a:stretch>
                  </pic:blipFill>
                  <pic:spPr>
                    <a:xfrm>
                      <a:off x="0" y="0"/>
                      <a:ext cx="6565011" cy="4943480"/>
                    </a:xfrm>
                    <a:prstGeom prst="rect"/>
                    <a:ln/>
                  </pic:spPr>
                </pic:pic>
              </a:graphicData>
            </a:graphic>
          </wp:inline>
        </w:drawing>
      </w:r>
      <w:r w:rsidDel="00000000" w:rsidR="00000000" w:rsidRPr="00000000">
        <w:rPr>
          <w:rtl w:val="0"/>
        </w:rPr>
      </w:r>
    </w:p>
    <w:p w:rsidR="00000000" w:rsidDel="00000000" w:rsidP="00000000" w:rsidRDefault="00000000" w:rsidRPr="00000000" w14:paraId="0000045D">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E">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F">
      <w:pPr>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highlight w:val="yellow"/>
          <w:rtl w:val="0"/>
        </w:rPr>
        <w:t xml:space="preserve">Figure 7: Heatmap displaying the pairwise mutual information of the high accuracy methods for WHO all edition. </w:t>
      </w:r>
      <w:r w:rsidDel="00000000" w:rsidR="00000000" w:rsidRPr="00000000">
        <w:rPr>
          <w:rFonts w:ascii="Times New Roman" w:cs="Times New Roman" w:eastAsia="Times New Roman" w:hAnsi="Times New Roman"/>
          <w:sz w:val="24"/>
          <w:szCs w:val="24"/>
          <w:highlight w:val="yellow"/>
          <w:rtl w:val="0"/>
        </w:rPr>
        <w:t xml:space="preserve">A total of 11 methods (see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r w:rsidDel="00000000" w:rsidR="00000000" w:rsidRPr="00000000">
        <w:rPr>
          <w:rtl w:val="0"/>
        </w:rPr>
      </w:r>
    </w:p>
    <w:p w:rsidR="00000000" w:rsidDel="00000000" w:rsidP="00000000" w:rsidRDefault="00000000" w:rsidRPr="00000000" w14:paraId="00000460">
      <w:pPr>
        <w:ind w:left="-540" w:firstLine="0"/>
        <w:jc w:val="center"/>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rPr>
        <w:drawing>
          <wp:inline distB="114300" distT="114300" distL="114300" distR="114300">
            <wp:extent cx="5893689" cy="4442331"/>
            <wp:effectExtent b="0" l="0" r="0" t="0"/>
            <wp:docPr id="6" name="image5.png"/>
            <a:graphic>
              <a:graphicData uri="http://schemas.openxmlformats.org/drawingml/2006/picture">
                <pic:pic>
                  <pic:nvPicPr>
                    <pic:cNvPr id="0" name="image5.png"/>
                    <pic:cNvPicPr preferRelativeResize="0"/>
                  </pic:nvPicPr>
                  <pic:blipFill>
                    <a:blip r:embed="rId441"/>
                    <a:srcRect b="0" l="0" r="0" t="0"/>
                    <a:stretch>
                      <a:fillRect/>
                    </a:stretch>
                  </pic:blipFill>
                  <pic:spPr>
                    <a:xfrm>
                      <a:off x="0" y="0"/>
                      <a:ext cx="5893689" cy="4442331"/>
                    </a:xfrm>
                    <a:prstGeom prst="rect"/>
                    <a:ln/>
                  </pic:spPr>
                </pic:pic>
              </a:graphicData>
            </a:graphic>
          </wp:inline>
        </w:drawing>
      </w:r>
      <w:r w:rsidDel="00000000" w:rsidR="00000000" w:rsidRPr="00000000">
        <w:rPr>
          <w:rtl w:val="0"/>
        </w:rPr>
      </w:r>
    </w:p>
    <w:p w:rsidR="00000000" w:rsidDel="00000000" w:rsidP="00000000" w:rsidRDefault="00000000" w:rsidRPr="00000000" w14:paraId="00000461">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Supplemental Information</w:t>
      </w:r>
    </w:p>
    <w:p w:rsidR="00000000" w:rsidDel="00000000" w:rsidP="00000000" w:rsidRDefault="00000000" w:rsidRPr="00000000" w14:paraId="00000462">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46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46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46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46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46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46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  </w:t>
      </w:r>
    </w:p>
    <w:p w:rsidR="00000000" w:rsidDel="00000000" w:rsidP="00000000" w:rsidRDefault="00000000" w:rsidRPr="00000000" w14:paraId="0000046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F">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ST4: </w:t>
      </w:r>
      <w:r w:rsidDel="00000000" w:rsidR="00000000" w:rsidRPr="00000000">
        <w:rPr>
          <w:rFonts w:ascii="Times New Roman" w:cs="Times New Roman" w:eastAsia="Times New Roman" w:hAnsi="Times New Roman"/>
          <w:sz w:val="24"/>
          <w:szCs w:val="24"/>
          <w:highlight w:val="yellow"/>
          <w:rtl w:val="0"/>
        </w:rPr>
        <w:t xml:space="preserve">ST4_tumor_manually_validated_all.csv.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7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1">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highlight w:val="yellow"/>
          <w:rtl w:val="0"/>
        </w:rPr>
        <w:t xml:space="preserve">ST5_tumor_manually_validated_5th.csv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7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highlight w:val="yellow"/>
          <w:rtl w:val="0"/>
        </w:rPr>
        <w:t xml:space="preserve">ST6_WHO_Results_all_ose.csv.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47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 </w:t>
      </w:r>
      <w:r w:rsidDel="00000000" w:rsidR="00000000" w:rsidRPr="00000000">
        <w:rPr>
          <w:rFonts w:ascii="Times New Roman" w:cs="Times New Roman" w:eastAsia="Times New Roman" w:hAnsi="Times New Roman"/>
          <w:sz w:val="24"/>
          <w:szCs w:val="24"/>
          <w:highlight w:val="yellow"/>
          <w:rtl w:val="0"/>
        </w:rPr>
        <w:t xml:space="preserve">ST7_WHO_Results_5thed_ose.csv.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47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w:t>
      </w:r>
      <w:r w:rsidDel="00000000" w:rsidR="00000000" w:rsidRPr="00000000">
        <w:rPr>
          <w:rFonts w:ascii="Times New Roman" w:cs="Times New Roman" w:eastAsia="Times New Roman" w:hAnsi="Times New Roman"/>
          <w:b w:val="1"/>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ST8_NCIT_Results_all_ose.csv.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47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highlight w:val="yellow"/>
          <w:rtl w:val="0"/>
        </w:rPr>
        <w:t xml:space="preserve">ST9_NCIT_Results_5thed_ose.csv.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47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47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47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F">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48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481">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2">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8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4">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8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48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48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A">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B">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90" Type="http://schemas.openxmlformats.org/officeDocument/2006/relationships/hyperlink" Target="http://dx.doi.org/10.48550/ARXIV.2412.13663" TargetMode="External"/><Relationship Id="rId194" Type="http://schemas.openxmlformats.org/officeDocument/2006/relationships/hyperlink" Target="http://paperpile.com/b/Ky0na7/jJSw" TargetMode="External"/><Relationship Id="rId193" Type="http://schemas.openxmlformats.org/officeDocument/2006/relationships/hyperlink" Target="https://huggingface.co/answerdotai/ModernBERT-large" TargetMode="External"/><Relationship Id="rId192" Type="http://schemas.openxmlformats.org/officeDocument/2006/relationships/hyperlink" Target="http://paperpile.com/b/Ky0na7/jJSw" TargetMode="External"/><Relationship Id="rId191" Type="http://schemas.openxmlformats.org/officeDocument/2006/relationships/hyperlink" Target="http://paperpile.com/b/Ky0na7/beav" TargetMode="External"/><Relationship Id="rId187" Type="http://schemas.openxmlformats.org/officeDocument/2006/relationships/hyperlink" Target="https://huggingface.co/allenai/scibert_scivocab_uncased" TargetMode="External"/><Relationship Id="rId186" Type="http://schemas.openxmlformats.org/officeDocument/2006/relationships/hyperlink" Target="http://paperpile.com/b/Ky0na7/IK87" TargetMode="External"/><Relationship Id="rId185" Type="http://schemas.openxmlformats.org/officeDocument/2006/relationships/hyperlink" Target="http://paperpile.com/b/Ky0na7/teyh" TargetMode="External"/><Relationship Id="rId184" Type="http://schemas.openxmlformats.org/officeDocument/2006/relationships/hyperlink" Target="http://paperpile.com/b/Ky0na7/pPqj" TargetMode="External"/><Relationship Id="rId189" Type="http://schemas.openxmlformats.org/officeDocument/2006/relationships/hyperlink" Target="http://paperpile.com/b/Ky0na7/beav" TargetMode="External"/><Relationship Id="rId188" Type="http://schemas.openxmlformats.org/officeDocument/2006/relationships/hyperlink" Target="http://paperpile.com/b/Ky0na7/IK87" TargetMode="External"/><Relationship Id="rId183" Type="http://schemas.openxmlformats.org/officeDocument/2006/relationships/hyperlink" Target="http://paperpile.com/b/Ky0na7/pPqj" TargetMode="External"/><Relationship Id="rId182" Type="http://schemas.openxmlformats.org/officeDocument/2006/relationships/hyperlink" Target="http://paperpile.com/b/Ky0na7/pPqj" TargetMode="External"/><Relationship Id="rId181" Type="http://schemas.openxmlformats.org/officeDocument/2006/relationships/hyperlink" Target="http://paperpile.com/b/Ky0na7/6v28" TargetMode="External"/><Relationship Id="rId180" Type="http://schemas.openxmlformats.org/officeDocument/2006/relationships/hyperlink" Target="https://huggingface.co/microsoft/BiomedNLP-BiomedBERT-base-uncased-abstract" TargetMode="External"/><Relationship Id="rId176" Type="http://schemas.openxmlformats.org/officeDocument/2006/relationships/hyperlink" Target="http://paperpile.com/b/Ky0na7/P9O1" TargetMode="External"/><Relationship Id="rId297" Type="http://schemas.openxmlformats.org/officeDocument/2006/relationships/hyperlink" Target="http://paperpile.com/b/Ky0na7/uGTd" TargetMode="External"/><Relationship Id="rId175" Type="http://schemas.openxmlformats.org/officeDocument/2006/relationships/hyperlink" Target="http://paperpile.com/b/Ky0na7/qRRY" TargetMode="External"/><Relationship Id="rId296" Type="http://schemas.openxmlformats.org/officeDocument/2006/relationships/hyperlink" Target="http://paperpile.com/b/Ky0na7/UUSo" TargetMode="External"/><Relationship Id="rId174" Type="http://schemas.openxmlformats.org/officeDocument/2006/relationships/hyperlink" Target="http://paperpile.com/b/Ky0na7/AT0b" TargetMode="External"/><Relationship Id="rId295" Type="http://schemas.openxmlformats.org/officeDocument/2006/relationships/hyperlink" Target="https://icd.who.int/browse10/" TargetMode="External"/><Relationship Id="rId173" Type="http://schemas.openxmlformats.org/officeDocument/2006/relationships/hyperlink" Target="http://paperpile.com/b/Ky0na7/3Kyl" TargetMode="External"/><Relationship Id="rId294" Type="http://schemas.openxmlformats.org/officeDocument/2006/relationships/hyperlink" Target="http://paperpile.com/b/Ky0na7/UUSo" TargetMode="External"/><Relationship Id="rId179" Type="http://schemas.openxmlformats.org/officeDocument/2006/relationships/hyperlink" Target="http://paperpile.com/b/Ky0na7/6v28" TargetMode="External"/><Relationship Id="rId178" Type="http://schemas.openxmlformats.org/officeDocument/2006/relationships/hyperlink" Target="http://paperpile.com/b/Ky0na7/P9O1" TargetMode="External"/><Relationship Id="rId299" Type="http://schemas.openxmlformats.org/officeDocument/2006/relationships/hyperlink" Target="http://paperpile.com/b/Ky0na7/z8PIr" TargetMode="External"/><Relationship Id="rId177" Type="http://schemas.openxmlformats.org/officeDocument/2006/relationships/hyperlink" Target="http://paperpile.com/b/Ky0na7/P9O1" TargetMode="External"/><Relationship Id="rId298" Type="http://schemas.openxmlformats.org/officeDocument/2006/relationships/hyperlink" Target="https://www.snomed.org/." TargetMode="External"/><Relationship Id="rId198" Type="http://schemas.openxmlformats.org/officeDocument/2006/relationships/hyperlink" Target="http://paperpile.com/b/Ky0na7/Meh0" TargetMode="External"/><Relationship Id="rId197" Type="http://schemas.openxmlformats.org/officeDocument/2006/relationships/hyperlink" Target="http://paperpile.com/b/Ky0na7/N2cF" TargetMode="External"/><Relationship Id="rId196" Type="http://schemas.openxmlformats.org/officeDocument/2006/relationships/hyperlink" Target="https://huggingface.co/llSourcell/medllama2_7b" TargetMode="External"/><Relationship Id="rId195" Type="http://schemas.openxmlformats.org/officeDocument/2006/relationships/hyperlink" Target="http://paperpile.com/b/Ky0na7/N2cF" TargetMode="External"/><Relationship Id="rId199" Type="http://schemas.openxmlformats.org/officeDocument/2006/relationships/hyperlink" Target="https://ollama.com/library/medllama2" TargetMode="External"/><Relationship Id="rId150" Type="http://schemas.openxmlformats.org/officeDocument/2006/relationships/hyperlink" Target="http://paperpile.com/b/Ky0na7/yJkJ" TargetMode="External"/><Relationship Id="rId271" Type="http://schemas.openxmlformats.org/officeDocument/2006/relationships/hyperlink" Target="http://paperpile.com/b/Ky0na7/bHvV" TargetMode="External"/><Relationship Id="rId392" Type="http://schemas.openxmlformats.org/officeDocument/2006/relationships/hyperlink" Target="http://paperpile.com/b/Ky0na7/YO9o" TargetMode="External"/><Relationship Id="rId270" Type="http://schemas.openxmlformats.org/officeDocument/2006/relationships/hyperlink" Target="http://paperpile.com/b/Ky0na7/X0u7" TargetMode="External"/><Relationship Id="rId391" Type="http://schemas.openxmlformats.org/officeDocument/2006/relationships/hyperlink" Target="http://dx.doi.org/10.48550/ARXIV.2005.14165" TargetMode="External"/><Relationship Id="rId390" Type="http://schemas.openxmlformats.org/officeDocument/2006/relationships/hyperlink" Target="http://paperpile.com/b/Ky0na7/YO9o"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y0na7/Sg4D" TargetMode="External"/><Relationship Id="rId4" Type="http://schemas.openxmlformats.org/officeDocument/2006/relationships/numbering" Target="numbering.xml"/><Relationship Id="rId148" Type="http://schemas.openxmlformats.org/officeDocument/2006/relationships/hyperlink" Target="http://paperpile.com/b/Ky0na7/a91c" TargetMode="External"/><Relationship Id="rId269" Type="http://schemas.openxmlformats.org/officeDocument/2006/relationships/hyperlink" Target="http://paperpile.com/b/Ky0na7/X0u7" TargetMode="External"/><Relationship Id="rId9" Type="http://schemas.openxmlformats.org/officeDocument/2006/relationships/hyperlink" Target="https://paperpile.com/c/Ky0na7/48hVk" TargetMode="External"/><Relationship Id="rId143" Type="http://schemas.openxmlformats.org/officeDocument/2006/relationships/hyperlink" Target="http://paperpile.com/b/Ky0na7/aLBf" TargetMode="External"/><Relationship Id="rId264" Type="http://schemas.openxmlformats.org/officeDocument/2006/relationships/hyperlink" Target="http://paperpile.com/b/Ky0na7/0Ocp" TargetMode="External"/><Relationship Id="rId385" Type="http://schemas.openxmlformats.org/officeDocument/2006/relationships/hyperlink" Target="http://dx.doi.org/10.48550/ARXIV.1810.04805" TargetMode="External"/><Relationship Id="rId142" Type="http://schemas.openxmlformats.org/officeDocument/2006/relationships/hyperlink" Target="http://paperpile.com/b/Ky0na7/SCe4" TargetMode="External"/><Relationship Id="rId263" Type="http://schemas.openxmlformats.org/officeDocument/2006/relationships/hyperlink" Target="http://dx.doi.org/10.1093/database/baad007" TargetMode="External"/><Relationship Id="rId384" Type="http://schemas.openxmlformats.org/officeDocument/2006/relationships/hyperlink" Target="http://paperpile.com/b/Ky0na7/fI1V" TargetMode="External"/><Relationship Id="rId141" Type="http://schemas.openxmlformats.org/officeDocument/2006/relationships/hyperlink" Target="http://paperpile.com/b/Ky0na7/gOhcD" TargetMode="External"/><Relationship Id="rId262" Type="http://schemas.openxmlformats.org/officeDocument/2006/relationships/hyperlink" Target="http://paperpile.com/b/Ky0na7/0Ocp" TargetMode="External"/><Relationship Id="rId383" Type="http://schemas.openxmlformats.org/officeDocument/2006/relationships/hyperlink" Target="http://paperpile.com/b/Ky0na7/XHtN" TargetMode="External"/><Relationship Id="rId140" Type="http://schemas.openxmlformats.org/officeDocument/2006/relationships/hyperlink" Target="http://paperpile.com/b/Ky0na7/gOhcD" TargetMode="External"/><Relationship Id="rId261" Type="http://schemas.openxmlformats.org/officeDocument/2006/relationships/hyperlink" Target="http://paperpile.com/b/Ky0na7/0Ocp" TargetMode="External"/><Relationship Id="rId382" Type="http://schemas.openxmlformats.org/officeDocument/2006/relationships/hyperlink" Target="http://paperpile.com/b/Ky0na7/eFNQ" TargetMode="External"/><Relationship Id="rId5" Type="http://schemas.openxmlformats.org/officeDocument/2006/relationships/styles" Target="styles.xml"/><Relationship Id="rId147" Type="http://schemas.openxmlformats.org/officeDocument/2006/relationships/hyperlink" Target="http://paperpile.com/b/Ky0na7/AMLT" TargetMode="External"/><Relationship Id="rId268" Type="http://schemas.openxmlformats.org/officeDocument/2006/relationships/hyperlink" Target="http://paperpile.com/b/Ky0na7/X0u7" TargetMode="External"/><Relationship Id="rId389" Type="http://schemas.openxmlformats.org/officeDocument/2006/relationships/hyperlink" Target="http://paperpile.com/b/Ky0na7/Z7Fl" TargetMode="External"/><Relationship Id="rId6" Type="http://schemas.openxmlformats.org/officeDocument/2006/relationships/hyperlink" Target="https://paperpile.com/c/Ky0na7/X96Sr" TargetMode="External"/><Relationship Id="rId146" Type="http://schemas.openxmlformats.org/officeDocument/2006/relationships/hyperlink" Target="http://paperpile.com/b/Ky0na7/aUfU" TargetMode="External"/><Relationship Id="rId267" Type="http://schemas.openxmlformats.org/officeDocument/2006/relationships/hyperlink" Target="http://paperpile.com/b/Ky0na7/Pnbc" TargetMode="External"/><Relationship Id="rId388" Type="http://schemas.openxmlformats.org/officeDocument/2006/relationships/hyperlink" Target="http://dx.doi.org/10.48550/ARXIV.2303.08774" TargetMode="External"/><Relationship Id="rId7" Type="http://schemas.openxmlformats.org/officeDocument/2006/relationships/hyperlink" Target="https://paperpile.com/c/Ky0na7/F7rHM" TargetMode="External"/><Relationship Id="rId145" Type="http://schemas.openxmlformats.org/officeDocument/2006/relationships/hyperlink" Target="http://paperpile.com/b/Ky0na7/iAfX" TargetMode="External"/><Relationship Id="rId266" Type="http://schemas.openxmlformats.org/officeDocument/2006/relationships/hyperlink" Target="http://paperpile.com/b/Ky0na7/Pnbc" TargetMode="External"/><Relationship Id="rId387" Type="http://schemas.openxmlformats.org/officeDocument/2006/relationships/hyperlink" Target="http://paperpile.com/b/Ky0na7/Z7Fl" TargetMode="External"/><Relationship Id="rId8" Type="http://schemas.openxmlformats.org/officeDocument/2006/relationships/hyperlink" Target="https://paperpile.com/c/Ky0na7/SHbGN+A9NgY" TargetMode="External"/><Relationship Id="rId144" Type="http://schemas.openxmlformats.org/officeDocument/2006/relationships/hyperlink" Target="http://paperpile.com/b/Ky0na7/6Tzs" TargetMode="External"/><Relationship Id="rId265" Type="http://schemas.openxmlformats.org/officeDocument/2006/relationships/hyperlink" Target="http://paperpile.com/b/Ky0na7/Pnbc" TargetMode="External"/><Relationship Id="rId386" Type="http://schemas.openxmlformats.org/officeDocument/2006/relationships/hyperlink" Target="http://paperpile.com/b/Ky0na7/fI1V" TargetMode="External"/><Relationship Id="rId260" Type="http://schemas.openxmlformats.org/officeDocument/2006/relationships/hyperlink" Target="http://paperpile.com/b/Ky0na7/0Ocp" TargetMode="External"/><Relationship Id="rId381" Type="http://schemas.openxmlformats.org/officeDocument/2006/relationships/hyperlink" Target="http://paperpile.com/b/Ky0na7/0INY" TargetMode="External"/><Relationship Id="rId380" Type="http://schemas.openxmlformats.org/officeDocument/2006/relationships/hyperlink" Target="http://paperpile.com/b/Ky0na7/7ier" TargetMode="External"/><Relationship Id="rId139" Type="http://schemas.openxmlformats.org/officeDocument/2006/relationships/hyperlink" Target="http://paperpile.com/b/Ky0na7/gOhcD" TargetMode="External"/><Relationship Id="rId138" Type="http://schemas.openxmlformats.org/officeDocument/2006/relationships/hyperlink" Target="http://paperpile.com/b/Ky0na7/aySgj" TargetMode="External"/><Relationship Id="rId259" Type="http://schemas.openxmlformats.org/officeDocument/2006/relationships/hyperlink" Target="http://paperpile.com/b/Ky0na7/lLtb" TargetMode="External"/><Relationship Id="rId137" Type="http://schemas.openxmlformats.org/officeDocument/2006/relationships/hyperlink" Target="https://clinicaltrials.gov/" TargetMode="External"/><Relationship Id="rId258" Type="http://schemas.openxmlformats.org/officeDocument/2006/relationships/hyperlink" Target="http://paperpile.com/b/Ky0na7/lLtb" TargetMode="External"/><Relationship Id="rId379" Type="http://schemas.openxmlformats.org/officeDocument/2006/relationships/hyperlink" Target="http://paperpile.com/b/Ky0na7/xrXuV" TargetMode="External"/><Relationship Id="rId132" Type="http://schemas.openxmlformats.org/officeDocument/2006/relationships/hyperlink" Target="http://paperpile.com/b/Ky0na7/I4Mmo" TargetMode="External"/><Relationship Id="rId253" Type="http://schemas.openxmlformats.org/officeDocument/2006/relationships/hyperlink" Target="http://paperpile.com/b/Ky0na7/B9tG" TargetMode="External"/><Relationship Id="rId374" Type="http://schemas.openxmlformats.org/officeDocument/2006/relationships/hyperlink" Target="http://paperpile.com/b/Ky0na7/xitGO" TargetMode="External"/><Relationship Id="rId131" Type="http://schemas.openxmlformats.org/officeDocument/2006/relationships/hyperlink" Target="http://dx.doi.org/10.1200/PO.19.00060" TargetMode="External"/><Relationship Id="rId252" Type="http://schemas.openxmlformats.org/officeDocument/2006/relationships/hyperlink" Target="http://dx.doi.org/10.1101/2022.04.13.22273750" TargetMode="External"/><Relationship Id="rId373" Type="http://schemas.openxmlformats.org/officeDocument/2006/relationships/hyperlink" Target="http://paperpile.com/b/Ky0na7/xitGO" TargetMode="External"/><Relationship Id="rId130" Type="http://schemas.openxmlformats.org/officeDocument/2006/relationships/hyperlink" Target="http://paperpile.com/b/Ky0na7/I4Mmo" TargetMode="External"/><Relationship Id="rId251" Type="http://schemas.openxmlformats.org/officeDocument/2006/relationships/hyperlink" Target="http://paperpile.com/b/Ky0na7/B9tG" TargetMode="External"/><Relationship Id="rId372" Type="http://schemas.openxmlformats.org/officeDocument/2006/relationships/hyperlink" Target="http://paperpile.com/b/Ky0na7/xitGO" TargetMode="External"/><Relationship Id="rId250" Type="http://schemas.openxmlformats.org/officeDocument/2006/relationships/hyperlink" Target="http://paperpile.com/b/Ky0na7/SVwy" TargetMode="External"/><Relationship Id="rId371" Type="http://schemas.openxmlformats.org/officeDocument/2006/relationships/hyperlink" Target="http://paperpile.com/b/Ky0na7/WxsSK" TargetMode="External"/><Relationship Id="rId136" Type="http://schemas.openxmlformats.org/officeDocument/2006/relationships/hyperlink" Target="http://paperpile.com/b/Ky0na7/aySgj" TargetMode="External"/><Relationship Id="rId257" Type="http://schemas.openxmlformats.org/officeDocument/2006/relationships/hyperlink" Target="http://paperpile.com/b/Ky0na7/lLtb" TargetMode="External"/><Relationship Id="rId378" Type="http://schemas.openxmlformats.org/officeDocument/2006/relationships/hyperlink" Target="http://paperpile.com/b/Ky0na7/NSAEQ" TargetMode="External"/><Relationship Id="rId135" Type="http://schemas.openxmlformats.org/officeDocument/2006/relationships/hyperlink" Target="http://paperpile.com/b/Ky0na7/uogfj" TargetMode="External"/><Relationship Id="rId256" Type="http://schemas.openxmlformats.org/officeDocument/2006/relationships/hyperlink" Target="http://paperpile.com/b/Ky0na7/56LJ" TargetMode="External"/><Relationship Id="rId377" Type="http://schemas.openxmlformats.org/officeDocument/2006/relationships/hyperlink" Target="http://paperpile.com/b/Ky0na7/JzjPe" TargetMode="External"/><Relationship Id="rId134" Type="http://schemas.openxmlformats.org/officeDocument/2006/relationships/hyperlink" Target="http://paperpile.com/b/Ky0na7/uogfj" TargetMode="External"/><Relationship Id="rId255" Type="http://schemas.openxmlformats.org/officeDocument/2006/relationships/hyperlink" Target="http://paperpile.com/b/Ky0na7/56LJ" TargetMode="External"/><Relationship Id="rId376" Type="http://schemas.openxmlformats.org/officeDocument/2006/relationships/hyperlink" Target="http://paperpile.com/b/Ky0na7/JzjPe" TargetMode="External"/><Relationship Id="rId133" Type="http://schemas.openxmlformats.org/officeDocument/2006/relationships/hyperlink" Target="http://paperpile.com/b/Ky0na7/uogfj" TargetMode="External"/><Relationship Id="rId254" Type="http://schemas.openxmlformats.org/officeDocument/2006/relationships/hyperlink" Target="http://paperpile.com/b/Ky0na7/56LJ" TargetMode="External"/><Relationship Id="rId375" Type="http://schemas.openxmlformats.org/officeDocument/2006/relationships/hyperlink" Target="http://paperpile.com/b/Ky0na7/JzjPe" TargetMode="External"/><Relationship Id="rId172" Type="http://schemas.openxmlformats.org/officeDocument/2006/relationships/hyperlink" Target="http://paperpile.com/b/Ky0na7/u8nU" TargetMode="External"/><Relationship Id="rId293" Type="http://schemas.openxmlformats.org/officeDocument/2006/relationships/hyperlink" Target="http://paperpile.com/b/Ky0na7/DWu8" TargetMode="External"/><Relationship Id="rId171" Type="http://schemas.openxmlformats.org/officeDocument/2006/relationships/hyperlink" Target="http://paperpile.com/b/Ky0na7/BIPR" TargetMode="External"/><Relationship Id="rId292" Type="http://schemas.openxmlformats.org/officeDocument/2006/relationships/hyperlink" Target="http://paperpile.com/b/Ky0na7/DWu8" TargetMode="External"/><Relationship Id="rId170" Type="http://schemas.openxmlformats.org/officeDocument/2006/relationships/hyperlink" Target="http://paperpile.com/b/Ky0na7/MKLQ" TargetMode="External"/><Relationship Id="rId291" Type="http://schemas.openxmlformats.org/officeDocument/2006/relationships/hyperlink" Target="http://paperpile.com/b/Ky0na7/DWu8" TargetMode="External"/><Relationship Id="rId290" Type="http://schemas.openxmlformats.org/officeDocument/2006/relationships/hyperlink" Target="http://paperpile.com/b/Ky0na7/nKQq" TargetMode="External"/><Relationship Id="rId165" Type="http://schemas.openxmlformats.org/officeDocument/2006/relationships/hyperlink" Target="http://paperpile.com/b/Ky0na7/Q1Ep" TargetMode="External"/><Relationship Id="rId286" Type="http://schemas.openxmlformats.org/officeDocument/2006/relationships/hyperlink" Target="http://paperpile.com/b/Ky0na7/SzcO" TargetMode="External"/><Relationship Id="rId164" Type="http://schemas.openxmlformats.org/officeDocument/2006/relationships/hyperlink" Target="http://paperpile.com/b/Ky0na7/VcD7" TargetMode="External"/><Relationship Id="rId285" Type="http://schemas.openxmlformats.org/officeDocument/2006/relationships/hyperlink" Target="http://paperpile.com/b/Ky0na7/SzcO" TargetMode="External"/><Relationship Id="rId163" Type="http://schemas.openxmlformats.org/officeDocument/2006/relationships/hyperlink" Target="http://paperpile.com/b/Ky0na7/iDQM" TargetMode="External"/><Relationship Id="rId284" Type="http://schemas.openxmlformats.org/officeDocument/2006/relationships/hyperlink" Target="http://paperpile.com/b/Ky0na7/T3El" TargetMode="External"/><Relationship Id="rId162" Type="http://schemas.openxmlformats.org/officeDocument/2006/relationships/hyperlink" Target="http://paperpile.com/b/Ky0na7/tM4k" TargetMode="External"/><Relationship Id="rId283" Type="http://schemas.openxmlformats.org/officeDocument/2006/relationships/hyperlink" Target="http://paperpile.com/b/Ky0na7/T3El" TargetMode="External"/><Relationship Id="rId169" Type="http://schemas.openxmlformats.org/officeDocument/2006/relationships/hyperlink" Target="http://paperpile.com/b/Ky0na7/7ZzX" TargetMode="External"/><Relationship Id="rId168" Type="http://schemas.openxmlformats.org/officeDocument/2006/relationships/hyperlink" Target="http://paperpile.com/b/Ky0na7/XzSm" TargetMode="External"/><Relationship Id="rId289" Type="http://schemas.openxmlformats.org/officeDocument/2006/relationships/hyperlink" Target="http://paperpile.com/b/Ky0na7/nKQq" TargetMode="External"/><Relationship Id="rId167" Type="http://schemas.openxmlformats.org/officeDocument/2006/relationships/hyperlink" Target="http://paperpile.com/b/Ky0na7/1skj" TargetMode="External"/><Relationship Id="rId288" Type="http://schemas.openxmlformats.org/officeDocument/2006/relationships/hyperlink" Target="http://paperpile.com/b/Ky0na7/nKQq" TargetMode="External"/><Relationship Id="rId166" Type="http://schemas.openxmlformats.org/officeDocument/2006/relationships/hyperlink" Target="http://paperpile.com/b/Ky0na7/MPGp" TargetMode="External"/><Relationship Id="rId287" Type="http://schemas.openxmlformats.org/officeDocument/2006/relationships/hyperlink" Target="http://paperpile.com/b/Ky0na7/SzcO" TargetMode="External"/><Relationship Id="rId161" Type="http://schemas.openxmlformats.org/officeDocument/2006/relationships/hyperlink" Target="http://paperpile.com/b/Ky0na7/FyvQ" TargetMode="External"/><Relationship Id="rId282" Type="http://schemas.openxmlformats.org/officeDocument/2006/relationships/hyperlink" Target="http://paperpile.com/b/Ky0na7/T3El" TargetMode="External"/><Relationship Id="rId160" Type="http://schemas.openxmlformats.org/officeDocument/2006/relationships/hyperlink" Target="http://paperpile.com/b/Ky0na7/9uvK" TargetMode="External"/><Relationship Id="rId281" Type="http://schemas.openxmlformats.org/officeDocument/2006/relationships/hyperlink" Target="http://paperpile.com/b/Ky0na7/DKaZ" TargetMode="External"/><Relationship Id="rId280" Type="http://schemas.openxmlformats.org/officeDocument/2006/relationships/hyperlink" Target="http://paperpile.com/b/Ky0na7/DKaZ" TargetMode="External"/><Relationship Id="rId159" Type="http://schemas.openxmlformats.org/officeDocument/2006/relationships/hyperlink" Target="http://paperpile.com/b/Ky0na7/8pxB" TargetMode="External"/><Relationship Id="rId154" Type="http://schemas.openxmlformats.org/officeDocument/2006/relationships/hyperlink" Target="http://paperpile.com/b/Ky0na7/s22A" TargetMode="External"/><Relationship Id="rId275" Type="http://schemas.openxmlformats.org/officeDocument/2006/relationships/hyperlink" Target="http://paperpile.com/b/Ky0na7/bHvV" TargetMode="External"/><Relationship Id="rId396" Type="http://schemas.openxmlformats.org/officeDocument/2006/relationships/hyperlink" Target="http://paperpile.com/b/Ky0na7/gaqu" TargetMode="External"/><Relationship Id="rId153" Type="http://schemas.openxmlformats.org/officeDocument/2006/relationships/hyperlink" Target="http://paperpile.com/b/Ky0na7/S1zA" TargetMode="External"/><Relationship Id="rId274" Type="http://schemas.openxmlformats.org/officeDocument/2006/relationships/hyperlink" Target="http://dx.doi.org/10.1242/dmm.032839" TargetMode="External"/><Relationship Id="rId395" Type="http://schemas.openxmlformats.org/officeDocument/2006/relationships/hyperlink" Target="http://paperpile.com/b/Ky0na7/loVq" TargetMode="External"/><Relationship Id="rId152" Type="http://schemas.openxmlformats.org/officeDocument/2006/relationships/hyperlink" Target="http://paperpile.com/b/Ky0na7/yyW8" TargetMode="External"/><Relationship Id="rId273" Type="http://schemas.openxmlformats.org/officeDocument/2006/relationships/hyperlink" Target="http://paperpile.com/b/Ky0na7/bHvV" TargetMode="External"/><Relationship Id="rId394" Type="http://schemas.openxmlformats.org/officeDocument/2006/relationships/hyperlink" Target="http://paperpile.com/b/Ky0na7/Fr9A" TargetMode="External"/><Relationship Id="rId151" Type="http://schemas.openxmlformats.org/officeDocument/2006/relationships/hyperlink" Target="http://paperpile.com/b/Ky0na7/JK5P" TargetMode="External"/><Relationship Id="rId272" Type="http://schemas.openxmlformats.org/officeDocument/2006/relationships/hyperlink" Target="http://paperpile.com/b/Ky0na7/bHvV" TargetMode="External"/><Relationship Id="rId393" Type="http://schemas.openxmlformats.org/officeDocument/2006/relationships/hyperlink" Target="http://paperpile.com/b/Ky0na7/n0s4" TargetMode="External"/><Relationship Id="rId158" Type="http://schemas.openxmlformats.org/officeDocument/2006/relationships/hyperlink" Target="http://paperpile.com/b/Ky0na7/tzpx" TargetMode="External"/><Relationship Id="rId279" Type="http://schemas.openxmlformats.org/officeDocument/2006/relationships/hyperlink" Target="http://paperpile.com/b/Ky0na7/DKaZ" TargetMode="External"/><Relationship Id="rId157" Type="http://schemas.openxmlformats.org/officeDocument/2006/relationships/hyperlink" Target="http://paperpile.com/b/Ky0na7/JDNi" TargetMode="External"/><Relationship Id="rId278" Type="http://schemas.openxmlformats.org/officeDocument/2006/relationships/hyperlink" Target="http://paperpile.com/b/Ky0na7/oLJv" TargetMode="External"/><Relationship Id="rId399" Type="http://schemas.openxmlformats.org/officeDocument/2006/relationships/hyperlink" Target="https://huggingface.co/sentence-transformers/gtr-t5-large" TargetMode="External"/><Relationship Id="rId156" Type="http://schemas.openxmlformats.org/officeDocument/2006/relationships/hyperlink" Target="http://paperpile.com/b/Ky0na7/nX0D" TargetMode="External"/><Relationship Id="rId277" Type="http://schemas.openxmlformats.org/officeDocument/2006/relationships/hyperlink" Target="http://paperpile.com/b/Ky0na7/oLJv" TargetMode="External"/><Relationship Id="rId398" Type="http://schemas.openxmlformats.org/officeDocument/2006/relationships/hyperlink" Target="http://paperpile.com/b/Ky0na7/VDyD" TargetMode="External"/><Relationship Id="rId155" Type="http://schemas.openxmlformats.org/officeDocument/2006/relationships/hyperlink" Target="http://paperpile.com/b/Ky0na7/6Ds9" TargetMode="External"/><Relationship Id="rId276" Type="http://schemas.openxmlformats.org/officeDocument/2006/relationships/hyperlink" Target="http://paperpile.com/b/Ky0na7/oLJv" TargetMode="External"/><Relationship Id="rId397" Type="http://schemas.openxmlformats.org/officeDocument/2006/relationships/hyperlink" Target="http://paperpile.com/b/Ky0na7/3oTf" TargetMode="External"/><Relationship Id="rId40" Type="http://schemas.openxmlformats.org/officeDocument/2006/relationships/hyperlink" Target="https://paperpile.com/c/Ky0na7/7BTp" TargetMode="External"/><Relationship Id="rId42" Type="http://schemas.openxmlformats.org/officeDocument/2006/relationships/hyperlink" Target="https://paperpile.com/c/Ky0na7/vdQc+SVwy" TargetMode="External"/><Relationship Id="rId41" Type="http://schemas.openxmlformats.org/officeDocument/2006/relationships/hyperlink" Target="https://paperpile.com/c/Ky0na7/ZZdr" TargetMode="External"/><Relationship Id="rId44" Type="http://schemas.openxmlformats.org/officeDocument/2006/relationships/hyperlink" Target="https://paperpile.com/c/Ky0na7/56LJ+lLtb+0Ocp+Pnbc+X0u7+bHvV+oLJv+DKaZ+T3El+SzcO+nKQq" TargetMode="External"/><Relationship Id="rId43" Type="http://schemas.openxmlformats.org/officeDocument/2006/relationships/hyperlink" Target="https://paperpile.com/c/Ky0na7/B9tG" TargetMode="External"/><Relationship Id="rId46" Type="http://schemas.openxmlformats.org/officeDocument/2006/relationships/hyperlink" Target="https://paperpile.com/c/Ky0na7/UUSo" TargetMode="External"/><Relationship Id="rId45" Type="http://schemas.openxmlformats.org/officeDocument/2006/relationships/hyperlink" Target="https://paperpile.com/c/Ky0na7/DWu8" TargetMode="External"/><Relationship Id="rId48" Type="http://schemas.openxmlformats.org/officeDocument/2006/relationships/hyperlink" Target="https://paperpile.com/c/Ky0na7/z8PIr" TargetMode="External"/><Relationship Id="rId47" Type="http://schemas.openxmlformats.org/officeDocument/2006/relationships/hyperlink" Target="https://paperpile.com/c/Ky0na7/uGTd" TargetMode="External"/><Relationship Id="rId49" Type="http://schemas.openxmlformats.org/officeDocument/2006/relationships/hyperlink" Target="https://paperpile.com/c/Ky0na7/wP8dg+PGr74" TargetMode="External"/><Relationship Id="rId31" Type="http://schemas.openxmlformats.org/officeDocument/2006/relationships/hyperlink" Target="https://paperpile.com/c/Ky0na7/CaHl+P3BT" TargetMode="External"/><Relationship Id="rId30" Type="http://schemas.openxmlformats.org/officeDocument/2006/relationships/hyperlink" Target="https://paperpile.com/c/Ky0na7/AAuh+P3BT" TargetMode="External"/><Relationship Id="rId33" Type="http://schemas.openxmlformats.org/officeDocument/2006/relationships/hyperlink" Target="https://paperpile.com/c/Ky0na7/glzJ+aewo" TargetMode="External"/><Relationship Id="rId32" Type="http://schemas.openxmlformats.org/officeDocument/2006/relationships/hyperlink" Target="https://paperpile.com/c/Ky0na7/PwyK+P3BT" TargetMode="External"/><Relationship Id="rId35" Type="http://schemas.openxmlformats.org/officeDocument/2006/relationships/hyperlink" Target="https://paperpile.com/c/Ky0na7/vdQc+mtwo" TargetMode="External"/><Relationship Id="rId34" Type="http://schemas.openxmlformats.org/officeDocument/2006/relationships/hyperlink" Target="https://paperpile.com/c/Ky0na7/nCnR+5GFk" TargetMode="External"/><Relationship Id="rId37" Type="http://schemas.openxmlformats.org/officeDocument/2006/relationships/hyperlink" Target="https://paperpile.com/c/Ky0na7/Vfa0" TargetMode="External"/><Relationship Id="rId36" Type="http://schemas.openxmlformats.org/officeDocument/2006/relationships/hyperlink" Target="https://paperpile.com/c/Ky0na7/ZzZVH" TargetMode="External"/><Relationship Id="rId39" Type="http://schemas.openxmlformats.org/officeDocument/2006/relationships/hyperlink" Target="https://paperpile.com/c/Ky0na7/8wtc" TargetMode="External"/><Relationship Id="rId38" Type="http://schemas.openxmlformats.org/officeDocument/2006/relationships/hyperlink" Target="https://paperpile.com/c/Ky0na7/JedK" TargetMode="External"/><Relationship Id="rId20" Type="http://schemas.openxmlformats.org/officeDocument/2006/relationships/hyperlink" Target="https://druggablegenome.net/" TargetMode="External"/><Relationship Id="rId22" Type="http://schemas.openxmlformats.org/officeDocument/2006/relationships/hyperlink" Target="https://paperpile.com/c/Ky0na7/SCe4+aLBf+6Tzs+iAfX+aUfU+AMLT+a91c+Sg4D+yJkJ+JK5P" TargetMode="External"/><Relationship Id="rId21" Type="http://schemas.openxmlformats.org/officeDocument/2006/relationships/hyperlink" Target="https://druggablegenome.net/" TargetMode="External"/><Relationship Id="rId24" Type="http://schemas.openxmlformats.org/officeDocument/2006/relationships/hyperlink" Target="https://paperpile.com/c/Ky0na7/P9O1+6v28" TargetMode="External"/><Relationship Id="rId23" Type="http://schemas.openxmlformats.org/officeDocument/2006/relationships/hyperlink" Target="https://paperpile.com/c/Ky0na7/SCe4+aLBf+6Tzs+iAfX+aUfU+AMLT+a91c+Sg4D+yJkJ+JK5P+yyW8+S1zA+s22A+6Ds9+nX0D+JDNi+tzpx+8pxB+9uvK+FyvQ+tM4k+iDQM+VcD7+Q1Ep+MPGp+1skj+XzSm+7ZzX+MKLQ+BIPR+u8nU+3Kyl+AT0b+qRRY" TargetMode="External"/><Relationship Id="rId409" Type="http://schemas.openxmlformats.org/officeDocument/2006/relationships/hyperlink" Target="http://paperpile.com/b/Ky0na7/jbJR" TargetMode="External"/><Relationship Id="rId404" Type="http://schemas.openxmlformats.org/officeDocument/2006/relationships/hyperlink" Target="http://paperpile.com/b/Ky0na7/Axp1" TargetMode="External"/><Relationship Id="rId403" Type="http://schemas.openxmlformats.org/officeDocument/2006/relationships/hyperlink" Target="http://paperpile.com/b/Ky0na7/ArIH" TargetMode="External"/><Relationship Id="rId402" Type="http://schemas.openxmlformats.org/officeDocument/2006/relationships/hyperlink" Target="https://huggingface.co/sentence-transformers/all-roberta-large-v1" TargetMode="External"/><Relationship Id="rId401" Type="http://schemas.openxmlformats.org/officeDocument/2006/relationships/hyperlink" Target="http://paperpile.com/b/Ky0na7/ArIH" TargetMode="External"/><Relationship Id="rId408" Type="http://schemas.openxmlformats.org/officeDocument/2006/relationships/hyperlink" Target="http://paperpile.com/b/Ky0na7/jbJR" TargetMode="External"/><Relationship Id="rId407" Type="http://schemas.openxmlformats.org/officeDocument/2006/relationships/hyperlink" Target="http://paperpile.com/b/Ky0na7/FQty" TargetMode="External"/><Relationship Id="rId406" Type="http://schemas.openxmlformats.org/officeDocument/2006/relationships/hyperlink" Target="http://paperpile.com/b/Ky0na7/Axp1" TargetMode="External"/><Relationship Id="rId405" Type="http://schemas.openxmlformats.org/officeDocument/2006/relationships/hyperlink" Target="https://huggingface.co/cambridgeltl/SapBERT-from-PubMedBERT-fulltext" TargetMode="External"/><Relationship Id="rId26" Type="http://schemas.openxmlformats.org/officeDocument/2006/relationships/hyperlink" Target="https://paperpile.com/c/Ky0na7/teyh+IK87" TargetMode="External"/><Relationship Id="rId25" Type="http://schemas.openxmlformats.org/officeDocument/2006/relationships/hyperlink" Target="https://paperpile.com/c/Ky0na7/pPqj" TargetMode="External"/><Relationship Id="rId28" Type="http://schemas.openxmlformats.org/officeDocument/2006/relationships/hyperlink" Target="https://paperpile.com/c/Ky0na7/N2cF+Meh0" TargetMode="External"/><Relationship Id="rId27" Type="http://schemas.openxmlformats.org/officeDocument/2006/relationships/hyperlink" Target="https://paperpile.com/c/Ky0na7/beav+jJSw" TargetMode="External"/><Relationship Id="rId400" Type="http://schemas.openxmlformats.org/officeDocument/2006/relationships/hyperlink" Target="http://paperpile.com/b/Ky0na7/VDyD" TargetMode="External"/><Relationship Id="rId29" Type="http://schemas.openxmlformats.org/officeDocument/2006/relationships/hyperlink" Target="https://paperpile.com/c/Ky0na7/Cd39" TargetMode="External"/><Relationship Id="rId11" Type="http://schemas.openxmlformats.org/officeDocument/2006/relationships/hyperlink" Target="https://paperpile.com/c/Ky0na7/F7rHM" TargetMode="External"/><Relationship Id="rId10" Type="http://schemas.openxmlformats.org/officeDocument/2006/relationships/hyperlink" Target="https://paperpile.com/c/Ky0na7/jxNyc" TargetMode="External"/><Relationship Id="rId13" Type="http://schemas.openxmlformats.org/officeDocument/2006/relationships/hyperlink" Target="https://paperpile.com/c/Ky0na7/aySgj" TargetMode="External"/><Relationship Id="rId12" Type="http://schemas.openxmlformats.org/officeDocument/2006/relationships/hyperlink" Target="https://paperpile.com/c/Ky0na7/I4Mmo+uogfj" TargetMode="External"/><Relationship Id="rId15" Type="http://schemas.openxmlformats.org/officeDocument/2006/relationships/hyperlink" Target="https://paperpile.com/c/Ky0na7/SCe4+aLBf+6Tzs+iAfX+aUfU+AMLT+a91c+Sg4D+yJkJ+JK5P+yyW8+S1zA+s22A+6Ds9+nX0D+JDNi+tzpx+8pxB+9uvK+FyvQ+tM4k+iDQM+VcD7+Q1Ep+MPGp+1skj+XzSm+7ZzX+MKLQ+BIPR+u8nU+3Kyl+AT0b+qRRY" TargetMode="External"/><Relationship Id="rId14" Type="http://schemas.openxmlformats.org/officeDocument/2006/relationships/hyperlink" Target="https://paperpile.com/c/Ky0na7/gOhcD" TargetMode="External"/><Relationship Id="rId17" Type="http://schemas.openxmlformats.org/officeDocument/2006/relationships/hyperlink" Target="https://ncithesaurus.nci.nih.gov/ncitbrowser/" TargetMode="External"/><Relationship Id="rId16" Type="http://schemas.openxmlformats.org/officeDocument/2006/relationships/hyperlink" Target="https://tumourclassification.iarc.who.int/welcome/" TargetMode="External"/><Relationship Id="rId19" Type="http://schemas.openxmlformats.org/officeDocument/2006/relationships/hyperlink" Target="https://www.opentargets.org/" TargetMode="External"/><Relationship Id="rId18" Type="http://schemas.openxmlformats.org/officeDocument/2006/relationships/hyperlink" Target="https://www.opentargets.org/" TargetMode="External"/><Relationship Id="rId84" Type="http://schemas.openxmlformats.org/officeDocument/2006/relationships/hyperlink" Target="https://paperpile.com/c/Ky0na7/pPqj" TargetMode="External"/><Relationship Id="rId83" Type="http://schemas.openxmlformats.org/officeDocument/2006/relationships/hyperlink" Target="https://paperpile.com/c/Ky0na7/P9O1+6v28" TargetMode="External"/><Relationship Id="rId86" Type="http://schemas.openxmlformats.org/officeDocument/2006/relationships/hyperlink" Target="https://paperpile.com/c/Ky0na7/beav+jJSw" TargetMode="External"/><Relationship Id="rId85" Type="http://schemas.openxmlformats.org/officeDocument/2006/relationships/hyperlink" Target="https://paperpile.com/c/Ky0na7/teyh+IK87" TargetMode="External"/><Relationship Id="rId88" Type="http://schemas.openxmlformats.org/officeDocument/2006/relationships/hyperlink" Target="https://paperpile.com/c/Ky0na7/N2cF+Meh0" TargetMode="External"/><Relationship Id="rId87" Type="http://schemas.openxmlformats.org/officeDocument/2006/relationships/hyperlink" Target="https://paperpile.com/c/Ky0na7/Qng4+aRl1" TargetMode="External"/><Relationship Id="rId89" Type="http://schemas.openxmlformats.org/officeDocument/2006/relationships/hyperlink" Target="https://paperpile.com/c/Ky0na7/Cd39" TargetMode="External"/><Relationship Id="rId80" Type="http://schemas.openxmlformats.org/officeDocument/2006/relationships/hyperlink" Target="https://paperpile.com/c/Ky0na7/ArIH" TargetMode="External"/><Relationship Id="rId82" Type="http://schemas.openxmlformats.org/officeDocument/2006/relationships/hyperlink" Target="https://paperpile.com/c/Ky0na7/jbJR+bxKc" TargetMode="External"/><Relationship Id="rId81" Type="http://schemas.openxmlformats.org/officeDocument/2006/relationships/hyperlink" Target="https://paperpile.com/c/Ky0na7/Axp1+FQty" TargetMode="External"/><Relationship Id="rId73" Type="http://schemas.openxmlformats.org/officeDocument/2006/relationships/hyperlink" Target="https://paperpile.com/c/Ky0na7/A2KRB+gaqu" TargetMode="External"/><Relationship Id="rId72" Type="http://schemas.openxmlformats.org/officeDocument/2006/relationships/hyperlink" Target="https://paperpile.com/c/Ky0na7/Z7Fl+YO9o+n0s4+Fr9A+loVq" TargetMode="External"/><Relationship Id="rId75" Type="http://schemas.openxmlformats.org/officeDocument/2006/relationships/hyperlink" Target="https://paperpile.com/c/Ky0na7/vdQc+SVwy" TargetMode="External"/><Relationship Id="rId74" Type="http://schemas.openxmlformats.org/officeDocument/2006/relationships/hyperlink" Target="https://paperpile.com/c/Ky0na7/vdQc+mtwo" TargetMode="External"/><Relationship Id="rId77" Type="http://schemas.openxmlformats.org/officeDocument/2006/relationships/hyperlink" Target="https://paperpile.com/c/Ky0na7/8wtc" TargetMode="External"/><Relationship Id="rId76" Type="http://schemas.openxmlformats.org/officeDocument/2006/relationships/hyperlink" Target="https://paperpile.com/c/Ky0na7/JedK" TargetMode="External"/><Relationship Id="rId79" Type="http://schemas.openxmlformats.org/officeDocument/2006/relationships/hyperlink" Target="https://paperpile.com/c/Ky0na7/7BTp" TargetMode="External"/><Relationship Id="rId78" Type="http://schemas.openxmlformats.org/officeDocument/2006/relationships/hyperlink" Target="https://paperpile.com/c/Ky0na7/3oTf+VDyD" TargetMode="External"/><Relationship Id="rId71" Type="http://schemas.openxmlformats.org/officeDocument/2006/relationships/hyperlink" Target="https://paperpile.com/c/Ky0na7/fI1V" TargetMode="External"/><Relationship Id="rId70" Type="http://schemas.openxmlformats.org/officeDocument/2006/relationships/hyperlink" Target="https://paperpile.com/c/Ky0na7/0INY+eFNQ+XHtN" TargetMode="External"/><Relationship Id="rId62" Type="http://schemas.openxmlformats.org/officeDocument/2006/relationships/hyperlink" Target="https://paperpile.com/c/Ky0na7/go38q+24pLh+2IhPR+A2KRB" TargetMode="External"/><Relationship Id="rId61" Type="http://schemas.openxmlformats.org/officeDocument/2006/relationships/hyperlink" Target="https://paperpile.com/c/Ky0na7/xVmoV" TargetMode="External"/><Relationship Id="rId64" Type="http://schemas.openxmlformats.org/officeDocument/2006/relationships/hyperlink" Target="https://paperpile.com/c/Ky0na7/xitGO" TargetMode="External"/><Relationship Id="rId63" Type="http://schemas.openxmlformats.org/officeDocument/2006/relationships/hyperlink" Target="https://paperpile.com/c/Ky0na7/NUuiR+WxsSK" TargetMode="External"/><Relationship Id="rId66" Type="http://schemas.openxmlformats.org/officeDocument/2006/relationships/hyperlink" Target="https://paperpile.com/c/Ky0na7/NSAEQ" TargetMode="External"/><Relationship Id="rId65" Type="http://schemas.openxmlformats.org/officeDocument/2006/relationships/hyperlink" Target="https://paperpile.com/c/Ky0na7/JzjPe" TargetMode="External"/><Relationship Id="rId68" Type="http://schemas.openxmlformats.org/officeDocument/2006/relationships/hyperlink" Target="https://paperpile.com/c/Ky0na7/24pLh" TargetMode="External"/><Relationship Id="rId67" Type="http://schemas.openxmlformats.org/officeDocument/2006/relationships/hyperlink" Target="https://paperpile.com/c/Ky0na7/xrXuV" TargetMode="External"/><Relationship Id="rId60" Type="http://schemas.openxmlformats.org/officeDocument/2006/relationships/hyperlink" Target="https://paperpile.com/c/Ky0na7/Ma9O0+5rBwu+xVmoV" TargetMode="External"/><Relationship Id="rId69" Type="http://schemas.openxmlformats.org/officeDocument/2006/relationships/hyperlink" Target="https://paperpile.com/c/Ky0na7/7ier" TargetMode="External"/><Relationship Id="rId51" Type="http://schemas.openxmlformats.org/officeDocument/2006/relationships/hyperlink" Target="https://paperpile.com/c/Ky0na7/iclH9" TargetMode="External"/><Relationship Id="rId50" Type="http://schemas.openxmlformats.org/officeDocument/2006/relationships/hyperlink" Target="https://paperpile.com/c/Ky0na7/2v4OQ" TargetMode="External"/><Relationship Id="rId53" Type="http://schemas.openxmlformats.org/officeDocument/2006/relationships/hyperlink" Target="https://paperpile.com/c/Ky0na7/Wd6H9" TargetMode="External"/><Relationship Id="rId52" Type="http://schemas.openxmlformats.org/officeDocument/2006/relationships/hyperlink" Target="https://paperpile.com/c/Ky0na7/PKMio+DXAOo" TargetMode="External"/><Relationship Id="rId55" Type="http://schemas.openxmlformats.org/officeDocument/2006/relationships/hyperlink" Target="https://paperpile.com/c/Ky0na7/VSMBe+xYCZ3" TargetMode="External"/><Relationship Id="rId54" Type="http://schemas.openxmlformats.org/officeDocument/2006/relationships/hyperlink" Target="https://paperpile.com/c/Ky0na7/IA9aj" TargetMode="External"/><Relationship Id="rId57" Type="http://schemas.openxmlformats.org/officeDocument/2006/relationships/hyperlink" Target="https://paperpile.com/c/Ky0na7/DWjAe" TargetMode="External"/><Relationship Id="rId56" Type="http://schemas.openxmlformats.org/officeDocument/2006/relationships/hyperlink" Target="https://paperpile.com/c/Ky0na7/cdFjN" TargetMode="External"/><Relationship Id="rId59" Type="http://schemas.openxmlformats.org/officeDocument/2006/relationships/hyperlink" Target="https://paperpile.com/c/Ky0na7/MyFnH" TargetMode="External"/><Relationship Id="rId58" Type="http://schemas.openxmlformats.org/officeDocument/2006/relationships/hyperlink" Target="https://paperpile.com/c/Ky0na7/cdFjN" TargetMode="External"/><Relationship Id="rId107" Type="http://schemas.openxmlformats.org/officeDocument/2006/relationships/hyperlink" Target="https://github.com/TaylorResearchLab/CANTOS" TargetMode="External"/><Relationship Id="rId228" Type="http://schemas.openxmlformats.org/officeDocument/2006/relationships/hyperlink" Target="https://huggingface.co/intfloat/e5-large" TargetMode="External"/><Relationship Id="rId349" Type="http://schemas.openxmlformats.org/officeDocument/2006/relationships/hyperlink" Target="http://paperpile.com/b/Ky0na7/Ma9O0" TargetMode="External"/><Relationship Id="rId106" Type="http://schemas.openxmlformats.org/officeDocument/2006/relationships/hyperlink" Target="https://aact.ctti-clinicaltrials.org/download" TargetMode="External"/><Relationship Id="rId227" Type="http://schemas.openxmlformats.org/officeDocument/2006/relationships/hyperlink" Target="http://paperpile.com/b/Ky0na7/mtwo" TargetMode="External"/><Relationship Id="rId348" Type="http://schemas.openxmlformats.org/officeDocument/2006/relationships/hyperlink" Target="http://paperpile.com/b/Ky0na7/Ma9O0" TargetMode="External"/><Relationship Id="rId105" Type="http://schemas.openxmlformats.org/officeDocument/2006/relationships/hyperlink" Target="https://paperpile.com/c/Ky0na7/aySgj" TargetMode="External"/><Relationship Id="rId226" Type="http://schemas.openxmlformats.org/officeDocument/2006/relationships/hyperlink" Target="http://paperpile.com/b/Ky0na7/vdQc" TargetMode="External"/><Relationship Id="rId347" Type="http://schemas.openxmlformats.org/officeDocument/2006/relationships/hyperlink" Target="http://paperpile.com/b/Ky0na7/Ma9O0" TargetMode="External"/><Relationship Id="rId104" Type="http://schemas.openxmlformats.org/officeDocument/2006/relationships/hyperlink" Target="https://clinicaltrials.gov/" TargetMode="External"/><Relationship Id="rId225" Type="http://schemas.openxmlformats.org/officeDocument/2006/relationships/hyperlink" Target="http://paperpile.com/b/Ky0na7/5GFk" TargetMode="External"/><Relationship Id="rId346" Type="http://schemas.openxmlformats.org/officeDocument/2006/relationships/hyperlink" Target="http://paperpile.com/b/Ky0na7/MyFnH" TargetMode="External"/><Relationship Id="rId109" Type="http://schemas.openxmlformats.org/officeDocument/2006/relationships/hyperlink" Target="https://github.com/TaylorResearchLab/CANTOS" TargetMode="External"/><Relationship Id="rId108" Type="http://schemas.openxmlformats.org/officeDocument/2006/relationships/hyperlink" Target="https://github.com/TaylorResearchLab/CANTOS" TargetMode="External"/><Relationship Id="rId229" Type="http://schemas.openxmlformats.org/officeDocument/2006/relationships/hyperlink" Target="http://paperpile.com/b/Ky0na7/mtwo" TargetMode="External"/><Relationship Id="rId220" Type="http://schemas.openxmlformats.org/officeDocument/2006/relationships/hyperlink" Target="http://paperpile.com/b/Ky0na7/nCnR" TargetMode="External"/><Relationship Id="rId341" Type="http://schemas.openxmlformats.org/officeDocument/2006/relationships/hyperlink" Target="http://paperpile.com/b/Ky0na7/DWjAe" TargetMode="External"/><Relationship Id="rId340" Type="http://schemas.openxmlformats.org/officeDocument/2006/relationships/hyperlink" Target="http://paperpile.com/b/Ky0na7/cdFjN" TargetMode="External"/><Relationship Id="rId103" Type="http://schemas.openxmlformats.org/officeDocument/2006/relationships/hyperlink" Target="https://paperpile.com/c/Ky0na7/nAd3N" TargetMode="External"/><Relationship Id="rId224" Type="http://schemas.openxmlformats.org/officeDocument/2006/relationships/hyperlink" Target="http://dx.doi.org/10.48550/ARXIV.2501.12948" TargetMode="External"/><Relationship Id="rId345" Type="http://schemas.openxmlformats.org/officeDocument/2006/relationships/hyperlink" Target="http://dx.doi.org/10.32614/cran.package.dbscan" TargetMode="External"/><Relationship Id="rId102" Type="http://schemas.openxmlformats.org/officeDocument/2006/relationships/hyperlink" Target="https://paperpile.com/c/Ky0na7/nAd3N" TargetMode="External"/><Relationship Id="rId223" Type="http://schemas.openxmlformats.org/officeDocument/2006/relationships/hyperlink" Target="http://paperpile.com/b/Ky0na7/5GFk" TargetMode="External"/><Relationship Id="rId344" Type="http://schemas.openxmlformats.org/officeDocument/2006/relationships/hyperlink" Target="http://paperpile.com/b/Ky0na7/MyFnH" TargetMode="External"/><Relationship Id="rId101" Type="http://schemas.openxmlformats.org/officeDocument/2006/relationships/hyperlink" Target="https://paperpile.com/c/Ky0na7/O9sM2" TargetMode="External"/><Relationship Id="rId222" Type="http://schemas.openxmlformats.org/officeDocument/2006/relationships/hyperlink" Target="http://paperpile.com/b/Ky0na7/nCnR" TargetMode="External"/><Relationship Id="rId343" Type="http://schemas.openxmlformats.org/officeDocument/2006/relationships/hyperlink" Target="http://dx.doi.org/10.32614/cran.package.dbscan" TargetMode="External"/><Relationship Id="rId100" Type="http://schemas.openxmlformats.org/officeDocument/2006/relationships/hyperlink" Target="https://paperpile.com/c/Ky0na7/G2bKQ" TargetMode="External"/><Relationship Id="rId221" Type="http://schemas.openxmlformats.org/officeDocument/2006/relationships/hyperlink" Target="https://ollama.com/library/deepseek-r1:8b" TargetMode="External"/><Relationship Id="rId342" Type="http://schemas.openxmlformats.org/officeDocument/2006/relationships/hyperlink" Target="http://paperpile.com/b/Ky0na7/MyFnH" TargetMode="External"/><Relationship Id="rId217" Type="http://schemas.openxmlformats.org/officeDocument/2006/relationships/hyperlink" Target="http://paperpile.com/b/Ky0na7/aewo" TargetMode="External"/><Relationship Id="rId338" Type="http://schemas.openxmlformats.org/officeDocument/2006/relationships/hyperlink" Target="http://paperpile.com/b/Ky0na7/cdFjN" TargetMode="External"/><Relationship Id="rId216" Type="http://schemas.openxmlformats.org/officeDocument/2006/relationships/hyperlink" Target="http://paperpile.com/b/Ky0na7/glzJ" TargetMode="External"/><Relationship Id="rId337" Type="http://schemas.openxmlformats.org/officeDocument/2006/relationships/hyperlink" Target="http://dx.doi.org/10.32614/cran.package.isotree" TargetMode="External"/><Relationship Id="rId215" Type="http://schemas.openxmlformats.org/officeDocument/2006/relationships/hyperlink" Target="http://paperpile.com/b/Ky0na7/PwyK" TargetMode="External"/><Relationship Id="rId336" Type="http://schemas.openxmlformats.org/officeDocument/2006/relationships/hyperlink" Target="http://paperpile.com/b/Ky0na7/cdFjN" TargetMode="External"/><Relationship Id="rId214" Type="http://schemas.openxmlformats.org/officeDocument/2006/relationships/hyperlink" Target="https://ollama.com/library/llama3" TargetMode="External"/><Relationship Id="rId335" Type="http://schemas.openxmlformats.org/officeDocument/2006/relationships/hyperlink" Target="http://paperpile.com/b/Ky0na7/xYCZ3" TargetMode="External"/><Relationship Id="rId219" Type="http://schemas.openxmlformats.org/officeDocument/2006/relationships/hyperlink" Target="http://paperpile.com/b/Ky0na7/aewo" TargetMode="External"/><Relationship Id="rId218" Type="http://schemas.openxmlformats.org/officeDocument/2006/relationships/hyperlink" Target="https://ollama.com/library/phi4" TargetMode="External"/><Relationship Id="rId339" Type="http://schemas.openxmlformats.org/officeDocument/2006/relationships/hyperlink" Target="http://dx.doi.org/10.32614/cran.package.isotree" TargetMode="External"/><Relationship Id="rId330" Type="http://schemas.openxmlformats.org/officeDocument/2006/relationships/hyperlink" Target="http://paperpile.com/b/Ky0na7/VSMBe" TargetMode="External"/><Relationship Id="rId213" Type="http://schemas.openxmlformats.org/officeDocument/2006/relationships/hyperlink" Target="http://paperpile.com/b/Ky0na7/PwyK" TargetMode="External"/><Relationship Id="rId334" Type="http://schemas.openxmlformats.org/officeDocument/2006/relationships/hyperlink" Target="http://dx.doi.org/10.5120/10032-5077" TargetMode="External"/><Relationship Id="rId212" Type="http://schemas.openxmlformats.org/officeDocument/2006/relationships/hyperlink" Target="http://paperpile.com/b/Ky0na7/CaHl" TargetMode="External"/><Relationship Id="rId333" Type="http://schemas.openxmlformats.org/officeDocument/2006/relationships/hyperlink" Target="http://paperpile.com/b/Ky0na7/xYCZ3" TargetMode="External"/><Relationship Id="rId211" Type="http://schemas.openxmlformats.org/officeDocument/2006/relationships/hyperlink" Target="https://ollama.com/library/llama3.2" TargetMode="External"/><Relationship Id="rId332" Type="http://schemas.openxmlformats.org/officeDocument/2006/relationships/hyperlink" Target="http://paperpile.com/b/Ky0na7/xYCZ3" TargetMode="External"/><Relationship Id="rId210" Type="http://schemas.openxmlformats.org/officeDocument/2006/relationships/hyperlink" Target="http://paperpile.com/b/Ky0na7/CaHl" TargetMode="External"/><Relationship Id="rId331" Type="http://schemas.openxmlformats.org/officeDocument/2006/relationships/hyperlink" Target="http://paperpile.com/b/Ky0na7/xYCZ3" TargetMode="External"/><Relationship Id="rId370" Type="http://schemas.openxmlformats.org/officeDocument/2006/relationships/hyperlink" Target="http://paperpile.com/b/Ky0na7/NUuiR" TargetMode="External"/><Relationship Id="rId129" Type="http://schemas.openxmlformats.org/officeDocument/2006/relationships/hyperlink" Target="http://paperpile.com/b/Ky0na7/I4Mmo" TargetMode="External"/><Relationship Id="rId128" Type="http://schemas.openxmlformats.org/officeDocument/2006/relationships/hyperlink" Target="http://paperpile.com/b/Ky0na7/I4Mmo" TargetMode="External"/><Relationship Id="rId249" Type="http://schemas.openxmlformats.org/officeDocument/2006/relationships/hyperlink" Target="https://huggingface.co/intfloat/e5-large-v2" TargetMode="External"/><Relationship Id="rId127" Type="http://schemas.openxmlformats.org/officeDocument/2006/relationships/hyperlink" Target="http://paperpile.com/b/Ky0na7/jxNyc" TargetMode="External"/><Relationship Id="rId248" Type="http://schemas.openxmlformats.org/officeDocument/2006/relationships/hyperlink" Target="http://paperpile.com/b/Ky0na7/SVwy" TargetMode="External"/><Relationship Id="rId369" Type="http://schemas.openxmlformats.org/officeDocument/2006/relationships/hyperlink" Target="http://dx.doi.org/10.18653/v1/2020.acl-demos.36" TargetMode="External"/><Relationship Id="rId126" Type="http://schemas.openxmlformats.org/officeDocument/2006/relationships/hyperlink" Target="http://paperpile.com/b/Ky0na7/jxNyc" TargetMode="External"/><Relationship Id="rId247" Type="http://schemas.openxmlformats.org/officeDocument/2006/relationships/hyperlink" Target="http://paperpile.com/b/Ky0na7/ZZdr" TargetMode="External"/><Relationship Id="rId368" Type="http://schemas.openxmlformats.org/officeDocument/2006/relationships/hyperlink" Target="http://paperpile.com/b/Ky0na7/NUuiR" TargetMode="External"/><Relationship Id="rId121" Type="http://schemas.openxmlformats.org/officeDocument/2006/relationships/hyperlink" Target="http://paperpile.com/b/Ky0na7/A9NgY" TargetMode="External"/><Relationship Id="rId242" Type="http://schemas.openxmlformats.org/officeDocument/2006/relationships/hyperlink" Target="http://paperpile.com/b/Ky0na7/7BTp" TargetMode="External"/><Relationship Id="rId363" Type="http://schemas.openxmlformats.org/officeDocument/2006/relationships/hyperlink" Target="http://paperpile.com/b/Ky0na7/2IhPR" TargetMode="External"/><Relationship Id="rId120" Type="http://schemas.openxmlformats.org/officeDocument/2006/relationships/hyperlink" Target="http://paperpile.com/b/Ky0na7/A9NgY" TargetMode="External"/><Relationship Id="rId241" Type="http://schemas.openxmlformats.org/officeDocument/2006/relationships/hyperlink" Target="http://paperpile.com/b/Ky0na7/8wtc" TargetMode="External"/><Relationship Id="rId362" Type="http://schemas.openxmlformats.org/officeDocument/2006/relationships/hyperlink" Target="http://paperpile.com/b/Ky0na7/2IhPR" TargetMode="External"/><Relationship Id="rId240" Type="http://schemas.openxmlformats.org/officeDocument/2006/relationships/hyperlink" Target="https://huggingface.co/sentence-transformers/all-MiniLM-L12-v2" TargetMode="External"/><Relationship Id="rId361" Type="http://schemas.openxmlformats.org/officeDocument/2006/relationships/hyperlink" Target="http://paperpile.com/b/Ky0na7/24pLh" TargetMode="External"/><Relationship Id="rId360" Type="http://schemas.openxmlformats.org/officeDocument/2006/relationships/hyperlink" Target="http://paperpile.com/b/Ky0na7/go38q" TargetMode="External"/><Relationship Id="rId125" Type="http://schemas.openxmlformats.org/officeDocument/2006/relationships/hyperlink" Target="http://paperpile.com/b/Ky0na7/jxNyc" TargetMode="External"/><Relationship Id="rId246" Type="http://schemas.openxmlformats.org/officeDocument/2006/relationships/hyperlink" Target="http://dx.doi.org/10.48550/ARXIV.2402.01613" TargetMode="External"/><Relationship Id="rId367" Type="http://schemas.openxmlformats.org/officeDocument/2006/relationships/hyperlink" Target="http://paperpile.com/b/Ky0na7/A2KRB" TargetMode="External"/><Relationship Id="rId124" Type="http://schemas.openxmlformats.org/officeDocument/2006/relationships/hyperlink" Target="http://paperpile.com/b/Ky0na7/48hVk" TargetMode="External"/><Relationship Id="rId245" Type="http://schemas.openxmlformats.org/officeDocument/2006/relationships/hyperlink" Target="http://paperpile.com/b/Ky0na7/ZZdr" TargetMode="External"/><Relationship Id="rId366" Type="http://schemas.openxmlformats.org/officeDocument/2006/relationships/hyperlink" Target="http://paperpile.com/b/Ky0na7/A2KRB" TargetMode="External"/><Relationship Id="rId123" Type="http://schemas.openxmlformats.org/officeDocument/2006/relationships/hyperlink" Target="http://paperpile.com/b/Ky0na7/48hVk" TargetMode="External"/><Relationship Id="rId244" Type="http://schemas.openxmlformats.org/officeDocument/2006/relationships/hyperlink" Target="http://paperpile.com/b/Ky0na7/7BTp" TargetMode="External"/><Relationship Id="rId365" Type="http://schemas.openxmlformats.org/officeDocument/2006/relationships/hyperlink" Target="http://paperpile.com/b/Ky0na7/A2KRB" TargetMode="External"/><Relationship Id="rId122" Type="http://schemas.openxmlformats.org/officeDocument/2006/relationships/hyperlink" Target="http://paperpile.com/b/Ky0na7/48hVk" TargetMode="External"/><Relationship Id="rId243" Type="http://schemas.openxmlformats.org/officeDocument/2006/relationships/hyperlink" Target="https://huggingface.co/sentence-transformers/all-MiniLM-L6-v2" TargetMode="External"/><Relationship Id="rId364" Type="http://schemas.openxmlformats.org/officeDocument/2006/relationships/hyperlink" Target="http://paperpile.com/b/Ky0na7/2IhPR" TargetMode="External"/><Relationship Id="rId95" Type="http://schemas.openxmlformats.org/officeDocument/2006/relationships/hyperlink" Target="https://paperpile.com/c/Ky0na7/ZZdr" TargetMode="External"/><Relationship Id="rId94" Type="http://schemas.openxmlformats.org/officeDocument/2006/relationships/hyperlink" Target="https://paperpile.com/c/Ky0na7/glzJ+aewo" TargetMode="External"/><Relationship Id="rId97" Type="http://schemas.openxmlformats.org/officeDocument/2006/relationships/hyperlink" Target="https://paperpile.com/c/Ky0na7/Vfa0" TargetMode="External"/><Relationship Id="rId96" Type="http://schemas.openxmlformats.org/officeDocument/2006/relationships/hyperlink" Target="https://paperpile.com/c/Ky0na7/nCnR+5GFk" TargetMode="External"/><Relationship Id="rId99" Type="http://schemas.openxmlformats.org/officeDocument/2006/relationships/hyperlink" Target="https://paperpile.com/c/Ky0na7/aKYs" TargetMode="External"/><Relationship Id="rId98" Type="http://schemas.openxmlformats.org/officeDocument/2006/relationships/hyperlink" Target="https://paperpile.com/c/Ky0na7/ZzZVH" TargetMode="External"/><Relationship Id="rId91" Type="http://schemas.openxmlformats.org/officeDocument/2006/relationships/hyperlink" Target="https://paperpile.com/c/Ky0na7/AAuh+P3BT" TargetMode="External"/><Relationship Id="rId90" Type="http://schemas.openxmlformats.org/officeDocument/2006/relationships/hyperlink" Target="https://paperpile.com/c/Ky0na7/DsxX+VK8f" TargetMode="External"/><Relationship Id="rId93" Type="http://schemas.openxmlformats.org/officeDocument/2006/relationships/hyperlink" Target="https://paperpile.com/c/Ky0na7/PwyK+P3BT" TargetMode="External"/><Relationship Id="rId92" Type="http://schemas.openxmlformats.org/officeDocument/2006/relationships/hyperlink" Target="https://paperpile.com/c/Ky0na7/CaHl+P3BT" TargetMode="External"/><Relationship Id="rId118" Type="http://schemas.openxmlformats.org/officeDocument/2006/relationships/hyperlink" Target="http://paperpile.com/b/Ky0na7/SHbGN" TargetMode="External"/><Relationship Id="rId239" Type="http://schemas.openxmlformats.org/officeDocument/2006/relationships/hyperlink" Target="http://paperpile.com/b/Ky0na7/8wtc" TargetMode="External"/><Relationship Id="rId117" Type="http://schemas.openxmlformats.org/officeDocument/2006/relationships/hyperlink" Target="http://paperpile.com/b/Ky0na7/SHbGN" TargetMode="External"/><Relationship Id="rId238" Type="http://schemas.openxmlformats.org/officeDocument/2006/relationships/hyperlink" Target="http://paperpile.com/b/Ky0na7/JedK" TargetMode="External"/><Relationship Id="rId359" Type="http://schemas.openxmlformats.org/officeDocument/2006/relationships/hyperlink" Target="http://dx.doi.org/10.18653/v1/2023.emnlp-main.765" TargetMode="External"/><Relationship Id="rId116" Type="http://schemas.openxmlformats.org/officeDocument/2006/relationships/hyperlink" Target="http://paperpile.com/b/Ky0na7/SHbGN" TargetMode="External"/><Relationship Id="rId237" Type="http://schemas.openxmlformats.org/officeDocument/2006/relationships/hyperlink" Target="https://huggingface.co/sentence-transformers/all-mpnet-base-v2" TargetMode="External"/><Relationship Id="rId358" Type="http://schemas.openxmlformats.org/officeDocument/2006/relationships/hyperlink" Target="http://paperpile.com/b/Ky0na7/go38q" TargetMode="External"/><Relationship Id="rId115" Type="http://schemas.openxmlformats.org/officeDocument/2006/relationships/hyperlink" Target="http://paperpile.com/b/Ky0na7/F7rHM" TargetMode="External"/><Relationship Id="rId236" Type="http://schemas.openxmlformats.org/officeDocument/2006/relationships/hyperlink" Target="http://paperpile.com/b/Ky0na7/JedK" TargetMode="External"/><Relationship Id="rId357" Type="http://schemas.openxmlformats.org/officeDocument/2006/relationships/hyperlink" Target="http://paperpile.com/b/Ky0na7/xVmoV" TargetMode="External"/><Relationship Id="rId119" Type="http://schemas.openxmlformats.org/officeDocument/2006/relationships/hyperlink" Target="http://paperpile.com/b/Ky0na7/A9NgY" TargetMode="External"/><Relationship Id="rId110" Type="http://schemas.openxmlformats.org/officeDocument/2006/relationships/hyperlink" Target="http://paperpile.com/b/Ky0na7/X96Sr" TargetMode="External"/><Relationship Id="rId231" Type="http://schemas.openxmlformats.org/officeDocument/2006/relationships/hyperlink" Target="https://openai.com/index/new-embedding-models-and-api-updates/" TargetMode="External"/><Relationship Id="rId352" Type="http://schemas.openxmlformats.org/officeDocument/2006/relationships/hyperlink" Target="http://paperpile.com/b/Ky0na7/5rBwu" TargetMode="External"/><Relationship Id="rId230" Type="http://schemas.openxmlformats.org/officeDocument/2006/relationships/hyperlink" Target="http://paperpile.com/b/Ky0na7/ZzZVH" TargetMode="External"/><Relationship Id="rId351" Type="http://schemas.openxmlformats.org/officeDocument/2006/relationships/hyperlink" Target="http://paperpile.com/b/Ky0na7/5rBwu" TargetMode="External"/><Relationship Id="rId350" Type="http://schemas.openxmlformats.org/officeDocument/2006/relationships/hyperlink" Target="http://paperpile.com/b/Ky0na7/5rBwu" TargetMode="External"/><Relationship Id="rId114" Type="http://schemas.openxmlformats.org/officeDocument/2006/relationships/hyperlink" Target="http://paperpile.com/b/Ky0na7/F7rHM" TargetMode="External"/><Relationship Id="rId235" Type="http://schemas.openxmlformats.org/officeDocument/2006/relationships/hyperlink" Target="http://paperpile.com/b/Ky0na7/Vfa0" TargetMode="External"/><Relationship Id="rId356" Type="http://schemas.openxmlformats.org/officeDocument/2006/relationships/hyperlink" Target="http://dx.doi.org/10.1177/17483026221078111" TargetMode="External"/><Relationship Id="rId113" Type="http://schemas.openxmlformats.org/officeDocument/2006/relationships/hyperlink" Target="http://paperpile.com/b/Ky0na7/F7rHM" TargetMode="External"/><Relationship Id="rId234" Type="http://schemas.openxmlformats.org/officeDocument/2006/relationships/hyperlink" Target="https://openai.com/index/new-and-improved-embedding-model/" TargetMode="External"/><Relationship Id="rId355" Type="http://schemas.openxmlformats.org/officeDocument/2006/relationships/hyperlink" Target="http://paperpile.com/b/Ky0na7/xVmoV" TargetMode="External"/><Relationship Id="rId112" Type="http://schemas.openxmlformats.org/officeDocument/2006/relationships/hyperlink" Target="http://paperpile.com/b/Ky0na7/X96Sr" TargetMode="External"/><Relationship Id="rId233" Type="http://schemas.openxmlformats.org/officeDocument/2006/relationships/hyperlink" Target="http://paperpile.com/b/Ky0na7/Vfa0" TargetMode="External"/><Relationship Id="rId354" Type="http://schemas.openxmlformats.org/officeDocument/2006/relationships/hyperlink" Target="http://paperpile.com/b/Ky0na7/xVmoV" TargetMode="External"/><Relationship Id="rId111" Type="http://schemas.openxmlformats.org/officeDocument/2006/relationships/hyperlink" Target="http://paperpile.com/b/Ky0na7/X96Sr" TargetMode="External"/><Relationship Id="rId232" Type="http://schemas.openxmlformats.org/officeDocument/2006/relationships/hyperlink" Target="http://paperpile.com/b/Ky0na7/ZzZVH" TargetMode="External"/><Relationship Id="rId353" Type="http://schemas.openxmlformats.org/officeDocument/2006/relationships/hyperlink" Target="http://paperpile.com/b/Ky0na7/xVmoV" TargetMode="External"/><Relationship Id="rId305" Type="http://schemas.openxmlformats.org/officeDocument/2006/relationships/hyperlink" Target="http://paperpile.com/b/Ky0na7/PGr74" TargetMode="External"/><Relationship Id="rId426" Type="http://schemas.openxmlformats.org/officeDocument/2006/relationships/hyperlink" Target="http://paperpile.com/b/Ky0na7/aKYs" TargetMode="External"/><Relationship Id="rId304" Type="http://schemas.openxmlformats.org/officeDocument/2006/relationships/hyperlink" Target="http://paperpile.com/b/Ky0na7/wP8dg" TargetMode="External"/><Relationship Id="rId425" Type="http://schemas.openxmlformats.org/officeDocument/2006/relationships/hyperlink" Target="https://docs.cohere.com/v2/docs/cohere-embed" TargetMode="External"/><Relationship Id="rId303" Type="http://schemas.openxmlformats.org/officeDocument/2006/relationships/hyperlink" Target="http://paperpile.com/b/Ky0na7/wP8dg" TargetMode="External"/><Relationship Id="rId424" Type="http://schemas.openxmlformats.org/officeDocument/2006/relationships/hyperlink" Target="http://paperpile.com/b/Ky0na7/aKYs" TargetMode="External"/><Relationship Id="rId302" Type="http://schemas.openxmlformats.org/officeDocument/2006/relationships/hyperlink" Target="http://paperpile.com/b/Ky0na7/wP8dg" TargetMode="External"/><Relationship Id="rId423" Type="http://schemas.openxmlformats.org/officeDocument/2006/relationships/hyperlink" Target="http://paperpile.com/b/Ky0na7/VK8f" TargetMode="External"/><Relationship Id="rId309" Type="http://schemas.openxmlformats.org/officeDocument/2006/relationships/hyperlink" Target="http://paperpile.com/b/Ky0na7/2v4OQ" TargetMode="External"/><Relationship Id="rId308" Type="http://schemas.openxmlformats.org/officeDocument/2006/relationships/hyperlink" Target="http://paperpile.com/b/Ky0na7/2v4OQ" TargetMode="External"/><Relationship Id="rId429" Type="http://schemas.openxmlformats.org/officeDocument/2006/relationships/header" Target="header1.xml"/><Relationship Id="rId307" Type="http://schemas.openxmlformats.org/officeDocument/2006/relationships/hyperlink" Target="http://paperpile.com/b/Ky0na7/PGr74" TargetMode="External"/><Relationship Id="rId428" Type="http://schemas.openxmlformats.org/officeDocument/2006/relationships/hyperlink" Target="http://paperpile.com/b/Ky0na7/O9sM2" TargetMode="External"/><Relationship Id="rId306" Type="http://schemas.openxmlformats.org/officeDocument/2006/relationships/hyperlink" Target="http://paperpile.com/b/Ky0na7/PGr74" TargetMode="External"/><Relationship Id="rId427" Type="http://schemas.openxmlformats.org/officeDocument/2006/relationships/hyperlink" Target="http://paperpile.com/b/Ky0na7/G2bKQ" TargetMode="External"/><Relationship Id="rId301" Type="http://schemas.openxmlformats.org/officeDocument/2006/relationships/hyperlink" Target="http://paperpile.com/b/Ky0na7/z8PIr" TargetMode="External"/><Relationship Id="rId422" Type="http://schemas.openxmlformats.org/officeDocument/2006/relationships/hyperlink" Target="https://huggingface.co/sentence-transformers/LaBSE" TargetMode="External"/><Relationship Id="rId300" Type="http://schemas.openxmlformats.org/officeDocument/2006/relationships/hyperlink" Target="https://crfm.stanford.edu/2022/12/15/biomedlm.html" TargetMode="External"/><Relationship Id="rId421" Type="http://schemas.openxmlformats.org/officeDocument/2006/relationships/hyperlink" Target="http://paperpile.com/b/Ky0na7/VK8f" TargetMode="External"/><Relationship Id="rId420" Type="http://schemas.openxmlformats.org/officeDocument/2006/relationships/hyperlink" Target="http://paperpile.com/b/Ky0na7/DsxX" TargetMode="External"/><Relationship Id="rId415" Type="http://schemas.openxmlformats.org/officeDocument/2006/relationships/hyperlink" Target="http://paperpile.com/b/Ky0na7/Qng4" TargetMode="External"/><Relationship Id="rId414" Type="http://schemas.openxmlformats.org/officeDocument/2006/relationships/hyperlink" Target="http://paperpile.com/b/Ky0na7/Qng4" TargetMode="External"/><Relationship Id="rId413" Type="http://schemas.openxmlformats.org/officeDocument/2006/relationships/hyperlink" Target="http://paperpile.com/b/Ky0na7/bxKc" TargetMode="External"/><Relationship Id="rId412" Type="http://schemas.openxmlformats.org/officeDocument/2006/relationships/hyperlink" Target="https://huggingface.co/medicalai/ClinicalBERT" TargetMode="External"/><Relationship Id="rId419" Type="http://schemas.openxmlformats.org/officeDocument/2006/relationships/hyperlink" Target="http://paperpile.com/b/Ky0na7/aRl1" TargetMode="External"/><Relationship Id="rId418" Type="http://schemas.openxmlformats.org/officeDocument/2006/relationships/hyperlink" Target="https://huggingface.co/microsoft/biogpt" TargetMode="External"/><Relationship Id="rId417" Type="http://schemas.openxmlformats.org/officeDocument/2006/relationships/hyperlink" Target="http://paperpile.com/b/Ky0na7/aRl1" TargetMode="External"/><Relationship Id="rId416" Type="http://schemas.openxmlformats.org/officeDocument/2006/relationships/hyperlink" Target="http://paperpile.com/b/Ky0na7/Qng4" TargetMode="External"/><Relationship Id="rId411" Type="http://schemas.openxmlformats.org/officeDocument/2006/relationships/hyperlink" Target="http://paperpile.com/b/Ky0na7/bxKc" TargetMode="External"/><Relationship Id="rId410" Type="http://schemas.openxmlformats.org/officeDocument/2006/relationships/hyperlink" Target="http://paperpile.com/b/Ky0na7/jbJR" TargetMode="External"/><Relationship Id="rId206" Type="http://schemas.openxmlformats.org/officeDocument/2006/relationships/hyperlink" Target="http://paperpile.com/b/Ky0na7/AAuh" TargetMode="External"/><Relationship Id="rId327" Type="http://schemas.openxmlformats.org/officeDocument/2006/relationships/hyperlink" Target="http://paperpile.com/b/Ky0na7/IA9aj" TargetMode="External"/><Relationship Id="rId205" Type="http://schemas.openxmlformats.org/officeDocument/2006/relationships/hyperlink" Target="https://ollama.com/library/llama3.3" TargetMode="External"/><Relationship Id="rId326" Type="http://schemas.openxmlformats.org/officeDocument/2006/relationships/hyperlink" Target="http://paperpile.com/b/Ky0na7/Wd6H9" TargetMode="External"/><Relationship Id="rId204" Type="http://schemas.openxmlformats.org/officeDocument/2006/relationships/hyperlink" Target="http://paperpile.com/b/Ky0na7/AAuh" TargetMode="External"/><Relationship Id="rId325" Type="http://schemas.openxmlformats.org/officeDocument/2006/relationships/hyperlink" Target="http://paperpile.com/b/Ky0na7/Wd6H9" TargetMode="External"/><Relationship Id="rId203" Type="http://schemas.openxmlformats.org/officeDocument/2006/relationships/hyperlink" Target="http://paperpile.com/b/Ky0na7/Cd39" TargetMode="External"/><Relationship Id="rId324" Type="http://schemas.openxmlformats.org/officeDocument/2006/relationships/hyperlink" Target="http://paperpile.com/b/Ky0na7/Wd6H9" TargetMode="External"/><Relationship Id="rId209" Type="http://schemas.openxmlformats.org/officeDocument/2006/relationships/hyperlink" Target="http://paperpile.com/b/Ky0na7/P3BT" TargetMode="External"/><Relationship Id="rId208" Type="http://schemas.openxmlformats.org/officeDocument/2006/relationships/hyperlink" Target="http://dx.doi.org/10.48550/ARXIV.2302.13971" TargetMode="External"/><Relationship Id="rId329" Type="http://schemas.openxmlformats.org/officeDocument/2006/relationships/hyperlink" Target="http://dx.doi.org/10.1109/ijcnn.2009.5178973" TargetMode="External"/><Relationship Id="rId207" Type="http://schemas.openxmlformats.org/officeDocument/2006/relationships/hyperlink" Target="http://paperpile.com/b/Ky0na7/P3BT" TargetMode="External"/><Relationship Id="rId328" Type="http://schemas.openxmlformats.org/officeDocument/2006/relationships/hyperlink" Target="http://paperpile.com/b/Ky0na7/VSMBe" TargetMode="External"/><Relationship Id="rId440" Type="http://schemas.openxmlformats.org/officeDocument/2006/relationships/image" Target="media/image2.png"/><Relationship Id="rId202" Type="http://schemas.openxmlformats.org/officeDocument/2006/relationships/hyperlink" Target="https://huggingface.co/chaoyi-wu/MedLLaMA_13B" TargetMode="External"/><Relationship Id="rId323" Type="http://schemas.openxmlformats.org/officeDocument/2006/relationships/hyperlink" Target="http://paperpile.com/b/Ky0na7/DXAOo" TargetMode="External"/><Relationship Id="rId201" Type="http://schemas.openxmlformats.org/officeDocument/2006/relationships/hyperlink" Target="http://paperpile.com/b/Ky0na7/Cd39" TargetMode="External"/><Relationship Id="rId322" Type="http://schemas.openxmlformats.org/officeDocument/2006/relationships/hyperlink" Target="https://www.r-project.org/" TargetMode="External"/><Relationship Id="rId200" Type="http://schemas.openxmlformats.org/officeDocument/2006/relationships/hyperlink" Target="http://paperpile.com/b/Ky0na7/Meh0" TargetMode="External"/><Relationship Id="rId321" Type="http://schemas.openxmlformats.org/officeDocument/2006/relationships/hyperlink" Target="http://paperpile.com/b/Ky0na7/DXAOo" TargetMode="External"/><Relationship Id="rId320" Type="http://schemas.openxmlformats.org/officeDocument/2006/relationships/hyperlink" Target="http://paperpile.com/b/Ky0na7/DXAOo" TargetMode="External"/><Relationship Id="rId441" Type="http://schemas.openxmlformats.org/officeDocument/2006/relationships/image" Target="media/image5.png"/><Relationship Id="rId316" Type="http://schemas.openxmlformats.org/officeDocument/2006/relationships/hyperlink" Target="http://paperpile.com/b/Ky0na7/PKMio" TargetMode="External"/><Relationship Id="rId437" Type="http://schemas.openxmlformats.org/officeDocument/2006/relationships/image" Target="media/image4.png"/><Relationship Id="rId315" Type="http://schemas.openxmlformats.org/officeDocument/2006/relationships/hyperlink" Target="https://cran.r-project.org/package=stringdist" TargetMode="External"/><Relationship Id="rId436" Type="http://schemas.openxmlformats.org/officeDocument/2006/relationships/image" Target="media/image6.png"/><Relationship Id="rId314" Type="http://schemas.openxmlformats.org/officeDocument/2006/relationships/hyperlink" Target="http://paperpile.com/b/Ky0na7/PKMio" TargetMode="External"/><Relationship Id="rId435" Type="http://schemas.openxmlformats.org/officeDocument/2006/relationships/image" Target="media/image3.png"/><Relationship Id="rId313" Type="http://schemas.openxmlformats.org/officeDocument/2006/relationships/hyperlink" Target="https://cran.r-project.org/package=stringdist" TargetMode="External"/><Relationship Id="rId434" Type="http://schemas.openxmlformats.org/officeDocument/2006/relationships/hyperlink" Target="http://paperpile.com/b/Ky0na7/nAd3N" TargetMode="External"/><Relationship Id="rId319" Type="http://schemas.openxmlformats.org/officeDocument/2006/relationships/hyperlink" Target="http://paperpile.com/b/Ky0na7/DXAOo" TargetMode="External"/><Relationship Id="rId318" Type="http://schemas.openxmlformats.org/officeDocument/2006/relationships/hyperlink" Target="http://paperpile.com/b/Ky0na7/DXAOo" TargetMode="External"/><Relationship Id="rId439" Type="http://schemas.openxmlformats.org/officeDocument/2006/relationships/image" Target="media/image1.png"/><Relationship Id="rId317" Type="http://schemas.openxmlformats.org/officeDocument/2006/relationships/hyperlink" Target="http://paperpile.com/b/Ky0na7/DXAOo" TargetMode="External"/><Relationship Id="rId438" Type="http://schemas.openxmlformats.org/officeDocument/2006/relationships/image" Target="media/image7.png"/><Relationship Id="rId312" Type="http://schemas.openxmlformats.org/officeDocument/2006/relationships/hyperlink" Target="http://paperpile.com/b/Ky0na7/PKMio" TargetMode="External"/><Relationship Id="rId433" Type="http://schemas.openxmlformats.org/officeDocument/2006/relationships/hyperlink" Target="http://dx.doi.org/10.3390/e23060759" TargetMode="External"/><Relationship Id="rId311" Type="http://schemas.openxmlformats.org/officeDocument/2006/relationships/hyperlink" Target="http://paperpile.com/b/Ky0na7/iclH9" TargetMode="External"/><Relationship Id="rId432" Type="http://schemas.openxmlformats.org/officeDocument/2006/relationships/hyperlink" Target="http://paperpile.com/b/Ky0na7/nAd3N" TargetMode="External"/><Relationship Id="rId310" Type="http://schemas.openxmlformats.org/officeDocument/2006/relationships/hyperlink" Target="http://paperpile.com/b/Ky0na7/2v4OQ" TargetMode="External"/><Relationship Id="rId431" Type="http://schemas.openxmlformats.org/officeDocument/2006/relationships/hyperlink" Target="http://paperpile.com/b/Ky0na7/nAd3N" TargetMode="External"/><Relationship Id="rId430" Type="http://schemas.openxmlformats.org/officeDocument/2006/relationships/hyperlink" Target="http://paperpile.com/b/Ky0na7/nAd3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