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Table 1: Conditions data with MeSH Terms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8">
      <w:pPr>
        <w:ind w:left="-540" w:firstLine="0"/>
        <w:rPr>
          <w:b w:val="1"/>
          <w:i w:val="1"/>
          <w:sz w:val="28"/>
          <w:szCs w:val="28"/>
        </w:rPr>
      </w:pPr>
      <w:r w:rsidDel="00000000" w:rsidR="00000000" w:rsidRPr="00000000">
        <w:rPr>
          <w:rtl w:val="0"/>
        </w:rPr>
      </w:r>
    </w:p>
    <w:p w:rsidR="00000000" w:rsidDel="00000000" w:rsidP="00000000" w:rsidRDefault="00000000" w:rsidRPr="00000000" w14:paraId="00000069">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A">
      <w:pPr>
        <w:ind w:left="-540" w:firstLine="0"/>
        <w:rPr>
          <w:b w:val="1"/>
          <w:i w:val="1"/>
        </w:rPr>
      </w:pPr>
      <w:r w:rsidDel="00000000" w:rsidR="00000000" w:rsidRPr="00000000">
        <w:rPr>
          <w:rtl w:val="0"/>
        </w:rPr>
      </w:r>
    </w:p>
    <w:p w:rsidR="00000000" w:rsidDel="00000000" w:rsidP="00000000" w:rsidRDefault="00000000" w:rsidRPr="00000000" w14:paraId="0000006B">
      <w:pPr>
        <w:ind w:left="-540" w:firstLine="0"/>
        <w:rPr/>
      </w:pPr>
      <w:r w:rsidDel="00000000" w:rsidR="00000000" w:rsidRPr="00000000">
        <w:rPr>
          <w:b w:val="1"/>
          <w:rtl w:val="0"/>
        </w:rPr>
        <w:t xml:space="preserve">Data Availability </w:t>
      </w:r>
      <w:r w:rsidDel="00000000" w:rsidR="00000000" w:rsidRPr="00000000">
        <w:rPr>
          <w:rtl w:val="0"/>
        </w:rPr>
      </w:r>
    </w:p>
    <w:p w:rsidR="00000000" w:rsidDel="00000000" w:rsidP="00000000" w:rsidRDefault="00000000" w:rsidRPr="00000000" w14:paraId="0000006C">
      <w:pPr>
        <w:ind w:left="-540" w:firstLine="0"/>
        <w:jc w:val="both"/>
        <w:rPr/>
      </w:pPr>
      <w:r w:rsidDel="00000000" w:rsidR="00000000" w:rsidRPr="00000000">
        <w:rPr>
          <w:rtl w:val="0"/>
        </w:rPr>
        <w:t xml:space="preserve">The data used in this paper is obtained from the NIH-Clinical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6D">
      <w:pPr>
        <w:ind w:left="-540" w:firstLine="0"/>
        <w:jc w:val="both"/>
        <w:rPr/>
      </w:pPr>
      <w:r w:rsidDel="00000000" w:rsidR="00000000" w:rsidRPr="00000000">
        <w:rPr>
          <w:rtl w:val="0"/>
        </w:rPr>
      </w:r>
    </w:p>
    <w:p w:rsidR="00000000" w:rsidDel="00000000" w:rsidP="00000000" w:rsidRDefault="00000000" w:rsidRPr="00000000" w14:paraId="0000006E">
      <w:pPr>
        <w:ind w:left="-540" w:firstLine="0"/>
        <w:rPr>
          <w:b w:val="1"/>
        </w:rPr>
      </w:pPr>
      <w:r w:rsidDel="00000000" w:rsidR="00000000" w:rsidRPr="00000000">
        <w:rPr>
          <w:b w:val="1"/>
          <w:rtl w:val="0"/>
        </w:rPr>
        <w:t xml:space="preserve">Data Extraction Pipeline</w:t>
      </w:r>
    </w:p>
    <w:p w:rsidR="00000000" w:rsidDel="00000000" w:rsidP="00000000" w:rsidRDefault="00000000" w:rsidRPr="00000000" w14:paraId="0000006F">
      <w:pPr>
        <w:ind w:left="-540" w:firstLine="0"/>
        <w:rPr/>
      </w:pPr>
      <w:r w:rsidDel="00000000" w:rsidR="00000000" w:rsidRPr="00000000">
        <w:rPr>
          <w:rtl w:val="0"/>
        </w:rPr>
        <w:t xml:space="preserve">The clinical trials database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across all the text files in the database. In this study, we select the conditions ("conditions.txt") and interventions ("intervention.txt")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"id"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diseases studied in a specific clinical trial study, with the "downcase_name" containing the disease name in "name" in downcase format. We identified 105483 unique diseases (by uniqueness of strings) in the conditions file. </w:t>
      </w:r>
    </w:p>
    <w:p w:rsidR="00000000" w:rsidDel="00000000" w:rsidP="00000000" w:rsidRDefault="00000000" w:rsidRPr="00000000" w14:paraId="00000070">
      <w:pPr>
        <w:ind w:left="-540" w:firstLine="0"/>
        <w:rPr/>
      </w:pPr>
      <w:r w:rsidDel="00000000" w:rsidR="00000000" w:rsidRPr="00000000">
        <w:rPr>
          <w:rtl w:val="0"/>
        </w:rPr>
      </w:r>
    </w:p>
    <w:p w:rsidR="00000000" w:rsidDel="00000000" w:rsidP="00000000" w:rsidRDefault="00000000" w:rsidRPr="00000000" w14:paraId="00000071">
      <w:pPr>
        <w:ind w:left="-540" w:firstLine="0"/>
        <w:rPr>
          <w:color w:val="0e101a"/>
        </w:rPr>
      </w:pPr>
      <w:r w:rsidDel="00000000" w:rsidR="00000000" w:rsidRPr="00000000">
        <w:rPr>
          <w:color w:val="0e101a"/>
          <w:rtl w:val="0"/>
        </w:rPr>
        <w:t xml:space="preserve">The conditions file does not classify the disease based on any system, such as the WHO's International Classification of Diseases (ICD). Therefore, we needed to develop a computational pipeline to extract tumor names from the rest of the diseases. In this work, we focused on extracting tumors with an associated drug target. To achieve this, we needed to subset the diseases in the conditions file (conditions.txt) with the types of drugs registered in the interventions (interventions.txt)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"id" field represents the identification number for that record within the conditions file,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2. </w:t>
      </w:r>
    </w:p>
    <w:p w:rsidR="00000000" w:rsidDel="00000000" w:rsidP="00000000" w:rsidRDefault="00000000" w:rsidRPr="00000000" w14:paraId="00000072">
      <w:pPr>
        <w:ind w:left="-540" w:firstLine="0"/>
        <w:rPr>
          <w:color w:val="0e101a"/>
        </w:rPr>
      </w:pPr>
      <w:r w:rsidDel="00000000" w:rsidR="00000000" w:rsidRPr="00000000">
        <w:rPr>
          <w:rtl w:val="0"/>
        </w:rPr>
      </w:r>
    </w:p>
    <w:p w:rsidR="00000000" w:rsidDel="00000000" w:rsidP="00000000" w:rsidRDefault="00000000" w:rsidRPr="00000000" w14:paraId="00000073">
      <w:pPr>
        <w:ind w:left="-540" w:firstLine="0"/>
        <w:rPr>
          <w:color w:val="0e101a"/>
        </w:rPr>
      </w:pPr>
      <w:r w:rsidDel="00000000" w:rsidR="00000000" w:rsidRPr="00000000">
        <w:rPr>
          <w:rtl w:val="0"/>
        </w:rPr>
      </w:r>
    </w:p>
    <w:p w:rsidR="00000000" w:rsidDel="00000000" w:rsidP="00000000" w:rsidRDefault="00000000" w:rsidRPr="00000000" w14:paraId="00000074">
      <w:pPr>
        <w:ind w:left="-540" w:firstLine="0"/>
        <w:rPr>
          <w:b w:val="1"/>
          <w:color w:val="0e101a"/>
        </w:rPr>
      </w:pPr>
      <w:r w:rsidDel="00000000" w:rsidR="00000000" w:rsidRPr="00000000">
        <w:rPr>
          <w:b w:val="1"/>
          <w:color w:val="0e101a"/>
          <w:rtl w:val="0"/>
        </w:rPr>
        <w:t xml:space="preserve">Table 2: Types of interventions listed in interventions file in the NIH-Clinical Trials Registry</w:t>
      </w:r>
    </w:p>
    <w:p w:rsidR="00000000" w:rsidDel="00000000" w:rsidP="00000000" w:rsidRDefault="00000000" w:rsidRPr="00000000" w14:paraId="00000075">
      <w:pPr>
        <w:ind w:left="-540" w:firstLine="0"/>
        <w:rPr>
          <w:color w:val="0e101a"/>
        </w:rPr>
      </w:pPr>
      <w:r w:rsidDel="00000000" w:rsidR="00000000" w:rsidRPr="00000000">
        <w:rPr>
          <w:rtl w:val="0"/>
        </w:rPr>
      </w:r>
    </w:p>
    <w:tbl>
      <w:tblPr>
        <w:tblStyle w:val="Table2"/>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9A">
      <w:pPr>
        <w:ind w:left="-540" w:firstLine="0"/>
        <w:rPr>
          <w:color w:val="0e101a"/>
        </w:rPr>
      </w:pPr>
      <w:r w:rsidDel="00000000" w:rsidR="00000000" w:rsidRPr="00000000">
        <w:rPr>
          <w:rtl w:val="0"/>
        </w:rPr>
      </w:r>
    </w:p>
    <w:p w:rsidR="00000000" w:rsidDel="00000000" w:rsidP="00000000" w:rsidRDefault="00000000" w:rsidRPr="00000000" w14:paraId="0000009B">
      <w:pPr>
        <w:ind w:left="-540" w:firstLine="0"/>
        <w:rPr/>
      </w:pPr>
      <w:r w:rsidDel="00000000" w:rsidR="00000000" w:rsidRPr="00000000">
        <w:rPr>
          <w:rtl w:val="0"/>
        </w:rPr>
      </w:r>
    </w:p>
    <w:p w:rsidR="00000000" w:rsidDel="00000000" w:rsidP="00000000" w:rsidRDefault="00000000" w:rsidRPr="00000000" w14:paraId="0000009C">
      <w:pPr>
        <w:ind w:left="-540" w:firstLine="0"/>
        <w:rPr/>
      </w:pPr>
      <w:r w:rsidDel="00000000" w:rsidR="00000000" w:rsidRPr="00000000">
        <w:rPr>
          <w:rtl w:val="0"/>
        </w:rPr>
      </w:r>
    </w:p>
    <w:p w:rsidR="00000000" w:rsidDel="00000000" w:rsidP="00000000" w:rsidRDefault="00000000" w:rsidRPr="00000000" w14:paraId="0000009D">
      <w:pPr>
        <w:ind w:left="-540" w:firstLine="0"/>
        <w:rPr>
          <w:color w:val="0e101a"/>
        </w:rPr>
      </w:pPr>
      <w:r w:rsidDel="00000000" w:rsidR="00000000" w:rsidRPr="00000000">
        <w:rPr>
          <w:color w:val="0e101a"/>
          <w:rtl w:val="0"/>
        </w:rPr>
        <w:t xml:space="preserve">For extracting tumors with an associated drug target, we first join the intervention file with the conditions file using the foreign key NCTID ("nct_id") and then filter the file for interventions belonging to the following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in The rationale behind limiting our diseases to these intervention types was to ensure that there is a corresponding targeted or chemotherapy, immunotherapy-based treatment option for the tumors from the clinical trials database.  After filtering based on the intervention types, we obtained 50,410 unique diseases from which we needed to identify the tumors. The tumor extraction pipeline process is further detailed as phase 1 of the of the tumor extraction and annotation pipeline  in figure 1.</w:t>
      </w:r>
    </w:p>
    <w:p w:rsidR="00000000" w:rsidDel="00000000" w:rsidP="00000000" w:rsidRDefault="00000000" w:rsidRPr="00000000" w14:paraId="0000009E">
      <w:pPr>
        <w:ind w:left="-540" w:firstLine="0"/>
        <w:rPr>
          <w:color w:val="0e101a"/>
        </w:rPr>
      </w:pPr>
      <w:r w:rsidDel="00000000" w:rsidR="00000000" w:rsidRPr="00000000">
        <w:rPr>
          <w:rtl w:val="0"/>
        </w:rPr>
      </w:r>
    </w:p>
    <w:p w:rsidR="00000000" w:rsidDel="00000000" w:rsidP="00000000" w:rsidRDefault="00000000" w:rsidRPr="00000000" w14:paraId="0000009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A0">
      <w:pPr>
        <w:ind w:left="-540" w:firstLine="0"/>
        <w:rPr/>
      </w:pPr>
      <w:r w:rsidDel="00000000" w:rsidR="00000000" w:rsidRPr="00000000">
        <w:rPr/>
        <w:drawing>
          <wp:inline distB="114300" distT="114300" distL="114300" distR="114300">
            <wp:extent cx="6057900" cy="1308100"/>
            <wp:effectExtent b="0" l="0" r="0" t="0"/>
            <wp:docPr id="2"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057900" cy="13081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A1">
      <w:pPr>
        <w:ind w:left="-540" w:firstLine="0"/>
        <w:rPr/>
      </w:pPr>
      <w:r w:rsidDel="00000000" w:rsidR="00000000" w:rsidRPr="00000000">
        <w:rPr>
          <w:rtl w:val="0"/>
        </w:rPr>
        <w:t xml:space="preserve">The second phase of this pipeline aimed at differentiating tumors from the rest of the diseases.  The pipeline achieves this by employing two independent protocols to detect tumors from disease names. The first protocol consisted of checking if each disease name contained a tumor key word. The tumor key words are listed below:</w:t>
      </w:r>
    </w:p>
    <w:p w:rsidR="00000000" w:rsidDel="00000000" w:rsidP="00000000" w:rsidRDefault="00000000" w:rsidRPr="00000000" w14:paraId="000000A2">
      <w:pPr>
        <w:ind w:left="-540" w:firstLine="0"/>
        <w:rPr/>
      </w:pPr>
      <w:r w:rsidDel="00000000" w:rsidR="00000000" w:rsidRPr="00000000">
        <w:rPr>
          <w:rtl w:val="0"/>
        </w:rPr>
      </w:r>
    </w:p>
    <w:p w:rsidR="00000000" w:rsidDel="00000000" w:rsidP="00000000" w:rsidRDefault="00000000" w:rsidRPr="00000000" w14:paraId="000000A3">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A4">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A5">
      <w:pPr>
        <w:ind w:left="-540" w:firstLine="0"/>
        <w:rPr/>
      </w:pPr>
      <w:r w:rsidDel="00000000" w:rsidR="00000000" w:rsidRPr="00000000">
        <w:rPr>
          <w:rtl w:val="0"/>
        </w:rPr>
      </w:r>
    </w:p>
    <w:p w:rsidR="00000000" w:rsidDel="00000000" w:rsidP="00000000" w:rsidRDefault="00000000" w:rsidRPr="00000000" w14:paraId="000000A6">
      <w:pPr>
        <w:ind w:left="-540" w:firstLine="0"/>
        <w:rPr/>
      </w:pPr>
      <w:r w:rsidDel="00000000" w:rsidR="00000000" w:rsidRPr="00000000">
        <w:rPr>
          <w:rtl w:val="0"/>
        </w:rPr>
        <w:t xml:space="preserve">If the disease name contained one of the above tumor key words, we flagged that disease as a potential tumor.  The second protocol in detecting tumors, matched each of the diseases in the clinical trials database to the tumor names listed in the 5th edition of the WHO tumor database using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The fuzzy matching using generalized Levenshtein edit distance was implemented using the agrepl function in R </w:t>
      </w:r>
      <w:hyperlink r:id="rId26">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Term within this maximum distance , that clinical trial disease was flagged as a potential tumor.Once a clinical trials disease was flagged as a potential tumor by either of these two protocols, they were manually validated to confirm if they were indeed a tumor.  This stage of the pipeline is represented as phase 2 in figure 1.  </w:t>
      </w:r>
    </w:p>
    <w:p w:rsidR="00000000" w:rsidDel="00000000" w:rsidP="00000000" w:rsidRDefault="00000000" w:rsidRPr="00000000" w14:paraId="000000A7">
      <w:pPr>
        <w:ind w:left="-540" w:firstLine="0"/>
        <w:rPr/>
      </w:pPr>
      <w:r w:rsidDel="00000000" w:rsidR="00000000" w:rsidRPr="00000000">
        <w:rPr>
          <w:rtl w:val="0"/>
        </w:rPr>
      </w:r>
    </w:p>
    <w:p w:rsidR="00000000" w:rsidDel="00000000" w:rsidP="00000000" w:rsidRDefault="00000000" w:rsidRPr="00000000" w14:paraId="000000A8">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also wanted to identify which of the tumors were pediatric and we achieved this by implementing a similar fuzzy string match algorithm as in phase 2 , however, with the only difference being that we compare the 13,230 tumors to the pediatric tumors listed in the 5th edition of the WHO tumor database instead of the entire WHO tumor database. Once the tumors are flagged as pediatric or adult by the pipeline, we manually validate the results and if the tumors are indeed pediatric we add a citation where it states that the tumor in question is a pediatric tumor. This is represented as phase 3 in the tumor extraction and annotation pipeline in figure1. All in all of the 13,230 tumors the pipeline identified 6324 to be pediatric tumors.</w:t>
      </w:r>
    </w:p>
    <w:p w:rsidR="00000000" w:rsidDel="00000000" w:rsidP="00000000" w:rsidRDefault="00000000" w:rsidRPr="00000000" w14:paraId="000000A9">
      <w:pPr>
        <w:ind w:left="-540" w:firstLine="0"/>
        <w:rPr/>
      </w:pPr>
      <w:r w:rsidDel="00000000" w:rsidR="00000000" w:rsidRPr="00000000">
        <w:rPr>
          <w:rtl w:val="0"/>
        </w:rPr>
      </w:r>
    </w:p>
    <w:p w:rsidR="00000000" w:rsidDel="00000000" w:rsidP="00000000" w:rsidRDefault="00000000" w:rsidRPr="00000000" w14:paraId="000000AA">
      <w:pPr>
        <w:ind w:left="-540" w:firstLine="0"/>
        <w:rPr/>
      </w:pPr>
      <w:r w:rsidDel="00000000" w:rsidR="00000000" w:rsidRPr="00000000">
        <w:rPr>
          <w:rtl w:val="0"/>
        </w:rPr>
      </w:r>
    </w:p>
    <w:p w:rsidR="00000000" w:rsidDel="00000000" w:rsidP="00000000" w:rsidRDefault="00000000" w:rsidRPr="00000000" w14:paraId="000000AB">
      <w:pPr>
        <w:ind w:left="-540" w:firstLine="0"/>
        <w:rPr>
          <w:b w:val="1"/>
        </w:rPr>
      </w:pPr>
      <w:r w:rsidDel="00000000" w:rsidR="00000000" w:rsidRPr="00000000">
        <w:rPr>
          <w:b w:val="1"/>
          <w:rtl w:val="0"/>
        </w:rPr>
        <w:t xml:space="preserve">Tumor Data Anomalies </w:t>
      </w:r>
    </w:p>
    <w:p w:rsidR="00000000" w:rsidDel="00000000" w:rsidP="00000000" w:rsidRDefault="00000000" w:rsidRPr="00000000" w14:paraId="000000AC">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Tumor Classification database (https://tumourclassification.iarc.who.int/welcome/) or the National Cancer Institute Thesaurus (NCIT) (https://ncithesaurus.nci.nih.gov/ncitbrowser/). With the tumor names not being standardized, it becomes challenging to relate the tumors in the clinical trials database to tumors in other databases, such as Illuminating the Druggable Genome (IDG) or Open Targets (OT).  These discrepancies also prevented us from annotating these tumor names as pediatric or adult cancers, and consequently 144 clinical trials tumors were annotated as “DA” (Do not Annotate) in the  the field designating them as pediatric tumor (“PedCanTumor) in the data file “tumor_annotated_adult_ped.csv”. Table 3 outlines some of these common discrepancies associated with tumor names. </w:t>
      </w:r>
    </w:p>
    <w:p w:rsidR="00000000" w:rsidDel="00000000" w:rsidP="00000000" w:rsidRDefault="00000000" w:rsidRPr="00000000" w14:paraId="000000AD">
      <w:pPr>
        <w:ind w:left="-540" w:firstLine="0"/>
        <w:rPr/>
      </w:pPr>
      <w:r w:rsidDel="00000000" w:rsidR="00000000" w:rsidRPr="00000000">
        <w:rPr>
          <w:rtl w:val="0"/>
        </w:rPr>
      </w:r>
    </w:p>
    <w:p w:rsidR="00000000" w:rsidDel="00000000" w:rsidP="00000000" w:rsidRDefault="00000000" w:rsidRPr="00000000" w14:paraId="000000AE">
      <w:pPr>
        <w:ind w:left="-540" w:firstLine="0"/>
        <w:rPr>
          <w:b w:val="1"/>
        </w:rPr>
      </w:pPr>
      <w:r w:rsidDel="00000000" w:rsidR="00000000" w:rsidRPr="00000000">
        <w:rPr>
          <w:b w:val="1"/>
          <w:rtl w:val="0"/>
        </w:rPr>
        <w:t xml:space="preserve">Table 3: Discrepancies associated with Conditions Data</w:t>
      </w:r>
    </w:p>
    <w:p w:rsidR="00000000" w:rsidDel="00000000" w:rsidP="00000000" w:rsidRDefault="00000000" w:rsidRPr="00000000" w14:paraId="000000AF">
      <w:pPr>
        <w:ind w:left="-540" w:firstLine="0"/>
        <w:rPr>
          <w:i w:val="1"/>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F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0">
      <w:pPr>
        <w:ind w:left="-540" w:firstLine="0"/>
        <w:rPr>
          <w:i w:val="1"/>
        </w:rPr>
      </w:pPr>
      <w:r w:rsidDel="00000000" w:rsidR="00000000" w:rsidRPr="00000000">
        <w:rPr>
          <w:rtl w:val="0"/>
        </w:rPr>
      </w:r>
    </w:p>
    <w:p w:rsidR="00000000" w:rsidDel="00000000" w:rsidP="00000000" w:rsidRDefault="00000000" w:rsidRPr="00000000" w14:paraId="00000101">
      <w:pPr>
        <w:ind w:left="-540" w:firstLine="0"/>
        <w:rPr>
          <w:i w:val="1"/>
        </w:rPr>
      </w:pPr>
      <w:r w:rsidDel="00000000" w:rsidR="00000000" w:rsidRPr="00000000">
        <w:rPr>
          <w:rtl w:val="0"/>
        </w:rPr>
        <w:t xml:space="preserve">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102">
      <w:pPr>
        <w:ind w:left="-540" w:firstLine="0"/>
        <w:rPr/>
      </w:pPr>
      <w:r w:rsidDel="00000000" w:rsidR="00000000" w:rsidRPr="00000000">
        <w:rPr>
          <w:rtl w:val="0"/>
        </w:rPr>
        <w:t xml:space="preserve">Due to various sources of discrepancies in the tumor names in the clinical trials database, there is a need to standardize them. To standardize the tumor names, we designed a computational pipeline that takes the tumor names from clinical trials as input and annotates them according to the WHO tumor classification database, considered the gold standard. However, the WHO tumor classification database has been updated over the years and there are multiple versions of this database. Thus, we considered the 5th, 4th, and 3rd editions of the WHO tumor classification database as a reference for standardization.  Furthermore, we also considered the NCIT database for standardizing the tumor names. Therefore, we designed our pipeline to generate three separate standardizations for the clinical trials tumor names with respect to the 5th edition (latest) of WHO tumors, all editions (5th, 4th, and 3rd) editions of WHO tumors, and the NCIT tumors.  In the following section we will discuss the various methods used to standardize the clinical trials tumor names. </w:t>
      </w:r>
    </w:p>
    <w:p w:rsidR="00000000" w:rsidDel="00000000" w:rsidP="00000000" w:rsidRDefault="00000000" w:rsidRPr="00000000" w14:paraId="00000103">
      <w:pPr>
        <w:ind w:left="-540" w:firstLine="0"/>
        <w:rPr/>
      </w:pPr>
      <w:r w:rsidDel="00000000" w:rsidR="00000000" w:rsidRPr="00000000">
        <w:rPr>
          <w:rtl w:val="0"/>
        </w:rPr>
      </w:r>
    </w:p>
    <w:p w:rsidR="00000000" w:rsidDel="00000000" w:rsidP="00000000" w:rsidRDefault="00000000" w:rsidRPr="00000000" w14:paraId="00000104">
      <w:pPr>
        <w:ind w:left="-540" w:firstLine="0"/>
        <w:rPr>
          <w:b w:val="1"/>
        </w:rPr>
      </w:pPr>
      <w:r w:rsidDel="00000000" w:rsidR="00000000" w:rsidRPr="00000000">
        <w:rPr>
          <w:b w:val="1"/>
          <w:rtl w:val="0"/>
        </w:rPr>
        <w:t xml:space="preserve">Standardization Pipeline</w:t>
      </w:r>
    </w:p>
    <w:p w:rsidR="00000000" w:rsidDel="00000000" w:rsidP="00000000" w:rsidRDefault="00000000" w:rsidRPr="00000000" w14:paraId="00000105">
      <w:pPr>
        <w:ind w:left="-540" w:firstLine="0"/>
        <w:rPr/>
      </w:pPr>
      <w:r w:rsidDel="00000000" w:rsidR="00000000" w:rsidRPr="00000000">
        <w:rPr>
          <w:rtl w:val="0"/>
        </w:rPr>
        <w:t xml:space="preserve">We considered various methods to standardize the names of tumors in clinical trials. These methods are based either on text-matching techniques or text-embedding-based analysis. In total, we implemented 12 different standardization techniques, of which six were based on text-matching techniques and the other six were based on embedding text-embedding-based analysis. In the following subsections, we will first discuss the text-matching techniques and then the text-embedding-based analysis.</w:t>
      </w:r>
    </w:p>
    <w:p w:rsidR="00000000" w:rsidDel="00000000" w:rsidP="00000000" w:rsidRDefault="00000000" w:rsidRPr="00000000" w14:paraId="00000106">
      <w:pPr>
        <w:ind w:left="-540" w:firstLine="0"/>
        <w:rPr/>
      </w:pPr>
      <w:r w:rsidDel="00000000" w:rsidR="00000000" w:rsidRPr="00000000">
        <w:rPr>
          <w:rtl w:val="0"/>
        </w:rPr>
      </w:r>
    </w:p>
    <w:p w:rsidR="00000000" w:rsidDel="00000000" w:rsidP="00000000" w:rsidRDefault="00000000" w:rsidRPr="00000000" w14:paraId="00000107">
      <w:pPr>
        <w:ind w:left="-540" w:firstLine="0"/>
        <w:rPr>
          <w:b w:val="1"/>
          <w:i w:val="1"/>
        </w:rPr>
      </w:pPr>
      <w:r w:rsidDel="00000000" w:rsidR="00000000" w:rsidRPr="00000000">
        <w:rPr>
          <w:b w:val="1"/>
          <w:i w:val="1"/>
          <w:rtl w:val="0"/>
        </w:rPr>
        <w:t xml:space="preserve">Text Matching Technique: Edit Distance based Matching</w:t>
      </w:r>
    </w:p>
    <w:p w:rsidR="00000000" w:rsidDel="00000000" w:rsidP="00000000" w:rsidRDefault="00000000" w:rsidRPr="00000000" w14:paraId="00000108">
      <w:pPr>
        <w:ind w:left="-540" w:firstLine="0"/>
        <w:rPr/>
      </w:pPr>
      <w:r w:rsidDel="00000000" w:rsidR="00000000" w:rsidRPr="00000000">
        <w:rPr>
          <w:rtl w:val="0"/>
        </w:rPr>
        <w:t xml:space="preserve">When standardizing the tumor names from clinical trials to their WHO or NCIT equivalent standardized name, we are essentially comparing two pieces of text or strings, and ideally, we would want to assign the standardized tumor term that conveys the same meaning as the tumor name in the clinical trials database. Edit distances offer a way to compare the similarity between two strings. It is a metric that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the following three commonly used edit distances: normalized Levenshtein distance, Jarro-Winkler distance, and cosine distance. An example of how edit distances can be used to compare strings is discussed in Appendix A1.  Following are brief descriptions of each method. </w:t>
      </w:r>
    </w:p>
    <w:p w:rsidR="00000000" w:rsidDel="00000000" w:rsidP="00000000" w:rsidRDefault="00000000" w:rsidRPr="00000000" w14:paraId="00000109">
      <w:pPr>
        <w:ind w:left="-540" w:firstLine="0"/>
        <w:rPr/>
      </w:pPr>
      <w:r w:rsidDel="00000000" w:rsidR="00000000" w:rsidRPr="00000000">
        <w:rPr>
          <w:rtl w:val="0"/>
        </w:rPr>
      </w:r>
    </w:p>
    <w:p w:rsidR="00000000" w:rsidDel="00000000" w:rsidP="00000000" w:rsidRDefault="00000000" w:rsidRPr="00000000" w14:paraId="0000010A">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0B">
      <w:pPr>
        <w:ind w:left="-540" w:firstLine="0"/>
        <w:rPr/>
      </w:pPr>
      <w:r w:rsidDel="00000000" w:rsidR="00000000" w:rsidRPr="00000000">
        <w:rPr>
          <w:rtl w:val="0"/>
        </w:rPr>
      </w:r>
    </w:p>
    <w:p w:rsidR="00000000" w:rsidDel="00000000" w:rsidP="00000000" w:rsidRDefault="00000000" w:rsidRPr="00000000" w14:paraId="0000010C">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D">
      <w:pPr>
        <w:ind w:left="-540" w:firstLine="0"/>
        <w:rPr/>
      </w:pPr>
      <w:r w:rsidDel="00000000" w:rsidR="00000000" w:rsidRPr="00000000">
        <w:rPr>
          <w:rtl w:val="0"/>
        </w:rPr>
      </w:r>
    </w:p>
    <w:p w:rsidR="00000000" w:rsidDel="00000000" w:rsidP="00000000" w:rsidRDefault="00000000" w:rsidRPr="00000000" w14:paraId="0000010E">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 </w:t>
      </w:r>
      <w:hyperlink r:id="rId27">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0F">
      <w:pPr>
        <w:ind w:left="-540" w:firstLine="0"/>
        <w:rPr/>
      </w:pPr>
      <w:r w:rsidDel="00000000" w:rsidR="00000000" w:rsidRPr="00000000">
        <w:rPr>
          <w:rtl w:val="0"/>
        </w:rPr>
      </w:r>
    </w:p>
    <w:p w:rsidR="00000000" w:rsidDel="00000000" w:rsidP="00000000" w:rsidRDefault="00000000" w:rsidRPr="00000000" w14:paraId="00000110">
      <w:pPr>
        <w:ind w:left="-540" w:firstLine="0"/>
        <w:rPr/>
      </w:pPr>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12">
      <w:pPr>
        <w:ind w:left="-540" w:firstLine="0"/>
        <w:rPr/>
      </w:pPr>
      <w:r w:rsidDel="00000000" w:rsidR="00000000" w:rsidRPr="00000000">
        <w:rPr>
          <w:rtl w:val="0"/>
        </w:rPr>
      </w:r>
    </w:p>
    <w:p w:rsidR="00000000" w:rsidDel="00000000" w:rsidP="00000000" w:rsidRDefault="00000000" w:rsidRPr="00000000" w14:paraId="00000113">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14">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15">
      <w:pPr>
        <w:ind w:left="-540" w:firstLine="0"/>
        <w:rPr/>
      </w:pPr>
      <w:r w:rsidDel="00000000" w:rsidR="00000000" w:rsidRPr="00000000">
        <w:rPr>
          <w:rtl w:val="0"/>
        </w:rPr>
      </w:r>
    </w:p>
    <w:p w:rsidR="00000000" w:rsidDel="00000000" w:rsidP="00000000" w:rsidRDefault="00000000" w:rsidRPr="00000000" w14:paraId="00000116">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17">
      <w:pPr>
        <w:ind w:left="-540" w:firstLine="0"/>
        <w:rPr/>
      </w:pPr>
      <w:r w:rsidDel="00000000" w:rsidR="00000000" w:rsidRPr="00000000">
        <w:rPr>
          <w:rtl w:val="0"/>
        </w:rPr>
      </w:r>
    </w:p>
    <w:p w:rsidR="00000000" w:rsidDel="00000000" w:rsidP="00000000" w:rsidRDefault="00000000" w:rsidRPr="00000000" w14:paraId="00000118">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19">
      <w:pPr>
        <w:ind w:left="-540" w:firstLine="0"/>
        <w:rPr/>
      </w:pPr>
      <w:r w:rsidDel="00000000" w:rsidR="00000000" w:rsidRPr="00000000">
        <w:rPr>
          <w:rtl w:val="0"/>
        </w:rPr>
      </w:r>
    </w:p>
    <w:p w:rsidR="00000000" w:rsidDel="00000000" w:rsidP="00000000" w:rsidRDefault="00000000" w:rsidRPr="00000000" w14:paraId="0000011A">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B">
      <w:pPr>
        <w:ind w:left="-540" w:firstLine="0"/>
        <w:rPr/>
      </w:pPr>
      <w:r w:rsidDel="00000000" w:rsidR="00000000" w:rsidRPr="00000000">
        <w:rPr>
          <w:rtl w:val="0"/>
        </w:rPr>
      </w:r>
    </w:p>
    <w:p w:rsidR="00000000" w:rsidDel="00000000" w:rsidP="00000000" w:rsidRDefault="00000000" w:rsidRPr="00000000" w14:paraId="0000011C">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1D">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1E">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1F">
      <w:pPr>
        <w:ind w:left="-540" w:firstLine="0"/>
        <w:rPr>
          <w:color w:val="202122"/>
          <w:highlight w:val="white"/>
        </w:rPr>
      </w:pPr>
      <w:r w:rsidDel="00000000" w:rsidR="00000000" w:rsidRPr="00000000">
        <w:rPr>
          <w:rtl w:val="0"/>
        </w:rPr>
      </w:r>
    </w:p>
    <w:p w:rsidR="00000000" w:rsidDel="00000000" w:rsidP="00000000" w:rsidRDefault="00000000" w:rsidRPr="00000000" w14:paraId="00000120">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w:t>
      </w:r>
      <w:hyperlink r:id="rId28">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21">
      <w:pPr>
        <w:ind w:left="-540" w:firstLine="0"/>
        <w:rPr>
          <w:b w:val="1"/>
          <w:color w:val="202122"/>
          <w:highlight w:val="white"/>
        </w:rPr>
      </w:pPr>
      <w:r w:rsidDel="00000000" w:rsidR="00000000" w:rsidRPr="00000000">
        <w:rPr>
          <w:rtl w:val="0"/>
        </w:rPr>
      </w:r>
    </w:p>
    <w:p w:rsidR="00000000" w:rsidDel="00000000" w:rsidP="00000000" w:rsidRDefault="00000000" w:rsidRPr="00000000" w14:paraId="00000122">
      <w:pPr>
        <w:ind w:left="-540" w:firstLine="0"/>
        <w:rPr>
          <w:color w:val="202122"/>
          <w:highlight w:val="white"/>
        </w:rPr>
      </w:pPr>
      <w:r w:rsidDel="00000000" w:rsidR="00000000" w:rsidRPr="00000000">
        <w:rPr>
          <w:i w:val="1"/>
          <w:color w:val="202122"/>
          <w:highlight w:val="white"/>
          <w:rtl w:val="0"/>
        </w:rPr>
        <w:t xml:space="preserve">Cosine Distance</w:t>
      </w:r>
      <w:r w:rsidDel="00000000" w:rsidR="00000000" w:rsidRPr="00000000">
        <w:rPr>
          <w:b w:val="1"/>
          <w:color w:val="202122"/>
          <w:highlight w:val="white"/>
          <w:rtl w:val="0"/>
        </w:rPr>
        <w:t xml:space="preserve">: </w:t>
      </w:r>
      <w:r w:rsidDel="00000000" w:rsidR="00000000" w:rsidRPr="00000000">
        <w:rPr>
          <w:color w:val="202122"/>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23">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24">
      <w:pPr>
        <w:ind w:left="-540" w:firstLine="0"/>
        <w:rPr>
          <w:color w:val="202122"/>
          <w:highlight w:val="white"/>
        </w:rPr>
      </w:pPr>
      <w:r w:rsidDel="00000000" w:rsidR="00000000" w:rsidRPr="00000000">
        <w:rPr>
          <w:rtl w:val="0"/>
        </w:rPr>
      </w:r>
    </w:p>
    <w:p w:rsidR="00000000" w:rsidDel="00000000" w:rsidP="00000000" w:rsidRDefault="00000000" w:rsidRPr="00000000" w14:paraId="00000125">
      <w:pPr>
        <w:ind w:left="-540" w:firstLine="0"/>
        <w:rPr>
          <w:color w:val="202122"/>
          <w:highlight w:val="white"/>
        </w:rPr>
      </w:pPr>
      <w:r w:rsidDel="00000000" w:rsidR="00000000" w:rsidRPr="00000000">
        <w:rPr>
          <w:color w:val="202122"/>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26">
      <w:pPr>
        <w:ind w:left="-540" w:firstLine="0"/>
        <w:rPr>
          <w:color w:val="202122"/>
          <w:highlight w:val="white"/>
        </w:rPr>
      </w:pPr>
      <w:r w:rsidDel="00000000" w:rsidR="00000000" w:rsidRPr="00000000">
        <w:rPr>
          <w:rtl w:val="0"/>
        </w:rPr>
      </w:r>
    </w:p>
    <w:p w:rsidR="00000000" w:rsidDel="00000000" w:rsidP="00000000" w:rsidRDefault="00000000" w:rsidRPr="00000000" w14:paraId="00000127">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cosine</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cosine</m:t>
            </m:r>
          </m:sub>
        </m:sSub>
      </m:oMath>
      <w:r w:rsidDel="00000000" w:rsidR="00000000" w:rsidRPr="00000000">
        <w:rPr>
          <w:rtl w:val="0"/>
        </w:rPr>
      </w:r>
    </w:p>
    <w:p w:rsidR="00000000" w:rsidDel="00000000" w:rsidP="00000000" w:rsidRDefault="00000000" w:rsidRPr="00000000" w14:paraId="00000128">
      <w:pPr>
        <w:ind w:left="-540" w:firstLine="0"/>
        <w:rPr>
          <w:color w:val="202122"/>
          <w:highlight w:val="white"/>
        </w:rPr>
      </w:pPr>
      <w:r w:rsidDel="00000000" w:rsidR="00000000" w:rsidRPr="00000000">
        <w:rPr>
          <w:rtl w:val="0"/>
        </w:rPr>
      </w:r>
    </w:p>
    <w:p w:rsidR="00000000" w:rsidDel="00000000" w:rsidP="00000000" w:rsidRDefault="00000000" w:rsidRPr="00000000" w14:paraId="00000129">
      <w:pPr>
        <w:ind w:left="-540" w:firstLine="0"/>
        <w:rPr>
          <w:color w:val="202122"/>
          <w:highlight w:val="white"/>
        </w:rPr>
      </w:pPr>
      <w:r w:rsidDel="00000000" w:rsidR="00000000" w:rsidRPr="00000000">
        <w:rPr>
          <w:color w:val="202122"/>
          <w:highlight w:val="white"/>
          <w:rtl w:val="0"/>
        </w:rPr>
        <w:t xml:space="preserve">We calculate the cosine distance using the stringdist package in the R-programming language </w:t>
      </w:r>
      <w:hyperlink r:id="rId29">
        <w:r w:rsidDel="00000000" w:rsidR="00000000" w:rsidRPr="00000000">
          <w:rPr>
            <w:b w:val="0"/>
            <w:color w:val="000000"/>
            <w:highlight w:val="white"/>
            <w:u w:val="none"/>
            <w:rtl w:val="0"/>
          </w:rPr>
          <w:t xml:space="preserve">[13]</w:t>
        </w:r>
      </w:hyperlink>
      <w:r w:rsidDel="00000000" w:rsidR="00000000" w:rsidRPr="00000000">
        <w:rPr>
          <w:color w:val="202122"/>
          <w:highlight w:val="white"/>
          <w:rtl w:val="0"/>
        </w:rPr>
        <w:t xml:space="preserve">. </w:t>
      </w:r>
    </w:p>
    <w:p w:rsidR="00000000" w:rsidDel="00000000" w:rsidP="00000000" w:rsidRDefault="00000000" w:rsidRPr="00000000" w14:paraId="0000012A">
      <w:pPr>
        <w:ind w:left="-540" w:firstLine="0"/>
        <w:rPr>
          <w:color w:val="202122"/>
          <w:highlight w:val="white"/>
        </w:rPr>
      </w:pPr>
      <w:r w:rsidDel="00000000" w:rsidR="00000000" w:rsidRPr="00000000">
        <w:rPr>
          <w:rtl w:val="0"/>
        </w:rPr>
      </w:r>
    </w:p>
    <w:p w:rsidR="00000000" w:rsidDel="00000000" w:rsidP="00000000" w:rsidRDefault="00000000" w:rsidRPr="00000000" w14:paraId="0000012B">
      <w:pPr>
        <w:ind w:left="-540" w:firstLine="0"/>
        <w:rPr>
          <w:color w:val="202122"/>
          <w:highlight w:val="white"/>
        </w:rPr>
      </w:pPr>
      <w:r w:rsidDel="00000000" w:rsidR="00000000" w:rsidRPr="00000000">
        <w:rPr>
          <w:color w:val="202122"/>
          <w:highlight w:val="white"/>
          <w:rtl w:val="0"/>
        </w:rPr>
        <w:t xml:space="preserve">Based on the three edit distances, we compute the pairwise distances between each tumor name identified in the clinical trials database and the standardized tumor terms in each WHO database and NCIT edition. For each clinical trial tumor name, we select the nearest standardized terms under each edit distance. If more than one term qualified as the closest term, we reported them all by separating the terms with a semicolon. We report the standardized terms for each standardization reference, i.e., the 5th edition of WHO tumors, all editions (3rd, 4th, and 5th) of WHO tumors, and NCIT tumors. </w:t>
      </w:r>
    </w:p>
    <w:p w:rsidR="00000000" w:rsidDel="00000000" w:rsidP="00000000" w:rsidRDefault="00000000" w:rsidRPr="00000000" w14:paraId="0000012C">
      <w:pPr>
        <w:ind w:left="-540" w:firstLine="0"/>
        <w:rPr>
          <w:color w:val="202122"/>
          <w:highlight w:val="white"/>
        </w:rPr>
      </w:pPr>
      <w:r w:rsidDel="00000000" w:rsidR="00000000" w:rsidRPr="00000000">
        <w:rPr>
          <w:rtl w:val="0"/>
        </w:rPr>
      </w:r>
    </w:p>
    <w:p w:rsidR="00000000" w:rsidDel="00000000" w:rsidP="00000000" w:rsidRDefault="00000000" w:rsidRPr="00000000" w14:paraId="0000012D">
      <w:pPr>
        <w:ind w:left="-540" w:firstLine="0"/>
        <w:rPr>
          <w:color w:val="202122"/>
          <w:highlight w:val="white"/>
        </w:rPr>
      </w:pPr>
      <w:r w:rsidDel="00000000" w:rsidR="00000000" w:rsidRPr="00000000">
        <w:rPr>
          <w:rtl w:val="0"/>
        </w:rPr>
      </w:r>
    </w:p>
    <w:p w:rsidR="00000000" w:rsidDel="00000000" w:rsidP="00000000" w:rsidRDefault="00000000" w:rsidRPr="00000000" w14:paraId="0000012E">
      <w:pPr>
        <w:ind w:left="-540" w:firstLine="0"/>
        <w:rPr>
          <w:b w:val="1"/>
        </w:rPr>
      </w:pPr>
      <w:r w:rsidDel="00000000" w:rsidR="00000000" w:rsidRPr="00000000">
        <w:rPr>
          <w:b w:val="1"/>
          <w:i w:val="1"/>
          <w:rtl w:val="0"/>
        </w:rPr>
        <w:t xml:space="preserve">Text Matching Technique: Edit Distance combined with Affinity Propagation Clustering</w:t>
        <w:br w:type="textWrapping"/>
      </w:r>
      <w:r w:rsidDel="00000000" w:rsidR="00000000" w:rsidRPr="00000000">
        <w:rPr>
          <w:rtl w:val="0"/>
        </w:rPr>
      </w:r>
    </w:p>
    <w:p w:rsidR="00000000" w:rsidDel="00000000" w:rsidP="00000000" w:rsidRDefault="00000000" w:rsidRPr="00000000" w14:paraId="0000012F">
      <w:pPr>
        <w:ind w:left="-540" w:firstLine="0"/>
        <w:rPr>
          <w:color w:val="202122"/>
          <w:highlight w:val="white"/>
        </w:rPr>
      </w:pPr>
      <w:r w:rsidDel="00000000" w:rsidR="00000000" w:rsidRPr="00000000">
        <w:rPr>
          <w:color w:val="202122"/>
          <w:highlight w:val="white"/>
          <w:rtl w:val="0"/>
        </w:rPr>
        <w:t xml:space="preserve">We explored another method based on edit distances that standardized the tumor names from the clinical trials database. This method first implements a clustering step, and then a standardization step is applied to each of the clusters that are formed. We used affinity propagation (AP) clustering to perform the clustering as it automatically determines the number of clusters instead of making it a user-defined hyperparameter and unlike other clustering algorithms, AP is not dependent on the initialization step </w:t>
      </w:r>
      <w:hyperlink r:id="rId30">
        <w:r w:rsidDel="00000000" w:rsidR="00000000" w:rsidRPr="00000000">
          <w:rPr>
            <w:b w:val="0"/>
            <w:color w:val="000000"/>
            <w:highlight w:val="white"/>
            <w:u w:val="none"/>
            <w:rtl w:val="0"/>
          </w:rPr>
          <w:t xml:space="preserve">[14]</w:t>
        </w:r>
      </w:hyperlink>
      <w:r w:rsidDel="00000000" w:rsidR="00000000" w:rsidRPr="00000000">
        <w:rPr>
          <w:color w:val="202122"/>
          <w:highlight w:val="white"/>
          <w:rtl w:val="0"/>
        </w:rPr>
        <w:t xml:space="preserve">. AP works by recursively passing real-valued messages between each data point till they converge, and based on these converged values, the algorithm establishes the clusters and assigns each cluster an "exemplar data point" which serves as an ideal representative of that cluster </w:t>
      </w:r>
      <w:hyperlink r:id="rId31">
        <w:r w:rsidDel="00000000" w:rsidR="00000000" w:rsidRPr="00000000">
          <w:rPr>
            <w:b w:val="0"/>
            <w:color w:val="000000"/>
            <w:highlight w:val="white"/>
            <w:u w:val="none"/>
            <w:rtl w:val="0"/>
          </w:rPr>
          <w:t xml:space="preserve">[15]</w:t>
        </w:r>
      </w:hyperlink>
      <w:r w:rsidDel="00000000" w:rsidR="00000000" w:rsidRPr="00000000">
        <w:rPr>
          <w:color w:val="202122"/>
          <w:highlight w:val="white"/>
          <w:rtl w:val="0"/>
        </w:rPr>
        <w:t xml:space="preserve"> . Furthermore, AP  clustering methods have shown success in clustering textual data</w:t>
      </w:r>
      <w:hyperlink r:id="rId32">
        <w:r w:rsidDel="00000000" w:rsidR="00000000" w:rsidRPr="00000000">
          <w:rPr>
            <w:b w:val="0"/>
            <w:color w:val="000000"/>
            <w:highlight w:val="white"/>
            <w:u w:val="none"/>
            <w:rtl w:val="0"/>
          </w:rPr>
          <w:t xml:space="preserve">[16,17]</w:t>
        </w:r>
      </w:hyperlink>
      <w:r w:rsidDel="00000000" w:rsidR="00000000" w:rsidRPr="00000000">
        <w:rPr>
          <w:color w:val="202122"/>
          <w:highlight w:val="white"/>
          <w:rtl w:val="0"/>
        </w:rPr>
        <w:t xml:space="preserve">. We use distance matrices computed by calculating the pairwise edit distances in the previous section as a divergence metric for AP.  </w:t>
      </w:r>
    </w:p>
    <w:p w:rsidR="00000000" w:rsidDel="00000000" w:rsidP="00000000" w:rsidRDefault="00000000" w:rsidRPr="00000000" w14:paraId="00000130">
      <w:pPr>
        <w:ind w:left="-540" w:firstLine="0"/>
        <w:rPr>
          <w:color w:val="202122"/>
          <w:highlight w:val="white"/>
        </w:rPr>
      </w:pPr>
      <w:r w:rsidDel="00000000" w:rsidR="00000000" w:rsidRPr="00000000">
        <w:rPr>
          <w:rtl w:val="0"/>
        </w:rPr>
      </w:r>
    </w:p>
    <w:p w:rsidR="00000000" w:rsidDel="00000000" w:rsidP="00000000" w:rsidRDefault="00000000" w:rsidRPr="00000000" w14:paraId="00000131">
      <w:pPr>
        <w:ind w:left="-540" w:firstLine="0"/>
        <w:rPr>
          <w:color w:val="202122"/>
          <w:highlight w:val="white"/>
        </w:rPr>
      </w:pPr>
      <w:r w:rsidDel="00000000" w:rsidR="00000000" w:rsidRPr="00000000">
        <w:rPr>
          <w:rtl w:val="0"/>
        </w:rPr>
      </w:r>
    </w:p>
    <w:p w:rsidR="00000000" w:rsidDel="00000000" w:rsidP="00000000" w:rsidRDefault="00000000" w:rsidRPr="00000000" w14:paraId="00000132">
      <w:pPr>
        <w:ind w:left="-540" w:firstLine="0"/>
        <w:rPr>
          <w:color w:val="202122"/>
          <w:highlight w:val="white"/>
        </w:rPr>
      </w:pPr>
      <w:r w:rsidDel="00000000" w:rsidR="00000000" w:rsidRPr="00000000">
        <w:rPr>
          <w:color w:val="202122"/>
          <w:highlight w:val="white"/>
          <w:rtl w:val="0"/>
        </w:rPr>
        <w:t xml:space="preserve">Once the clusters are computed, we determine the median cluster size and identify clusters larger than the median cluster size.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33">
      <w:pPr>
        <w:ind w:left="-540" w:firstLine="0"/>
        <w:rPr>
          <w:color w:val="202122"/>
          <w:highlight w:val="white"/>
        </w:rPr>
      </w:pPr>
      <w:r w:rsidDel="00000000" w:rsidR="00000000" w:rsidRPr="00000000">
        <w:rPr>
          <w:rtl w:val="0"/>
        </w:rPr>
      </w:r>
    </w:p>
    <w:p w:rsidR="00000000" w:rsidDel="00000000" w:rsidP="00000000" w:rsidRDefault="00000000" w:rsidRPr="00000000" w14:paraId="00000134">
      <w:pPr>
        <w:ind w:left="-540" w:firstLine="0"/>
        <w:rPr>
          <w:color w:val="202122"/>
          <w:highlight w:val="white"/>
        </w:rPr>
      </w:pPr>
      <w:r w:rsidDel="00000000" w:rsidR="00000000" w:rsidRPr="00000000">
        <w:rPr>
          <w:color w:val="202122"/>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implemented isolation forest using the 'isolation.forest' package in the R programming language</w:t>
      </w:r>
      <w:hyperlink r:id="rId33">
        <w:r w:rsidDel="00000000" w:rsidR="00000000" w:rsidRPr="00000000">
          <w:rPr>
            <w:b w:val="0"/>
            <w:color w:val="000000"/>
            <w:highlight w:val="white"/>
            <w:u w:val="none"/>
            <w:rtl w:val="0"/>
          </w:rPr>
          <w:t xml:space="preserve">[18]</w:t>
        </w:r>
      </w:hyperlink>
      <w:r w:rsidDel="00000000" w:rsidR="00000000" w:rsidRPr="00000000">
        <w:rPr>
          <w:color w:val="202122"/>
          <w:highlight w:val="white"/>
          <w:rtl w:val="0"/>
        </w:rPr>
        <w:t xml:space="preserve">. The number of trees (trees) using the commonly used heuristic is determined by computing the square root of the number of columns in the data matrix and setting the dims argument to 3, as suggested for numeric datasets in the package documentation. The isolation scores are calculated for each data point within a cluster, and if the isolation score is above 0.5, that data point is deemed an outlier.  </w:t>
      </w:r>
      <w:hyperlink r:id="rId34">
        <w:r w:rsidDel="00000000" w:rsidR="00000000" w:rsidRPr="00000000">
          <w:rPr>
            <w:b w:val="0"/>
            <w:color w:val="000000"/>
            <w:highlight w:val="white"/>
            <w:u w:val="none"/>
            <w:rtl w:val="0"/>
          </w:rPr>
          <w:t xml:space="preserve">[19]</w:t>
        </w:r>
      </w:hyperlink>
      <w:r w:rsidDel="00000000" w:rsidR="00000000" w:rsidRPr="00000000">
        <w:rPr>
          <w:rtl w:val="0"/>
        </w:rPr>
      </w:r>
    </w:p>
    <w:p w:rsidR="00000000" w:rsidDel="00000000" w:rsidP="00000000" w:rsidRDefault="00000000" w:rsidRPr="00000000" w14:paraId="00000135">
      <w:pPr>
        <w:ind w:left="-540" w:firstLine="0"/>
        <w:rPr>
          <w:color w:val="202122"/>
          <w:highlight w:val="white"/>
        </w:rPr>
      </w:pPr>
      <w:r w:rsidDel="00000000" w:rsidR="00000000" w:rsidRPr="00000000">
        <w:rPr>
          <w:color w:val="202122"/>
          <w:highlight w:val="white"/>
          <w:rtl w:val="0"/>
        </w:rPr>
        <w:t xml:space="preserve">Similarly, for LOF, we use the lof function within the "dbscan" package in the R programming language . To calculate the LOF value of this function, we needed to specify the number of nearest neighbors used to define the local neighborhood of a data point ("minPts"). We compute the lof values for "minds" ranging from 2 (clusters need to have more than one element to have an outlier)  to the size of cluster minus 1. We compute the median LOF for each data point in the cluster, and if this value is above 1, that point is deemed an outlier. </w:t>
      </w:r>
    </w:p>
    <w:p w:rsidR="00000000" w:rsidDel="00000000" w:rsidP="00000000" w:rsidRDefault="00000000" w:rsidRPr="00000000" w14:paraId="00000136">
      <w:pPr>
        <w:ind w:left="-540" w:firstLine="0"/>
        <w:rPr>
          <w:color w:val="202122"/>
          <w:highlight w:val="white"/>
        </w:rPr>
      </w:pPr>
      <w:r w:rsidDel="00000000" w:rsidR="00000000" w:rsidRPr="00000000">
        <w:rPr>
          <w:rtl w:val="0"/>
        </w:rPr>
      </w:r>
    </w:p>
    <w:p w:rsidR="00000000" w:rsidDel="00000000" w:rsidP="00000000" w:rsidRDefault="00000000" w:rsidRPr="00000000" w14:paraId="00000137">
      <w:pPr>
        <w:ind w:left="-540" w:firstLine="0"/>
        <w:rPr>
          <w:color w:val="202122"/>
          <w:highlight w:val="white"/>
        </w:rPr>
      </w:pPr>
      <w:r w:rsidDel="00000000" w:rsidR="00000000" w:rsidRPr="00000000">
        <w:rPr>
          <w:rtl w:val="0"/>
        </w:rPr>
      </w:r>
    </w:p>
    <w:p w:rsidR="00000000" w:rsidDel="00000000" w:rsidP="00000000" w:rsidRDefault="00000000" w:rsidRPr="00000000" w14:paraId="00000138">
      <w:pPr>
        <w:ind w:left="-540" w:firstLine="0"/>
        <w:rPr>
          <w:color w:val="202122"/>
          <w:highlight w:val="white"/>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6687152" cy="1230078"/>
            <wp:effectExtent b="0" l="0" r="0" t="0"/>
            <wp:docPr id="4"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6687152" cy="1230078"/>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ind w:left="-540" w:firstLine="540"/>
        <w:rPr>
          <w:b w:val="1"/>
          <w:i w:val="1"/>
        </w:rPr>
      </w:pPr>
      <w:r w:rsidDel="00000000" w:rsidR="00000000" w:rsidRPr="00000000">
        <w:rPr>
          <w:rtl w:val="0"/>
        </w:rPr>
      </w:r>
    </w:p>
    <w:p w:rsidR="00000000" w:rsidDel="00000000" w:rsidP="00000000" w:rsidRDefault="00000000" w:rsidRPr="00000000" w14:paraId="0000013D">
      <w:pPr>
        <w:ind w:left="-540" w:firstLine="540"/>
        <w:rPr>
          <w:i w:val="1"/>
        </w:rPr>
      </w:pPr>
      <w:r w:rsidDel="00000000" w:rsidR="00000000" w:rsidRPr="00000000">
        <w:rPr>
          <w:rtl w:val="0"/>
        </w:rPr>
      </w:r>
    </w:p>
    <w:p w:rsidR="00000000" w:rsidDel="00000000" w:rsidP="00000000" w:rsidRDefault="00000000" w:rsidRPr="00000000" w14:paraId="0000013E">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3F">
      <w:pPr>
        <w:ind w:left="-540" w:firstLine="540"/>
        <w:rPr>
          <w:i w:val="1"/>
        </w:rPr>
      </w:pPr>
      <w:r w:rsidDel="00000000" w:rsidR="00000000" w:rsidRPr="00000000">
        <w:rPr>
          <w:rtl w:val="0"/>
        </w:rPr>
      </w:r>
    </w:p>
    <w:p w:rsidR="00000000" w:rsidDel="00000000" w:rsidP="00000000" w:rsidRDefault="00000000" w:rsidRPr="00000000" w14:paraId="00000140">
      <w:pPr>
        <w:ind w:left="-540" w:firstLine="0"/>
        <w:rPr>
          <w:i w:val="1"/>
        </w:rPr>
      </w:pPr>
      <w:r w:rsidDel="00000000" w:rsidR="00000000" w:rsidRPr="00000000">
        <w:rPr>
          <w:rtl w:val="0"/>
        </w:rPr>
      </w:r>
    </w:p>
    <w:p w:rsidR="00000000" w:rsidDel="00000000" w:rsidP="00000000" w:rsidRDefault="00000000" w:rsidRPr="00000000" w14:paraId="00000141">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42">
      <w:pPr>
        <w:ind w:left="-540" w:firstLine="0"/>
        <w:rPr>
          <w:i w:val="1"/>
        </w:rPr>
      </w:pPr>
      <w:r w:rsidDel="00000000" w:rsidR="00000000" w:rsidRPr="00000000">
        <w:rPr>
          <w:rtl w:val="0"/>
        </w:rPr>
      </w:r>
    </w:p>
    <w:p w:rsidR="00000000" w:rsidDel="00000000" w:rsidP="00000000" w:rsidRDefault="00000000" w:rsidRPr="00000000" w14:paraId="00000143">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44">
      <w:pPr>
        <w:ind w:left="-540" w:firstLine="540"/>
        <w:rPr>
          <w:i w:val="1"/>
        </w:rPr>
      </w:pPr>
      <w:r w:rsidDel="00000000" w:rsidR="00000000" w:rsidRPr="00000000">
        <w:rPr>
          <w:rtl w:val="0"/>
        </w:rPr>
      </w:r>
    </w:p>
    <w:p w:rsidR="00000000" w:rsidDel="00000000" w:rsidP="00000000" w:rsidRDefault="00000000" w:rsidRPr="00000000" w14:paraId="00000145">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46">
      <w:pPr>
        <w:ind w:left="-540" w:firstLine="540"/>
        <w:rPr>
          <w:i w:val="1"/>
        </w:rPr>
      </w:pPr>
      <w:r w:rsidDel="00000000" w:rsidR="00000000" w:rsidRPr="00000000">
        <w:rPr>
          <w:rtl w:val="0"/>
        </w:rPr>
      </w:r>
    </w:p>
    <w:p w:rsidR="00000000" w:rsidDel="00000000" w:rsidP="00000000" w:rsidRDefault="00000000" w:rsidRPr="00000000" w14:paraId="00000147">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48">
      <w:pPr>
        <w:ind w:left="-540" w:firstLine="0"/>
        <w:rPr>
          <w:i w:val="1"/>
        </w:rPr>
      </w:pPr>
      <w:r w:rsidDel="00000000" w:rsidR="00000000" w:rsidRPr="00000000">
        <w:rPr>
          <w:rtl w:val="0"/>
        </w:rPr>
      </w:r>
    </w:p>
    <w:p w:rsidR="00000000" w:rsidDel="00000000" w:rsidP="00000000" w:rsidRDefault="00000000" w:rsidRPr="00000000" w14:paraId="00000149">
      <w:pPr>
        <w:ind w:left="-270" w:firstLine="0"/>
        <w:rPr>
          <w:b w:val="1"/>
          <w:sz w:val="28"/>
          <w:szCs w:val="28"/>
        </w:rPr>
      </w:pPr>
      <w:r w:rsidDel="00000000" w:rsidR="00000000" w:rsidRPr="00000000">
        <w:rPr>
          <w:rtl w:val="0"/>
        </w:rPr>
      </w:r>
    </w:p>
    <w:p w:rsidR="00000000" w:rsidDel="00000000" w:rsidP="00000000" w:rsidRDefault="00000000" w:rsidRPr="00000000" w14:paraId="0000014A">
      <w:pPr>
        <w:ind w:left="0" w:firstLine="0"/>
        <w:rPr>
          <w:b w:val="1"/>
          <w:sz w:val="28"/>
          <w:szCs w:val="28"/>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Fig3: Text Match Pipeline using ADA002 and LTE-3 Embeddings </w:t>
      </w:r>
    </w:p>
    <w:p w:rsidR="00000000" w:rsidDel="00000000" w:rsidP="00000000" w:rsidRDefault="00000000" w:rsidRPr="00000000" w14:paraId="00000150">
      <w:pPr>
        <w:rPr>
          <w:b w:val="1"/>
          <w:sz w:val="28"/>
          <w:szCs w:val="28"/>
          <w:highlight w:val="white"/>
        </w:rPr>
      </w:pPr>
      <w:r w:rsidDel="00000000" w:rsidR="00000000" w:rsidRPr="00000000">
        <w:rPr>
          <w:b w:val="1"/>
        </w:rPr>
        <w:drawing>
          <wp:inline distB="114300" distT="114300" distL="114300" distR="114300">
            <wp:extent cx="6057900" cy="2387600"/>
            <wp:effectExtent b="0" l="0" r="0" t="0"/>
            <wp:docPr id="1"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6057900" cy="2387600"/>
                    </a:xfrm>
                    <a:prstGeom prst="rect"/>
                    <a:ln/>
                  </pic:spPr>
                </pic:pic>
              </a:graphicData>
            </a:graphic>
          </wp:inline>
        </w:drawing>
      </w:r>
      <w:r w:rsidDel="00000000" w:rsidR="00000000" w:rsidRPr="00000000">
        <w:rPr>
          <w:b w:val="1"/>
          <w:sz w:val="28"/>
          <w:szCs w:val="28"/>
          <w:highlight w:val="white"/>
          <w:rtl w:val="0"/>
        </w:rPr>
        <w:t xml:space="preserve">Results: </w:t>
      </w:r>
    </w:p>
    <w:p w:rsidR="00000000" w:rsidDel="00000000" w:rsidP="00000000" w:rsidRDefault="00000000" w:rsidRPr="00000000" w14:paraId="00000151">
      <w:pPr>
        <w:rPr>
          <w:b w:val="1"/>
          <w:color w:val="2a2a2a"/>
          <w:sz w:val="28"/>
          <w:szCs w:val="28"/>
          <w:highlight w:val="white"/>
        </w:rPr>
      </w:pPr>
      <w:r w:rsidDel="00000000" w:rsidR="00000000" w:rsidRPr="00000000">
        <w:rPr>
          <w:rtl w:val="0"/>
        </w:rPr>
      </w:r>
    </w:p>
    <w:p w:rsidR="00000000" w:rsidDel="00000000" w:rsidP="00000000" w:rsidRDefault="00000000" w:rsidRPr="00000000" w14:paraId="00000152">
      <w:pPr>
        <w:rPr>
          <w:b w:val="1"/>
          <w:color w:val="2a2a2a"/>
          <w:sz w:val="28"/>
          <w:szCs w:val="28"/>
          <w:highlight w:val="white"/>
        </w:rPr>
      </w:pPr>
      <w:r w:rsidDel="00000000" w:rsidR="00000000" w:rsidRPr="00000000">
        <w:rPr>
          <w:rtl w:val="0"/>
        </w:rPr>
      </w:r>
    </w:p>
    <w:p w:rsidR="00000000" w:rsidDel="00000000" w:rsidP="00000000" w:rsidRDefault="00000000" w:rsidRPr="00000000" w14:paraId="00000153">
      <w:pPr>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br w:type="textWrapping"/>
      </w:r>
    </w:p>
    <w:p w:rsidR="00000000" w:rsidDel="00000000" w:rsidP="00000000" w:rsidRDefault="00000000" w:rsidRPr="00000000" w14:paraId="00000154">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55">
      <w:pPr>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156">
      <w:pPr>
        <w:rPr>
          <w:b w:val="1"/>
          <w:sz w:val="28"/>
          <w:szCs w:val="28"/>
          <w:highlight w:val="white"/>
        </w:rPr>
      </w:pPr>
      <w:r w:rsidDel="00000000" w:rsidR="00000000" w:rsidRPr="00000000">
        <w:rPr>
          <w:rtl w:val="0"/>
        </w:rPr>
      </w:r>
    </w:p>
    <w:p w:rsidR="00000000" w:rsidDel="00000000" w:rsidP="00000000" w:rsidRDefault="00000000" w:rsidRPr="00000000" w14:paraId="00000157">
      <w:pPr>
        <w:rPr>
          <w:b w:val="1"/>
          <w:sz w:val="28"/>
          <w:szCs w:val="28"/>
          <w:highlight w:val="white"/>
        </w:rPr>
      </w:pPr>
      <w:r w:rsidDel="00000000" w:rsidR="00000000" w:rsidRPr="00000000">
        <w:rPr>
          <w:rtl w:val="0"/>
        </w:rPr>
      </w:r>
    </w:p>
    <w:p w:rsidR="00000000" w:rsidDel="00000000" w:rsidP="00000000" w:rsidRDefault="00000000" w:rsidRPr="00000000" w14:paraId="00000158">
      <w:pPr>
        <w:rPr>
          <w:b w:val="1"/>
          <w:sz w:val="28"/>
          <w:szCs w:val="28"/>
          <w:highlight w:val="white"/>
        </w:rPr>
      </w:pPr>
      <w:r w:rsidDel="00000000" w:rsidR="00000000" w:rsidRPr="00000000">
        <w:rPr>
          <w:rtl w:val="0"/>
        </w:rPr>
      </w:r>
    </w:p>
    <w:p w:rsidR="00000000" w:rsidDel="00000000" w:rsidP="00000000" w:rsidRDefault="00000000" w:rsidRPr="00000000" w14:paraId="00000159">
      <w:pPr>
        <w:rPr>
          <w:b w:val="1"/>
          <w:sz w:val="28"/>
          <w:szCs w:val="28"/>
          <w:highlight w:val="white"/>
        </w:rPr>
      </w:pPr>
      <w:r w:rsidDel="00000000" w:rsidR="00000000" w:rsidRPr="00000000">
        <w:rPr>
          <w:rtl w:val="0"/>
        </w:rPr>
      </w:r>
    </w:p>
    <w:p w:rsidR="00000000" w:rsidDel="00000000" w:rsidP="00000000" w:rsidRDefault="00000000" w:rsidRPr="00000000" w14:paraId="0000015A">
      <w:pPr>
        <w:rPr>
          <w:b w:val="1"/>
          <w:sz w:val="28"/>
          <w:szCs w:val="28"/>
          <w:highlight w:val="white"/>
        </w:rPr>
      </w:pPr>
      <w:r w:rsidDel="00000000" w:rsidR="00000000" w:rsidRPr="00000000">
        <w:rPr>
          <w:rtl w:val="0"/>
        </w:rPr>
      </w:r>
    </w:p>
    <w:p w:rsidR="00000000" w:rsidDel="00000000" w:rsidP="00000000" w:rsidRDefault="00000000" w:rsidRPr="00000000" w14:paraId="0000015B">
      <w:pPr>
        <w:rPr>
          <w:b w:val="1"/>
          <w:sz w:val="28"/>
          <w:szCs w:val="28"/>
          <w:highlight w:val="white"/>
        </w:rPr>
      </w:pPr>
      <w:r w:rsidDel="00000000" w:rsidR="00000000" w:rsidRPr="00000000">
        <w:rPr>
          <w:rtl w:val="0"/>
        </w:rPr>
      </w:r>
    </w:p>
    <w:p w:rsidR="00000000" w:rsidDel="00000000" w:rsidP="00000000" w:rsidRDefault="00000000" w:rsidRPr="00000000" w14:paraId="0000015C">
      <w:pPr>
        <w:rPr>
          <w:b w:val="1"/>
          <w:sz w:val="28"/>
          <w:szCs w:val="28"/>
          <w:highlight w:val="white"/>
        </w:rPr>
      </w:pPr>
      <w:r w:rsidDel="00000000" w:rsidR="00000000" w:rsidRPr="00000000">
        <w:rPr>
          <w:rtl w:val="0"/>
        </w:rPr>
      </w:r>
    </w:p>
    <w:p w:rsidR="00000000" w:rsidDel="00000000" w:rsidP="00000000" w:rsidRDefault="00000000" w:rsidRPr="00000000" w14:paraId="0000015D">
      <w:pPr>
        <w:rPr>
          <w:b w:val="1"/>
          <w:sz w:val="28"/>
          <w:szCs w:val="28"/>
          <w:highlight w:val="white"/>
        </w:rPr>
      </w:pPr>
      <w:r w:rsidDel="00000000" w:rsidR="00000000" w:rsidRPr="00000000">
        <w:rPr>
          <w:rtl w:val="0"/>
        </w:rPr>
      </w:r>
    </w:p>
    <w:p w:rsidR="00000000" w:rsidDel="00000000" w:rsidP="00000000" w:rsidRDefault="00000000" w:rsidRPr="00000000" w14:paraId="0000015E">
      <w:pPr>
        <w:rPr>
          <w:b w:val="1"/>
          <w:sz w:val="28"/>
          <w:szCs w:val="28"/>
          <w:highlight w:val="white"/>
        </w:rPr>
      </w:pPr>
      <w:r w:rsidDel="00000000" w:rsidR="00000000" w:rsidRPr="00000000">
        <w:rPr>
          <w:rtl w:val="0"/>
        </w:rPr>
      </w:r>
    </w:p>
    <w:p w:rsidR="00000000" w:rsidDel="00000000" w:rsidP="00000000" w:rsidRDefault="00000000" w:rsidRPr="00000000" w14:paraId="0000015F">
      <w:pPr>
        <w:rPr>
          <w:b w:val="1"/>
          <w:sz w:val="28"/>
          <w:szCs w:val="28"/>
          <w:highlight w:val="white"/>
        </w:rPr>
      </w:pPr>
      <w:r w:rsidDel="00000000" w:rsidR="00000000" w:rsidRPr="00000000">
        <w:rPr>
          <w:b w:val="1"/>
          <w:sz w:val="28"/>
          <w:szCs w:val="28"/>
          <w:highlight w:val="white"/>
          <w:rtl w:val="0"/>
        </w:rPr>
        <w:t xml:space="preserve">Figures</w:t>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Pr>
        <w:drawing>
          <wp:inline distB="114300" distT="114300" distL="114300" distR="114300">
            <wp:extent cx="6057900" cy="2527300"/>
            <wp:effectExtent b="0" l="0" r="0" t="0"/>
            <wp:docPr id="3"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Appendix </w:t>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pPr>
      <w:r w:rsidDel="00000000" w:rsidR="00000000" w:rsidRPr="00000000">
        <w:rPr>
          <w:b w:val="1"/>
          <w:rtl w:val="0"/>
        </w:rPr>
        <w:t xml:space="preserve">A1: Demonstration of comparing strings using edit distances </w:t>
        <w:br w:type="textWrapping"/>
      </w: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168">
      <w:pPr>
        <w:ind w:left="-540" w:firstLine="0"/>
        <w:rPr/>
      </w:pPr>
      <w:r w:rsidDel="00000000" w:rsidR="00000000" w:rsidRPr="00000000">
        <w:rPr>
          <w:rtl w:val="0"/>
        </w:rPr>
      </w:r>
    </w:p>
    <w:p w:rsidR="00000000" w:rsidDel="00000000" w:rsidP="00000000" w:rsidRDefault="00000000" w:rsidRPr="00000000" w14:paraId="00000169">
      <w:pPr>
        <w:ind w:left="-540" w:firstLine="0"/>
        <w:rPr/>
      </w:pPr>
      <w:r w:rsidDel="00000000" w:rsidR="00000000" w:rsidRPr="00000000">
        <w:rPr>
          <w:rtl w:val="0"/>
        </w:rPr>
        <w:t xml:space="preserve">String 1: Breast Cancer</w:t>
      </w:r>
    </w:p>
    <w:p w:rsidR="00000000" w:rsidDel="00000000" w:rsidP="00000000" w:rsidRDefault="00000000" w:rsidRPr="00000000" w14:paraId="0000016A">
      <w:pPr>
        <w:ind w:left="-540" w:firstLine="0"/>
        <w:rPr/>
      </w:pPr>
      <w:r w:rsidDel="00000000" w:rsidR="00000000" w:rsidRPr="00000000">
        <w:rPr>
          <w:rtl w:val="0"/>
        </w:rPr>
        <w:t xml:space="preserve">String 2: Brain Cancer </w:t>
      </w:r>
    </w:p>
    <w:p w:rsidR="00000000" w:rsidDel="00000000" w:rsidP="00000000" w:rsidRDefault="00000000" w:rsidRPr="00000000" w14:paraId="0000016B">
      <w:pPr>
        <w:ind w:left="-540" w:firstLine="0"/>
        <w:rPr/>
      </w:pPr>
      <w:r w:rsidDel="00000000" w:rsidR="00000000" w:rsidRPr="00000000">
        <w:rPr>
          <w:rtl w:val="0"/>
        </w:rPr>
      </w:r>
    </w:p>
    <w:p w:rsidR="00000000" w:rsidDel="00000000" w:rsidP="00000000" w:rsidRDefault="00000000" w:rsidRPr="00000000" w14:paraId="0000016C">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r>
    </w:tbl>
    <w:p w:rsidR="00000000" w:rsidDel="00000000" w:rsidP="00000000" w:rsidRDefault="00000000" w:rsidRPr="00000000" w14:paraId="00000189">
      <w:pPr>
        <w:ind w:left="-540" w:firstLine="0"/>
        <w:rPr/>
      </w:pPr>
      <w:r w:rsidDel="00000000" w:rsidR="00000000" w:rsidRPr="00000000">
        <w:rPr>
          <w:rtl w:val="0"/>
        </w:rPr>
      </w:r>
    </w:p>
    <w:p w:rsidR="00000000" w:rsidDel="00000000" w:rsidP="00000000" w:rsidRDefault="00000000" w:rsidRPr="00000000" w14:paraId="0000018A">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References</w:t>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38">
        <w:r w:rsidDel="00000000" w:rsidR="00000000" w:rsidRPr="00000000">
          <w:rPr>
            <w:b w:val="0"/>
            <w:i w:val="0"/>
            <w:color w:val="000000"/>
            <w:sz w:val="22"/>
            <w:szCs w:val="22"/>
            <w:u w:val="none"/>
            <w:rtl w:val="0"/>
          </w:rPr>
          <w:t xml:space="preserve">Bray F, Laversanne M, Sung H, </w:t>
        </w:r>
      </w:hyperlink>
      <w:hyperlink r:id="rId39">
        <w:r w:rsidDel="00000000" w:rsidR="00000000" w:rsidRPr="00000000">
          <w:rPr>
            <w:b w:val="0"/>
            <w:i w:val="1"/>
            <w:color w:val="000000"/>
            <w:sz w:val="22"/>
            <w:szCs w:val="22"/>
            <w:u w:val="none"/>
            <w:rtl w:val="0"/>
          </w:rPr>
          <w:t xml:space="preserve">et al.</w:t>
        </w:r>
      </w:hyperlink>
      <w:hyperlink r:id="rId40">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41">
        <w:r w:rsidDel="00000000" w:rsidR="00000000" w:rsidRPr="00000000">
          <w:rPr>
            <w:b w:val="0"/>
            <w:i w:val="1"/>
            <w:color w:val="000000"/>
            <w:sz w:val="22"/>
            <w:szCs w:val="22"/>
            <w:u w:val="none"/>
            <w:rtl w:val="0"/>
          </w:rPr>
          <w:t xml:space="preserve">CA Cancer J Clin</w:t>
        </w:r>
      </w:hyperlink>
      <w:hyperlink r:id="rId42">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43">
        <w:r w:rsidDel="00000000" w:rsidR="00000000" w:rsidRPr="00000000">
          <w:rPr>
            <w:b w:val="0"/>
            <w:i w:val="0"/>
            <w:color w:val="000000"/>
            <w:sz w:val="22"/>
            <w:szCs w:val="22"/>
            <w:u w:val="none"/>
            <w:rtl w:val="0"/>
          </w:rPr>
          <w:t xml:space="preserve">Siegel RL, Giaquinto AN, Jemal A. Cancer statistics, 2024. </w:t>
        </w:r>
      </w:hyperlink>
      <w:hyperlink r:id="rId44">
        <w:r w:rsidDel="00000000" w:rsidR="00000000" w:rsidRPr="00000000">
          <w:rPr>
            <w:b w:val="0"/>
            <w:i w:val="1"/>
            <w:color w:val="000000"/>
            <w:sz w:val="22"/>
            <w:szCs w:val="22"/>
            <w:u w:val="none"/>
            <w:rtl w:val="0"/>
          </w:rPr>
          <w:t xml:space="preserve">CA Cancer J Clin</w:t>
        </w:r>
      </w:hyperlink>
      <w:hyperlink r:id="rId45">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46">
        <w:r w:rsidDel="00000000" w:rsidR="00000000" w:rsidRPr="00000000">
          <w:rPr>
            <w:b w:val="0"/>
            <w:i w:val="0"/>
            <w:color w:val="000000"/>
            <w:sz w:val="22"/>
            <w:szCs w:val="22"/>
            <w:u w:val="none"/>
            <w:rtl w:val="0"/>
          </w:rPr>
          <w:t xml:space="preserve">Matt GY, Sioson E, Shelton K, </w:t>
        </w:r>
      </w:hyperlink>
      <w:hyperlink r:id="rId47">
        <w:r w:rsidDel="00000000" w:rsidR="00000000" w:rsidRPr="00000000">
          <w:rPr>
            <w:b w:val="0"/>
            <w:i w:val="1"/>
            <w:color w:val="000000"/>
            <w:sz w:val="22"/>
            <w:szCs w:val="22"/>
            <w:u w:val="none"/>
            <w:rtl w:val="0"/>
          </w:rPr>
          <w:t xml:space="preserve">et al.</w:t>
        </w:r>
      </w:hyperlink>
      <w:hyperlink r:id="rId48">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49">
        <w:r w:rsidDel="00000000" w:rsidR="00000000" w:rsidRPr="00000000">
          <w:rPr>
            <w:b w:val="0"/>
            <w:i w:val="1"/>
            <w:color w:val="000000"/>
            <w:sz w:val="22"/>
            <w:szCs w:val="22"/>
            <w:u w:val="none"/>
            <w:rtl w:val="0"/>
          </w:rPr>
          <w:t xml:space="preserve">Cancer Discov</w:t>
        </w:r>
      </w:hyperlink>
      <w:hyperlink r:id="rId50">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51">
        <w:r w:rsidDel="00000000" w:rsidR="00000000" w:rsidRPr="00000000">
          <w:rPr>
            <w:b w:val="0"/>
            <w:i w:val="0"/>
            <w:color w:val="000000"/>
            <w:sz w:val="22"/>
            <w:szCs w:val="22"/>
            <w:u w:val="none"/>
            <w:rtl w:val="0"/>
          </w:rPr>
          <w:t xml:space="preserve">Aristizabal P, Winestone LE, Umaretiya P, </w:t>
        </w:r>
      </w:hyperlink>
      <w:hyperlink r:id="rId52">
        <w:r w:rsidDel="00000000" w:rsidR="00000000" w:rsidRPr="00000000">
          <w:rPr>
            <w:b w:val="0"/>
            <w:i w:val="1"/>
            <w:color w:val="000000"/>
            <w:sz w:val="22"/>
            <w:szCs w:val="22"/>
            <w:u w:val="none"/>
            <w:rtl w:val="0"/>
          </w:rPr>
          <w:t xml:space="preserve">et al.</w:t>
        </w:r>
      </w:hyperlink>
      <w:hyperlink r:id="rId53">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54">
        <w:r w:rsidDel="00000000" w:rsidR="00000000" w:rsidRPr="00000000">
          <w:rPr>
            <w:b w:val="0"/>
            <w:i w:val="1"/>
            <w:color w:val="000000"/>
            <w:sz w:val="22"/>
            <w:szCs w:val="22"/>
            <w:u w:val="none"/>
            <w:rtl w:val="0"/>
          </w:rPr>
          <w:t xml:space="preserve">Am Soc Clin Oncol Educ Book</w:t>
        </w:r>
      </w:hyperlink>
      <w:hyperlink r:id="rId55">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56">
        <w:r w:rsidDel="00000000" w:rsidR="00000000" w:rsidRPr="00000000">
          <w:rPr>
            <w:b w:val="0"/>
            <w:i w:val="0"/>
            <w:color w:val="000000"/>
            <w:sz w:val="22"/>
            <w:szCs w:val="22"/>
            <w:u w:val="none"/>
            <w:rtl w:val="0"/>
          </w:rPr>
          <w:t xml:space="preserve">Hunger Stephen P., Mullighan Charles G. Acute Lymphoblastic Leukemia in Children. </w:t>
        </w:r>
      </w:hyperlink>
      <w:hyperlink r:id="rId57">
        <w:r w:rsidDel="00000000" w:rsidR="00000000" w:rsidRPr="00000000">
          <w:rPr>
            <w:b w:val="0"/>
            <w:i w:val="1"/>
            <w:color w:val="000000"/>
            <w:sz w:val="22"/>
            <w:szCs w:val="22"/>
            <w:u w:val="none"/>
            <w:rtl w:val="0"/>
          </w:rPr>
          <w:t xml:space="preserve">N Engl J Med</w:t>
        </w:r>
      </w:hyperlink>
      <w:hyperlink r:id="rId58">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59">
        <w:r w:rsidDel="00000000" w:rsidR="00000000" w:rsidRPr="00000000">
          <w:rPr>
            <w:b w:val="0"/>
            <w:i w:val="0"/>
            <w:color w:val="000000"/>
            <w:sz w:val="22"/>
            <w:szCs w:val="22"/>
            <w:u w:val="none"/>
            <w:rtl w:val="0"/>
          </w:rPr>
          <w:t xml:space="preserve">Laetsch TW, DuBois SG, Bender JG, </w:t>
        </w:r>
      </w:hyperlink>
      <w:hyperlink r:id="rId60">
        <w:r w:rsidDel="00000000" w:rsidR="00000000" w:rsidRPr="00000000">
          <w:rPr>
            <w:b w:val="0"/>
            <w:i w:val="1"/>
            <w:color w:val="000000"/>
            <w:sz w:val="22"/>
            <w:szCs w:val="22"/>
            <w:u w:val="none"/>
            <w:rtl w:val="0"/>
          </w:rPr>
          <w:t xml:space="preserve">et al.</w:t>
        </w:r>
      </w:hyperlink>
      <w:hyperlink r:id="rId61">
        <w:r w:rsidDel="00000000" w:rsidR="00000000" w:rsidRPr="00000000">
          <w:rPr>
            <w:b w:val="0"/>
            <w:i w:val="0"/>
            <w:color w:val="000000"/>
            <w:sz w:val="22"/>
            <w:szCs w:val="22"/>
            <w:u w:val="none"/>
            <w:rtl w:val="0"/>
          </w:rPr>
          <w:t xml:space="preserve"> Opportunities and Challenges in Drug Development for Pediatric Cancers. </w:t>
        </w:r>
      </w:hyperlink>
      <w:hyperlink r:id="rId62">
        <w:r w:rsidDel="00000000" w:rsidR="00000000" w:rsidRPr="00000000">
          <w:rPr>
            <w:b w:val="0"/>
            <w:i w:val="1"/>
            <w:color w:val="000000"/>
            <w:sz w:val="22"/>
            <w:szCs w:val="22"/>
            <w:u w:val="none"/>
            <w:rtl w:val="0"/>
          </w:rPr>
          <w:t xml:space="preserve">Cancer Discov</w:t>
        </w:r>
      </w:hyperlink>
      <w:hyperlink r:id="rId63">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64">
        <w:r w:rsidDel="00000000" w:rsidR="00000000" w:rsidRPr="00000000">
          <w:rPr>
            <w:b w:val="0"/>
            <w:i w:val="0"/>
            <w:color w:val="000000"/>
            <w:sz w:val="22"/>
            <w:szCs w:val="22"/>
            <w:u w:val="none"/>
            <w:rtl w:val="0"/>
          </w:rPr>
          <w:t xml:space="preserve">Renfro LA, Ji L, Piao J, </w:t>
        </w:r>
      </w:hyperlink>
      <w:hyperlink r:id="rId65">
        <w:r w:rsidDel="00000000" w:rsidR="00000000" w:rsidRPr="00000000">
          <w:rPr>
            <w:b w:val="0"/>
            <w:i w:val="1"/>
            <w:color w:val="000000"/>
            <w:sz w:val="22"/>
            <w:szCs w:val="22"/>
            <w:u w:val="none"/>
            <w:rtl w:val="0"/>
          </w:rPr>
          <w:t xml:space="preserve">et al.</w:t>
        </w:r>
      </w:hyperlink>
      <w:hyperlink r:id="rId66">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67">
        <w:r w:rsidDel="00000000" w:rsidR="00000000" w:rsidRPr="00000000">
          <w:rPr>
            <w:b w:val="0"/>
            <w:i w:val="1"/>
            <w:color w:val="000000"/>
            <w:sz w:val="22"/>
            <w:szCs w:val="22"/>
            <w:u w:val="none"/>
            <w:rtl w:val="0"/>
          </w:rPr>
          <w:t xml:space="preserve">JCO Precis Oncol</w:t>
        </w:r>
      </w:hyperlink>
      <w:hyperlink r:id="rId68">
        <w:r w:rsidDel="00000000" w:rsidR="00000000" w:rsidRPr="00000000">
          <w:rPr>
            <w:b w:val="0"/>
            <w:i w:val="0"/>
            <w:color w:val="000000"/>
            <w:sz w:val="22"/>
            <w:szCs w:val="22"/>
            <w:u w:val="none"/>
            <w:rtl w:val="0"/>
          </w:rPr>
          <w:t xml:space="preserve">. 2019;3. doi: </w:t>
        </w:r>
      </w:hyperlink>
      <w:hyperlink r:id="rId69">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0">
        <w:r w:rsidDel="00000000" w:rsidR="00000000" w:rsidRPr="00000000">
          <w:rPr>
            <w:b w:val="0"/>
            <w:i w:val="0"/>
            <w:color w:val="000000"/>
            <w:sz w:val="22"/>
            <w:szCs w:val="22"/>
            <w:u w:val="none"/>
            <w:rtl w:val="0"/>
          </w:rPr>
          <w:t xml:space="preserve">Rivers Z, Hyde B, Ronski K, </w:t>
        </w:r>
      </w:hyperlink>
      <w:hyperlink r:id="rId71">
        <w:r w:rsidDel="00000000" w:rsidR="00000000" w:rsidRPr="00000000">
          <w:rPr>
            <w:b w:val="0"/>
            <w:i w:val="1"/>
            <w:color w:val="000000"/>
            <w:sz w:val="22"/>
            <w:szCs w:val="22"/>
            <w:u w:val="none"/>
            <w:rtl w:val="0"/>
          </w:rPr>
          <w:t xml:space="preserve">et al.</w:t>
        </w:r>
      </w:hyperlink>
      <w:hyperlink r:id="rId72">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73">
        <w:r w:rsidDel="00000000" w:rsidR="00000000" w:rsidRPr="00000000">
          <w:rPr>
            <w:b w:val="0"/>
            <w:i w:val="1"/>
            <w:color w:val="000000"/>
            <w:sz w:val="22"/>
            <w:szCs w:val="22"/>
            <w:u w:val="none"/>
            <w:rtl w:val="0"/>
          </w:rPr>
          <w:t xml:space="preserve">Clin Ther</w:t>
        </w:r>
      </w:hyperlink>
      <w:hyperlink r:id="rId74">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75">
        <w:r w:rsidDel="00000000" w:rsidR="00000000" w:rsidRPr="00000000">
          <w:rPr>
            <w:b w:val="0"/>
            <w:i w:val="0"/>
            <w:color w:val="000000"/>
            <w:sz w:val="22"/>
            <w:szCs w:val="22"/>
            <w:u w:val="none"/>
            <w:rtl w:val="0"/>
          </w:rPr>
          <w:t xml:space="preserve">National Institutes of Health Clinical Trials Registry. ClinicalTrials.gov. </w:t>
        </w:r>
      </w:hyperlink>
      <w:hyperlink r:id="rId76">
        <w:r w:rsidDel="00000000" w:rsidR="00000000" w:rsidRPr="00000000">
          <w:rPr>
            <w:b w:val="0"/>
            <w:i w:val="0"/>
            <w:color w:val="000000"/>
            <w:sz w:val="22"/>
            <w:szCs w:val="22"/>
            <w:u w:val="none"/>
            <w:rtl w:val="0"/>
          </w:rPr>
          <w:t xml:space="preserve">https://clinicaltrials.gov/</w:t>
        </w:r>
      </w:hyperlink>
      <w:hyperlink r:id="rId77">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78">
        <w:r w:rsidDel="00000000" w:rsidR="00000000" w:rsidRPr="00000000">
          <w:rPr>
            <w:b w:val="0"/>
            <w:i w:val="0"/>
            <w:color w:val="000000"/>
            <w:sz w:val="22"/>
            <w:szCs w:val="22"/>
            <w:u w:val="none"/>
            <w:rtl w:val="0"/>
          </w:rPr>
          <w:t xml:space="preserve">Zarin DA, Tse T, Williams RJ, </w:t>
        </w:r>
      </w:hyperlink>
      <w:hyperlink r:id="rId79">
        <w:r w:rsidDel="00000000" w:rsidR="00000000" w:rsidRPr="00000000">
          <w:rPr>
            <w:b w:val="0"/>
            <w:i w:val="1"/>
            <w:color w:val="000000"/>
            <w:sz w:val="22"/>
            <w:szCs w:val="22"/>
            <w:u w:val="none"/>
            <w:rtl w:val="0"/>
          </w:rPr>
          <w:t xml:space="preserve">et al.</w:t>
        </w:r>
      </w:hyperlink>
      <w:hyperlink r:id="rId80">
        <w:r w:rsidDel="00000000" w:rsidR="00000000" w:rsidRPr="00000000">
          <w:rPr>
            <w:b w:val="0"/>
            <w:i w:val="0"/>
            <w:color w:val="000000"/>
            <w:sz w:val="22"/>
            <w:szCs w:val="22"/>
            <w:u w:val="none"/>
            <w:rtl w:val="0"/>
          </w:rPr>
          <w:t xml:space="preserve"> The ClinicalTrials.gov Results Database — Update and Key Issues. </w:t>
        </w:r>
      </w:hyperlink>
      <w:hyperlink r:id="rId81">
        <w:r w:rsidDel="00000000" w:rsidR="00000000" w:rsidRPr="00000000">
          <w:rPr>
            <w:b w:val="0"/>
            <w:i w:val="1"/>
            <w:color w:val="000000"/>
            <w:sz w:val="22"/>
            <w:szCs w:val="22"/>
            <w:u w:val="none"/>
            <w:rtl w:val="0"/>
          </w:rPr>
          <w:t xml:space="preserve">N Engl J Med</w:t>
        </w:r>
      </w:hyperlink>
      <w:hyperlink r:id="rId82">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83">
        <w:r w:rsidDel="00000000" w:rsidR="00000000" w:rsidRPr="00000000">
          <w:rPr>
            <w:b w:val="0"/>
            <w:i w:val="0"/>
            <w:color w:val="000000"/>
            <w:sz w:val="22"/>
            <w:szCs w:val="22"/>
            <w:u w:val="none"/>
            <w:rtl w:val="0"/>
          </w:rPr>
          <w:t xml:space="preserve">Siegel RL, Miller KD, Wagle NS, </w:t>
        </w:r>
      </w:hyperlink>
      <w:hyperlink r:id="rId84">
        <w:r w:rsidDel="00000000" w:rsidR="00000000" w:rsidRPr="00000000">
          <w:rPr>
            <w:b w:val="0"/>
            <w:i w:val="1"/>
            <w:color w:val="000000"/>
            <w:sz w:val="22"/>
            <w:szCs w:val="22"/>
            <w:u w:val="none"/>
            <w:rtl w:val="0"/>
          </w:rPr>
          <w:t xml:space="preserve">et al.</w:t>
        </w:r>
      </w:hyperlink>
      <w:hyperlink r:id="rId85">
        <w:r w:rsidDel="00000000" w:rsidR="00000000" w:rsidRPr="00000000">
          <w:rPr>
            <w:b w:val="0"/>
            <w:i w:val="0"/>
            <w:color w:val="000000"/>
            <w:sz w:val="22"/>
            <w:szCs w:val="22"/>
            <w:u w:val="none"/>
            <w:rtl w:val="0"/>
          </w:rPr>
          <w:t xml:space="preserve"> Cancer statistics, 2023. </w:t>
        </w:r>
      </w:hyperlink>
      <w:hyperlink r:id="rId86">
        <w:r w:rsidDel="00000000" w:rsidR="00000000" w:rsidRPr="00000000">
          <w:rPr>
            <w:b w:val="0"/>
            <w:i w:val="1"/>
            <w:color w:val="000000"/>
            <w:sz w:val="22"/>
            <w:szCs w:val="22"/>
            <w:u w:val="none"/>
            <w:rtl w:val="0"/>
          </w:rPr>
          <w:t xml:space="preserve">CA Cancer J Clin</w:t>
        </w:r>
      </w:hyperlink>
      <w:hyperlink r:id="rId87">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88">
        <w:r w:rsidDel="00000000" w:rsidR="00000000" w:rsidRPr="00000000">
          <w:rPr>
            <w:b w:val="0"/>
            <w:i w:val="0"/>
            <w:color w:val="000000"/>
            <w:sz w:val="22"/>
            <w:szCs w:val="22"/>
            <w:u w:val="none"/>
            <w:rtl w:val="0"/>
          </w:rPr>
          <w:t xml:space="preserve">Snášel V, Keprt A, Abraham A, </w:t>
        </w:r>
      </w:hyperlink>
      <w:hyperlink r:id="rId89">
        <w:r w:rsidDel="00000000" w:rsidR="00000000" w:rsidRPr="00000000">
          <w:rPr>
            <w:b w:val="0"/>
            <w:i w:val="1"/>
            <w:color w:val="000000"/>
            <w:sz w:val="22"/>
            <w:szCs w:val="22"/>
            <w:u w:val="none"/>
            <w:rtl w:val="0"/>
          </w:rPr>
          <w:t xml:space="preserve">et al.</w:t>
        </w:r>
      </w:hyperlink>
      <w:hyperlink r:id="rId90">
        <w:r w:rsidDel="00000000" w:rsidR="00000000" w:rsidRPr="00000000">
          <w:rPr>
            <w:b w:val="0"/>
            <w:i w:val="0"/>
            <w:color w:val="000000"/>
            <w:sz w:val="22"/>
            <w:szCs w:val="22"/>
            <w:u w:val="none"/>
            <w:rtl w:val="0"/>
          </w:rPr>
          <w:t xml:space="preserve"> Approximate String Matching by Fuzzy Automata. </w:t>
        </w:r>
      </w:hyperlink>
      <w:hyperlink r:id="rId91">
        <w:r w:rsidDel="00000000" w:rsidR="00000000" w:rsidRPr="00000000">
          <w:rPr>
            <w:b w:val="0"/>
            <w:i w:val="1"/>
            <w:color w:val="000000"/>
            <w:sz w:val="22"/>
            <w:szCs w:val="22"/>
            <w:u w:val="none"/>
            <w:rtl w:val="0"/>
          </w:rPr>
          <w:t xml:space="preserve">Man-Machine Interactions</w:t>
        </w:r>
      </w:hyperlink>
      <w:hyperlink r:id="rId92">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3">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94">
        <w:r w:rsidDel="00000000" w:rsidR="00000000" w:rsidRPr="00000000">
          <w:rPr>
            <w:b w:val="0"/>
            <w:i w:val="0"/>
            <w:color w:val="000000"/>
            <w:sz w:val="22"/>
            <w:szCs w:val="22"/>
            <w:u w:val="none"/>
            <w:rtl w:val="0"/>
          </w:rPr>
          <w:t xml:space="preserve">Frey BJ, Dueck D. Clustering by passing messages between data points. </w:t>
        </w:r>
      </w:hyperlink>
      <w:hyperlink r:id="rId95">
        <w:r w:rsidDel="00000000" w:rsidR="00000000" w:rsidRPr="00000000">
          <w:rPr>
            <w:b w:val="0"/>
            <w:i w:val="1"/>
            <w:color w:val="000000"/>
            <w:sz w:val="22"/>
            <w:szCs w:val="22"/>
            <w:u w:val="none"/>
            <w:rtl w:val="0"/>
          </w:rPr>
          <w:t xml:space="preserve">Science</w:t>
        </w:r>
      </w:hyperlink>
      <w:hyperlink r:id="rId96">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97">
        <w:r w:rsidDel="00000000" w:rsidR="00000000" w:rsidRPr="00000000">
          <w:rPr>
            <w:b w:val="0"/>
            <w:i w:val="0"/>
            <w:color w:val="000000"/>
            <w:sz w:val="22"/>
            <w:szCs w:val="22"/>
            <w:u w:val="none"/>
            <w:rtl w:val="0"/>
          </w:rPr>
          <w:t xml:space="preserve">Kitahara YFGI. Fast Algorithm for Affinity Propagation. In: Walsh T, ed. </w:t>
        </w:r>
      </w:hyperlink>
      <w:hyperlink r:id="rId98">
        <w:r w:rsidDel="00000000" w:rsidR="00000000" w:rsidRPr="00000000">
          <w:rPr>
            <w:b w:val="0"/>
            <w:i w:val="1"/>
            <w:color w:val="000000"/>
            <w:sz w:val="22"/>
            <w:szCs w:val="22"/>
            <w:u w:val="none"/>
            <w:rtl w:val="0"/>
          </w:rPr>
          <w:t xml:space="preserve">Twenty-Second International Joint Conference on Artificial Intelligence</w:t>
        </w:r>
      </w:hyperlink>
      <w:hyperlink r:id="rId99">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0">
        <w:r w:rsidDel="00000000" w:rsidR="00000000" w:rsidRPr="00000000">
          <w:rPr>
            <w:b w:val="0"/>
            <w:i w:val="0"/>
            <w:color w:val="000000"/>
            <w:sz w:val="22"/>
            <w:szCs w:val="22"/>
            <w:u w:val="none"/>
            <w:rtl w:val="0"/>
          </w:rPr>
          <w:t xml:space="preserve">Shi XH, Guan RC, Wang LP, </w:t>
        </w:r>
      </w:hyperlink>
      <w:hyperlink r:id="rId101">
        <w:r w:rsidDel="00000000" w:rsidR="00000000" w:rsidRPr="00000000">
          <w:rPr>
            <w:b w:val="0"/>
            <w:i w:val="1"/>
            <w:color w:val="000000"/>
            <w:sz w:val="22"/>
            <w:szCs w:val="22"/>
            <w:u w:val="none"/>
            <w:rtl w:val="0"/>
          </w:rPr>
          <w:t xml:space="preserve">et al.</w:t>
        </w:r>
      </w:hyperlink>
      <w:hyperlink r:id="rId102">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3">
        <w:r w:rsidDel="00000000" w:rsidR="00000000" w:rsidRPr="00000000">
          <w:rPr>
            <w:b w:val="0"/>
            <w:i w:val="1"/>
            <w:color w:val="000000"/>
            <w:sz w:val="22"/>
            <w:szCs w:val="22"/>
            <w:u w:val="none"/>
            <w:rtl w:val="0"/>
          </w:rPr>
          <w:t xml:space="preserve">2009 International Joint Conference on Neural Networks</w:t>
        </w:r>
      </w:hyperlink>
      <w:hyperlink r:id="rId104">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05">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06">
        <w:r w:rsidDel="00000000" w:rsidR="00000000" w:rsidRPr="00000000">
          <w:rPr>
            <w:b w:val="0"/>
            <w:i w:val="1"/>
            <w:color w:val="000000"/>
            <w:sz w:val="22"/>
            <w:szCs w:val="22"/>
            <w:u w:val="none"/>
            <w:rtl w:val="0"/>
          </w:rPr>
          <w:t xml:space="preserve">International Journal of Computer Applications</w:t>
        </w:r>
      </w:hyperlink>
      <w:hyperlink r:id="rId107">
        <w:r w:rsidDel="00000000" w:rsidR="00000000" w:rsidRPr="00000000">
          <w:rPr>
            <w:b w:val="0"/>
            <w:i w:val="0"/>
            <w:color w:val="000000"/>
            <w:sz w:val="22"/>
            <w:szCs w:val="22"/>
            <w:u w:val="none"/>
            <w:rtl w:val="0"/>
          </w:rPr>
          <w:t xml:space="preserve">. 2013;61. doi: </w:t>
        </w:r>
      </w:hyperlink>
      <w:hyperlink r:id="rId108">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09">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0">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ntress=100 </w:t>
      </w:r>
      <w:hyperlink r:id="rId111">
        <w:r w:rsidDel="00000000" w:rsidR="00000000" w:rsidRPr="00000000">
          <w:rPr>
            <w:b w:val="1"/>
            <w:color w:val="1155cc"/>
            <w:u w:val="single"/>
            <w:rtl w:val="0"/>
          </w:rPr>
          <w:t xml:space="preserve">https://www.rdocumentation.org/packages/isotree/versions/0.6.1-1/topics/isolation.forest</w:t>
        </w:r>
      </w:hyperlink>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112"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NPPxEM/Weij" TargetMode="External"/><Relationship Id="rId42" Type="http://schemas.openxmlformats.org/officeDocument/2006/relationships/hyperlink" Target="http://paperpile.com/b/NPPxEM/Weij" TargetMode="External"/><Relationship Id="rId41" Type="http://schemas.openxmlformats.org/officeDocument/2006/relationships/hyperlink" Target="http://paperpile.com/b/NPPxEM/Weij" TargetMode="External"/><Relationship Id="rId44" Type="http://schemas.openxmlformats.org/officeDocument/2006/relationships/hyperlink" Target="http://paperpile.com/b/NPPxEM/6kRx" TargetMode="External"/><Relationship Id="rId43" Type="http://schemas.openxmlformats.org/officeDocument/2006/relationships/hyperlink" Target="http://paperpile.com/b/NPPxEM/6kRx" TargetMode="External"/><Relationship Id="rId46" Type="http://schemas.openxmlformats.org/officeDocument/2006/relationships/hyperlink" Target="http://paperpile.com/b/NPPxEM/tUKD" TargetMode="External"/><Relationship Id="rId45" Type="http://schemas.openxmlformats.org/officeDocument/2006/relationships/hyperlink" Target="http://paperpile.com/b/NPPxEM/6kRx" TargetMode="External"/><Relationship Id="rId107" Type="http://schemas.openxmlformats.org/officeDocument/2006/relationships/hyperlink" Target="http://paperpile.com/b/NPPxEM/FX6U" TargetMode="External"/><Relationship Id="rId106" Type="http://schemas.openxmlformats.org/officeDocument/2006/relationships/hyperlink" Target="http://paperpile.com/b/NPPxEM/FX6U" TargetMode="External"/><Relationship Id="rId105" Type="http://schemas.openxmlformats.org/officeDocument/2006/relationships/hyperlink" Target="http://paperpile.com/b/NPPxEM/FX6U"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5rKu" TargetMode="External"/><Relationship Id="rId108" Type="http://schemas.openxmlformats.org/officeDocument/2006/relationships/hyperlink" Target="http://dx.doi.org/10.5120/10032-5077" TargetMode="External"/><Relationship Id="rId48" Type="http://schemas.openxmlformats.org/officeDocument/2006/relationships/hyperlink" Target="http://paperpile.com/b/NPPxEM/tUKD" TargetMode="External"/><Relationship Id="rId47" Type="http://schemas.openxmlformats.org/officeDocument/2006/relationships/hyperlink" Target="http://paperpile.com/b/NPPxEM/tUKD" TargetMode="External"/><Relationship Id="rId49" Type="http://schemas.openxmlformats.org/officeDocument/2006/relationships/hyperlink" Target="http://paperpile.com/b/NPPxEM/tUKD" TargetMode="External"/><Relationship Id="rId103" Type="http://schemas.openxmlformats.org/officeDocument/2006/relationships/hyperlink" Target="http://paperpile.com/b/NPPxEM/vxqy" TargetMode="External"/><Relationship Id="rId102" Type="http://schemas.openxmlformats.org/officeDocument/2006/relationships/hyperlink" Target="http://paperpile.com/b/NPPxEM/vxqy" TargetMode="External"/><Relationship Id="rId101" Type="http://schemas.openxmlformats.org/officeDocument/2006/relationships/hyperlink" Target="http://paperpile.com/b/NPPxEM/vxqy" TargetMode="External"/><Relationship Id="rId100" Type="http://schemas.openxmlformats.org/officeDocument/2006/relationships/hyperlink" Target="http://paperpile.com/b/NPPxEM/vxqy" TargetMode="External"/><Relationship Id="rId31" Type="http://schemas.openxmlformats.org/officeDocument/2006/relationships/hyperlink" Target="https://paperpile.com/c/NPPxEM/ZrGQ" TargetMode="External"/><Relationship Id="rId30" Type="http://schemas.openxmlformats.org/officeDocument/2006/relationships/hyperlink" Target="https://paperpile.com/c/NPPxEM/OxXw" TargetMode="External"/><Relationship Id="rId33" Type="http://schemas.openxmlformats.org/officeDocument/2006/relationships/hyperlink" Target="https://paperpile.com/c/NPPxEM/5rKu" TargetMode="External"/><Relationship Id="rId32" Type="http://schemas.openxmlformats.org/officeDocument/2006/relationships/hyperlink" Target="https://paperpile.com/c/NPPxEM/vxqy+FX6U" TargetMode="External"/><Relationship Id="rId35" Type="http://schemas.openxmlformats.org/officeDocument/2006/relationships/image" Target="media/image3.png"/><Relationship Id="rId34" Type="http://schemas.openxmlformats.org/officeDocument/2006/relationships/hyperlink" Target="https://paperpile.com/c/NPPxEM/ibnD" TargetMode="External"/><Relationship Id="rId37" Type="http://schemas.openxmlformats.org/officeDocument/2006/relationships/image" Target="media/image4.png"/><Relationship Id="rId36" Type="http://schemas.openxmlformats.org/officeDocument/2006/relationships/image" Target="media/image2.png"/><Relationship Id="rId39" Type="http://schemas.openxmlformats.org/officeDocument/2006/relationships/hyperlink" Target="http://paperpile.com/b/NPPxEM/Weij" TargetMode="External"/><Relationship Id="rId38" Type="http://schemas.openxmlformats.org/officeDocument/2006/relationships/hyperlink" Target="http://paperpile.com/b/NPPxEM/Weij" TargetMode="External"/><Relationship Id="rId20" Type="http://schemas.openxmlformats.org/officeDocument/2006/relationships/hyperlink" Target="https://paperpile.com/c/NPPxEM/Hrsy" TargetMode="External"/><Relationship Id="rId22" Type="http://schemas.openxmlformats.org/officeDocument/2006/relationships/hyperlink" Target="https://clinicaltrials.gov/" TargetMode="External"/><Relationship Id="rId21" Type="http://schemas.openxmlformats.org/officeDocument/2006/relationships/hyperlink" Target="https://paperpile.com/c/NPPxEM/GzPE" TargetMode="External"/><Relationship Id="rId24" Type="http://schemas.openxmlformats.org/officeDocument/2006/relationships/hyperlink" Target="https://aact.ctti-clinicaltrials.org/download" TargetMode="External"/><Relationship Id="rId23" Type="http://schemas.openxmlformats.org/officeDocument/2006/relationships/hyperlink" Target="https://paperpile.com/c/NPPxEM/hYaH" TargetMode="External"/><Relationship Id="rId26" Type="http://schemas.openxmlformats.org/officeDocument/2006/relationships/hyperlink" Target="https://paperpile.com/c/NPPxEM/rIfO" TargetMode="External"/><Relationship Id="rId25" Type="http://schemas.openxmlformats.org/officeDocument/2006/relationships/image" Target="media/image1.png"/><Relationship Id="rId28" Type="http://schemas.openxmlformats.org/officeDocument/2006/relationships/hyperlink" Target="https://paperpile.com/c/NPPxEM/MKyW" TargetMode="External"/><Relationship Id="rId27" Type="http://schemas.openxmlformats.org/officeDocument/2006/relationships/hyperlink" Target="https://paperpile.com/c/NPPxEM/MKyW" TargetMode="External"/><Relationship Id="rId29" Type="http://schemas.openxmlformats.org/officeDocument/2006/relationships/hyperlink" Target="https://paperpile.com/c/NPPxEM/MKyW" TargetMode="External"/><Relationship Id="rId95" Type="http://schemas.openxmlformats.org/officeDocument/2006/relationships/hyperlink" Target="http://paperpile.com/b/NPPxEM/OxXw" TargetMode="External"/><Relationship Id="rId94" Type="http://schemas.openxmlformats.org/officeDocument/2006/relationships/hyperlink" Target="http://paperpile.com/b/NPPxEM/OxXw" TargetMode="External"/><Relationship Id="rId97" Type="http://schemas.openxmlformats.org/officeDocument/2006/relationships/hyperlink" Target="http://paperpile.com/b/NPPxEM/ZrGQ" TargetMode="External"/><Relationship Id="rId96" Type="http://schemas.openxmlformats.org/officeDocument/2006/relationships/hyperlink" Target="http://paperpile.com/b/NPPxEM/OxXw" TargetMode="External"/><Relationship Id="rId11" Type="http://schemas.openxmlformats.org/officeDocument/2006/relationships/hyperlink" Target="https://paperpile.com/c/NPPxEM/FRbF" TargetMode="External"/><Relationship Id="rId99" Type="http://schemas.openxmlformats.org/officeDocument/2006/relationships/hyperlink" Target="http://paperpile.com/b/NPPxEM/ZrGQ" TargetMode="External"/><Relationship Id="rId10" Type="http://schemas.openxmlformats.org/officeDocument/2006/relationships/hyperlink" Target="https://paperpile.com/c/NPPxEM/tUKD" TargetMode="External"/><Relationship Id="rId98" Type="http://schemas.openxmlformats.org/officeDocument/2006/relationships/hyperlink" Target="http://paperpile.com/b/NPPxEM/ZrGQ" TargetMode="External"/><Relationship Id="rId13" Type="http://schemas.openxmlformats.org/officeDocument/2006/relationships/hyperlink" Target="https://paperpile.com/c/NPPxEM/NRZI" TargetMode="External"/><Relationship Id="rId12" Type="http://schemas.openxmlformats.org/officeDocument/2006/relationships/hyperlink" Target="https://paperpile.com/c/NPPxEM/68hp" TargetMode="External"/><Relationship Id="rId91" Type="http://schemas.openxmlformats.org/officeDocument/2006/relationships/hyperlink" Target="http://paperpile.com/b/NPPxEM/rIfO" TargetMode="External"/><Relationship Id="rId90" Type="http://schemas.openxmlformats.org/officeDocument/2006/relationships/hyperlink" Target="http://paperpile.com/b/NPPxEM/rIfO" TargetMode="External"/><Relationship Id="rId93" Type="http://schemas.openxmlformats.org/officeDocument/2006/relationships/hyperlink" Target="http://paperpile.com/b/NPPxEM/MKyW" TargetMode="External"/><Relationship Id="rId92" Type="http://schemas.openxmlformats.org/officeDocument/2006/relationships/hyperlink" Target="http://paperpile.com/b/NPPxEM/rIfO" TargetMode="External"/><Relationship Id="rId15" Type="http://schemas.openxmlformats.org/officeDocument/2006/relationships/hyperlink" Target="https://paperpile.com/c/NPPxEM/6kRx" TargetMode="External"/><Relationship Id="rId110" Type="http://schemas.openxmlformats.org/officeDocument/2006/relationships/hyperlink" Target="http://paperpile.com/b/NPPxEM/ibnD"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112" Type="http://schemas.openxmlformats.org/officeDocument/2006/relationships/header" Target="header1.xml"/><Relationship Id="rId111" Type="http://schemas.openxmlformats.org/officeDocument/2006/relationships/hyperlink" Target="https://www.rdocumentation.org/packages/isotree/versions/0.6.1-1/topics/isolation.forest" TargetMode="External"/><Relationship Id="rId84" Type="http://schemas.openxmlformats.org/officeDocument/2006/relationships/hyperlink" Target="http://paperpile.com/b/NPPxEM/GzPE" TargetMode="External"/><Relationship Id="rId83" Type="http://schemas.openxmlformats.org/officeDocument/2006/relationships/hyperlink" Target="http://paperpile.com/b/NPPxEM/GzPE" TargetMode="External"/><Relationship Id="rId86" Type="http://schemas.openxmlformats.org/officeDocument/2006/relationships/hyperlink" Target="http://paperpile.com/b/NPPxEM/GzPE" TargetMode="External"/><Relationship Id="rId85" Type="http://schemas.openxmlformats.org/officeDocument/2006/relationships/hyperlink" Target="http://paperpile.com/b/NPPxEM/GzPE" TargetMode="External"/><Relationship Id="rId88" Type="http://schemas.openxmlformats.org/officeDocument/2006/relationships/hyperlink" Target="http://paperpile.com/b/NPPxEM/rIfO" TargetMode="External"/><Relationship Id="rId87" Type="http://schemas.openxmlformats.org/officeDocument/2006/relationships/hyperlink" Target="http://paperpile.com/b/NPPxEM/GzPE" TargetMode="External"/><Relationship Id="rId89" Type="http://schemas.openxmlformats.org/officeDocument/2006/relationships/hyperlink" Target="http://paperpile.com/b/NPPxEM/rIfO" TargetMode="External"/><Relationship Id="rId80" Type="http://schemas.openxmlformats.org/officeDocument/2006/relationships/hyperlink" Target="http://paperpile.com/b/NPPxEM/Hrsy" TargetMode="External"/><Relationship Id="rId82" Type="http://schemas.openxmlformats.org/officeDocument/2006/relationships/hyperlink" Target="http://paperpile.com/b/NPPxEM/Hrsy" TargetMode="External"/><Relationship Id="rId81" Type="http://schemas.openxmlformats.org/officeDocument/2006/relationships/hyperlink" Target="http://paperpile.com/b/NPPxEM/Hrs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PPxEM/6kRx" TargetMode="External"/><Relationship Id="rId5" Type="http://schemas.openxmlformats.org/officeDocument/2006/relationships/styles" Target="styles.xml"/><Relationship Id="rId6" Type="http://schemas.openxmlformats.org/officeDocument/2006/relationships/hyperlink" Target="https://paperpile.com/c/NPPxEM/Weij" TargetMode="External"/><Relationship Id="rId7" Type="http://schemas.openxmlformats.org/officeDocument/2006/relationships/hyperlink" Target="https://paperpile.com/c/NPPxEM/6kRx" TargetMode="External"/><Relationship Id="rId8" Type="http://schemas.openxmlformats.org/officeDocument/2006/relationships/hyperlink" Target="https://paperpile.com/c/NPPxEM/6kRx" TargetMode="External"/><Relationship Id="rId73" Type="http://schemas.openxmlformats.org/officeDocument/2006/relationships/hyperlink" Target="http://paperpile.com/b/NPPxEM/5cZt" TargetMode="External"/><Relationship Id="rId72" Type="http://schemas.openxmlformats.org/officeDocument/2006/relationships/hyperlink" Target="http://paperpile.com/b/NPPxEM/5cZt" TargetMode="External"/><Relationship Id="rId75" Type="http://schemas.openxmlformats.org/officeDocument/2006/relationships/hyperlink" Target="http://paperpile.com/b/NPPxEM/hYaH" TargetMode="External"/><Relationship Id="rId74" Type="http://schemas.openxmlformats.org/officeDocument/2006/relationships/hyperlink" Target="http://paperpile.com/b/NPPxEM/5cZt" TargetMode="External"/><Relationship Id="rId77" Type="http://schemas.openxmlformats.org/officeDocument/2006/relationships/hyperlink" Target="http://paperpile.com/b/NPPxEM/hYaH" TargetMode="External"/><Relationship Id="rId76" Type="http://schemas.openxmlformats.org/officeDocument/2006/relationships/hyperlink" Target="https://clinicaltrials.gov/" TargetMode="External"/><Relationship Id="rId79" Type="http://schemas.openxmlformats.org/officeDocument/2006/relationships/hyperlink" Target="http://paperpile.com/b/NPPxEM/Hrsy" TargetMode="External"/><Relationship Id="rId78" Type="http://schemas.openxmlformats.org/officeDocument/2006/relationships/hyperlink" Target="http://paperpile.com/b/NPPxEM/Hrsy" TargetMode="External"/><Relationship Id="rId71" Type="http://schemas.openxmlformats.org/officeDocument/2006/relationships/hyperlink" Target="http://paperpile.com/b/NPPxEM/5cZt" TargetMode="External"/><Relationship Id="rId70" Type="http://schemas.openxmlformats.org/officeDocument/2006/relationships/hyperlink" Target="http://paperpile.com/b/NPPxEM/5cZt" TargetMode="External"/><Relationship Id="rId62" Type="http://schemas.openxmlformats.org/officeDocument/2006/relationships/hyperlink" Target="http://paperpile.com/b/NPPxEM/NRZI" TargetMode="External"/><Relationship Id="rId61" Type="http://schemas.openxmlformats.org/officeDocument/2006/relationships/hyperlink" Target="http://paperpile.com/b/NPPxEM/NRZI" TargetMode="External"/><Relationship Id="rId64" Type="http://schemas.openxmlformats.org/officeDocument/2006/relationships/hyperlink" Target="http://paperpile.com/b/NPPxEM/Lq9U" TargetMode="External"/><Relationship Id="rId63" Type="http://schemas.openxmlformats.org/officeDocument/2006/relationships/hyperlink" Target="http://paperpile.com/b/NPPxEM/NRZI" TargetMode="External"/><Relationship Id="rId66" Type="http://schemas.openxmlformats.org/officeDocument/2006/relationships/hyperlink" Target="http://paperpile.com/b/NPPxEM/Lq9U" TargetMode="External"/><Relationship Id="rId65" Type="http://schemas.openxmlformats.org/officeDocument/2006/relationships/hyperlink" Target="http://paperpile.com/b/NPPxEM/Lq9U" TargetMode="External"/><Relationship Id="rId68" Type="http://schemas.openxmlformats.org/officeDocument/2006/relationships/hyperlink" Target="http://paperpile.com/b/NPPxEM/Lq9U" TargetMode="External"/><Relationship Id="rId67" Type="http://schemas.openxmlformats.org/officeDocument/2006/relationships/hyperlink" Target="http://paperpile.com/b/NPPxEM/Lq9U" TargetMode="External"/><Relationship Id="rId60" Type="http://schemas.openxmlformats.org/officeDocument/2006/relationships/hyperlink" Target="http://paperpile.com/b/NPPxEM/NRZI" TargetMode="External"/><Relationship Id="rId69" Type="http://schemas.openxmlformats.org/officeDocument/2006/relationships/hyperlink" Target="http://dx.doi.org/10.1200/PO.19.00060" TargetMode="External"/><Relationship Id="rId51" Type="http://schemas.openxmlformats.org/officeDocument/2006/relationships/hyperlink" Target="http://paperpile.com/b/NPPxEM/FRbF" TargetMode="External"/><Relationship Id="rId50" Type="http://schemas.openxmlformats.org/officeDocument/2006/relationships/hyperlink" Target="http://paperpile.com/b/NPPxEM/tUKD" TargetMode="External"/><Relationship Id="rId53" Type="http://schemas.openxmlformats.org/officeDocument/2006/relationships/hyperlink" Target="http://paperpile.com/b/NPPxEM/FRbF" TargetMode="External"/><Relationship Id="rId52" Type="http://schemas.openxmlformats.org/officeDocument/2006/relationships/hyperlink" Target="http://paperpile.com/b/NPPxEM/FRbF" TargetMode="External"/><Relationship Id="rId55" Type="http://schemas.openxmlformats.org/officeDocument/2006/relationships/hyperlink" Target="http://paperpile.com/b/NPPxEM/FRbF" TargetMode="External"/><Relationship Id="rId54" Type="http://schemas.openxmlformats.org/officeDocument/2006/relationships/hyperlink" Target="http://paperpile.com/b/NPPxEM/FRbF" TargetMode="External"/><Relationship Id="rId57" Type="http://schemas.openxmlformats.org/officeDocument/2006/relationships/hyperlink" Target="http://paperpile.com/b/NPPxEM/68hp" TargetMode="External"/><Relationship Id="rId56" Type="http://schemas.openxmlformats.org/officeDocument/2006/relationships/hyperlink" Target="http://paperpile.com/b/NPPxEM/68hp" TargetMode="External"/><Relationship Id="rId59" Type="http://schemas.openxmlformats.org/officeDocument/2006/relationships/hyperlink" Target="http://paperpile.com/b/NPPxEM/NRZI" TargetMode="External"/><Relationship Id="rId58" Type="http://schemas.openxmlformats.org/officeDocument/2006/relationships/hyperlink" Target="http://paperpile.com/b/NPPxEM/68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