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Abstract</w:t>
        <w:br w:type="textWrapping"/>
        <w:t xml:space="preserve">Abstract</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Significant strides in medicine and technology have propelled the 5-year survivorship of childhood cancer in the US from  58% in the 1970s to  85% in 2023. However, childhood cancers remain the leading cause of disease-related deaths in the US among children, adolescents, and young adults. Our overarching goal is to build a computational tool that integrates and analyzes various public biomedical databases and provides physicians and scientists with the landscape of targets and available therapeutic agents that have been tested in childhood cancers. However, integrating and analyzing data from various public databases is non-trivial.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One such public database is the Clinical Trials Registry (ClinicalTrials.gov) which was launched by the National Institutes of Health (NIH) and contains 482,529 research studies from all 50 states in the US and 223 countries. While guidelines are in place to ensure data integrity, our initial inspection of the disease data revealed various inconsistencies in the form of extraneous information, typographical errors, missing values, etc. Furthermore, we observed that the tumor names do not necessarily follow standardized tumor names in the World Health Organization (WHO) Tumor Classification system or National Cancer Institute Terms (NCIT) and need to be identified from other diseases in the dataset.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Considering these factors, we designed a computational pipeline to identify and standardize tumors from the Clinical Trials Registry. The pipeline extracted over 107K diseases and identified 13,230 unique tumors, of which 6934 were pediatric. The pipeline employed different standardization techniques based on edit distances, text-embedding, and clustering, and compared their accuracy on a subset of tumor names from the registry. We found that text-embedding methods produced more accurate standardization of the tumors in the registry. The pipeline standardizes all the 13,230 tumors, which are manually validated and provided as a data table for further downstream data integration and analysis. </w:t>
      </w:r>
      <w:r w:rsidDel="00000000" w:rsidR="00000000" w:rsidRPr="00000000">
        <w:rPr>
          <w:rtl w:val="0"/>
        </w:rPr>
      </w:r>
    </w:p>
    <w:p w:rsidR="00000000" w:rsidDel="00000000" w:rsidP="00000000" w:rsidRDefault="00000000" w:rsidRPr="00000000" w14:paraId="0000002D">
      <w:pPr>
        <w:rPr>
          <w:b w:val="1"/>
          <w:i w:val="1"/>
        </w:rPr>
      </w:pPr>
      <w:r w:rsidDel="00000000" w:rsidR="00000000" w:rsidRPr="00000000">
        <w:rPr>
          <w:rtl w:val="0"/>
        </w:rPr>
      </w:r>
    </w:p>
    <w:p w:rsidR="00000000" w:rsidDel="00000000" w:rsidP="00000000" w:rsidRDefault="00000000" w:rsidRPr="00000000" w14:paraId="0000002E">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F">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30">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31">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32">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33">
      <w:pPr>
        <w:rPr>
          <w:color w:val="2a2a2a"/>
          <w:highlight w:val="white"/>
        </w:rPr>
      </w:pPr>
      <w:r w:rsidDel="00000000" w:rsidR="00000000" w:rsidRPr="00000000">
        <w:rPr>
          <w:rtl w:val="0"/>
        </w:rPr>
      </w:r>
    </w:p>
    <w:p w:rsidR="00000000" w:rsidDel="00000000" w:rsidP="00000000" w:rsidRDefault="00000000" w:rsidRPr="00000000" w14:paraId="00000034">
      <w:pPr>
        <w:rPr>
          <w:color w:val="2a2a2a"/>
          <w:highlight w:val="white"/>
        </w:rPr>
      </w:pPr>
      <w:r w:rsidDel="00000000" w:rsidR="00000000" w:rsidRPr="00000000">
        <w:rPr>
          <w:rtl w:val="0"/>
        </w:rPr>
      </w:r>
    </w:p>
    <w:p w:rsidR="00000000" w:rsidDel="00000000" w:rsidP="00000000" w:rsidRDefault="00000000" w:rsidRPr="00000000" w14:paraId="00000035">
      <w:pPr>
        <w:rPr>
          <w:color w:val="2a2a2a"/>
          <w:highlight w:val="white"/>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t xml:space="preserve">Table 1: Conditions data with MeSH Terms </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63">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4">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5">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6">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i w:val="1"/>
        </w:rPr>
      </w:pPr>
      <w:r w:rsidDel="00000000" w:rsidR="00000000" w:rsidRPr="00000000">
        <w:rPr>
          <w:rtl w:val="0"/>
        </w:rPr>
      </w:r>
    </w:p>
    <w:p w:rsidR="00000000" w:rsidDel="00000000" w:rsidP="00000000" w:rsidRDefault="00000000" w:rsidRPr="00000000" w14:paraId="00000069">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A">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6B">
      <w:pPr>
        <w:ind w:left="-540" w:firstLine="0"/>
        <w:rPr/>
      </w:pPr>
      <w:r w:rsidDel="00000000" w:rsidR="00000000" w:rsidRPr="00000000">
        <w:rPr>
          <w:rtl w:val="0"/>
        </w:rPr>
      </w:r>
    </w:p>
    <w:p w:rsidR="00000000" w:rsidDel="00000000" w:rsidP="00000000" w:rsidRDefault="00000000" w:rsidRPr="00000000" w14:paraId="0000006C">
      <w:pPr>
        <w:ind w:left="-540" w:firstLine="0"/>
        <w:rPr/>
      </w:pPr>
      <w:r w:rsidDel="00000000" w:rsidR="00000000" w:rsidRPr="00000000">
        <w:rPr>
          <w:rtl w:val="0"/>
        </w:rPr>
      </w:r>
    </w:p>
    <w:p w:rsidR="00000000" w:rsidDel="00000000" w:rsidP="00000000" w:rsidRDefault="00000000" w:rsidRPr="00000000" w14:paraId="0000006D">
      <w:pPr>
        <w:ind w:left="-540" w:firstLine="0"/>
        <w:rPr/>
      </w:pPr>
      <w:r w:rsidDel="00000000" w:rsidR="00000000" w:rsidRPr="00000000">
        <w:rPr>
          <w:rtl w:val="0"/>
        </w:rPr>
      </w:r>
    </w:p>
    <w:p w:rsidR="00000000" w:rsidDel="00000000" w:rsidP="00000000" w:rsidRDefault="00000000" w:rsidRPr="00000000" w14:paraId="0000006E">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6F">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70">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AF">
      <w:pPr>
        <w:ind w:left="-540" w:firstLine="0"/>
        <w:rPr>
          <w:i w:val="1"/>
        </w:rPr>
      </w:pPr>
      <w:r w:rsidDel="00000000" w:rsidR="00000000" w:rsidRPr="00000000">
        <w:rPr>
          <w:rtl w:val="0"/>
        </w:rPr>
      </w:r>
    </w:p>
    <w:p w:rsidR="00000000" w:rsidDel="00000000" w:rsidP="00000000" w:rsidRDefault="00000000" w:rsidRPr="00000000" w14:paraId="000000B0">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B1">
      <w:pPr>
        <w:ind w:left="-540" w:firstLine="0"/>
        <w:rPr/>
      </w:pPr>
      <w:r w:rsidDel="00000000" w:rsidR="00000000" w:rsidRPr="00000000">
        <w:rPr>
          <w:rtl w:val="0"/>
        </w:rPr>
      </w:r>
    </w:p>
    <w:p w:rsidR="00000000" w:rsidDel="00000000" w:rsidP="00000000" w:rsidRDefault="00000000" w:rsidRPr="00000000" w14:paraId="000000B2">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B3">
      <w:pPr>
        <w:ind w:left="-540" w:firstLine="0"/>
        <w:rPr/>
      </w:pPr>
      <w:r w:rsidDel="00000000" w:rsidR="00000000" w:rsidRPr="00000000">
        <w:rPr>
          <w:rtl w:val="0"/>
        </w:rPr>
      </w:r>
    </w:p>
    <w:p w:rsidR="00000000" w:rsidDel="00000000" w:rsidP="00000000" w:rsidRDefault="00000000" w:rsidRPr="00000000" w14:paraId="000000B4">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B5">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B6">
      <w:pPr>
        <w:ind w:left="-540" w:firstLine="0"/>
        <w:rPr/>
      </w:pPr>
      <w:r w:rsidDel="00000000" w:rsidR="00000000" w:rsidRPr="00000000">
        <w:rPr>
          <w:rtl w:val="0"/>
        </w:rPr>
      </w:r>
    </w:p>
    <w:p w:rsidR="00000000" w:rsidDel="00000000" w:rsidP="00000000" w:rsidRDefault="00000000" w:rsidRPr="00000000" w14:paraId="000000B7">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B8">
      <w:pPr>
        <w:ind w:left="-540" w:firstLine="0"/>
        <w:rPr/>
      </w:pPr>
      <w:r w:rsidDel="00000000" w:rsidR="00000000" w:rsidRPr="00000000">
        <w:rPr>
          <w:rtl w:val="0"/>
        </w:rPr>
      </w:r>
    </w:p>
    <w:p w:rsidR="00000000" w:rsidDel="00000000" w:rsidP="00000000" w:rsidRDefault="00000000" w:rsidRPr="00000000" w14:paraId="000000B9">
      <w:pPr>
        <w:ind w:left="-540" w:firstLine="0"/>
        <w:rPr/>
      </w:pPr>
      <w:r w:rsidDel="00000000" w:rsidR="00000000" w:rsidRPr="00000000">
        <w:rPr>
          <w:rtl w:val="0"/>
        </w:rPr>
      </w:r>
    </w:p>
    <w:p w:rsidR="00000000" w:rsidDel="00000000" w:rsidP="00000000" w:rsidRDefault="00000000" w:rsidRPr="00000000" w14:paraId="000000BA">
      <w:pPr>
        <w:ind w:left="-540" w:firstLine="0"/>
        <w:rPr>
          <w:i w:val="1"/>
        </w:rPr>
      </w:pPr>
      <w:r w:rsidDel="00000000" w:rsidR="00000000" w:rsidRPr="00000000">
        <w:rPr>
          <w:rtl w:val="0"/>
        </w:rPr>
      </w:r>
    </w:p>
    <w:p w:rsidR="00000000" w:rsidDel="00000000" w:rsidP="00000000" w:rsidRDefault="00000000" w:rsidRPr="00000000" w14:paraId="000000BB">
      <w:pPr>
        <w:ind w:left="-540" w:firstLine="0"/>
        <w:rPr>
          <w:b w:val="1"/>
          <w:i w:val="1"/>
        </w:rPr>
      </w:pPr>
      <w:r w:rsidDel="00000000" w:rsidR="00000000" w:rsidRPr="00000000">
        <w:rPr>
          <w:b w:val="1"/>
          <w:i w:val="1"/>
          <w:rtl w:val="0"/>
        </w:rPr>
        <w:t xml:space="preserve">2.3 Standardardization Pipelines </w:t>
      </w:r>
    </w:p>
    <w:p w:rsidR="00000000" w:rsidDel="00000000" w:rsidP="00000000" w:rsidRDefault="00000000" w:rsidRPr="00000000" w14:paraId="000000BC">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BD">
      <w:pPr>
        <w:ind w:left="-540" w:firstLine="0"/>
        <w:rPr/>
      </w:pPr>
      <w:r w:rsidDel="00000000" w:rsidR="00000000" w:rsidRPr="00000000">
        <w:rPr>
          <w:rtl w:val="0"/>
        </w:rPr>
      </w:r>
    </w:p>
    <w:p w:rsidR="00000000" w:rsidDel="00000000" w:rsidP="00000000" w:rsidRDefault="00000000" w:rsidRPr="00000000" w14:paraId="000000BE">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CF">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r w:rsidDel="00000000" w:rsidR="00000000" w:rsidRPr="00000000">
        <w:rPr/>
        <w:drawing>
          <wp:inline distB="114300" distT="114300" distL="114300" distR="114300">
            <wp:extent cx="6057900" cy="1943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57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540" w:firstLine="0"/>
        <w:rPr/>
      </w:pPr>
      <w:r w:rsidDel="00000000" w:rsidR="00000000" w:rsidRPr="00000000">
        <w:rPr>
          <w:rtl w:val="0"/>
        </w:rPr>
      </w:r>
    </w:p>
    <w:p w:rsidR="00000000" w:rsidDel="00000000" w:rsidP="00000000" w:rsidRDefault="00000000" w:rsidRPr="00000000" w14:paraId="000000D1">
      <w:pPr>
        <w:ind w:left="-540" w:firstLine="0"/>
        <w:rPr>
          <w:b w:val="1"/>
          <w:i w:val="1"/>
        </w:rPr>
      </w:pPr>
      <w:r w:rsidDel="00000000" w:rsidR="00000000" w:rsidRPr="00000000">
        <w:rPr>
          <w:b w:val="1"/>
          <w:i w:val="1"/>
          <w:rtl w:val="0"/>
        </w:rPr>
        <w:t xml:space="preserve">2.3.1 Compute pairwise edit distance between CT tumors and WHO and NCIT Tumors</w:t>
      </w:r>
    </w:p>
    <w:p w:rsidR="00000000" w:rsidDel="00000000" w:rsidP="00000000" w:rsidRDefault="00000000" w:rsidRPr="00000000" w14:paraId="000000D2">
      <w:pPr>
        <w:ind w:left="-540" w:firstLine="0"/>
        <w:rPr>
          <w:b w:val="1"/>
          <w:i w:val="1"/>
        </w:rPr>
      </w:pPr>
      <w:r w:rsidDel="00000000" w:rsidR="00000000" w:rsidRPr="00000000">
        <w:rPr>
          <w:rtl w:val="0"/>
        </w:rPr>
      </w:r>
    </w:p>
    <w:p w:rsidR="00000000" w:rsidDel="00000000" w:rsidP="00000000" w:rsidRDefault="00000000" w:rsidRPr="00000000" w14:paraId="000000D3">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0D4">
      <w:pPr>
        <w:ind w:left="-540" w:firstLine="0"/>
        <w:rPr/>
      </w:pPr>
      <w:r w:rsidDel="00000000" w:rsidR="00000000" w:rsidRPr="00000000">
        <w:rPr>
          <w:rtl w:val="0"/>
        </w:rPr>
      </w:r>
    </w:p>
    <w:p w:rsidR="00000000" w:rsidDel="00000000" w:rsidP="00000000" w:rsidRDefault="00000000" w:rsidRPr="00000000" w14:paraId="000000D5">
      <w:pPr>
        <w:ind w:left="-540" w:firstLine="0"/>
        <w:rPr/>
      </w:pPr>
      <w:r w:rsidDel="00000000" w:rsidR="00000000" w:rsidRPr="00000000">
        <w:rPr>
          <w:rtl w:val="0"/>
        </w:rPr>
        <w:t xml:space="preserve">String 1: Breast Cancer</w:t>
      </w:r>
    </w:p>
    <w:p w:rsidR="00000000" w:rsidDel="00000000" w:rsidP="00000000" w:rsidRDefault="00000000" w:rsidRPr="00000000" w14:paraId="000000D6">
      <w:pPr>
        <w:ind w:left="-540" w:firstLine="0"/>
        <w:rPr/>
      </w:pPr>
      <w:r w:rsidDel="00000000" w:rsidR="00000000" w:rsidRPr="00000000">
        <w:rPr>
          <w:rtl w:val="0"/>
        </w:rPr>
        <w:t xml:space="preserve">String 2: Brain Cancer </w:t>
      </w:r>
    </w:p>
    <w:p w:rsidR="00000000" w:rsidDel="00000000" w:rsidP="00000000" w:rsidRDefault="00000000" w:rsidRPr="00000000" w14:paraId="000000D7">
      <w:pPr>
        <w:ind w:left="-540" w:firstLine="0"/>
        <w:rPr/>
      </w:pPr>
      <w:r w:rsidDel="00000000" w:rsidR="00000000" w:rsidRPr="00000000">
        <w:rPr>
          <w:rtl w:val="0"/>
        </w:rPr>
      </w:r>
    </w:p>
    <w:p w:rsidR="00000000" w:rsidDel="00000000" w:rsidP="00000000" w:rsidRDefault="00000000" w:rsidRPr="00000000" w14:paraId="000000D8">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5">
      <w:pPr>
        <w:ind w:left="-540" w:firstLine="0"/>
        <w:rPr/>
      </w:pPr>
      <w:r w:rsidDel="00000000" w:rsidR="00000000" w:rsidRPr="00000000">
        <w:rPr>
          <w:rtl w:val="0"/>
        </w:rPr>
      </w:r>
    </w:p>
    <w:p w:rsidR="00000000" w:rsidDel="00000000" w:rsidP="00000000" w:rsidRDefault="00000000" w:rsidRPr="00000000" w14:paraId="000000F6">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0F7">
      <w:pPr>
        <w:ind w:left="-540" w:firstLine="0"/>
        <w:rPr/>
      </w:pPr>
      <w:r w:rsidDel="00000000" w:rsidR="00000000" w:rsidRPr="00000000">
        <w:rPr>
          <w:rtl w:val="0"/>
        </w:rPr>
      </w:r>
    </w:p>
    <w:p w:rsidR="00000000" w:rsidDel="00000000" w:rsidP="00000000" w:rsidRDefault="00000000" w:rsidRPr="00000000" w14:paraId="000000F8">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FB">
      <w:pPr>
        <w:ind w:left="-540" w:firstLine="0"/>
        <w:rPr/>
      </w:pPr>
      <w:r w:rsidDel="00000000" w:rsidR="00000000" w:rsidRPr="00000000">
        <w:rPr>
          <w:rtl w:val="0"/>
        </w:rPr>
      </w:r>
    </w:p>
    <w:p w:rsidR="00000000" w:rsidDel="00000000" w:rsidP="00000000" w:rsidRDefault="00000000" w:rsidRPr="00000000" w14:paraId="000000FC">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FD">
      <w:pPr>
        <w:ind w:left="-540" w:firstLine="0"/>
        <w:rPr/>
      </w:pPr>
      <w:r w:rsidDel="00000000" w:rsidR="00000000" w:rsidRPr="00000000">
        <w:rPr>
          <w:rtl w:val="0"/>
        </w:rPr>
      </w:r>
    </w:p>
    <w:p w:rsidR="00000000" w:rsidDel="00000000" w:rsidP="00000000" w:rsidRDefault="00000000" w:rsidRPr="00000000" w14:paraId="000000FE">
      <w:pPr>
        <w:ind w:left="-540" w:firstLine="0"/>
        <w:rPr/>
      </w:pPr>
      <w:r w:rsidDel="00000000" w:rsidR="00000000" w:rsidRPr="00000000">
        <w:rPr>
          <w:rtl w:val="0"/>
        </w:rPr>
      </w:r>
    </w:p>
    <w:p w:rsidR="00000000" w:rsidDel="00000000" w:rsidP="00000000" w:rsidRDefault="00000000" w:rsidRPr="00000000" w14:paraId="000000FF">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00">
      <w:pPr>
        <w:ind w:left="-540" w:firstLine="0"/>
        <w:rPr/>
      </w:pPr>
      <w:r w:rsidDel="00000000" w:rsidR="00000000" w:rsidRPr="00000000">
        <w:rPr>
          <w:rtl w:val="0"/>
        </w:rPr>
      </w:r>
    </w:p>
    <w:p w:rsidR="00000000" w:rsidDel="00000000" w:rsidP="00000000" w:rsidRDefault="00000000" w:rsidRPr="00000000" w14:paraId="00000101">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02">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05">
      <w:pPr>
        <w:ind w:left="-540" w:firstLine="0"/>
        <w:rPr/>
      </w:pPr>
      <w:r w:rsidDel="00000000" w:rsidR="00000000" w:rsidRPr="00000000">
        <w:rPr>
          <w:rtl w:val="0"/>
        </w:rPr>
      </w:r>
    </w:p>
    <w:p w:rsidR="00000000" w:rsidDel="00000000" w:rsidP="00000000" w:rsidRDefault="00000000" w:rsidRPr="00000000" w14:paraId="00000106">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07">
      <w:pPr>
        <w:ind w:left="-540" w:firstLine="0"/>
        <w:rPr/>
      </w:pPr>
      <w:r w:rsidDel="00000000" w:rsidR="00000000" w:rsidRPr="00000000">
        <w:rPr>
          <w:rtl w:val="0"/>
        </w:rPr>
      </w:r>
    </w:p>
    <w:p w:rsidR="00000000" w:rsidDel="00000000" w:rsidP="00000000" w:rsidRDefault="00000000" w:rsidRPr="00000000" w14:paraId="00000108">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r>
    </w:p>
    <w:p w:rsidR="00000000" w:rsidDel="00000000" w:rsidP="00000000" w:rsidRDefault="00000000" w:rsidRPr="00000000" w14:paraId="0000010A">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0B">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0C">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0F">
      <w:pPr>
        <w:ind w:left="-540" w:firstLine="0"/>
        <w:rPr/>
      </w:pPr>
      <w:r w:rsidDel="00000000" w:rsidR="00000000" w:rsidRPr="00000000">
        <w:rPr>
          <w:rtl w:val="0"/>
        </w:rPr>
      </w:r>
    </w:p>
    <w:p w:rsidR="00000000" w:rsidDel="00000000" w:rsidP="00000000" w:rsidRDefault="00000000" w:rsidRPr="00000000" w14:paraId="00000110">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11">
      <w:pPr>
        <w:ind w:left="-540" w:firstLine="0"/>
        <w:rPr>
          <w:b w:val="1"/>
        </w:rPr>
      </w:pPr>
      <w:r w:rsidDel="00000000" w:rsidR="00000000" w:rsidRPr="00000000">
        <w:rPr>
          <w:rtl w:val="0"/>
        </w:rPr>
      </w:r>
    </w:p>
    <w:p w:rsidR="00000000" w:rsidDel="00000000" w:rsidP="00000000" w:rsidRDefault="00000000" w:rsidRPr="00000000" w14:paraId="00000112">
      <w:pPr>
        <w:ind w:left="-540" w:firstLine="0"/>
        <w:rPr>
          <w:i w:val="1"/>
        </w:rPr>
      </w:pPr>
      <w:r w:rsidDel="00000000" w:rsidR="00000000" w:rsidRPr="00000000">
        <w:rPr>
          <w:i w:val="1"/>
          <w:rtl w:val="0"/>
        </w:rPr>
        <w:tab/>
      </w:r>
    </w:p>
    <w:p w:rsidR="00000000" w:rsidDel="00000000" w:rsidP="00000000" w:rsidRDefault="00000000" w:rsidRPr="00000000" w14:paraId="00000113">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14">
      <w:pPr>
        <w:ind w:left="-540" w:firstLine="540"/>
        <w:rPr>
          <w:i w:val="1"/>
        </w:rPr>
      </w:pPr>
      <w:r w:rsidDel="00000000" w:rsidR="00000000" w:rsidRPr="00000000">
        <w:rPr>
          <w:rtl w:val="0"/>
        </w:rPr>
      </w:r>
    </w:p>
    <w:p w:rsidR="00000000" w:rsidDel="00000000" w:rsidP="00000000" w:rsidRDefault="00000000" w:rsidRPr="00000000" w14:paraId="00000115">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16">
      <w:pPr>
        <w:ind w:left="-540" w:firstLine="540"/>
        <w:rPr>
          <w:i w:val="1"/>
        </w:rPr>
      </w:pPr>
      <w:r w:rsidDel="00000000" w:rsidR="00000000" w:rsidRPr="00000000">
        <w:rPr>
          <w:rtl w:val="0"/>
        </w:rPr>
      </w:r>
    </w:p>
    <w:p w:rsidR="00000000" w:rsidDel="00000000" w:rsidP="00000000" w:rsidRDefault="00000000" w:rsidRPr="00000000" w14:paraId="00000117">
      <w:pPr>
        <w:ind w:left="-540" w:firstLine="0"/>
        <w:rPr>
          <w:i w:val="1"/>
        </w:rPr>
      </w:pPr>
      <w:r w:rsidDel="00000000" w:rsidR="00000000" w:rsidRPr="00000000">
        <w:rPr>
          <w:rtl w:val="0"/>
        </w:rPr>
      </w:r>
    </w:p>
    <w:p w:rsidR="00000000" w:rsidDel="00000000" w:rsidP="00000000" w:rsidRDefault="00000000" w:rsidRPr="00000000" w14:paraId="00000118">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19">
      <w:pPr>
        <w:ind w:left="-540" w:firstLine="0"/>
        <w:rPr>
          <w:i w:val="1"/>
        </w:rPr>
      </w:pPr>
      <w:r w:rsidDel="00000000" w:rsidR="00000000" w:rsidRPr="00000000">
        <w:rPr>
          <w:rtl w:val="0"/>
        </w:rPr>
      </w:r>
    </w:p>
    <w:p w:rsidR="00000000" w:rsidDel="00000000" w:rsidP="00000000" w:rsidRDefault="00000000" w:rsidRPr="00000000" w14:paraId="0000011A">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1B">
      <w:pPr>
        <w:ind w:left="-540" w:firstLine="540"/>
        <w:rPr>
          <w:i w:val="1"/>
        </w:rPr>
      </w:pPr>
      <w:r w:rsidDel="00000000" w:rsidR="00000000" w:rsidRPr="00000000">
        <w:rPr>
          <w:rtl w:val="0"/>
        </w:rPr>
      </w:r>
    </w:p>
    <w:p w:rsidR="00000000" w:rsidDel="00000000" w:rsidP="00000000" w:rsidRDefault="00000000" w:rsidRPr="00000000" w14:paraId="0000011C">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1D">
      <w:pPr>
        <w:ind w:left="-540" w:firstLine="540"/>
        <w:rPr>
          <w:i w:val="1"/>
        </w:rPr>
      </w:pPr>
      <w:r w:rsidDel="00000000" w:rsidR="00000000" w:rsidRPr="00000000">
        <w:rPr>
          <w:rtl w:val="0"/>
        </w:rPr>
      </w:r>
    </w:p>
    <w:p w:rsidR="00000000" w:rsidDel="00000000" w:rsidP="00000000" w:rsidRDefault="00000000" w:rsidRPr="00000000" w14:paraId="0000011E">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1F">
      <w:pPr>
        <w:ind w:left="-540" w:firstLine="0"/>
        <w:rPr>
          <w:i w:val="1"/>
        </w:rPr>
      </w:pPr>
      <w:r w:rsidDel="00000000" w:rsidR="00000000" w:rsidRPr="00000000">
        <w:rPr>
          <w:rtl w:val="0"/>
        </w:rPr>
      </w:r>
    </w:p>
    <w:p w:rsidR="00000000" w:rsidDel="00000000" w:rsidP="00000000" w:rsidRDefault="00000000" w:rsidRPr="00000000" w14:paraId="00000120">
      <w:pPr>
        <w:ind w:left="-270" w:firstLine="0"/>
        <w:rPr>
          <w:b w:val="1"/>
          <w:sz w:val="28"/>
          <w:szCs w:val="28"/>
        </w:rPr>
      </w:pPr>
      <w:r w:rsidDel="00000000" w:rsidR="00000000" w:rsidRPr="00000000">
        <w:rPr>
          <w:rtl w:val="0"/>
        </w:rPr>
      </w:r>
    </w:p>
    <w:p w:rsidR="00000000" w:rsidDel="00000000" w:rsidP="00000000" w:rsidRDefault="00000000" w:rsidRPr="00000000" w14:paraId="00000121">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122">
      <w:pPr>
        <w:rPr>
          <w:b w:val="1"/>
          <w:color w:val="2a2a2a"/>
          <w:sz w:val="28"/>
          <w:szCs w:val="28"/>
          <w:highlight w:val="white"/>
        </w:rPr>
      </w:pPr>
      <w:r w:rsidDel="00000000" w:rsidR="00000000" w:rsidRPr="00000000">
        <w:rPr>
          <w:rtl w:val="0"/>
        </w:rPr>
      </w:r>
    </w:p>
    <w:p w:rsidR="00000000" w:rsidDel="00000000" w:rsidP="00000000" w:rsidRDefault="00000000" w:rsidRPr="00000000" w14:paraId="00000123">
      <w:pPr>
        <w:rPr>
          <w:b w:val="1"/>
          <w:color w:val="2a2a2a"/>
          <w:sz w:val="28"/>
          <w:szCs w:val="28"/>
          <w:highlight w:val="white"/>
        </w:rPr>
      </w:pPr>
      <w:r w:rsidDel="00000000" w:rsidR="00000000" w:rsidRPr="00000000">
        <w:rPr>
          <w:rtl w:val="0"/>
        </w:rPr>
      </w:r>
    </w:p>
    <w:p w:rsidR="00000000" w:rsidDel="00000000" w:rsidP="00000000" w:rsidRDefault="00000000" w:rsidRPr="00000000" w14:paraId="00000124">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125">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26">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References</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br w:type="textWrapping"/>
        <w:t xml:space="preserve">https://journal.r-project.org/archive/2014/RJ-2014-011/index.html</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