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pPr>
      <w:r w:rsidDel="00000000" w:rsidR="00000000" w:rsidRPr="00000000">
        <w:rPr>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condition names from the CTR as an input along with the standardized tumor names from the WHO and NCIt databases. It should be noted that while standardizing with respect to the WHO database, we used the 5th edition and then all editions (3rd,4th, and 5th) of the WHO database.  Due to this reason, we ran the standardization step in the CANTOS pipeline twice: once with 5th edition of WHO database and a second time with all editions of the WHO database.</w:t>
      </w:r>
    </w:p>
    <w:p w:rsidR="00000000" w:rsidDel="00000000" w:rsidP="00000000" w:rsidRDefault="00000000" w:rsidRPr="00000000" w14:paraId="00000033">
      <w:pPr>
        <w:ind w:left="-540" w:firstLine="0"/>
        <w:rPr/>
      </w:pPr>
      <w:r w:rsidDel="00000000" w:rsidR="00000000" w:rsidRPr="00000000">
        <w:rPr>
          <w:rtl w:val="0"/>
        </w:rPr>
      </w:r>
    </w:p>
    <w:p w:rsidR="00000000" w:rsidDel="00000000" w:rsidP="00000000" w:rsidRDefault="00000000" w:rsidRPr="00000000" w14:paraId="0000003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5">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 </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ind w:left="-540" w:firstLine="0"/>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A">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F">
      <w:pPr>
        <w:ind w:left="-540" w:firstLine="0"/>
        <w:rPr>
          <w:color w:val="0e101a"/>
        </w:rPr>
      </w:pPr>
      <w:r w:rsidDel="00000000" w:rsidR="00000000" w:rsidRPr="00000000">
        <w:rPr>
          <w:rtl w:val="0"/>
        </w:rPr>
      </w:r>
    </w:p>
    <w:p w:rsidR="00000000" w:rsidDel="00000000" w:rsidP="00000000" w:rsidRDefault="00000000" w:rsidRPr="00000000" w14:paraId="0000004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5">
      <w:pPr>
        <w:ind w:left="-540" w:firstLine="0"/>
        <w:rPr/>
      </w:pPr>
      <w:r w:rsidDel="00000000" w:rsidR="00000000" w:rsidRPr="00000000">
        <w:rPr>
          <w:rtl w:val="0"/>
        </w:rPr>
      </w:r>
    </w:p>
    <w:p w:rsidR="00000000" w:rsidDel="00000000" w:rsidP="00000000" w:rsidRDefault="00000000" w:rsidRPr="00000000" w14:paraId="00000046">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7">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C">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D">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E">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4F">
      <w:pPr>
        <w:ind w:left="-540" w:firstLine="0"/>
        <w:rPr/>
      </w:pPr>
      <w:r w:rsidDel="00000000" w:rsidR="00000000" w:rsidRPr="00000000">
        <w:rPr>
          <w:rtl w:val="0"/>
        </w:rPr>
      </w:r>
    </w:p>
    <w:p w:rsidR="00000000" w:rsidDel="00000000" w:rsidP="00000000" w:rsidRDefault="00000000" w:rsidRPr="00000000" w14:paraId="00000050">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1">
      <w:pPr>
        <w:ind w:left="-540" w:firstLine="0"/>
        <w:rPr/>
      </w:pPr>
      <w:r w:rsidDel="00000000" w:rsidR="00000000" w:rsidRPr="00000000">
        <w:rPr>
          <w:rtl w:val="0"/>
        </w:rPr>
      </w:r>
    </w:p>
    <w:p w:rsidR="00000000" w:rsidDel="00000000" w:rsidP="00000000" w:rsidRDefault="00000000" w:rsidRPr="00000000" w14:paraId="00000052">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8">
      <w:pPr>
        <w:ind w:left="-540" w:firstLine="0"/>
        <w:rPr/>
      </w:pPr>
      <w:r w:rsidDel="00000000" w:rsidR="00000000" w:rsidRPr="00000000">
        <w:rPr>
          <w:rtl w:val="0"/>
        </w:rPr>
      </w:r>
    </w:p>
    <w:p w:rsidR="00000000" w:rsidDel="00000000" w:rsidP="00000000" w:rsidRDefault="00000000" w:rsidRPr="00000000" w14:paraId="00000059">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A">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3">
      <w:pPr>
        <w:ind w:left="-540" w:firstLine="0"/>
        <w:rPr>
          <w:color w:val="202122"/>
          <w:highlight w:val="white"/>
        </w:rPr>
      </w:pPr>
      <w:r w:rsidDel="00000000" w:rsidR="00000000" w:rsidRPr="00000000">
        <w:rPr>
          <w:rtl w:val="0"/>
        </w:rPr>
      </w:r>
    </w:p>
    <w:p w:rsidR="00000000" w:rsidDel="00000000" w:rsidP="00000000" w:rsidRDefault="00000000" w:rsidRPr="00000000" w14:paraId="00000064">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5">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6">
      <w:pPr>
        <w:ind w:left="-540" w:firstLine="0"/>
        <w:rPr>
          <w:b w:val="1"/>
          <w:highlight w:val="white"/>
        </w:rPr>
      </w:pPr>
      <w:r w:rsidDel="00000000" w:rsidR="00000000" w:rsidRPr="00000000">
        <w:rPr>
          <w:rtl w:val="0"/>
        </w:rPr>
      </w:r>
    </w:p>
    <w:p w:rsidR="00000000" w:rsidDel="00000000" w:rsidP="00000000" w:rsidRDefault="00000000" w:rsidRPr="00000000" w14:paraId="00000067">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8">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9">
      <w:pPr>
        <w:ind w:left="-540" w:firstLine="0"/>
        <w:rPr>
          <w:color w:val="202122"/>
          <w:highlight w:val="white"/>
        </w:rPr>
      </w:pPr>
      <w:r w:rsidDel="00000000" w:rsidR="00000000" w:rsidRPr="00000000">
        <w:rPr>
          <w:rtl w:val="0"/>
        </w:rPr>
      </w:r>
    </w:p>
    <w:p w:rsidR="00000000" w:rsidDel="00000000" w:rsidP="00000000" w:rsidRDefault="00000000" w:rsidRPr="00000000" w14:paraId="0000006A">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B">
      <w:pPr>
        <w:ind w:left="-540" w:firstLine="0"/>
        <w:rPr>
          <w:highlight w:val="white"/>
        </w:rPr>
      </w:pPr>
      <w:r w:rsidDel="00000000" w:rsidR="00000000" w:rsidRPr="00000000">
        <w:rPr>
          <w:rtl w:val="0"/>
        </w:rPr>
      </w:r>
    </w:p>
    <w:p w:rsidR="00000000" w:rsidDel="00000000" w:rsidP="00000000" w:rsidRDefault="00000000" w:rsidRPr="00000000" w14:paraId="0000006C">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D">
      <w:pPr>
        <w:ind w:left="-540" w:firstLine="0"/>
        <w:rPr>
          <w:highlight w:val="white"/>
        </w:rPr>
      </w:pPr>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6F">
      <w:pPr>
        <w:ind w:left="-540" w:firstLine="0"/>
        <w:rPr>
          <w:color w:val="202122"/>
          <w:highlight w:val="white"/>
        </w:rPr>
      </w:pPr>
      <w:r w:rsidDel="00000000" w:rsidR="00000000" w:rsidRPr="00000000">
        <w:rPr>
          <w:rtl w:val="0"/>
        </w:rPr>
      </w:r>
    </w:p>
    <w:p w:rsidR="00000000" w:rsidDel="00000000" w:rsidP="00000000" w:rsidRDefault="00000000" w:rsidRPr="00000000" w14:paraId="00000070">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1">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clusters which are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2">
      <w:pPr>
        <w:ind w:left="-540" w:firstLine="0"/>
        <w:rPr>
          <w:highlight w:val="white"/>
        </w:rPr>
      </w:pPr>
      <w:r w:rsidDel="00000000" w:rsidR="00000000" w:rsidRPr="00000000">
        <w:rPr>
          <w:rtl w:val="0"/>
        </w:rPr>
      </w:r>
    </w:p>
    <w:p w:rsidR="00000000" w:rsidDel="00000000" w:rsidP="00000000" w:rsidRDefault="00000000" w:rsidRPr="00000000" w14:paraId="00000073">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4">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5">
      <w:pPr>
        <w:ind w:left="-540" w:firstLine="0"/>
        <w:rPr>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(5th edition and all editions)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7">
      <w:pPr>
        <w:ind w:left="-540" w:firstLine="0"/>
        <w:rPr>
          <w:color w:val="202122"/>
          <w:highlight w:val="white"/>
        </w:rPr>
      </w:pPr>
      <w:r w:rsidDel="00000000" w:rsidR="00000000" w:rsidRPr="00000000">
        <w:rPr>
          <w:rtl w:val="0"/>
        </w:rPr>
      </w:r>
    </w:p>
    <w:p w:rsidR="00000000" w:rsidDel="00000000" w:rsidP="00000000" w:rsidRDefault="00000000" w:rsidRPr="00000000" w14:paraId="00000078">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B">
      <w:pPr>
        <w:ind w:left="-540" w:firstLine="0"/>
        <w:rPr>
          <w:b w:val="1"/>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D">
      <w:pPr>
        <w:ind w:left="-540" w:firstLine="0"/>
        <w:rPr/>
      </w:pPr>
      <w:r w:rsidDel="00000000" w:rsidR="00000000" w:rsidRPr="00000000">
        <w:rPr>
          <w:rtl w:val="0"/>
        </w:rPr>
      </w:r>
    </w:p>
    <w:p w:rsidR="00000000" w:rsidDel="00000000" w:rsidP="00000000" w:rsidRDefault="00000000" w:rsidRPr="00000000" w14:paraId="0000007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w:t>
      </w:r>
    </w:p>
    <w:p w:rsidR="00000000" w:rsidDel="00000000" w:rsidP="00000000" w:rsidRDefault="00000000" w:rsidRPr="00000000" w14:paraId="0000007F">
      <w:pPr>
        <w:ind w:left="-540" w:firstLine="0"/>
        <w:rPr>
          <w:sz w:val="24"/>
          <w:szCs w:val="24"/>
        </w:rPr>
      </w:pPr>
      <w:r w:rsidDel="00000000" w:rsidR="00000000" w:rsidRPr="00000000">
        <w:rPr>
          <w:rtl w:val="0"/>
        </w:rPr>
      </w:r>
    </w:p>
    <w:p w:rsidR="00000000" w:rsidDel="00000000" w:rsidP="00000000" w:rsidRDefault="00000000" w:rsidRPr="00000000" w14:paraId="00000080">
      <w:pPr>
        <w:ind w:left="-540" w:firstLine="0"/>
        <w:rPr>
          <w:sz w:val="24"/>
          <w:szCs w:val="24"/>
        </w:rPr>
      </w:pPr>
      <w:r w:rsidDel="00000000" w:rsidR="00000000" w:rsidRPr="00000000">
        <w:rPr>
          <w:sz w:val="24"/>
          <w:szCs w:val="24"/>
          <w:rtl w:val="0"/>
        </w:rPr>
        <w:t xml:space="preserve">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Table 1. For each case, CANTOS retained the minimum number of principal components necessary to explain 80% of the variance in the data.</w:t>
      </w:r>
    </w:p>
    <w:p w:rsidR="00000000" w:rsidDel="00000000" w:rsidP="00000000" w:rsidRDefault="00000000" w:rsidRPr="00000000" w14:paraId="00000081">
      <w:pPr>
        <w:ind w:left="-540" w:firstLine="0"/>
        <w:rPr>
          <w:sz w:val="24"/>
          <w:szCs w:val="24"/>
        </w:rPr>
      </w:pPr>
      <w:r w:rsidDel="00000000" w:rsidR="00000000" w:rsidRPr="00000000">
        <w:rPr>
          <w:rtl w:val="0"/>
        </w:rPr>
      </w:r>
    </w:p>
    <w:p w:rsidR="00000000" w:rsidDel="00000000" w:rsidP="00000000" w:rsidRDefault="00000000" w:rsidRPr="00000000" w14:paraId="00000082">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C">
      <w:pPr>
        <w:ind w:left="-540" w:firstLine="0"/>
        <w:rPr>
          <w:sz w:val="24"/>
          <w:szCs w:val="24"/>
        </w:rPr>
      </w:pPr>
      <w:r w:rsidDel="00000000" w:rsidR="00000000" w:rsidRPr="00000000">
        <w:rPr>
          <w:rtl w:val="0"/>
        </w:rPr>
      </w:r>
    </w:p>
    <w:p w:rsidR="00000000" w:rsidDel="00000000" w:rsidP="00000000" w:rsidRDefault="00000000" w:rsidRPr="00000000" w14:paraId="0000008D">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CANTOS performs cluster size analysis by computing the z-scores for each cluster based on the number of cluster members. The default threshold for large clusters in CANTOS is a z-score of 2.5, i.e. </w:t>
      </w:r>
      <w:r w:rsidDel="00000000" w:rsidR="00000000" w:rsidRPr="00000000">
        <w:rPr>
          <w:sz w:val="24"/>
          <w:szCs w:val="24"/>
          <w:rtl w:val="0"/>
        </w:rPr>
        <w:t xml:space="preserve">any clusters with a z-score greater than 2.5 were designated as large clusters.</w:t>
      </w:r>
      <w:r w:rsidDel="00000000" w:rsidR="00000000" w:rsidRPr="00000000">
        <w:rPr>
          <w:sz w:val="24"/>
          <w:szCs w:val="24"/>
          <w:rtl w:val="0"/>
        </w:rPr>
        <w:t xml:space="preserve"> Using the</w:t>
      </w:r>
      <w:r w:rsidDel="00000000" w:rsidR="00000000" w:rsidRPr="00000000">
        <w:rPr>
          <w:sz w:val="24"/>
          <w:szCs w:val="24"/>
          <w:rtl w:val="0"/>
        </w:rPr>
        <w:t xml:space="preserve"> z-score </w:t>
      </w:r>
      <w:r w:rsidDel="00000000" w:rsidR="00000000" w:rsidRPr="00000000">
        <w:rPr>
          <w:sz w:val="24"/>
          <w:szCs w:val="24"/>
          <w:rtl w:val="0"/>
        </w:rPr>
        <w:t xml:space="preserve">threshold of 2.5, CANTOS was able to determine the maximum number of members per cluster. For each cluster that had a z-score greater than 2.5</w:t>
      </w:r>
      <w:r w:rsidDel="00000000" w:rsidR="00000000" w:rsidRPr="00000000">
        <w:rPr>
          <w:sz w:val="24"/>
          <w:szCs w:val="24"/>
          <w:rtl w:val="0"/>
        </w:rPr>
        <w:t xml:space="preserve">, CANTOS performed AP within these clusters until either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This is because we observed that for embedding-based AP clustering, the median cluster size was lower than the maximum cluster size established by z-score based clustering. Due to this several clusters which had fairly homogeneous cluster members were determined to be large and required further nested clustering. The maximum cluster size determined using z-score was larger and determined fewer such clusters to be large, thus we selected it to be the threshold for determining large clusters in CANTOS. It should be noted that CTR has a diverse range of tumor names, and thus clustering these tumor names will produce clusters of non uniform cluster size, hence it is not trivial to estimate a maximum cluster size when we consider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E">
      <w:pPr>
        <w:ind w:left="-540" w:firstLine="0"/>
        <w:rPr>
          <w:color w:val="ff0000"/>
          <w:sz w:val="24"/>
          <w:szCs w:val="24"/>
        </w:rPr>
      </w:pPr>
      <w:r w:rsidDel="00000000" w:rsidR="00000000" w:rsidRPr="00000000">
        <w:rPr>
          <w:rtl w:val="0"/>
        </w:rPr>
      </w:r>
    </w:p>
    <w:p w:rsidR="00000000" w:rsidDel="00000000" w:rsidP="00000000" w:rsidRDefault="00000000" w:rsidRPr="00000000" w14:paraId="0000008F">
      <w:pPr>
        <w:ind w:left="-540" w:firstLine="0"/>
        <w:rPr>
          <w:sz w:val="24"/>
          <w:szCs w:val="24"/>
        </w:rPr>
      </w:pPr>
      <w:r w:rsidDel="00000000" w:rsidR="00000000" w:rsidRPr="00000000">
        <w:rPr>
          <w:sz w:val="24"/>
          <w:szCs w:val="24"/>
          <w:rtl w:val="0"/>
        </w:rPr>
        <w:t xml:space="preserve">After the clustering was completed, CANTOS performed isolation forest and LOF analysis to determine outliers within each cluster just as it did in the case for edit-distance based AP clustering. The hyperparameters for both isolation forest and LOF analysis were kept the same as they were for edit-distance based AP clustering.  Following the outlier detection step, CANTOS iterate through each cluster and determines the standardized term from the WHO (5th Edition and All Edition) and the NCIt databases that is closest to each cluster member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w:t>
      </w:r>
    </w:p>
    <w:p w:rsidR="00000000" w:rsidDel="00000000" w:rsidP="00000000" w:rsidRDefault="00000000" w:rsidRPr="00000000" w14:paraId="00000090">
      <w:pPr>
        <w:ind w:left="-540" w:firstLine="0"/>
        <w:rPr>
          <w:sz w:val="24"/>
          <w:szCs w:val="24"/>
          <w:highlight w:val="white"/>
        </w:rPr>
      </w:pP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1">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2">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B">
      <w:pPr>
        <w:ind w:left="-540" w:firstLine="0"/>
        <w:rPr>
          <w:sz w:val="24"/>
          <w:szCs w:val="24"/>
          <w:highlight w:val="white"/>
        </w:rPr>
      </w:pPr>
      <w:r w:rsidDel="00000000" w:rsidR="00000000" w:rsidRPr="00000000">
        <w:rPr>
          <w:rtl w:val="0"/>
        </w:rPr>
      </w:r>
    </w:p>
    <w:p w:rsidR="00000000" w:rsidDel="00000000" w:rsidP="00000000" w:rsidRDefault="00000000" w:rsidRPr="00000000" w14:paraId="000000AC">
      <w:pPr>
        <w:ind w:left="-540" w:firstLine="0"/>
        <w:rPr>
          <w:sz w:val="24"/>
          <w:szCs w:val="24"/>
          <w:highlight w:val="white"/>
        </w:rPr>
      </w:pPr>
      <w:r w:rsidDel="00000000" w:rsidR="00000000" w:rsidRPr="00000000">
        <w:rPr>
          <w:sz w:val="24"/>
          <w:szCs w:val="24"/>
          <w:highlight w:val="white"/>
          <w:rtl w:val="0"/>
        </w:rPr>
        <w:t xml:space="preserve">In addition to AP clustering, CANTOS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CTR.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computational methods to decide on a value for the number of clusters to provide as an input to the K-means algorithm. To determine the number of clusters, we implemented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within CANTOS</w:t>
      </w:r>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D">
      <w:pPr>
        <w:ind w:left="-540" w:firstLine="0"/>
        <w:rPr>
          <w:sz w:val="24"/>
          <w:szCs w:val="24"/>
          <w:highlight w:val="white"/>
        </w:rPr>
      </w:pPr>
      <w:r w:rsidDel="00000000" w:rsidR="00000000" w:rsidRPr="00000000">
        <w:rPr>
          <w:rtl w:val="0"/>
        </w:rPr>
      </w:r>
    </w:p>
    <w:p w:rsidR="00000000" w:rsidDel="00000000" w:rsidP="00000000" w:rsidRDefault="00000000" w:rsidRPr="00000000" w14:paraId="000000AE">
      <w:pPr>
        <w:ind w:left="-540" w:firstLine="0"/>
        <w:rPr>
          <w:sz w:val="24"/>
          <w:szCs w:val="24"/>
          <w:highlight w:val="white"/>
        </w:rPr>
      </w:pPr>
      <w:r w:rsidDel="00000000" w:rsidR="00000000" w:rsidRPr="00000000">
        <w:rPr>
          <w:sz w:val="24"/>
          <w:szCs w:val="24"/>
          <w:highlight w:val="white"/>
          <w:rtl w:val="0"/>
        </w:rPr>
        <w:t xml:space="preserve">CANTOS iterates through several values of “K” and performs K-means clustering and calculates the silhouette coefficient for each data point. For each cluster, CANTOS calculates the average silhouette coefficient which indicates the performance for that cluster. CANTOS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CANTOS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F">
      <w:pPr>
        <w:ind w:left="-540" w:firstLine="0"/>
        <w:rPr>
          <w:sz w:val="24"/>
          <w:szCs w:val="24"/>
          <w:highlight w:val="white"/>
        </w:rPr>
      </w:pPr>
      <w:r w:rsidDel="00000000" w:rsidR="00000000" w:rsidRPr="00000000">
        <w:rPr>
          <w:rtl w:val="0"/>
        </w:rPr>
      </w:r>
    </w:p>
    <w:p w:rsidR="00000000" w:rsidDel="00000000" w:rsidP="00000000" w:rsidRDefault="00000000" w:rsidRPr="00000000" w14:paraId="000000B0">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1">
      <w:pPr>
        <w:ind w:left="-540" w:firstLine="0"/>
        <w:rPr>
          <w:sz w:val="24"/>
          <w:szCs w:val="24"/>
          <w:highlight w:val="white"/>
        </w:rPr>
      </w:pPr>
      <w:r w:rsidDel="00000000" w:rsidR="00000000" w:rsidRPr="00000000">
        <w:rPr>
          <w:rtl w:val="0"/>
        </w:rPr>
      </w:r>
    </w:p>
    <w:p w:rsidR="00000000" w:rsidDel="00000000" w:rsidP="00000000" w:rsidRDefault="00000000" w:rsidRPr="00000000" w14:paraId="000000B2">
      <w:pPr>
        <w:ind w:left="-540" w:firstLine="0"/>
        <w:rPr>
          <w:sz w:val="24"/>
          <w:szCs w:val="24"/>
          <w:highlight w:val="white"/>
        </w:rPr>
      </w:pPr>
      <w:r w:rsidDel="00000000" w:rsidR="00000000" w:rsidRPr="00000000">
        <w:rPr>
          <w:sz w:val="24"/>
          <w:szCs w:val="24"/>
          <w:highlight w:val="white"/>
          <w:rtl w:val="0"/>
        </w:rPr>
        <w:t xml:space="preserve">Once the clustering is completed using K-means, CANTOS follows the exact same steps for outlier detection (isolation forest and LOF analysis) and standardization (compute euclidean distances with standardized term and identify the closest match) as it did for embedding base AP clustering, while maintaining the exact hyperparameter configurations. The entire text-embedding based standardization pipeline is displayed in Figure 4. </w:t>
      </w:r>
    </w:p>
    <w:p w:rsidR="00000000" w:rsidDel="00000000" w:rsidP="00000000" w:rsidRDefault="00000000" w:rsidRPr="00000000" w14:paraId="000000B3">
      <w:pPr>
        <w:ind w:left="-540" w:firstLine="0"/>
        <w:rPr>
          <w:sz w:val="24"/>
          <w:szCs w:val="24"/>
          <w:highlight w:val="white"/>
        </w:rPr>
      </w:pPr>
      <w:r w:rsidDel="00000000" w:rsidR="00000000" w:rsidRPr="00000000">
        <w:rPr>
          <w:rtl w:val="0"/>
        </w:rPr>
      </w:r>
    </w:p>
    <w:p w:rsidR="00000000" w:rsidDel="00000000" w:rsidP="00000000" w:rsidRDefault="00000000" w:rsidRPr="00000000" w14:paraId="000000B4">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8">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9">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A">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B">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C">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D">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8">
      <w:pPr>
        <w:ind w:left="-540" w:firstLine="0"/>
        <w:rPr>
          <w:sz w:val="24"/>
          <w:szCs w:val="24"/>
          <w:highlight w:val="white"/>
        </w:rPr>
      </w:pPr>
      <w:r w:rsidDel="00000000" w:rsidR="00000000" w:rsidRPr="00000000">
        <w:rPr>
          <w:rtl w:val="0"/>
        </w:rPr>
      </w:r>
    </w:p>
    <w:p w:rsidR="00000000" w:rsidDel="00000000" w:rsidP="00000000" w:rsidRDefault="00000000" w:rsidRPr="00000000" w14:paraId="000000F9">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A">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1">
      <w:pPr>
        <w:ind w:left="-540" w:firstLine="0"/>
        <w:rPr>
          <w:sz w:val="24"/>
          <w:szCs w:val="24"/>
          <w:highlight w:val="white"/>
        </w:rPr>
      </w:pPr>
      <w:r w:rsidDel="00000000" w:rsidR="00000000" w:rsidRPr="00000000">
        <w:rPr>
          <w:rtl w:val="0"/>
        </w:rPr>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3">
      <w:pPr>
        <w:ind w:left="-540" w:firstLine="0"/>
        <w:rPr>
          <w:sz w:val="24"/>
          <w:szCs w:val="24"/>
          <w:highlight w:val="white"/>
        </w:rPr>
      </w:pPr>
      <w:r w:rsidDel="00000000" w:rsidR="00000000" w:rsidRPr="00000000">
        <w:rPr>
          <w:rtl w:val="0"/>
        </w:rPr>
      </w:r>
    </w:p>
    <w:p w:rsidR="00000000" w:rsidDel="00000000" w:rsidP="00000000" w:rsidRDefault="00000000" w:rsidRPr="00000000" w14:paraId="00000134">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5">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6">
      <w:pPr>
        <w:ind w:left="-540" w:firstLine="0"/>
        <w:rPr>
          <w:sz w:val="24"/>
          <w:szCs w:val="24"/>
          <w:highlight w:val="white"/>
        </w:rPr>
      </w:pP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8">
      <w:pPr>
        <w:ind w:left="-540" w:firstLine="0"/>
        <w:rPr>
          <w:sz w:val="24"/>
          <w:szCs w:val="24"/>
          <w:highlight w:val="white"/>
        </w:rPr>
      </w:pP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2"/>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F">
      <w:pPr>
        <w:ind w:left="-540" w:firstLine="0"/>
        <w:rPr>
          <w:sz w:val="24"/>
          <w:szCs w:val="24"/>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6">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9">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B">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sz w:val="28"/>
          <w:szCs w:val="28"/>
          <w:highlight w:val="white"/>
        </w:rPr>
      </w:pPr>
      <w:r w:rsidDel="00000000" w:rsidR="00000000" w:rsidRPr="00000000">
        <w:rPr>
          <w:rtl w:val="0"/>
        </w:rPr>
      </w:r>
    </w:p>
    <w:p w:rsidR="00000000" w:rsidDel="00000000" w:rsidP="00000000" w:rsidRDefault="00000000" w:rsidRPr="00000000" w14:paraId="00000156">
      <w:pPr>
        <w:rPr>
          <w:sz w:val="28"/>
          <w:szCs w:val="28"/>
          <w:highlight w:val="white"/>
        </w:rPr>
      </w:pPr>
      <w:r w:rsidDel="00000000" w:rsidR="00000000" w:rsidRPr="00000000">
        <w:rPr>
          <w:rtl w:val="0"/>
        </w:rPr>
      </w:r>
    </w:p>
    <w:p w:rsidR="00000000" w:rsidDel="00000000" w:rsidP="00000000" w:rsidRDefault="00000000" w:rsidRPr="00000000" w14:paraId="00000157">
      <w:pPr>
        <w:rPr>
          <w:sz w:val="28"/>
          <w:szCs w:val="28"/>
          <w:highlight w:val="white"/>
        </w:rPr>
      </w:pPr>
      <w:r w:rsidDel="00000000" w:rsidR="00000000" w:rsidRPr="00000000">
        <w:rPr>
          <w:rtl w:val="0"/>
        </w:rPr>
      </w:r>
    </w:p>
    <w:p w:rsidR="00000000" w:rsidDel="00000000" w:rsidP="00000000" w:rsidRDefault="00000000" w:rsidRPr="00000000" w14:paraId="00000158">
      <w:pPr>
        <w:rPr>
          <w:sz w:val="28"/>
          <w:szCs w:val="28"/>
          <w:highlight w:val="white"/>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References</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Alghushairy O, Alsini R, Soule T,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8">
        <w:r w:rsidDel="00000000" w:rsidR="00000000" w:rsidRPr="00000000">
          <w:rPr>
            <w:b w:val="0"/>
            <w:i w:val="1"/>
            <w:color w:val="000000"/>
            <w:sz w:val="22"/>
            <w:szCs w:val="22"/>
            <w:u w:val="none"/>
            <w:rtl w:val="0"/>
          </w:rPr>
          <w:t xml:space="preserve">Big Data Cogn Comput</w:t>
        </w:r>
      </w:hyperlink>
      <w:hyperlink r:id="rId129">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Ding H, Ding K, Zhang J,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3">
        <w:r w:rsidDel="00000000" w:rsidR="00000000" w:rsidRPr="00000000">
          <w:rPr>
            <w:b w:val="0"/>
            <w:i w:val="1"/>
            <w:color w:val="000000"/>
            <w:sz w:val="22"/>
            <w:szCs w:val="22"/>
            <w:u w:val="none"/>
            <w:rtl w:val="0"/>
          </w:rPr>
          <w:t xml:space="preserve">Solar Energy</w:t>
        </w:r>
      </w:hyperlink>
      <w:hyperlink r:id="rId134">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Xu H, Zhang L, Li P, </w:t>
        </w:r>
      </w:hyperlink>
      <w:hyperlink r:id="rId136">
        <w:r w:rsidDel="00000000" w:rsidR="00000000" w:rsidRPr="00000000">
          <w:rPr>
            <w:b w:val="0"/>
            <w:i w:val="1"/>
            <w:color w:val="000000"/>
            <w:sz w:val="22"/>
            <w:szCs w:val="22"/>
            <w:u w:val="none"/>
            <w:rtl w:val="0"/>
          </w:rPr>
          <w:t xml:space="preserve">et al.</w:t>
        </w:r>
      </w:hyperlink>
      <w:hyperlink r:id="rId137">
        <w:r w:rsidDel="00000000" w:rsidR="00000000" w:rsidRPr="00000000">
          <w:rPr>
            <w:b w:val="0"/>
            <w:i w:val="0"/>
            <w:color w:val="000000"/>
            <w:sz w:val="22"/>
            <w:szCs w:val="22"/>
            <w:u w:val="none"/>
            <w:rtl w:val="0"/>
          </w:rPr>
          <w:t xml:space="preserve"> Outlier detection algorithm based on k-nearest neighbors-local outlier factor. </w:t>
        </w:r>
      </w:hyperlink>
      <w:hyperlink r:id="rId138">
        <w:r w:rsidDel="00000000" w:rsidR="00000000" w:rsidRPr="00000000">
          <w:rPr>
            <w:b w:val="0"/>
            <w:i w:val="1"/>
            <w:color w:val="000000"/>
            <w:sz w:val="22"/>
            <w:szCs w:val="22"/>
            <w:u w:val="none"/>
            <w:rtl w:val="0"/>
          </w:rPr>
          <w:t xml:space="preserve">J Algorithm Comput Technol</w:t>
        </w:r>
      </w:hyperlink>
      <w:hyperlink r:id="rId139">
        <w:r w:rsidDel="00000000" w:rsidR="00000000" w:rsidRPr="00000000">
          <w:rPr>
            <w:b w:val="0"/>
            <w:i w:val="0"/>
            <w:color w:val="000000"/>
            <w:sz w:val="22"/>
            <w:szCs w:val="22"/>
            <w:u w:val="none"/>
            <w:rtl w:val="0"/>
          </w:rPr>
          <w:t xml:space="preserve">. 2022;16. doi: </w:t>
        </w:r>
      </w:hyperlink>
      <w:hyperlink r:id="rId140">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1">
        <w:r w:rsidDel="00000000" w:rsidR="00000000" w:rsidRPr="00000000">
          <w:rPr>
            <w:b w:val="0"/>
            <w:i w:val="0"/>
            <w:color w:val="000000"/>
            <w:sz w:val="22"/>
            <w:szCs w:val="22"/>
            <w:u w:val="none"/>
            <w:rtl w:val="0"/>
          </w:rPr>
          <w:t xml:space="preserve">Morris J, Kuleshov V, Shmatikov V,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Text embeddings reveal (almost) as much as text. </w:t>
        </w:r>
      </w:hyperlink>
      <w:hyperlink r:id="rId14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6">
        <w:r w:rsidDel="00000000" w:rsidR="00000000" w:rsidRPr="00000000">
          <w:rPr>
            <w:b w:val="0"/>
            <w:i w:val="0"/>
            <w:color w:val="000000"/>
            <w:sz w:val="22"/>
            <w:szCs w:val="22"/>
            <w:u w:val="none"/>
            <w:rtl w:val="0"/>
          </w:rPr>
          <w:t xml:space="preserve">Mikolov T. Efficient estimation of word representations in vector space. </w:t>
        </w:r>
      </w:hyperlink>
      <w:hyperlink r:id="rId147">
        <w:r w:rsidDel="00000000" w:rsidR="00000000" w:rsidRPr="00000000">
          <w:rPr>
            <w:b w:val="0"/>
            <w:i w:val="1"/>
            <w:color w:val="000000"/>
            <w:sz w:val="22"/>
            <w:szCs w:val="22"/>
            <w:u w:val="none"/>
            <w:rtl w:val="0"/>
          </w:rPr>
          <w:t xml:space="preserve">arXiv preprint arXiv:13013781</w:t>
        </w:r>
      </w:hyperlink>
      <w:hyperlink r:id="rId14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Incitti F, Urli F, Snidaro L. Beyond word embeddings: A survey. </w:t>
        </w:r>
      </w:hyperlink>
      <w:hyperlink r:id="rId150">
        <w:r w:rsidDel="00000000" w:rsidR="00000000" w:rsidRPr="00000000">
          <w:rPr>
            <w:b w:val="0"/>
            <w:i w:val="1"/>
            <w:color w:val="000000"/>
            <w:sz w:val="22"/>
            <w:szCs w:val="22"/>
            <w:u w:val="none"/>
            <w:rtl w:val="0"/>
          </w:rPr>
          <w:t xml:space="preserve">Inf Fusion</w:t>
        </w:r>
      </w:hyperlink>
      <w:hyperlink r:id="rId15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Khattak FK, Jeblee S, Pou-Prom C,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A survey of word embeddings for clinical text. </w:t>
        </w:r>
      </w:hyperlink>
      <w:hyperlink r:id="rId155">
        <w:r w:rsidDel="00000000" w:rsidR="00000000" w:rsidRPr="00000000">
          <w:rPr>
            <w:b w:val="0"/>
            <w:i w:val="1"/>
            <w:color w:val="000000"/>
            <w:sz w:val="22"/>
            <w:szCs w:val="22"/>
            <w:u w:val="none"/>
            <w:rtl w:val="0"/>
          </w:rPr>
          <w:t xml:space="preserve">J Biomed Inform</w:t>
        </w:r>
      </w:hyperlink>
      <w:hyperlink r:id="rId15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Gökçe O, Prada J, Nikolov NI,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Embedding-based scientific literature discovery in a text editor application. </w:t>
        </w:r>
      </w:hyperlink>
      <w:hyperlink r:id="rId16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6">
        <w:r w:rsidDel="00000000" w:rsidR="00000000" w:rsidRPr="00000000">
          <w:rPr>
            <w:b w:val="0"/>
            <w:i w:val="1"/>
            <w:color w:val="000000"/>
            <w:sz w:val="22"/>
            <w:szCs w:val="22"/>
            <w:u w:val="none"/>
            <w:rtl w:val="0"/>
          </w:rPr>
          <w:t xml:space="preserve">Complex Intell Systems</w:t>
        </w:r>
      </w:hyperlink>
      <w:hyperlink r:id="rId16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69">
        <w:r w:rsidDel="00000000" w:rsidR="00000000" w:rsidRPr="00000000">
          <w:rPr>
            <w:b w:val="0"/>
            <w:i w:val="1"/>
            <w:color w:val="000000"/>
            <w:sz w:val="22"/>
            <w:szCs w:val="22"/>
            <w:u w:val="none"/>
            <w:rtl w:val="0"/>
          </w:rPr>
          <w:t xml:space="preserve">Inf Sci </w:t>
        </w:r>
      </w:hyperlink>
      <w:hyperlink r:id="rId17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Musto C, Semeraro G, de Gemmis M, </w:t>
        </w:r>
      </w:hyperlink>
      <w:hyperlink r:id="rId172">
        <w:r w:rsidDel="00000000" w:rsidR="00000000" w:rsidRPr="00000000">
          <w:rPr>
            <w:b w:val="0"/>
            <w:i w:val="1"/>
            <w:color w:val="000000"/>
            <w:sz w:val="22"/>
            <w:szCs w:val="22"/>
            <w:u w:val="none"/>
            <w:rtl w:val="0"/>
          </w:rPr>
          <w:t xml:space="preserve">et al.</w:t>
        </w:r>
      </w:hyperlink>
      <w:hyperlink r:id="rId173">
        <w:r w:rsidDel="00000000" w:rsidR="00000000" w:rsidRPr="00000000">
          <w:rPr>
            <w:b w:val="0"/>
            <w:i w:val="0"/>
            <w:color w:val="000000"/>
            <w:sz w:val="22"/>
            <w:szCs w:val="22"/>
            <w:u w:val="none"/>
            <w:rtl w:val="0"/>
          </w:rPr>
          <w:t xml:space="preserve"> Learning word embeddings from Wikipedia for content-based recommender systems. </w:t>
        </w:r>
      </w:hyperlink>
      <w:hyperlink r:id="rId174">
        <w:r w:rsidDel="00000000" w:rsidR="00000000" w:rsidRPr="00000000">
          <w:rPr>
            <w:b w:val="0"/>
            <w:i w:val="1"/>
            <w:color w:val="000000"/>
            <w:sz w:val="22"/>
            <w:szCs w:val="22"/>
            <w:u w:val="none"/>
            <w:rtl w:val="0"/>
          </w:rPr>
          <w:t xml:space="preserve">Lecture Notes in Computer Science</w:t>
        </w:r>
      </w:hyperlink>
      <w:hyperlink r:id="rId17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7">
        <w:r w:rsidDel="00000000" w:rsidR="00000000" w:rsidRPr="00000000">
          <w:rPr>
            <w:b w:val="0"/>
            <w:i w:val="1"/>
            <w:color w:val="000000"/>
            <w:sz w:val="22"/>
            <w:szCs w:val="22"/>
            <w:u w:val="none"/>
            <w:rtl w:val="0"/>
          </w:rPr>
          <w:t xml:space="preserve">2017 IEEE International Conference on Big Data (Big Data)</w:t>
        </w:r>
      </w:hyperlink>
      <w:hyperlink r:id="rId17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9">
        <w:r w:rsidDel="00000000" w:rsidR="00000000" w:rsidRPr="00000000">
          <w:rPr>
            <w:b w:val="0"/>
            <w:i w:val="0"/>
            <w:color w:val="000000"/>
            <w:sz w:val="22"/>
            <w:szCs w:val="22"/>
            <w:u w:val="none"/>
            <w:rtl w:val="0"/>
          </w:rPr>
          <w:t xml:space="preserve">New embedding models and API updates. </w:t>
        </w:r>
      </w:hyperlink>
      <w:hyperlink r:id="rId180">
        <w:r w:rsidDel="00000000" w:rsidR="00000000" w:rsidRPr="00000000">
          <w:rPr>
            <w:b w:val="0"/>
            <w:i w:val="0"/>
            <w:color w:val="000000"/>
            <w:sz w:val="22"/>
            <w:szCs w:val="22"/>
            <w:u w:val="none"/>
            <w:rtl w:val="0"/>
          </w:rPr>
          <w:t xml:space="preserve">https://openai.com/index/new-embedding-models-and-api-updates/</w:t>
        </w:r>
      </w:hyperlink>
      <w:hyperlink r:id="rId18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Wu J. Cluster Analysis and K-means Clustering: An Introduction. In: Wu J, ed. </w:t>
        </w:r>
      </w:hyperlink>
      <w:hyperlink r:id="rId183">
        <w:r w:rsidDel="00000000" w:rsidR="00000000" w:rsidRPr="00000000">
          <w:rPr>
            <w:b w:val="0"/>
            <w:i w:val="1"/>
            <w:color w:val="000000"/>
            <w:sz w:val="22"/>
            <w:szCs w:val="22"/>
            <w:u w:val="none"/>
            <w:rtl w:val="0"/>
          </w:rPr>
          <w:t xml:space="preserve">Advances in K-means Clustering: A Data Mining Thinking</w:t>
        </w:r>
      </w:hyperlink>
      <w:hyperlink r:id="rId18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5">
        <w:r w:rsidDel="00000000" w:rsidR="00000000" w:rsidRPr="00000000">
          <w:rPr>
            <w:b w:val="0"/>
            <w:i w:val="0"/>
            <w:color w:val="000000"/>
            <w:sz w:val="22"/>
            <w:szCs w:val="22"/>
            <w:u w:val="none"/>
            <w:rtl w:val="0"/>
          </w:rPr>
          <w:t xml:space="preserve">Shahapure KR, Nicholas C. Cluster Quality Analysis Using Silhouette Score. </w:t>
        </w:r>
      </w:hyperlink>
      <w:hyperlink r:id="rId18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89">
        <w:r w:rsidDel="00000000" w:rsidR="00000000" w:rsidRPr="00000000">
          <w:rPr>
            <w:b w:val="0"/>
            <w:i w:val="1"/>
            <w:color w:val="000000"/>
            <w:sz w:val="22"/>
            <w:szCs w:val="22"/>
            <w:u w:val="none"/>
            <w:rtl w:val="0"/>
          </w:rPr>
          <w:t xml:space="preserve">Entropy </w:t>
        </w:r>
      </w:hyperlink>
      <w:hyperlink r:id="rId190">
        <w:r w:rsidDel="00000000" w:rsidR="00000000" w:rsidRPr="00000000">
          <w:rPr>
            <w:b w:val="0"/>
            <w:i w:val="0"/>
            <w:color w:val="000000"/>
            <w:sz w:val="22"/>
            <w:szCs w:val="22"/>
            <w:u w:val="none"/>
            <w:rtl w:val="0"/>
          </w:rPr>
          <w:t xml:space="preserve">. 2021;23. doi: </w:t>
        </w:r>
      </w:hyperlink>
      <w:hyperlink r:id="rId19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2">
        <w:r w:rsidDel="00000000" w:rsidR="00000000" w:rsidRPr="00000000">
          <w:rPr>
            <w:b w:val="0"/>
            <w:i w:val="0"/>
            <w:color w:val="000000"/>
            <w:sz w:val="22"/>
            <w:szCs w:val="22"/>
            <w:u w:val="none"/>
            <w:rtl w:val="0"/>
          </w:rPr>
          <w:t xml:space="preserve">Canonica GW, Baena-Cagnani CE, Bousquet J, </w:t>
        </w:r>
      </w:hyperlink>
      <w:hyperlink r:id="rId193">
        <w:r w:rsidDel="00000000" w:rsidR="00000000" w:rsidRPr="00000000">
          <w:rPr>
            <w:b w:val="0"/>
            <w:i w:val="1"/>
            <w:color w:val="000000"/>
            <w:sz w:val="22"/>
            <w:szCs w:val="22"/>
            <w:u w:val="none"/>
            <w:rtl w:val="0"/>
          </w:rPr>
          <w:t xml:space="preserve">et al.</w:t>
        </w:r>
      </w:hyperlink>
      <w:hyperlink r:id="rId19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5">
        <w:r w:rsidDel="00000000" w:rsidR="00000000" w:rsidRPr="00000000">
          <w:rPr>
            <w:b w:val="0"/>
            <w:i w:val="1"/>
            <w:color w:val="000000"/>
            <w:sz w:val="22"/>
            <w:szCs w:val="22"/>
            <w:u w:val="none"/>
            <w:rtl w:val="0"/>
          </w:rPr>
          <w:t xml:space="preserve">Allergy</w:t>
        </w:r>
      </w:hyperlink>
      <w:hyperlink r:id="rId19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7">
        <w:r w:rsidDel="00000000" w:rsidR="00000000" w:rsidRPr="00000000">
          <w:rPr>
            <w:b w:val="0"/>
            <w:i w:val="0"/>
            <w:color w:val="000000"/>
            <w:sz w:val="22"/>
            <w:szCs w:val="22"/>
            <w:u w:val="none"/>
            <w:rtl w:val="0"/>
          </w:rPr>
          <w:t xml:space="preserve">Katz MHG, Marsh R, Herman JM, </w:t>
        </w:r>
      </w:hyperlink>
      <w:hyperlink r:id="rId198">
        <w:r w:rsidDel="00000000" w:rsidR="00000000" w:rsidRPr="00000000">
          <w:rPr>
            <w:b w:val="0"/>
            <w:i w:val="1"/>
            <w:color w:val="000000"/>
            <w:sz w:val="22"/>
            <w:szCs w:val="22"/>
            <w:u w:val="none"/>
            <w:rtl w:val="0"/>
          </w:rPr>
          <w:t xml:space="preserve">et al.</w:t>
        </w:r>
      </w:hyperlink>
      <w:hyperlink r:id="rId19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0">
        <w:r w:rsidDel="00000000" w:rsidR="00000000" w:rsidRPr="00000000">
          <w:rPr>
            <w:b w:val="0"/>
            <w:i w:val="1"/>
            <w:color w:val="000000"/>
            <w:sz w:val="22"/>
            <w:szCs w:val="22"/>
            <w:u w:val="none"/>
            <w:rtl w:val="0"/>
          </w:rPr>
          <w:t xml:space="preserve">Ann Surg Oncol</w:t>
        </w:r>
      </w:hyperlink>
      <w:hyperlink r:id="rId20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3">
        <w:r w:rsidDel="00000000" w:rsidR="00000000" w:rsidRPr="00000000">
          <w:rPr>
            <w:b w:val="0"/>
            <w:i w:val="1"/>
            <w:color w:val="000000"/>
            <w:sz w:val="22"/>
            <w:szCs w:val="22"/>
            <w:u w:val="none"/>
            <w:rtl w:val="0"/>
          </w:rPr>
          <w:t xml:space="preserve">Proc Natl Acad Sci U S A</w:t>
        </w:r>
      </w:hyperlink>
      <w:hyperlink r:id="rId20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b w:val="1"/>
          <w:rtl w:val="0"/>
        </w:rPr>
        <w:t xml:space="preserve">FIGURES </w:t>
      </w:r>
    </w:p>
    <w:p w:rsidR="00000000" w:rsidDel="00000000" w:rsidP="00000000" w:rsidRDefault="00000000" w:rsidRPr="00000000" w14:paraId="00000188">
      <w:pPr>
        <w:ind w:left="-540" w:firstLine="0"/>
        <w:rPr>
          <w:b w:val="1"/>
        </w:rPr>
      </w:pP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A">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4.png"/>
            <a:graphic>
              <a:graphicData uri="http://schemas.openxmlformats.org/drawingml/2006/picture">
                <pic:pic>
                  <pic:nvPicPr>
                    <pic:cNvPr id="0" name="image4.png"/>
                    <pic:cNvPicPr preferRelativeResize="0"/>
                  </pic:nvPicPr>
                  <pic:blipFill>
                    <a:blip r:embed="rId20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540" w:firstLine="0"/>
        <w:rPr>
          <w:b w:val="1"/>
        </w:rPr>
      </w:pP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F">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20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20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20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sz w:val="30"/>
          <w:szCs w:val="30"/>
        </w:rPr>
      </w:pPr>
      <w:r w:rsidDel="00000000" w:rsidR="00000000" w:rsidRPr="00000000">
        <w:rPr>
          <w:rtl w:val="0"/>
        </w:rPr>
      </w:r>
    </w:p>
    <w:p w:rsidR="00000000" w:rsidDel="00000000" w:rsidP="00000000" w:rsidRDefault="00000000" w:rsidRPr="00000000" w14:paraId="000001B2">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3">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9">
      <w:pPr>
        <w:rPr>
          <w:b w:val="1"/>
          <w:sz w:val="28"/>
          <w:szCs w:val="28"/>
        </w:rPr>
      </w:pPr>
      <w:r w:rsidDel="00000000" w:rsidR="00000000" w:rsidRPr="00000000">
        <w:rPr>
          <w:rtl w:val="0"/>
        </w:rPr>
      </w:r>
    </w:p>
    <w:p w:rsidR="00000000" w:rsidDel="00000000" w:rsidP="00000000" w:rsidRDefault="00000000" w:rsidRPr="00000000" w14:paraId="000001CA">
      <w:pPr>
        <w:rPr>
          <w:b w:val="1"/>
          <w:sz w:val="28"/>
          <w:szCs w:val="28"/>
        </w:rPr>
      </w:pPr>
      <w:r w:rsidDel="00000000" w:rsidR="00000000" w:rsidRPr="00000000">
        <w:rPr>
          <w:rtl w:val="0"/>
        </w:rPr>
      </w:r>
    </w:p>
    <w:p w:rsidR="00000000" w:rsidDel="00000000" w:rsidP="00000000" w:rsidRDefault="00000000" w:rsidRPr="00000000" w14:paraId="000001CB">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rtl w:val="0"/>
        </w:rPr>
      </w:r>
    </w:p>
    <w:p w:rsidR="00000000" w:rsidDel="00000000" w:rsidP="00000000" w:rsidRDefault="00000000" w:rsidRPr="00000000" w14:paraId="000001CD">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E">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09">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0">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F">
      <w:pPr>
        <w:rPr>
          <w:highlight w:val="red"/>
        </w:rPr>
      </w:pPr>
      <w:r w:rsidDel="00000000" w:rsidR="00000000" w:rsidRPr="00000000">
        <w:rPr>
          <w:rtl w:val="0"/>
        </w:rPr>
      </w:r>
    </w:p>
    <w:p w:rsidR="00000000" w:rsidDel="00000000" w:rsidP="00000000" w:rsidRDefault="00000000" w:rsidRPr="00000000" w14:paraId="000001D0">
      <w:pPr>
        <w:ind w:left="-540" w:firstLine="0"/>
        <w:rPr>
          <w:b w:val="1"/>
          <w:sz w:val="28"/>
          <w:szCs w:val="28"/>
        </w:rPr>
      </w:pPr>
      <w:r w:rsidDel="00000000" w:rsidR="00000000" w:rsidRPr="00000000">
        <w:rPr>
          <w:rtl w:val="0"/>
        </w:rPr>
      </w:r>
    </w:p>
    <w:p w:rsidR="00000000" w:rsidDel="00000000" w:rsidP="00000000" w:rsidRDefault="00000000" w:rsidRPr="00000000" w14:paraId="000001D1">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2">
      <w:pPr>
        <w:ind w:left="-540" w:firstLine="0"/>
        <w:rPr>
          <w:b w:val="1"/>
          <w:sz w:val="28"/>
          <w:szCs w:val="28"/>
        </w:rPr>
      </w:pPr>
      <w:r w:rsidDel="00000000" w:rsidR="00000000" w:rsidRPr="00000000">
        <w:rPr>
          <w:rtl w:val="0"/>
        </w:rPr>
      </w:r>
    </w:p>
    <w:p w:rsidR="00000000" w:rsidDel="00000000" w:rsidP="00000000" w:rsidRDefault="00000000" w:rsidRPr="00000000" w14:paraId="000001D3">
      <w:pPr>
        <w:ind w:left="-540" w:firstLine="0"/>
        <w:rPr>
          <w:b w:val="1"/>
          <w:sz w:val="28"/>
          <w:szCs w:val="28"/>
        </w:rPr>
      </w:pPr>
      <w:r w:rsidDel="00000000" w:rsidR="00000000" w:rsidRPr="00000000">
        <w:rPr>
          <w:rtl w:val="0"/>
        </w:rPr>
      </w:r>
    </w:p>
    <w:p w:rsidR="00000000" w:rsidDel="00000000" w:rsidP="00000000" w:rsidRDefault="00000000" w:rsidRPr="00000000" w14:paraId="000001D4">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5">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A">
      <w:pPr>
        <w:ind w:left="-540" w:firstLine="0"/>
        <w:rPr>
          <w:b w:val="1"/>
          <w:sz w:val="28"/>
          <w:szCs w:val="28"/>
        </w:rPr>
      </w:pPr>
      <w:r w:rsidDel="00000000" w:rsidR="00000000" w:rsidRPr="00000000">
        <w:rPr>
          <w:rtl w:val="0"/>
        </w:rPr>
      </w:r>
    </w:p>
    <w:p w:rsidR="00000000" w:rsidDel="00000000" w:rsidP="00000000" w:rsidRDefault="00000000" w:rsidRPr="00000000" w14:paraId="000001FB">
      <w:pPr>
        <w:ind w:left="-540" w:firstLine="0"/>
        <w:rPr>
          <w:sz w:val="24"/>
          <w:szCs w:val="24"/>
        </w:rPr>
      </w:pPr>
      <w:r w:rsidDel="00000000" w:rsidR="00000000" w:rsidRPr="00000000">
        <w:rPr>
          <w:rtl w:val="0"/>
        </w:rPr>
      </w:r>
    </w:p>
    <w:p w:rsidR="00000000" w:rsidDel="00000000" w:rsidP="00000000" w:rsidRDefault="00000000" w:rsidRPr="00000000" w14:paraId="000001FC">
      <w:pPr>
        <w:rPr>
          <w:b w:val="1"/>
          <w:sz w:val="28"/>
          <w:szCs w:val="28"/>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rPr>
          <w:b w:val="1"/>
          <w:sz w:val="28"/>
          <w:szCs w:val="28"/>
        </w:rPr>
      </w:pPr>
      <w:r w:rsidDel="00000000" w:rsidR="00000000" w:rsidRPr="00000000">
        <w:rPr>
          <w:rtl w:val="0"/>
        </w:rPr>
      </w:r>
    </w:p>
    <w:p w:rsidR="00000000" w:rsidDel="00000000" w:rsidP="00000000" w:rsidRDefault="00000000" w:rsidRPr="00000000" w14:paraId="000001FF">
      <w:pPr>
        <w:ind w:left="-540" w:firstLine="0"/>
        <w:rPr/>
      </w:pPr>
      <w:r w:rsidDel="00000000" w:rsidR="00000000" w:rsidRPr="00000000">
        <w:rPr>
          <w:rtl w:val="0"/>
        </w:rPr>
      </w:r>
    </w:p>
    <w:p w:rsidR="00000000" w:rsidDel="00000000" w:rsidP="00000000" w:rsidRDefault="00000000" w:rsidRPr="00000000" w14:paraId="00000200">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1">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C">
      <w:pPr>
        <w:ind w:left="-540" w:firstLine="0"/>
        <w:rPr>
          <w:b w:val="1"/>
          <w:sz w:val="28"/>
          <w:szCs w:val="28"/>
        </w:rPr>
      </w:pPr>
      <w:r w:rsidDel="00000000" w:rsidR="00000000" w:rsidRPr="00000000">
        <w:rPr>
          <w:rtl w:val="0"/>
        </w:rPr>
      </w:r>
    </w:p>
    <w:p w:rsidR="00000000" w:rsidDel="00000000" w:rsidP="00000000" w:rsidRDefault="00000000" w:rsidRPr="00000000" w14:paraId="0000023D">
      <w:pPr>
        <w:ind w:left="-540" w:firstLine="0"/>
        <w:rPr>
          <w:b w:val="1"/>
          <w:sz w:val="28"/>
          <w:szCs w:val="28"/>
        </w:rPr>
      </w:pPr>
      <w:r w:rsidDel="00000000" w:rsidR="00000000" w:rsidRPr="00000000">
        <w:rPr>
          <w:rtl w:val="0"/>
        </w:rPr>
      </w:r>
    </w:p>
    <w:p w:rsidR="00000000" w:rsidDel="00000000" w:rsidP="00000000" w:rsidRDefault="00000000" w:rsidRPr="00000000" w14:paraId="0000023E">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F">
      <w:pPr>
        <w:ind w:left="-540" w:firstLine="0"/>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Supplementary </w:t>
      </w:r>
      <w:commentRangeStart w:id="3"/>
      <w:r w:rsidDel="00000000" w:rsidR="00000000" w:rsidRPr="00000000">
        <w:rPr>
          <w:b w:val="1"/>
          <w:rtl w:val="0"/>
        </w:rPr>
        <w:t xml:space="preserve">Table S6: Discrepancies associated with Conditions Data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41">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2">
      <w:pPr>
        <w:ind w:left="-540" w:firstLine="0"/>
        <w:rPr/>
      </w:pPr>
      <w:r w:rsidDel="00000000" w:rsidR="00000000" w:rsidRPr="00000000">
        <w:rPr>
          <w:rtl w:val="0"/>
        </w:rPr>
      </w:r>
    </w:p>
    <w:p w:rsidR="00000000" w:rsidDel="00000000" w:rsidP="00000000" w:rsidRDefault="00000000" w:rsidRPr="00000000" w14:paraId="00000293">
      <w:pPr>
        <w:ind w:left="-540" w:firstLine="0"/>
        <w:rPr/>
      </w:pPr>
      <w:r w:rsidDel="00000000" w:rsidR="00000000" w:rsidRPr="00000000">
        <w:rPr>
          <w:rtl w:val="0"/>
        </w:rPr>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t xml:space="preserve">String 1: Breast Cancer</w:t>
      </w:r>
    </w:p>
    <w:p w:rsidR="00000000" w:rsidDel="00000000" w:rsidP="00000000" w:rsidRDefault="00000000" w:rsidRPr="00000000" w14:paraId="0000029D">
      <w:pPr>
        <w:ind w:left="-540" w:firstLine="0"/>
        <w:rPr/>
      </w:pPr>
      <w:r w:rsidDel="00000000" w:rsidR="00000000" w:rsidRPr="00000000">
        <w:rPr>
          <w:rtl w:val="0"/>
        </w:rPr>
        <w:t xml:space="preserve">String 2: Brain Cancer </w:t>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bl>
    <w:p w:rsidR="00000000" w:rsidDel="00000000" w:rsidP="00000000" w:rsidRDefault="00000000" w:rsidRPr="00000000" w14:paraId="000002BC">
      <w:pPr>
        <w:ind w:left="-540" w:firstLine="0"/>
        <w:rPr/>
      </w:pPr>
      <w:r w:rsidDel="00000000" w:rsidR="00000000" w:rsidRPr="00000000">
        <w:rPr>
          <w:rtl w:val="0"/>
        </w:rPr>
      </w:r>
    </w:p>
    <w:p w:rsidR="00000000" w:rsidDel="00000000" w:rsidP="00000000" w:rsidRDefault="00000000" w:rsidRPr="00000000" w14:paraId="000002BD">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E">
      <w:pPr>
        <w:ind w:left="-540" w:firstLine="0"/>
        <w:rPr>
          <w:b w:val="1"/>
          <w:sz w:val="30"/>
          <w:szCs w:val="30"/>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sectPr>
      <w:headerReference r:id="rId211"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38:14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3" w:date="2024-10-01T13:52:19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9u0o+9AUN" TargetMode="External"/><Relationship Id="rId192" Type="http://schemas.openxmlformats.org/officeDocument/2006/relationships/hyperlink" Target="http://paperpile.com/b/NPPxEM/9u0o" TargetMode="External"/><Relationship Id="rId45" Type="http://schemas.openxmlformats.org/officeDocument/2006/relationships/hyperlink" Target="https://paperpile.com/c/NPPxEM/HATf" TargetMode="External"/><Relationship Id="rId191" Type="http://schemas.openxmlformats.org/officeDocument/2006/relationships/hyperlink" Target="http://dx.doi.org/10.3390/e23060759" TargetMode="External"/><Relationship Id="rId48" Type="http://schemas.openxmlformats.org/officeDocument/2006/relationships/hyperlink" Target="http://paperpile.com/b/NPPxEM/Weij"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rUdk"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HATf"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wp0i"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l3Uz"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s://openai.com/index/new-embedding-models-and-api-updates/"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ZV6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l3Uz"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AUN"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WbHn"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WbHn"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paperpile.com/b/NPPxEM/SePY" TargetMode="External"/><Relationship Id="rId140" Type="http://schemas.openxmlformats.org/officeDocument/2006/relationships/hyperlink" Target="http://dx.doi.org/10.1177/17483026221078111"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AIyW"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tkjs"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YhfR"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1mj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NP5Q"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8uDZ"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73kP"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bKvK"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fu7E"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1" Type="http://schemas.openxmlformats.org/officeDocument/2006/relationships/header" Target="header1.xml"/><Relationship Id="rId210" Type="http://schemas.openxmlformats.org/officeDocument/2006/relationships/hyperlink" Target="https://ncithesaurus.nci.nih.gov/ncitbrowser/"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Yd50"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206" Type="http://schemas.openxmlformats.org/officeDocument/2006/relationships/image" Target="media/image2.png"/><Relationship Id="rId205" Type="http://schemas.openxmlformats.org/officeDocument/2006/relationships/image" Target="media/image4.png"/><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hyperlink" Target="https://tumourclassification.iarc.who.int/welcome/" TargetMode="External"/><Relationship Id="rId208" Type="http://schemas.openxmlformats.org/officeDocument/2006/relationships/image" Target="media/image3.png"/><Relationship Id="rId207" Type="http://schemas.openxmlformats.org/officeDocument/2006/relationships/image" Target="media/image1.png"/><Relationship Id="rId202" Type="http://schemas.openxmlformats.org/officeDocument/2006/relationships/hyperlink" Target="http://paperpile.com/b/NPPxEM/MrPy"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