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1A614" w14:textId="77777777" w:rsidR="005E5495" w:rsidRDefault="00000000">
      <w:pPr>
        <w:pStyle w:val="Title"/>
        <w:spacing w:before="240" w:after="240"/>
        <w:jc w:val="both"/>
        <w:rPr>
          <w:rFonts w:ascii="Times New Roman" w:eastAsia="Times New Roman" w:hAnsi="Times New Roman" w:cs="Times New Roman"/>
          <w:b/>
          <w:sz w:val="24"/>
          <w:szCs w:val="24"/>
        </w:rPr>
      </w:pPr>
      <w:bookmarkStart w:id="0" w:name="_4pq3ufkdc5uh" w:colFirst="0" w:colLast="0"/>
      <w:bookmarkEnd w:id="0"/>
      <w:r>
        <w:rPr>
          <w:rFonts w:ascii="Times New Roman" w:eastAsia="Times New Roman" w:hAnsi="Times New Roman" w:cs="Times New Roman"/>
          <w:b/>
          <w:sz w:val="24"/>
          <w:szCs w:val="24"/>
        </w:rPr>
        <w:t>Benchmarking Transformer Embedding Models for Biomedical Terminology Standardization</w:t>
      </w:r>
    </w:p>
    <w:p w14:paraId="45ED1F9D" w14:textId="77777777" w:rsidR="005E5495"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Aditya Lahiri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Sangeeta Shukla</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Ben Stear</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Taha Mohseni Ahooyi</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Katherine Beigel</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Elizabeth Margolskee</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Deanne Taylor</w:t>
      </w:r>
      <w:r>
        <w:rPr>
          <w:rFonts w:ascii="Times New Roman" w:eastAsia="Times New Roman" w:hAnsi="Times New Roman" w:cs="Times New Roman"/>
          <w:sz w:val="24"/>
          <w:szCs w:val="24"/>
          <w:vertAlign w:val="superscript"/>
        </w:rPr>
        <w:t>1,3</w:t>
      </w:r>
    </w:p>
    <w:p w14:paraId="34E2956A" w14:textId="77777777" w:rsidR="005E5495" w:rsidRDefault="005E5495">
      <w:pPr>
        <w:rPr>
          <w:rFonts w:ascii="Times New Roman" w:eastAsia="Times New Roman" w:hAnsi="Times New Roman" w:cs="Times New Roman"/>
          <w:b/>
        </w:rPr>
      </w:pPr>
    </w:p>
    <w:p w14:paraId="738AD301" w14:textId="77777777" w:rsidR="005E5495" w:rsidRDefault="00000000">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Affiliations:</w:t>
      </w:r>
    </w:p>
    <w:p w14:paraId="2FCDC2DA" w14:textId="77777777" w:rsidR="005E5495" w:rsidRDefault="005E5495">
      <w:pPr>
        <w:jc w:val="both"/>
        <w:rPr>
          <w:rFonts w:ascii="Times New Roman" w:eastAsia="Times New Roman" w:hAnsi="Times New Roman" w:cs="Times New Roman"/>
          <w:b/>
          <w:sz w:val="24"/>
          <w:szCs w:val="24"/>
        </w:rPr>
      </w:pPr>
    </w:p>
    <w:p w14:paraId="03B8F7D8" w14:textId="77777777" w:rsidR="005E5495" w:rsidRDefault="00000000">
      <w:pPr>
        <w:numPr>
          <w:ilvl w:val="0"/>
          <w:numId w:val="1"/>
        </w:num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Department of Biomedical and Health Informatics, The Children’s Hospital of Philadelphia, Philadelphia PA, USA</w:t>
      </w:r>
    </w:p>
    <w:p w14:paraId="6A08DA5B" w14:textId="77777777" w:rsidR="005E5495"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Pathology &amp; Laboratory Medicine, Children's Hospital of Philadelphia, Philadelphia PA, USA</w:t>
      </w:r>
    </w:p>
    <w:p w14:paraId="70ADBA6F" w14:textId="77777777" w:rsidR="005E5495" w:rsidRDefault="00000000">
      <w:pPr>
        <w:numPr>
          <w:ilvl w:val="0"/>
          <w:numId w:val="1"/>
        </w:numPr>
        <w:pBdr>
          <w:top w:val="nil"/>
          <w:left w:val="nil"/>
          <w:bottom w:val="nil"/>
          <w:right w:val="nil"/>
          <w:between w:val="nil"/>
        </w:pBd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Pediatrics, University of Pennsylvania Perelman Medical School, Philadelphia PA, USA</w:t>
      </w:r>
    </w:p>
    <w:p w14:paraId="53D62B4F" w14:textId="77777777" w:rsidR="005E5495" w:rsidRDefault="005E5495">
      <w:pPr>
        <w:rPr>
          <w:rFonts w:ascii="Times New Roman" w:eastAsia="Times New Roman" w:hAnsi="Times New Roman" w:cs="Times New Roman"/>
          <w:b/>
        </w:rPr>
      </w:pPr>
    </w:p>
    <w:p w14:paraId="5A48609F" w14:textId="77777777" w:rsidR="005E5495"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Corresponding Author</w:t>
      </w:r>
      <w:r>
        <w:rPr>
          <w:rFonts w:ascii="Times New Roman" w:eastAsia="Times New Roman" w:hAnsi="Times New Roman" w:cs="Times New Roman"/>
          <w:sz w:val="24"/>
          <w:szCs w:val="24"/>
        </w:rPr>
        <w:t xml:space="preserve">: Deanne Taylor </w:t>
      </w:r>
    </w:p>
    <w:p w14:paraId="25AF9552" w14:textId="77777777" w:rsidR="005E5495" w:rsidRDefault="005E5495">
      <w:pPr>
        <w:pBdr>
          <w:top w:val="nil"/>
          <w:left w:val="nil"/>
          <w:bottom w:val="nil"/>
          <w:right w:val="nil"/>
          <w:between w:val="nil"/>
        </w:pBdr>
        <w:ind w:left="720"/>
        <w:jc w:val="both"/>
        <w:rPr>
          <w:rFonts w:ascii="Times New Roman" w:eastAsia="Times New Roman" w:hAnsi="Times New Roman" w:cs="Times New Roman"/>
          <w:sz w:val="24"/>
          <w:szCs w:val="24"/>
        </w:rPr>
      </w:pPr>
    </w:p>
    <w:p w14:paraId="5C00314C" w14:textId="77777777" w:rsidR="005E5495"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Institutional Emails of Authors</w:t>
      </w:r>
      <w:r>
        <w:rPr>
          <w:rFonts w:ascii="Times New Roman" w:eastAsia="Times New Roman" w:hAnsi="Times New Roman" w:cs="Times New Roman"/>
          <w:sz w:val="24"/>
          <w:szCs w:val="24"/>
        </w:rPr>
        <w:t xml:space="preserve">: </w:t>
      </w:r>
    </w:p>
    <w:p w14:paraId="0E700788" w14:textId="77777777" w:rsidR="005E5495"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lahiria@chop.edu;shuklas1@chop.edu;stearb@chop.edu;mohseniaht@chop.edu;beigelk@chop.edu;margolskee@chop.edu;taylordm@chop.edu</w:t>
      </w:r>
    </w:p>
    <w:p w14:paraId="7ADD947D" w14:textId="77777777" w:rsidR="005E5495" w:rsidRDefault="005E5495">
      <w:pPr>
        <w:rPr>
          <w:b/>
        </w:rPr>
      </w:pPr>
    </w:p>
    <w:p w14:paraId="2196866F" w14:textId="77777777" w:rsidR="005E5495" w:rsidRDefault="005E5495">
      <w:pPr>
        <w:rPr>
          <w:b/>
        </w:rPr>
      </w:pPr>
    </w:p>
    <w:p w14:paraId="26B00FF1" w14:textId="77777777" w:rsidR="005E5495" w:rsidRDefault="005E5495">
      <w:pPr>
        <w:rPr>
          <w:b/>
        </w:rPr>
      </w:pPr>
    </w:p>
    <w:p w14:paraId="4B604C31" w14:textId="77777777" w:rsidR="005E5495" w:rsidRDefault="005E5495">
      <w:pPr>
        <w:rPr>
          <w:b/>
        </w:rPr>
      </w:pPr>
    </w:p>
    <w:p w14:paraId="4857E41E" w14:textId="77777777" w:rsidR="005E5495" w:rsidRDefault="005E5495">
      <w:pPr>
        <w:rPr>
          <w:b/>
        </w:rPr>
      </w:pPr>
    </w:p>
    <w:p w14:paraId="6ED73773" w14:textId="77777777" w:rsidR="005E5495" w:rsidRDefault="005E5495">
      <w:pPr>
        <w:rPr>
          <w:b/>
        </w:rPr>
      </w:pPr>
    </w:p>
    <w:p w14:paraId="51772DD6" w14:textId="77777777" w:rsidR="005E5495" w:rsidRDefault="005E5495">
      <w:pPr>
        <w:rPr>
          <w:b/>
        </w:rPr>
      </w:pPr>
    </w:p>
    <w:p w14:paraId="64265CB5" w14:textId="77777777" w:rsidR="005E5495" w:rsidRDefault="005E5495">
      <w:pPr>
        <w:rPr>
          <w:b/>
        </w:rPr>
      </w:pPr>
    </w:p>
    <w:p w14:paraId="2EBF7029" w14:textId="77777777" w:rsidR="005E5495" w:rsidRDefault="005E5495">
      <w:pPr>
        <w:rPr>
          <w:b/>
        </w:rPr>
      </w:pPr>
    </w:p>
    <w:p w14:paraId="013E97A9" w14:textId="77777777" w:rsidR="005E5495" w:rsidRDefault="005E5495">
      <w:pPr>
        <w:rPr>
          <w:b/>
        </w:rPr>
      </w:pPr>
    </w:p>
    <w:p w14:paraId="594CDBCD" w14:textId="77777777" w:rsidR="005E5495" w:rsidRDefault="005E5495">
      <w:pPr>
        <w:rPr>
          <w:b/>
        </w:rPr>
      </w:pPr>
    </w:p>
    <w:p w14:paraId="74992428" w14:textId="77777777" w:rsidR="005E5495" w:rsidRDefault="005E5495">
      <w:pPr>
        <w:rPr>
          <w:b/>
        </w:rPr>
      </w:pPr>
    </w:p>
    <w:p w14:paraId="320D1249" w14:textId="77777777" w:rsidR="005E5495" w:rsidRDefault="005E5495">
      <w:pPr>
        <w:rPr>
          <w:b/>
        </w:rPr>
      </w:pPr>
    </w:p>
    <w:p w14:paraId="3A8348D2" w14:textId="77777777" w:rsidR="005E5495" w:rsidRDefault="005E5495">
      <w:pPr>
        <w:rPr>
          <w:b/>
        </w:rPr>
      </w:pPr>
    </w:p>
    <w:p w14:paraId="598D7302" w14:textId="77777777" w:rsidR="005E5495" w:rsidRDefault="005E5495">
      <w:pPr>
        <w:rPr>
          <w:b/>
        </w:rPr>
      </w:pPr>
    </w:p>
    <w:p w14:paraId="228201F3" w14:textId="77777777" w:rsidR="005E5495" w:rsidRDefault="005E5495">
      <w:pPr>
        <w:rPr>
          <w:b/>
        </w:rPr>
      </w:pPr>
    </w:p>
    <w:p w14:paraId="7091822B" w14:textId="77777777" w:rsidR="005E5495" w:rsidRDefault="005E5495">
      <w:pPr>
        <w:rPr>
          <w:b/>
        </w:rPr>
      </w:pPr>
    </w:p>
    <w:p w14:paraId="193BA2FC" w14:textId="77777777" w:rsidR="005E5495" w:rsidRDefault="005E5495">
      <w:pPr>
        <w:rPr>
          <w:b/>
        </w:rPr>
      </w:pPr>
    </w:p>
    <w:p w14:paraId="1FE85EA9" w14:textId="77777777" w:rsidR="005E5495" w:rsidRDefault="005E5495">
      <w:pPr>
        <w:rPr>
          <w:b/>
        </w:rPr>
      </w:pPr>
    </w:p>
    <w:p w14:paraId="30844D51" w14:textId="77777777" w:rsidR="005E5495" w:rsidRDefault="005E5495">
      <w:pPr>
        <w:rPr>
          <w:b/>
        </w:rPr>
      </w:pPr>
    </w:p>
    <w:p w14:paraId="5E96E0AF" w14:textId="77777777" w:rsidR="005E5495" w:rsidRDefault="005E5495">
      <w:pPr>
        <w:ind w:left="-540"/>
        <w:rPr>
          <w:rFonts w:ascii="Times New Roman" w:eastAsia="Times New Roman" w:hAnsi="Times New Roman" w:cs="Times New Roman"/>
          <w:b/>
          <w:sz w:val="28"/>
          <w:szCs w:val="28"/>
        </w:rPr>
      </w:pPr>
    </w:p>
    <w:p w14:paraId="77B86750" w14:textId="77777777" w:rsidR="00764777" w:rsidRDefault="00764777">
      <w:pPr>
        <w:ind w:left="-540"/>
        <w:rPr>
          <w:rFonts w:ascii="Times New Roman" w:eastAsia="Times New Roman" w:hAnsi="Times New Roman" w:cs="Times New Roman"/>
          <w:b/>
          <w:sz w:val="28"/>
          <w:szCs w:val="28"/>
        </w:rPr>
      </w:pPr>
    </w:p>
    <w:p w14:paraId="5D36859F" w14:textId="0F457C26" w:rsidR="005E5495" w:rsidRDefault="00000000">
      <w:pPr>
        <w:ind w:left="-540"/>
        <w:rPr>
          <w:rFonts w:ascii="Times New Roman" w:eastAsia="Times New Roman" w:hAnsi="Times New Roman" w:cs="Times New Roman"/>
          <w:sz w:val="24"/>
          <w:szCs w:val="24"/>
        </w:rPr>
      </w:pPr>
      <w:r>
        <w:rPr>
          <w:rFonts w:ascii="Times New Roman" w:eastAsia="Times New Roman" w:hAnsi="Times New Roman" w:cs="Times New Roman"/>
          <w:b/>
          <w:sz w:val="28"/>
          <w:szCs w:val="28"/>
        </w:rPr>
        <w:lastRenderedPageBreak/>
        <w:t>Highlights</w:t>
      </w:r>
    </w:p>
    <w:p w14:paraId="0FB0FBC2" w14:textId="77777777" w:rsidR="005E5495" w:rsidRDefault="00000000">
      <w:pPr>
        <w:numPr>
          <w:ilvl w:val="0"/>
          <w:numId w:val="2"/>
        </w:numPr>
        <w:spacing w:line="301"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Benchmarked 36 text-matching and transformer/LLM-based embedding methods for biomedical terminology standardization across 13,230 unique tumor names.</w:t>
      </w:r>
    </w:p>
    <w:p w14:paraId="13B6F089" w14:textId="77777777" w:rsidR="005E5495" w:rsidRDefault="00000000">
      <w:pPr>
        <w:numPr>
          <w:ilvl w:val="0"/>
          <w:numId w:val="2"/>
        </w:numPr>
        <w:spacing w:line="301"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Embedding-based methods substantially outperformed traditional text-matching approaches in accuracy and scalability.</w:t>
      </w:r>
    </w:p>
    <w:p w14:paraId="6C366DF1" w14:textId="77777777" w:rsidR="005E5495" w:rsidRDefault="00000000">
      <w:pPr>
        <w:numPr>
          <w:ilvl w:val="0"/>
          <w:numId w:val="2"/>
        </w:numPr>
        <w:spacing w:line="301" w:lineRule="auto"/>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Developed CANTOS, a scalable benchmarking pipeline for automated biomedical terminology assignment using real-world, heterogeneous text data.</w:t>
      </w:r>
    </w:p>
    <w:p w14:paraId="7F249CE6" w14:textId="77777777" w:rsidR="005E5495" w:rsidRDefault="005E5495">
      <w:pPr>
        <w:ind w:left="-540"/>
        <w:rPr>
          <w:rFonts w:ascii="Times New Roman" w:eastAsia="Times New Roman" w:hAnsi="Times New Roman" w:cs="Times New Roman"/>
          <w:b/>
          <w:sz w:val="28"/>
          <w:szCs w:val="28"/>
        </w:rPr>
      </w:pPr>
    </w:p>
    <w:p w14:paraId="3AA42867" w14:textId="77777777" w:rsidR="005E5495" w:rsidRDefault="00000000">
      <w:pPr>
        <w:ind w:left="-540"/>
        <w:rPr>
          <w:color w:val="0E101A"/>
        </w:rPr>
      </w:pPr>
      <w:r>
        <w:rPr>
          <w:rFonts w:ascii="Times New Roman" w:eastAsia="Times New Roman" w:hAnsi="Times New Roman" w:cs="Times New Roman"/>
          <w:b/>
          <w:sz w:val="28"/>
          <w:szCs w:val="28"/>
        </w:rPr>
        <w:t>Abstract</w:t>
      </w:r>
    </w:p>
    <w:p w14:paraId="46AED334" w14:textId="77777777" w:rsidR="005E5495" w:rsidRPr="00EC3451" w:rsidRDefault="00000000">
      <w:pPr>
        <w:spacing w:line="301" w:lineRule="auto"/>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Tumours system (WHO System, also known as the WHO Blue Books).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(NCIt). We assessed standardization accuracy using a random sample of 1,600 CTR tumor names manually annotated with WHO System terms. LLM/transformer-based embedding methods significantly outperformed text-matching approaches: all-MiniLM-L12-v2+Euclidean distance achieved 67.7% accuracy (WHO-5th edition), while LTE-3+Euclidean distance achieved 69.4% (WHO-all editions). Text-matching methods peaked at 32.6% accuracy. A majority voting approach combining three high-accuracy,low-agreement methods improved accuracy to 71.9% (WHO-5th) and 71.6% (WHO-all). Our findings demonstrate the effectiveness of embedding models in standardizing biomedical terminology and provides a reproducible framework for benchmarking machine learning methods against clinical gold standards using real-world datasets.</w:t>
      </w:r>
    </w:p>
    <w:p w14:paraId="3BE95F49"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02F954D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3239072A" w14:textId="77777777" w:rsidR="005E5495" w:rsidRPr="00EC3451" w:rsidRDefault="00000000">
      <w:pPr>
        <w:ind w:left="-540"/>
        <w:jc w:val="both"/>
        <w:rPr>
          <w:rFonts w:ascii="Times New Roman" w:eastAsia="Times New Roman" w:hAnsi="Times New Roman" w:cs="Times New Roman"/>
          <w:b/>
          <w:color w:val="000000" w:themeColor="text1"/>
          <w:sz w:val="28"/>
          <w:szCs w:val="28"/>
        </w:rPr>
      </w:pPr>
      <w:r w:rsidRPr="00EC3451">
        <w:rPr>
          <w:rFonts w:ascii="Times New Roman" w:eastAsia="Times New Roman" w:hAnsi="Times New Roman" w:cs="Times New Roman"/>
          <w:b/>
          <w:color w:val="000000" w:themeColor="text1"/>
          <w:sz w:val="28"/>
          <w:szCs w:val="28"/>
        </w:rPr>
        <w:t>Keywords</w:t>
      </w:r>
    </w:p>
    <w:p w14:paraId="50D4932D" w14:textId="77777777" w:rsidR="005E5495" w:rsidRPr="00EC3451" w:rsidRDefault="00000000">
      <w:pPr>
        <w:spacing w:line="301" w:lineRule="auto"/>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NIH Clinical Trials Registry; WHO Tumor Classification; Text Embedding; Clinical Text Standardization; Large Language Models</w:t>
      </w:r>
    </w:p>
    <w:p w14:paraId="061F09AE"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6FC31400" w14:textId="78605A06"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8"/>
          <w:szCs w:val="28"/>
        </w:rPr>
        <w:lastRenderedPageBreak/>
        <w:t>1.Introduction</w:t>
      </w:r>
      <w:r w:rsidRPr="00EC3451">
        <w:rPr>
          <w:rFonts w:ascii="Times New Roman" w:eastAsia="Times New Roman" w:hAnsi="Times New Roman" w:cs="Times New Roman"/>
          <w:b/>
          <w:color w:val="000000" w:themeColor="text1"/>
          <w:sz w:val="28"/>
          <w:szCs w:val="28"/>
        </w:rPr>
        <w:br/>
      </w:r>
      <w:r w:rsidRPr="00EC3451">
        <w:rPr>
          <w:rFonts w:ascii="Times New Roman" w:eastAsia="Times New Roman" w:hAnsi="Times New Roman" w:cs="Times New Roman"/>
          <w:color w:val="000000" w:themeColor="text1"/>
          <w:sz w:val="24"/>
          <w:szCs w:val="24"/>
        </w:rPr>
        <w:t>The growing availability of biomedical text data from public databases presents major opportunities and challenges 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29E34241" w14:textId="77777777" w:rsidR="005E5495" w:rsidRPr="00EC3451" w:rsidRDefault="005E5495">
      <w:pPr>
        <w:pBdr>
          <w:top w:val="nil"/>
          <w:left w:val="nil"/>
          <w:bottom w:val="nil"/>
          <w:right w:val="nil"/>
          <w:between w:val="nil"/>
        </w:pBdr>
        <w:ind w:left="-540"/>
        <w:jc w:val="both"/>
        <w:rPr>
          <w:rFonts w:ascii="Times New Roman" w:eastAsia="Times New Roman" w:hAnsi="Times New Roman" w:cs="Times New Roman"/>
          <w:color w:val="000000" w:themeColor="text1"/>
          <w:sz w:val="24"/>
          <w:szCs w:val="24"/>
        </w:rPr>
      </w:pPr>
    </w:p>
    <w:p w14:paraId="0E719401" w14:textId="77777777" w:rsidR="005E5495" w:rsidRPr="00EC3451" w:rsidRDefault="00000000">
      <w:pPr>
        <w:pBdr>
          <w:top w:val="nil"/>
          <w:left w:val="nil"/>
          <w:bottom w:val="nil"/>
          <w:right w:val="nil"/>
          <w:between w:val="nil"/>
        </w:pBd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The National Institutes of Health Clinical Trials Registry (CTR), which catalogs over 480,000 therapeutic trials </w:t>
      </w:r>
      <w:hyperlink r:id="rId7">
        <w:r w:rsidR="005E5495" w:rsidRPr="00EC3451">
          <w:rPr>
            <w:rFonts w:ascii="Times New Roman" w:eastAsia="Times New Roman" w:hAnsi="Times New Roman" w:cs="Times New Roman"/>
            <w:color w:val="000000" w:themeColor="text1"/>
            <w:sz w:val="24"/>
            <w:szCs w:val="24"/>
          </w:rPr>
          <w:t>(</w:t>
        </w:r>
      </w:hyperlink>
      <w:hyperlink r:id="rId8">
        <w:r w:rsidR="005E5495" w:rsidRPr="00EC3451">
          <w:rPr>
            <w:rFonts w:ascii="Times New Roman" w:eastAsia="Times New Roman" w:hAnsi="Times New Roman" w:cs="Times New Roman"/>
            <w:i/>
            <w:color w:val="000000" w:themeColor="text1"/>
            <w:sz w:val="24"/>
            <w:szCs w:val="24"/>
          </w:rPr>
          <w:t>National Institutes of Health Clinical Trials Registry</w:t>
        </w:r>
      </w:hyperlink>
      <w:hyperlink r:id="rId9">
        <w:r w:rsidR="005E5495" w:rsidRPr="00EC3451">
          <w:rPr>
            <w:rFonts w:ascii="Times New Roman" w:eastAsia="Times New Roman" w:hAnsi="Times New Roman" w:cs="Times New Roman"/>
            <w:color w:val="000000" w:themeColor="text1"/>
            <w:sz w:val="24"/>
            <w:szCs w:val="24"/>
          </w:rPr>
          <w:t>, 2000)</w:t>
        </w:r>
      </w:hyperlink>
      <w:r w:rsidRPr="00EC3451">
        <w:rPr>
          <w:rFonts w:ascii="Times New Roman" w:eastAsia="Times New Roman" w:hAnsi="Times New Roman" w:cs="Times New Roman"/>
          <w:color w:val="000000" w:themeColor="text1"/>
          <w:sz w:val="24"/>
          <w:szCs w:val="24"/>
        </w:rPr>
        <w:t xml:space="preserve"> is a case in point. CTR condition names (in the “conditions.txt” file) , particularly those of disease and tumor designations, are reported in free-text format without enforced standards. Although contributors are encouraged to use controlled vocabularies such as MeSH </w:t>
      </w:r>
      <w:hyperlink r:id="rId10">
        <w:r w:rsidR="005E5495" w:rsidRPr="00EC3451">
          <w:rPr>
            <w:rFonts w:ascii="Times New Roman" w:eastAsia="Times New Roman" w:hAnsi="Times New Roman" w:cs="Times New Roman"/>
            <w:color w:val="000000" w:themeColor="text1"/>
            <w:sz w:val="24"/>
            <w:szCs w:val="24"/>
          </w:rPr>
          <w:t>(Zarin et al., 2011)</w:t>
        </w:r>
      </w:hyperlink>
      <w:r w:rsidRPr="00EC3451">
        <w:rPr>
          <w:rFonts w:ascii="Times New Roman" w:eastAsia="Times New Roman" w:hAnsi="Times New Roman" w:cs="Times New Roman"/>
          <w:color w:val="000000" w:themeColor="text1"/>
          <w:sz w:val="24"/>
          <w:szCs w:val="24"/>
        </w:rPr>
        <w:t xml:space="preserve">, many condition names diverge substantially from standardized nomenclature. This inconsistency limits the utility of CTR data in clinical informatics and obstructs its integration with other biomedical data sources (see </w:t>
      </w:r>
      <w:r w:rsidRPr="00EC3451">
        <w:rPr>
          <w:rFonts w:ascii="Times New Roman" w:eastAsia="Times New Roman" w:hAnsi="Times New Roman" w:cs="Times New Roman"/>
          <w:b/>
          <w:color w:val="000000" w:themeColor="text1"/>
          <w:sz w:val="24"/>
          <w:szCs w:val="24"/>
        </w:rPr>
        <w:t>Supplementary Document SD1</w:t>
      </w:r>
      <w:r w:rsidRPr="00EC3451">
        <w:rPr>
          <w:rFonts w:ascii="Times New Roman" w:eastAsia="Times New Roman" w:hAnsi="Times New Roman" w:cs="Times New Roman"/>
          <w:color w:val="000000" w:themeColor="text1"/>
          <w:sz w:val="24"/>
          <w:szCs w:val="24"/>
        </w:rPr>
        <w:t>).</w:t>
      </w:r>
    </w:p>
    <w:p w14:paraId="36479C6B" w14:textId="77777777" w:rsidR="005E5495" w:rsidRPr="00EC3451" w:rsidRDefault="005E5495">
      <w:pPr>
        <w:pBdr>
          <w:top w:val="nil"/>
          <w:left w:val="nil"/>
          <w:bottom w:val="nil"/>
          <w:right w:val="nil"/>
          <w:between w:val="nil"/>
        </w:pBdr>
        <w:ind w:left="-540"/>
        <w:jc w:val="both"/>
        <w:rPr>
          <w:rFonts w:ascii="Times New Roman" w:eastAsia="Times New Roman" w:hAnsi="Times New Roman" w:cs="Times New Roman"/>
          <w:color w:val="000000" w:themeColor="text1"/>
          <w:sz w:val="24"/>
          <w:szCs w:val="24"/>
        </w:rPr>
      </w:pPr>
    </w:p>
    <w:p w14:paraId="7448753B" w14:textId="77777777" w:rsidR="005E5495" w:rsidRPr="00EC3451" w:rsidRDefault="00000000">
      <w:pPr>
        <w:ind w:left="-540"/>
        <w:jc w:val="both"/>
        <w:rPr>
          <w:rFonts w:ascii="Times New Roman" w:eastAsia="Times New Roman" w:hAnsi="Times New Roman" w:cs="Times New Roman"/>
          <w:color w:val="000000" w:themeColor="text1"/>
        </w:rPr>
      </w:pPr>
      <w:r w:rsidRPr="00EC3451">
        <w:rPr>
          <w:rFonts w:ascii="Times New Roman" w:eastAsia="Times New Roman" w:hAnsi="Times New Roman" w:cs="Times New Roman"/>
          <w:color w:val="000000" w:themeColor="text1"/>
          <w:sz w:val="24"/>
          <w:szCs w:val="24"/>
        </w:rPr>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005E5495" w:rsidRPr="00EC3451">
          <w:rPr>
            <w:rFonts w:ascii="Times New Roman" w:eastAsia="Times New Roman" w:hAnsi="Times New Roman" w:cs="Times New Roman"/>
            <w:color w:val="000000" w:themeColor="text1"/>
            <w:sz w:val="24"/>
            <w:szCs w:val="24"/>
          </w:rPr>
          <w:t>(Ghoshal &amp; Rao, 2019; Kasmaee et al., 2024; Khattak et al., 2019; Popovski et al., 2019; Y. Zhang et al., 2018)</w:t>
        </w:r>
      </w:hyperlink>
      <w:r w:rsidRPr="00EC3451">
        <w:rPr>
          <w:rFonts w:ascii="Times New Roman" w:eastAsia="Times New Roman" w:hAnsi="Times New Roman" w:cs="Times New Roman"/>
          <w:color w:val="000000" w:themeColor="text1"/>
          <w:sz w:val="24"/>
          <w:szCs w:val="24"/>
        </w:rPr>
        <w:t>. However, systematic benchmarking of modern embedding-based methods for biomedical database text standardization remains limited.</w:t>
      </w:r>
    </w:p>
    <w:p w14:paraId="1AC659C3" w14:textId="77777777" w:rsidR="005E5495" w:rsidRPr="00EC3451" w:rsidRDefault="005E5495">
      <w:pPr>
        <w:pBdr>
          <w:top w:val="nil"/>
          <w:left w:val="nil"/>
          <w:bottom w:val="nil"/>
          <w:right w:val="nil"/>
          <w:between w:val="nil"/>
        </w:pBdr>
        <w:ind w:left="-540"/>
        <w:jc w:val="both"/>
        <w:rPr>
          <w:rFonts w:ascii="Times New Roman" w:eastAsia="Times New Roman" w:hAnsi="Times New Roman" w:cs="Times New Roman"/>
          <w:color w:val="000000" w:themeColor="text1"/>
          <w:sz w:val="24"/>
          <w:szCs w:val="24"/>
        </w:rPr>
      </w:pPr>
    </w:p>
    <w:p w14:paraId="466E54F2" w14:textId="77777777" w:rsidR="005E5495" w:rsidRPr="00EC3451" w:rsidRDefault="00000000">
      <w:pPr>
        <w:pBdr>
          <w:top w:val="nil"/>
          <w:left w:val="nil"/>
          <w:bottom w:val="nil"/>
          <w:right w:val="nil"/>
          <w:between w:val="nil"/>
        </w:pBd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To address this gap, we developed CANTOS (Clinical Trials Automated Nomenclature and Tumor Ontology Standardization), a computational framework that extracts tumor names from the CTR and standardizes them against two authoritative terminologies: the National Cancer Institute Thesaurus (NCIt; </w:t>
      </w:r>
      <w:hyperlink r:id="rId12">
        <w:r w:rsidR="005E5495" w:rsidRPr="00EC3451">
          <w:rPr>
            <w:rFonts w:ascii="Times New Roman" w:eastAsia="Times New Roman" w:hAnsi="Times New Roman" w:cs="Times New Roman"/>
            <w:color w:val="000000" w:themeColor="text1"/>
            <w:sz w:val="24"/>
            <w:szCs w:val="24"/>
            <w:u w:val="single"/>
          </w:rPr>
          <w:t>https://ncithesaurus.nci.nih.gov/ncitbrowser/</w:t>
        </w:r>
      </w:hyperlink>
      <w:r w:rsidRPr="00EC3451">
        <w:rPr>
          <w:rFonts w:ascii="Times New Roman" w:eastAsia="Times New Roman" w:hAnsi="Times New Roman" w:cs="Times New Roman"/>
          <w:color w:val="000000" w:themeColor="text1"/>
          <w:sz w:val="24"/>
          <w:szCs w:val="24"/>
        </w:rPr>
        <w:t xml:space="preserve">) and the World Health Organization Classification of Tumours, also known as the WHO Blue Books (WHO System; </w:t>
      </w:r>
      <w:hyperlink r:id="rId13">
        <w:r w:rsidR="005E5495" w:rsidRPr="00EC3451">
          <w:rPr>
            <w:rFonts w:ascii="Times New Roman" w:eastAsia="Times New Roman" w:hAnsi="Times New Roman" w:cs="Times New Roman"/>
            <w:color w:val="000000" w:themeColor="text1"/>
            <w:sz w:val="24"/>
            <w:szCs w:val="24"/>
            <w:u w:val="single"/>
          </w:rPr>
          <w:t>https://tumourclassification.iarc.who.int/welcome/</w:t>
        </w:r>
      </w:hyperlink>
      <w:r w:rsidRPr="00EC3451">
        <w:rPr>
          <w:rFonts w:ascii="Times New Roman" w:eastAsia="Times New Roman" w:hAnsi="Times New Roman" w:cs="Times New Roman"/>
          <w:color w:val="000000" w:themeColor="text1"/>
          <w:sz w:val="24"/>
          <w:szCs w:val="24"/>
        </w:rPr>
        <w:t xml:space="preserve">) which is considered to be the clinical “gold standard” classification system for tumors </w:t>
      </w:r>
      <w:hyperlink r:id="rId14">
        <w:r w:rsidR="005E5495" w:rsidRPr="00EC3451">
          <w:rPr>
            <w:rFonts w:ascii="Times New Roman" w:eastAsia="Times New Roman" w:hAnsi="Times New Roman" w:cs="Times New Roman"/>
            <w:color w:val="000000" w:themeColor="text1"/>
            <w:sz w:val="24"/>
            <w:szCs w:val="24"/>
          </w:rPr>
          <w:t>(Barnes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sidRPr="00EC3451">
        <w:rPr>
          <w:rFonts w:ascii="Times New Roman" w:eastAsia="Times New Roman" w:hAnsi="Times New Roman" w:cs="Times New Roman"/>
          <w:color w:val="000000" w:themeColor="text1"/>
          <w:sz w:val="24"/>
          <w:szCs w:val="24"/>
        </w:rPr>
        <w:t xml:space="preserve">. The WHO System and NCIt standardized tumor nomenclature we employed are available in </w:t>
      </w:r>
      <w:r w:rsidRPr="00EC3451">
        <w:rPr>
          <w:rFonts w:ascii="Times New Roman" w:eastAsia="Times New Roman" w:hAnsi="Times New Roman" w:cs="Times New Roman"/>
          <w:b/>
          <w:color w:val="000000" w:themeColor="text1"/>
          <w:sz w:val="24"/>
          <w:szCs w:val="24"/>
        </w:rPr>
        <w:t>Supplementary Tables</w:t>
      </w:r>
      <w:r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b/>
          <w:color w:val="000000" w:themeColor="text1"/>
          <w:sz w:val="24"/>
          <w:szCs w:val="24"/>
        </w:rPr>
        <w:t>ST1-ST3</w:t>
      </w:r>
      <w:r w:rsidRPr="00EC3451">
        <w:rPr>
          <w:rFonts w:ascii="Times New Roman" w:eastAsia="Times New Roman" w:hAnsi="Times New Roman" w:cs="Times New Roman"/>
          <w:color w:val="000000" w:themeColor="text1"/>
          <w:sz w:val="24"/>
          <w:szCs w:val="24"/>
        </w:rPr>
        <w:t xml:space="preserve"> and serve as reference standards for evaluating the accuracy of tumor name standardization methods applied to CTR tumor names. </w:t>
      </w:r>
    </w:p>
    <w:p w14:paraId="11BDB038"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351E01D4"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Our study evaluates the performance of 36 methods for correct tumor name classification from free text, including both classical text-matching (edit distances) and a diverse set of modern embedding-based models. Methods employed include transformer and LLM-derived embeddings (see </w:t>
      </w:r>
      <w:r>
        <w:rPr>
          <w:rFonts w:ascii="Times New Roman" w:eastAsia="Times New Roman" w:hAnsi="Times New Roman" w:cs="Times New Roman"/>
          <w:b/>
          <w:sz w:val="24"/>
          <w:szCs w:val="24"/>
        </w:rPr>
        <w:t xml:space="preserve">Supplementary Table ST4 </w:t>
      </w:r>
      <w:r>
        <w:rPr>
          <w:rFonts w:ascii="Times New Roman" w:eastAsia="Times New Roman" w:hAnsi="Times New Roman" w:cs="Times New Roman"/>
          <w:sz w:val="24"/>
          <w:szCs w:val="24"/>
        </w:rPr>
        <w:t>for model summaries</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We measure their ability to align CTR tumor names with the gold-standard WHO System terms. We applied two strategies commonly used in AI-driven text normalization: (i) nearest-match assignment using distance metrics, and (ii) clustering methods (Affinity Propagation and K-means) to group and standardize similar terms.</w:t>
      </w:r>
    </w:p>
    <w:p w14:paraId="5B38DF4E" w14:textId="77777777" w:rsidR="005E5495" w:rsidRDefault="005E5495">
      <w:pPr>
        <w:ind w:left="-540"/>
        <w:jc w:val="both"/>
        <w:rPr>
          <w:rFonts w:ascii="Times New Roman" w:eastAsia="Times New Roman" w:hAnsi="Times New Roman" w:cs="Times New Roman"/>
          <w:sz w:val="24"/>
          <w:szCs w:val="24"/>
        </w:rPr>
      </w:pPr>
    </w:p>
    <w:p w14:paraId="2FDBA381"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work provides:</w:t>
      </w:r>
    </w:p>
    <w:p w14:paraId="181C627C"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3FAE1A0" w14:textId="77777777" w:rsidR="005E5495"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systematic benchmarking of text-matching and embedding-based standardization methods.</w:t>
      </w:r>
    </w:p>
    <w:p w14:paraId="1AAE81E8" w14:textId="77777777" w:rsidR="005E5495" w:rsidRDefault="00000000">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3BA5F66" w14:textId="77777777" w:rsidR="005E5495"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evaluation framework for biomedical terminology alignment against clinical gold standards.</w:t>
      </w:r>
    </w:p>
    <w:p w14:paraId="0FEA95CA" w14:textId="77777777" w:rsidR="005E5495" w:rsidRDefault="00000000">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5810FAB" w14:textId="77777777" w:rsidR="005E5495"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Insights into embedding model performance variability, including comparisons between general-purpose LLM embeddings and biomedical domain-specific models.</w:t>
      </w:r>
    </w:p>
    <w:p w14:paraId="3342F02F" w14:textId="77777777" w:rsidR="005E5495" w:rsidRDefault="005E5495">
      <w:pPr>
        <w:ind w:left="-540"/>
        <w:jc w:val="both"/>
        <w:rPr>
          <w:rFonts w:ascii="Times New Roman" w:eastAsia="Times New Roman" w:hAnsi="Times New Roman" w:cs="Times New Roman"/>
          <w:sz w:val="24"/>
          <w:szCs w:val="24"/>
        </w:rPr>
      </w:pPr>
    </w:p>
    <w:p w14:paraId="2A05057B" w14:textId="77777777" w:rsidR="005E5495" w:rsidRDefault="005E5495">
      <w:pPr>
        <w:ind w:left="-540"/>
        <w:jc w:val="both"/>
        <w:rPr>
          <w:rFonts w:ascii="Times New Roman" w:eastAsia="Times New Roman" w:hAnsi="Times New Roman" w:cs="Times New Roman"/>
          <w:sz w:val="24"/>
          <w:szCs w:val="24"/>
        </w:rPr>
      </w:pPr>
    </w:p>
    <w:p w14:paraId="1DB00153"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Although this study focuses on tumor nomenclature given the wide utilization and standardization of the WHO System, the CANTOS framework generalizes to other biomedical text normalization tasks, including disease phenotyping such as with MONDO</w:t>
      </w:r>
      <w:hyperlink r:id="rId15">
        <w:r w:rsidR="005E5495">
          <w:rPr>
            <w:rFonts w:ascii="Times New Roman" w:eastAsia="Times New Roman" w:hAnsi="Times New Roman" w:cs="Times New Roman"/>
            <w:color w:val="000000"/>
            <w:sz w:val="24"/>
            <w:szCs w:val="24"/>
          </w:rPr>
          <w:t>(Vasilevsky et al., 2022)</w:t>
        </w:r>
      </w:hyperlink>
      <w:r>
        <w:rPr>
          <w:rFonts w:ascii="Times New Roman" w:eastAsia="Times New Roman" w:hAnsi="Times New Roman" w:cs="Times New Roman"/>
          <w:sz w:val="24"/>
          <w:szCs w:val="24"/>
        </w:rPr>
        <w:t>, and the Disease Ontology</w:t>
      </w:r>
      <w:hyperlink r:id="rId16">
        <w:r w:rsidR="005E5495">
          <w:rPr>
            <w:rFonts w:ascii="Times New Roman" w:eastAsia="Times New Roman" w:hAnsi="Times New Roman" w:cs="Times New Roman"/>
            <w:color w:val="000000"/>
            <w:sz w:val="24"/>
            <w:szCs w:val="24"/>
          </w:rPr>
          <w:t>(Baron et al., 2024; Baron &amp; Schriml, 2023; Bello et al., 2018; Kibbe et al., 2015; Osborne et al., 2009; Schriml et al., 2012, 2019, 2022, 2023; Schriml &amp; Mitraka, 2015; T.-J. Wu et al., 2015)</w:t>
        </w:r>
      </w:hyperlink>
      <w:r>
        <w:rPr>
          <w:rFonts w:ascii="Times New Roman" w:eastAsia="Times New Roman" w:hAnsi="Times New Roman" w:cs="Times New Roman"/>
          <w:sz w:val="24"/>
          <w:szCs w:val="24"/>
        </w:rPr>
        <w:t xml:space="preserve"> phenotype description such as with the Human Phenotype Ontology </w:t>
      </w:r>
      <w:hyperlink r:id="rId17">
        <w:r w:rsidR="005E5495">
          <w:rPr>
            <w:rFonts w:ascii="Times New Roman" w:eastAsia="Times New Roman" w:hAnsi="Times New Roman" w:cs="Times New Roman"/>
            <w:color w:val="000000"/>
            <w:sz w:val="24"/>
            <w:szCs w:val="24"/>
          </w:rPr>
          <w:t>(Gargano et al., 2024)</w:t>
        </w:r>
      </w:hyperlink>
      <w:r>
        <w:rPr>
          <w:rFonts w:ascii="Times New Roman" w:eastAsia="Times New Roman" w:hAnsi="Times New Roman" w:cs="Times New Roman"/>
          <w:sz w:val="24"/>
          <w:szCs w:val="24"/>
        </w:rPr>
        <w:t xml:space="preserve">, and clinical coding systems such as ICD-10 </w:t>
      </w:r>
      <w:hyperlink r:id="rId18">
        <w:r w:rsidR="005E5495">
          <w:rPr>
            <w:rFonts w:ascii="Times New Roman" w:eastAsia="Times New Roman" w:hAnsi="Times New Roman" w:cs="Times New Roman"/>
            <w:color w:val="000000"/>
            <w:sz w:val="24"/>
            <w:szCs w:val="24"/>
          </w:rPr>
          <w:t>(</w:t>
        </w:r>
      </w:hyperlink>
      <w:hyperlink r:id="rId19">
        <w:r w:rsidR="005E5495">
          <w:rPr>
            <w:rFonts w:ascii="Times New Roman" w:eastAsia="Times New Roman" w:hAnsi="Times New Roman" w:cs="Times New Roman"/>
            <w:i/>
            <w:color w:val="000000"/>
            <w:sz w:val="24"/>
            <w:szCs w:val="24"/>
          </w:rPr>
          <w:t>World Health Organization</w:t>
        </w:r>
      </w:hyperlink>
      <w:hyperlink r:id="rId20">
        <w:r w:rsidR="005E5495">
          <w:rPr>
            <w:rFonts w:ascii="Times New Roman" w:eastAsia="Times New Roman" w:hAnsi="Times New Roman" w:cs="Times New Roman"/>
            <w:color w:val="000000"/>
            <w:sz w:val="24"/>
            <w:szCs w:val="24"/>
          </w:rPr>
          <w:t>, 2016)</w:t>
        </w:r>
      </w:hyperlink>
      <w:r>
        <w:rPr>
          <w:rFonts w:ascii="Times New Roman" w:eastAsia="Times New Roman" w:hAnsi="Times New Roman" w:cs="Times New Roman"/>
          <w:sz w:val="24"/>
          <w:szCs w:val="24"/>
        </w:rPr>
        <w:t xml:space="preserve"> and SNOMED CT </w:t>
      </w:r>
      <w:hyperlink r:id="rId21">
        <w:r w:rsidR="005E5495">
          <w:rPr>
            <w:rFonts w:ascii="Times New Roman" w:eastAsia="Times New Roman" w:hAnsi="Times New Roman" w:cs="Times New Roman"/>
            <w:color w:val="000000"/>
            <w:sz w:val="24"/>
            <w:szCs w:val="24"/>
          </w:rPr>
          <w:t>(</w:t>
        </w:r>
      </w:hyperlink>
      <w:hyperlink r:id="rId22">
        <w:r w:rsidR="005E5495">
          <w:rPr>
            <w:rFonts w:ascii="Times New Roman" w:eastAsia="Times New Roman" w:hAnsi="Times New Roman" w:cs="Times New Roman"/>
            <w:i/>
            <w:color w:val="000000"/>
            <w:sz w:val="24"/>
            <w:szCs w:val="24"/>
          </w:rPr>
          <w:t>SNOMED CT International Edition</w:t>
        </w:r>
      </w:hyperlink>
      <w:hyperlink r:id="rId23">
        <w:r w:rsidR="005E5495">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Future work will explore integration of fine-tuned or domain-specific models to further improve standardization accuracy and assess generalizability across clinical data sources.</w:t>
      </w:r>
    </w:p>
    <w:p w14:paraId="042F8521" w14:textId="77777777" w:rsidR="005E5495" w:rsidRDefault="005E5495">
      <w:pPr>
        <w:ind w:left="-540"/>
        <w:jc w:val="both"/>
        <w:rPr>
          <w:rFonts w:ascii="Times New Roman" w:eastAsia="Times New Roman" w:hAnsi="Times New Roman" w:cs="Times New Roman"/>
          <w:color w:val="FF0000"/>
          <w:sz w:val="24"/>
          <w:szCs w:val="24"/>
        </w:rPr>
      </w:pPr>
    </w:p>
    <w:p w14:paraId="2E12EA67" w14:textId="77777777" w:rsidR="005E5495"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2. Related Works</w:t>
      </w:r>
    </w:p>
    <w:p w14:paraId="26B739BA" w14:textId="77777777" w:rsidR="005E5495" w:rsidRDefault="00000000">
      <w:pPr>
        <w:ind w:left="-540"/>
        <w:jc w:val="both"/>
        <w:rPr>
          <w:rFonts w:ascii="Times New Roman" w:eastAsia="Times New Roman" w:hAnsi="Times New Roman" w:cs="Times New Roman"/>
          <w:highlight w:val="white"/>
        </w:rPr>
      </w:pPr>
      <w:r>
        <w:rPr>
          <w:rFonts w:ascii="Times New Roman" w:eastAsia="Times New Roman" w:hAnsi="Times New Roman" w:cs="Times New Roman"/>
          <w:sz w:val="24"/>
          <w:szCs w:val="24"/>
          <w:highlight w:val="white"/>
        </w:rPr>
        <w:t xml:space="preserve">Biomedical databases such as the NIH Clinical Trials Registry (CTR) offer extensive unstructured text that can inform disease prevalence, therapeutic targets, and drug development </w:t>
      </w:r>
      <w:hyperlink r:id="rId24">
        <w:r w:rsidR="005E5495">
          <w:rPr>
            <w:rFonts w:ascii="Times New Roman" w:eastAsia="Times New Roman" w:hAnsi="Times New Roman" w:cs="Times New Roman"/>
            <w:color w:val="000000"/>
            <w:sz w:val="24"/>
            <w:szCs w:val="24"/>
            <w:highlight w:val="white"/>
          </w:rPr>
          <w:t>(Anderson et al., 2015; Inrig et al., 2014; Law et al., 2011; Metcalfe et al., 2024; Miller et al., 2015; Pasquali et al., 2012; Que et al., 2021; Subramanian et al., 2013)</w:t>
        </w:r>
      </w:hyperlink>
      <w:r>
        <w:rPr>
          <w:rFonts w:ascii="Times New Roman" w:eastAsia="Times New Roman" w:hAnsi="Times New Roman" w:cs="Times New Roman"/>
          <w:sz w:val="24"/>
          <w:szCs w:val="24"/>
        </w:rPr>
        <w:t>.</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highlight w:val="white"/>
        </w:rPr>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5E2E52E9" w14:textId="77777777" w:rsidR="005E5495" w:rsidRDefault="005E5495">
      <w:pPr>
        <w:ind w:left="-540"/>
        <w:jc w:val="both"/>
        <w:rPr>
          <w:rFonts w:ascii="Times New Roman" w:eastAsia="Times New Roman" w:hAnsi="Times New Roman" w:cs="Times New Roman"/>
          <w:color w:val="FF0000"/>
          <w:sz w:val="24"/>
          <w:szCs w:val="24"/>
          <w:highlight w:val="white"/>
        </w:rPr>
      </w:pPr>
    </w:p>
    <w:p w14:paraId="322F9348"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Most prior efforts have focused on improving clinical trial design standards </w:t>
      </w:r>
      <w:hyperlink r:id="rId25">
        <w:r w:rsidR="005E5495">
          <w:rPr>
            <w:rFonts w:ascii="Times New Roman" w:eastAsia="Times New Roman" w:hAnsi="Times New Roman" w:cs="Times New Roman"/>
            <w:color w:val="000000"/>
            <w:sz w:val="24"/>
            <w:szCs w:val="24"/>
            <w:highlight w:val="white"/>
          </w:rPr>
          <w:t>(Canonica et al., 2007; Katz et al., 2013)</w:t>
        </w:r>
      </w:hyperlink>
      <w:r>
        <w:rPr>
          <w:rFonts w:ascii="Times New Roman" w:eastAsia="Times New Roman" w:hAnsi="Times New Roman" w:cs="Times New Roman"/>
          <w:sz w:val="24"/>
          <w:szCs w:val="24"/>
          <w:highlight w:val="white"/>
        </w:rPr>
        <w:t xml:space="preserve"> and reproducibility </w:t>
      </w:r>
      <w:hyperlink r:id="rId26">
        <w:r w:rsidR="005E5495">
          <w:rPr>
            <w:rFonts w:ascii="Times New Roman" w:eastAsia="Times New Roman" w:hAnsi="Times New Roman" w:cs="Times New Roman"/>
            <w:color w:val="000000"/>
            <w:sz w:val="24"/>
            <w:szCs w:val="24"/>
            <w:highlight w:val="white"/>
          </w:rPr>
          <w:t>(Dickersin &amp; Mayo-Wilson, 2018)</w:t>
        </w:r>
      </w:hyperlink>
      <w:r>
        <w:rPr>
          <w:rFonts w:ascii="Times New Roman" w:eastAsia="Times New Roman" w:hAnsi="Times New Roman" w:cs="Times New Roman"/>
          <w:sz w:val="24"/>
          <w:szCs w:val="24"/>
          <w:highlight w:val="white"/>
        </w:rPr>
        <w:t xml:space="preserve">, but not the standardization of tumor </w:t>
      </w:r>
      <w:r>
        <w:rPr>
          <w:rFonts w:ascii="Times New Roman" w:eastAsia="Times New Roman" w:hAnsi="Times New Roman" w:cs="Times New Roman"/>
          <w:sz w:val="24"/>
          <w:szCs w:val="24"/>
          <w:highlight w:val="white"/>
        </w:rPr>
        <w:lastRenderedPageBreak/>
        <w:t xml:space="preserve">nomenclature in clinical trial records. Traditional biomedical text normalization methods have relied primarily on rule-based or text-matching techniques. Tools like MetaMap </w:t>
      </w:r>
      <w:hyperlink r:id="rId27">
        <w:r w:rsidR="005E5495">
          <w:rPr>
            <w:rFonts w:ascii="Times New Roman" w:eastAsia="Times New Roman" w:hAnsi="Times New Roman" w:cs="Times New Roman"/>
            <w:color w:val="000000"/>
            <w:sz w:val="24"/>
            <w:szCs w:val="24"/>
            <w:highlight w:val="white"/>
          </w:rPr>
          <w:t>(Aronson, 2001; Aronson &amp; Lang, 2010)</w:t>
        </w:r>
      </w:hyperlink>
      <w:r>
        <w:rPr>
          <w:rFonts w:ascii="Times New Roman" w:eastAsia="Times New Roman" w:hAnsi="Times New Roman" w:cs="Times New Roman"/>
          <w:sz w:val="24"/>
          <w:szCs w:val="24"/>
          <w:highlight w:val="white"/>
        </w:rPr>
        <w:t xml:space="preserve"> and cTAKES </w:t>
      </w:r>
      <w:hyperlink r:id="rId28">
        <w:r w:rsidR="005E5495">
          <w:rPr>
            <w:rFonts w:ascii="Times New Roman" w:eastAsia="Times New Roman" w:hAnsi="Times New Roman" w:cs="Times New Roman"/>
            <w:color w:val="000000"/>
            <w:sz w:val="24"/>
            <w:szCs w:val="24"/>
            <w:highlight w:val="white"/>
          </w:rPr>
          <w:t>(Savova et al., 2010)</w:t>
        </w:r>
      </w:hyperlink>
      <w:r>
        <w:rPr>
          <w:rFonts w:ascii="Times New Roman" w:eastAsia="Times New Roman" w:hAnsi="Times New Roman" w:cs="Times New Roman"/>
          <w:sz w:val="24"/>
          <w:szCs w:val="24"/>
          <w:highlight w:val="white"/>
        </w:rPr>
        <w:t xml:space="preserve"> use tokenization, part-of-speech tagging, and lexical similarity to map biomedical entities to UMLS Metathesaurus concepts </w:t>
      </w:r>
      <w:hyperlink r:id="rId29">
        <w:r w:rsidR="005E5495">
          <w:rPr>
            <w:rFonts w:ascii="Times New Roman" w:eastAsia="Times New Roman" w:hAnsi="Times New Roman" w:cs="Times New Roman"/>
            <w:color w:val="000000"/>
            <w:sz w:val="24"/>
            <w:szCs w:val="24"/>
            <w:highlight w:val="white"/>
          </w:rPr>
          <w:t>(Bodenreider, 2004)</w:t>
        </w:r>
      </w:hyperlink>
      <w:r>
        <w:rPr>
          <w:rFonts w:ascii="Times New Roman" w:eastAsia="Times New Roman" w:hAnsi="Times New Roman" w:cs="Times New Roman"/>
          <w:sz w:val="24"/>
          <w:szCs w:val="24"/>
          <w:highlight w:val="white"/>
        </w:rPr>
        <w:t xml:space="preserve">.  These approaches work well when input closely matches ontology terms but break down with noisy data, abbreviations, or non-standard phrasing </w:t>
      </w:r>
      <w:hyperlink r:id="rId30">
        <w:r w:rsidR="005E5495">
          <w:rPr>
            <w:rFonts w:ascii="Times New Roman" w:eastAsia="Times New Roman" w:hAnsi="Times New Roman" w:cs="Times New Roman"/>
            <w:color w:val="000000"/>
            <w:sz w:val="24"/>
            <w:szCs w:val="24"/>
            <w:highlight w:val="white"/>
          </w:rPr>
          <w:t>(Bai et al., 2021; Y. Wu et al., 2012)</w:t>
        </w:r>
      </w:hyperlink>
      <w:r>
        <w:rPr>
          <w:rFonts w:ascii="Times New Roman" w:eastAsia="Times New Roman" w:hAnsi="Times New Roman" w:cs="Times New Roman"/>
          <w:sz w:val="24"/>
          <w:szCs w:val="24"/>
          <w:highlight w:val="white"/>
        </w:rPr>
        <w:t>.</w:t>
      </w:r>
    </w:p>
    <w:p w14:paraId="6631F471" w14:textId="77777777" w:rsidR="005E5495" w:rsidRDefault="005E5495">
      <w:pPr>
        <w:ind w:left="-540"/>
        <w:jc w:val="both"/>
        <w:rPr>
          <w:rFonts w:ascii="Times New Roman" w:eastAsia="Times New Roman" w:hAnsi="Times New Roman" w:cs="Times New Roman"/>
          <w:sz w:val="24"/>
          <w:szCs w:val="24"/>
          <w:highlight w:val="white"/>
        </w:rPr>
      </w:pPr>
    </w:p>
    <w:p w14:paraId="257B713D" w14:textId="4CFCE6FC"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highlight w:val="white"/>
        </w:rPr>
        <w:t>Ontology alignment tools such as ROBOT</w:t>
      </w:r>
      <w:hyperlink r:id="rId31">
        <w:r w:rsidR="005E5495" w:rsidRPr="00EC3451">
          <w:rPr>
            <w:rFonts w:ascii="Times New Roman" w:eastAsia="Times New Roman" w:hAnsi="Times New Roman" w:cs="Times New Roman"/>
            <w:color w:val="000000" w:themeColor="text1"/>
            <w:sz w:val="24"/>
            <w:szCs w:val="24"/>
            <w:highlight w:val="white"/>
          </w:rPr>
          <w:t>(Jackson et al., 2019)</w:t>
        </w:r>
      </w:hyperlink>
      <w:r w:rsidRPr="00EC3451">
        <w:rPr>
          <w:rFonts w:ascii="Times New Roman" w:eastAsia="Times New Roman" w:hAnsi="Times New Roman" w:cs="Times New Roman"/>
          <w:color w:val="000000" w:themeColor="text1"/>
          <w:sz w:val="24"/>
          <w:szCs w:val="24"/>
          <w:highlight w:val="white"/>
        </w:rPr>
        <w:t>, OntoRefine</w:t>
      </w:r>
      <w:hyperlink r:id="rId32">
        <w:r w:rsidR="005E5495" w:rsidRPr="00EC3451">
          <w:rPr>
            <w:rFonts w:ascii="Times New Roman" w:eastAsia="Times New Roman" w:hAnsi="Times New Roman" w:cs="Times New Roman"/>
            <w:color w:val="000000" w:themeColor="text1"/>
            <w:sz w:val="24"/>
            <w:szCs w:val="24"/>
            <w:highlight w:val="white"/>
          </w:rPr>
          <w:t>(Ontotext, 2023)</w:t>
        </w:r>
      </w:hyperlink>
      <w:r w:rsidRPr="00EC3451">
        <w:rPr>
          <w:rFonts w:ascii="Times New Roman" w:eastAsia="Times New Roman" w:hAnsi="Times New Roman" w:cs="Times New Roman"/>
          <w:color w:val="000000" w:themeColor="text1"/>
          <w:sz w:val="24"/>
          <w:szCs w:val="24"/>
          <w:highlight w:val="white"/>
        </w:rPr>
        <w:t>, and Zooma</w:t>
      </w:r>
      <w:hyperlink r:id="rId33">
        <w:r w:rsidR="005E5495" w:rsidRPr="00EC3451">
          <w:rPr>
            <w:rFonts w:ascii="Times New Roman" w:eastAsia="Times New Roman" w:hAnsi="Times New Roman" w:cs="Times New Roman"/>
            <w:color w:val="000000" w:themeColor="text1"/>
            <w:sz w:val="24"/>
            <w:szCs w:val="24"/>
            <w:highlight w:val="white"/>
          </w:rPr>
          <w:t>(Zooma, 2013)</w:t>
        </w:r>
      </w:hyperlink>
      <w:r w:rsidRPr="00EC3451">
        <w:rPr>
          <w:rFonts w:ascii="Times New Roman" w:eastAsia="Times New Roman" w:hAnsi="Times New Roman" w:cs="Times New Roman"/>
          <w:color w:val="000000" w:themeColor="text1"/>
          <w:sz w:val="24"/>
          <w:szCs w:val="24"/>
          <w:highlight w:val="white"/>
        </w:rPr>
        <w:t xml:space="preserve">  have facilitated unifying disease concepts across resources like MONDO</w:t>
      </w:r>
      <w:hyperlink r:id="rId34">
        <w:r w:rsidR="005E5495" w:rsidRPr="00EC3451">
          <w:rPr>
            <w:rFonts w:ascii="Times New Roman" w:eastAsia="Times New Roman" w:hAnsi="Times New Roman" w:cs="Times New Roman"/>
            <w:color w:val="000000" w:themeColor="text1"/>
            <w:sz w:val="24"/>
            <w:szCs w:val="24"/>
            <w:highlight w:val="white"/>
          </w:rPr>
          <w:t>(Vasilevsky et al., 2022)</w:t>
        </w:r>
      </w:hyperlink>
      <w:r w:rsidRPr="00EC3451">
        <w:rPr>
          <w:rFonts w:ascii="Times New Roman" w:eastAsia="Times New Roman" w:hAnsi="Times New Roman" w:cs="Times New Roman"/>
          <w:color w:val="000000" w:themeColor="text1"/>
          <w:sz w:val="24"/>
          <w:szCs w:val="24"/>
          <w:highlight w:val="white"/>
        </w:rPr>
        <w:t>, SNOMED CT</w:t>
      </w:r>
      <w:hyperlink r:id="rId35">
        <w:r w:rsidR="005E5495" w:rsidRPr="00EC3451">
          <w:rPr>
            <w:rFonts w:ascii="Times New Roman" w:eastAsia="Times New Roman" w:hAnsi="Times New Roman" w:cs="Times New Roman"/>
            <w:color w:val="000000" w:themeColor="text1"/>
            <w:sz w:val="24"/>
            <w:szCs w:val="24"/>
            <w:highlight w:val="white"/>
          </w:rPr>
          <w:t>(</w:t>
        </w:r>
      </w:hyperlink>
      <w:hyperlink r:id="rId36">
        <w:r w:rsidR="005E5495" w:rsidRPr="00EC3451">
          <w:rPr>
            <w:rFonts w:ascii="Times New Roman" w:eastAsia="Times New Roman" w:hAnsi="Times New Roman" w:cs="Times New Roman"/>
            <w:i/>
            <w:color w:val="000000" w:themeColor="text1"/>
            <w:sz w:val="24"/>
            <w:szCs w:val="24"/>
            <w:highlight w:val="white"/>
          </w:rPr>
          <w:t>SNOMED CT International Edition</w:t>
        </w:r>
      </w:hyperlink>
      <w:hyperlink r:id="rId37">
        <w:r w:rsidR="005E5495" w:rsidRPr="00EC3451">
          <w:rPr>
            <w:rFonts w:ascii="Times New Roman" w:eastAsia="Times New Roman" w:hAnsi="Times New Roman" w:cs="Times New Roman"/>
            <w:color w:val="000000" w:themeColor="text1"/>
            <w:sz w:val="24"/>
            <w:szCs w:val="24"/>
            <w:highlight w:val="white"/>
          </w:rPr>
          <w:t>, 2023)</w:t>
        </w:r>
      </w:hyperlink>
      <w:r w:rsidRPr="00EC3451">
        <w:rPr>
          <w:rFonts w:ascii="Times New Roman" w:eastAsia="Times New Roman" w:hAnsi="Times New Roman" w:cs="Times New Roman"/>
          <w:color w:val="000000" w:themeColor="text1"/>
          <w:sz w:val="24"/>
          <w:szCs w:val="24"/>
          <w:highlight w:val="white"/>
        </w:rPr>
        <w:t>, and HPO</w:t>
      </w:r>
      <w:hyperlink r:id="rId38">
        <w:r w:rsidR="005E5495" w:rsidRPr="00EC3451">
          <w:rPr>
            <w:rFonts w:ascii="Times New Roman" w:eastAsia="Times New Roman" w:hAnsi="Times New Roman" w:cs="Times New Roman"/>
            <w:color w:val="000000" w:themeColor="text1"/>
            <w:sz w:val="24"/>
            <w:szCs w:val="24"/>
            <w:highlight w:val="white"/>
          </w:rPr>
          <w:t>(Gargano et al., 2024)</w:t>
        </w:r>
      </w:hyperlink>
      <w:r w:rsidRPr="00EC3451">
        <w:rPr>
          <w:rFonts w:ascii="Times New Roman" w:eastAsia="Times New Roman" w:hAnsi="Times New Roman" w:cs="Times New Roman"/>
          <w:color w:val="000000" w:themeColor="text1"/>
          <w:sz w:val="24"/>
          <w:szCs w:val="24"/>
          <w:highlight w:val="white"/>
        </w:rPr>
        <w:t xml:space="preserve">. For tumors, the </w:t>
      </w:r>
      <w:r w:rsidRPr="00EC3451">
        <w:rPr>
          <w:rFonts w:ascii="Times New Roman" w:eastAsia="Times New Roman" w:hAnsi="Times New Roman" w:cs="Times New Roman"/>
          <w:color w:val="000000" w:themeColor="text1"/>
          <w:sz w:val="24"/>
          <w:szCs w:val="24"/>
        </w:rPr>
        <w:t xml:space="preserve">WHO </w:t>
      </w:r>
      <w:r w:rsidR="00764777" w:rsidRPr="00EC3451">
        <w:rPr>
          <w:rFonts w:ascii="Times New Roman" w:eastAsia="Times New Roman" w:hAnsi="Times New Roman" w:cs="Times New Roman"/>
          <w:color w:val="000000" w:themeColor="text1"/>
          <w:sz w:val="24"/>
          <w:szCs w:val="24"/>
        </w:rPr>
        <w:t>System and</w:t>
      </w:r>
      <w:r w:rsidRPr="00EC3451">
        <w:rPr>
          <w:rFonts w:ascii="Times New Roman" w:eastAsia="Times New Roman" w:hAnsi="Times New Roman" w:cs="Times New Roman"/>
          <w:color w:val="000000" w:themeColor="text1"/>
          <w:sz w:val="24"/>
          <w:szCs w:val="24"/>
        </w:rPr>
        <w:t xml:space="preserve"> NCIt  offer granular</w:t>
      </w:r>
      <w:r w:rsidRPr="00EC3451">
        <w:rPr>
          <w:rFonts w:ascii="Times New Roman" w:eastAsia="Times New Roman" w:hAnsi="Times New Roman" w:cs="Times New Roman"/>
          <w:color w:val="000000" w:themeColor="text1"/>
          <w:sz w:val="24"/>
          <w:szCs w:val="24"/>
          <w:highlight w:val="white"/>
        </w:rPr>
        <w:t xml:space="preserve">, clinically curated terminologies. </w:t>
      </w:r>
      <w:r w:rsidRPr="00EC3451">
        <w:rPr>
          <w:rFonts w:ascii="Times New Roman" w:eastAsia="Times New Roman" w:hAnsi="Times New Roman" w:cs="Times New Roman"/>
          <w:color w:val="000000" w:themeColor="text1"/>
          <w:sz w:val="24"/>
          <w:szCs w:val="24"/>
        </w:rPr>
        <w:t xml:space="preserve">These ontology-driven normalization methods ensure semantic consistency through curated mappings and rule-based transformations. However, text alignment tools generally depend on expert curation or strong lexical similarity, making them less effective for noisy or informal free text like that found in the CTR. Recent work has also explored the use of Generative Adversarial Networks (GANs) to address class imbalance and improve downstream classification performance in medical datasets </w:t>
      </w:r>
      <w:hyperlink r:id="rId39">
        <w:r w:rsidR="005E5495" w:rsidRPr="00EC3451">
          <w:rPr>
            <w:rFonts w:ascii="Times New Roman" w:eastAsia="Times New Roman" w:hAnsi="Times New Roman" w:cs="Times New Roman"/>
            <w:color w:val="000000" w:themeColor="text1"/>
            <w:sz w:val="24"/>
            <w:szCs w:val="24"/>
          </w:rPr>
          <w:t>(Zhao et al., 2024)</w:t>
        </w:r>
      </w:hyperlink>
      <w:r w:rsidRPr="00EC3451">
        <w:rPr>
          <w:rFonts w:ascii="Times New Roman" w:eastAsia="Times New Roman" w:hAnsi="Times New Roman" w:cs="Times New Roman"/>
          <w:color w:val="000000" w:themeColor="text1"/>
          <w:sz w:val="24"/>
          <w:szCs w:val="24"/>
        </w:rPr>
        <w:t>. CANTOS complements these approaches by leveraging LLM/transformer-based text embeddings to capture semantic similarity across noisy and heterogeneous tumor names. To improve robustness and mitigate the variability in individual model outputs, CANTOS implements a majority-voting ensemble, in which multiple embedding-based models independently predict standardized tumor terms, and the final prediction is selected based on the most frequently returned standard term. This ensemble approach allows CANTOS to combine the strengths of diverse embedding models, reduce overfitting to specific naming patterns, and provide a consensus-based prediction that is more resilient to noise and model-specific biases.</w:t>
      </w:r>
    </w:p>
    <w:p w14:paraId="0BB3F101" w14:textId="77777777" w:rsidR="005E5495" w:rsidRPr="00EC3451" w:rsidRDefault="005E5495">
      <w:pPr>
        <w:ind w:left="-540"/>
        <w:jc w:val="both"/>
        <w:rPr>
          <w:rFonts w:ascii="Times New Roman" w:eastAsia="Times New Roman" w:hAnsi="Times New Roman" w:cs="Times New Roman"/>
          <w:color w:val="000000" w:themeColor="text1"/>
          <w:sz w:val="24"/>
          <w:szCs w:val="24"/>
          <w:highlight w:val="white"/>
        </w:rPr>
      </w:pPr>
    </w:p>
    <w:p w14:paraId="11315D8D" w14:textId="77777777" w:rsidR="005E5495" w:rsidRPr="00EC3451" w:rsidRDefault="00000000">
      <w:pPr>
        <w:ind w:left="-540"/>
        <w:jc w:val="both"/>
        <w:rPr>
          <w:rFonts w:ascii="Times New Roman" w:eastAsia="Times New Roman" w:hAnsi="Times New Roman" w:cs="Times New Roman"/>
          <w:color w:val="000000" w:themeColor="text1"/>
          <w:sz w:val="24"/>
          <w:szCs w:val="24"/>
          <w:highlight w:val="white"/>
        </w:rPr>
      </w:pPr>
      <w:r w:rsidRPr="00EC3451">
        <w:rPr>
          <w:rFonts w:ascii="Times New Roman" w:eastAsia="Times New Roman" w:hAnsi="Times New Roman" w:cs="Times New Roman"/>
          <w:color w:val="000000" w:themeColor="text1"/>
          <w:sz w:val="24"/>
          <w:szCs w:val="24"/>
          <w:highlight w:val="white"/>
        </w:rPr>
        <w:t xml:space="preserve">Recent advances in machine learning have introduced text embeddings that can address many of the aforementioned  limitations. Embedding models can detect semantic similarity between terms even when lexical forms differ. Domain-specific models such as PubMedBERT </w:t>
      </w:r>
      <w:hyperlink r:id="rId40">
        <w:r w:rsidR="005E5495" w:rsidRPr="00EC3451">
          <w:rPr>
            <w:rFonts w:ascii="Times New Roman" w:eastAsia="Times New Roman" w:hAnsi="Times New Roman" w:cs="Times New Roman"/>
            <w:color w:val="000000" w:themeColor="text1"/>
            <w:sz w:val="24"/>
            <w:szCs w:val="24"/>
            <w:highlight w:val="white"/>
          </w:rPr>
          <w:t>(Gu et al., 2020, 2022)</w:t>
        </w:r>
      </w:hyperlink>
      <w:r w:rsidRPr="00EC3451">
        <w:rPr>
          <w:rFonts w:ascii="Times New Roman" w:eastAsia="Times New Roman" w:hAnsi="Times New Roman" w:cs="Times New Roman"/>
          <w:color w:val="000000" w:themeColor="text1"/>
          <w:sz w:val="24"/>
          <w:szCs w:val="24"/>
          <w:highlight w:val="white"/>
        </w:rPr>
        <w:t xml:space="preserve">, BioBERT </w:t>
      </w:r>
      <w:hyperlink r:id="rId41">
        <w:r w:rsidR="005E5495" w:rsidRPr="00EC3451">
          <w:rPr>
            <w:rFonts w:ascii="Times New Roman" w:eastAsia="Times New Roman" w:hAnsi="Times New Roman" w:cs="Times New Roman"/>
            <w:color w:val="000000" w:themeColor="text1"/>
            <w:sz w:val="24"/>
            <w:szCs w:val="24"/>
            <w:highlight w:val="white"/>
          </w:rPr>
          <w:t>(Lee et al., 2020)</w:t>
        </w:r>
      </w:hyperlink>
      <w:r w:rsidRPr="00EC3451">
        <w:rPr>
          <w:rFonts w:ascii="Times New Roman" w:eastAsia="Times New Roman" w:hAnsi="Times New Roman" w:cs="Times New Roman"/>
          <w:color w:val="000000" w:themeColor="text1"/>
          <w:sz w:val="24"/>
          <w:szCs w:val="24"/>
          <w:highlight w:val="white"/>
        </w:rPr>
        <w:t xml:space="preserve">, SciBERT </w:t>
      </w:r>
      <w:hyperlink r:id="rId42">
        <w:r w:rsidR="005E5495" w:rsidRPr="00EC3451">
          <w:rPr>
            <w:rFonts w:ascii="Times New Roman" w:eastAsia="Times New Roman" w:hAnsi="Times New Roman" w:cs="Times New Roman"/>
            <w:color w:val="000000" w:themeColor="text1"/>
            <w:sz w:val="24"/>
            <w:szCs w:val="24"/>
            <w:highlight w:val="white"/>
          </w:rPr>
          <w:t>(Beltagy et al., 2019; Cohan, 2019)</w:t>
        </w:r>
      </w:hyperlink>
      <w:r w:rsidRPr="00EC3451">
        <w:rPr>
          <w:rFonts w:ascii="Times New Roman" w:eastAsia="Times New Roman" w:hAnsi="Times New Roman" w:cs="Times New Roman"/>
          <w:color w:val="000000" w:themeColor="text1"/>
          <w:sz w:val="24"/>
          <w:szCs w:val="24"/>
          <w:highlight w:val="white"/>
        </w:rPr>
        <w:t xml:space="preserve">, and clinicalBERT </w:t>
      </w:r>
      <w:hyperlink r:id="rId43">
        <w:r w:rsidR="005E5495" w:rsidRPr="00EC3451">
          <w:rPr>
            <w:rFonts w:ascii="Times New Roman" w:eastAsia="Times New Roman" w:hAnsi="Times New Roman" w:cs="Times New Roman"/>
            <w:color w:val="000000" w:themeColor="text1"/>
            <w:sz w:val="24"/>
            <w:szCs w:val="24"/>
            <w:highlight w:val="white"/>
          </w:rPr>
          <w:t>(G. Wang et al., 2023a, 2023b)</w:t>
        </w:r>
      </w:hyperlink>
      <w:r w:rsidRPr="00EC3451">
        <w:rPr>
          <w:rFonts w:ascii="Times New Roman" w:eastAsia="Times New Roman" w:hAnsi="Times New Roman" w:cs="Times New Roman"/>
          <w:color w:val="000000" w:themeColor="text1"/>
          <w:sz w:val="24"/>
          <w:szCs w:val="24"/>
          <w:highlight w:val="white"/>
        </w:rPr>
        <w:t xml:space="preserve"> have been pre-trained on large biomedical corpora and fine-tuned for entity linking and normalization tasks </w:t>
      </w:r>
      <w:hyperlink r:id="rId44">
        <w:r w:rsidR="005E5495" w:rsidRPr="00EC3451">
          <w:rPr>
            <w:rFonts w:ascii="Times New Roman" w:eastAsia="Times New Roman" w:hAnsi="Times New Roman" w:cs="Times New Roman"/>
            <w:color w:val="000000" w:themeColor="text1"/>
            <w:sz w:val="24"/>
            <w:szCs w:val="24"/>
            <w:highlight w:val="white"/>
          </w:rPr>
          <w:t>(Ji et al., 2020; Leaman et al., 2023; Tsujimura et al., 2023)</w:t>
        </w:r>
      </w:hyperlink>
      <w:r w:rsidRPr="00EC3451">
        <w:rPr>
          <w:rFonts w:ascii="Times New Roman" w:eastAsia="Times New Roman" w:hAnsi="Times New Roman" w:cs="Times New Roman"/>
          <w:color w:val="000000" w:themeColor="text1"/>
          <w:sz w:val="24"/>
          <w:szCs w:val="24"/>
          <w:highlight w:val="white"/>
        </w:rPr>
        <w:t>. However, these models have largely been evaluated on structured texts like abstracts or EHRs, not on high-noise datasets like the CTR.</w:t>
      </w:r>
    </w:p>
    <w:p w14:paraId="2DDEA7D1" w14:textId="77777777" w:rsidR="005E5495" w:rsidRDefault="005E5495">
      <w:pPr>
        <w:ind w:left="-540"/>
        <w:jc w:val="both"/>
        <w:rPr>
          <w:rFonts w:ascii="Times New Roman" w:eastAsia="Times New Roman" w:hAnsi="Times New Roman" w:cs="Times New Roman"/>
          <w:sz w:val="24"/>
          <w:szCs w:val="24"/>
          <w:highlight w:val="white"/>
        </w:rPr>
      </w:pPr>
    </w:p>
    <w:p w14:paraId="51D8BC3D" w14:textId="77777777" w:rsidR="005E5495" w:rsidRDefault="00000000">
      <w:pPr>
        <w:pBdr>
          <w:top w:val="nil"/>
          <w:left w:val="nil"/>
          <w:bottom w:val="nil"/>
          <w:right w:val="nil"/>
          <w:between w:val="nil"/>
        </w:pBd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To date, few studies have systematically benchmarked normalization methods for noisy biomedical data or tested the comparative performance of modern embedding approaches versus traditional methods. To fill this gap, we developed the CANTOS pipeline 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02BA5CA9" w14:textId="77777777" w:rsidR="005E5495" w:rsidRDefault="005E5495">
      <w:pPr>
        <w:pBdr>
          <w:top w:val="nil"/>
          <w:left w:val="nil"/>
          <w:bottom w:val="nil"/>
          <w:right w:val="nil"/>
          <w:between w:val="nil"/>
        </w:pBdr>
        <w:ind w:left="-540"/>
        <w:jc w:val="both"/>
        <w:rPr>
          <w:rFonts w:ascii="Times New Roman" w:eastAsia="Times New Roman" w:hAnsi="Times New Roman" w:cs="Times New Roman"/>
          <w:color w:val="FF0000"/>
          <w:sz w:val="24"/>
          <w:szCs w:val="24"/>
        </w:rPr>
      </w:pPr>
    </w:p>
    <w:p w14:paraId="42817378" w14:textId="77777777" w:rsidR="005E5495" w:rsidRDefault="005E5495">
      <w:pPr>
        <w:ind w:left="-540"/>
        <w:jc w:val="both"/>
        <w:rPr>
          <w:rFonts w:ascii="Times New Roman" w:eastAsia="Times New Roman" w:hAnsi="Times New Roman" w:cs="Times New Roman"/>
          <w:sz w:val="24"/>
          <w:szCs w:val="24"/>
        </w:rPr>
      </w:pPr>
    </w:p>
    <w:p w14:paraId="7B37A5A6" w14:textId="77777777" w:rsidR="005E5495"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3. Methods</w:t>
      </w:r>
    </w:p>
    <w:p w14:paraId="20DAC718"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is a computational pipeline that extracts disease names from the NIH Clinical Trials Registry (CTR) and standardizes them against both the WHO system and the NCIt. The standardization phase operates in two iterations where editions of the WHO System differ: the first uses only the WHO 5th edition (latest) </w:t>
      </w:r>
      <w:hyperlink r:id="rId45">
        <w:r w:rsidR="005E5495">
          <w:rPr>
            <w:rFonts w:ascii="Times New Roman" w:eastAsia="Times New Roman" w:hAnsi="Times New Roman" w:cs="Times New Roman"/>
            <w:color w:val="000000"/>
            <w:sz w:val="24"/>
            <w:szCs w:val="24"/>
          </w:rPr>
          <w:t>(WHO Classification of Tumours Editorial Board, 2019a, 2019b, 2020a, 2020b, 2021a, 2021b, 2022, 2023, 2024a, 2024b)</w:t>
        </w:r>
      </w:hyperlink>
      <w:r>
        <w:rPr>
          <w:rFonts w:ascii="Times New Roman" w:eastAsia="Times New Roman" w:hAnsi="Times New Roman" w:cs="Times New Roman"/>
          <w:sz w:val="24"/>
          <w:szCs w:val="24"/>
        </w:rPr>
        <w:t xml:space="preserve"> , referred to as “WHO-5th”, while the second incorporates all editions (3rd, 4th, and 5th) </w:t>
      </w:r>
      <w:hyperlink r:id="rId46">
        <w:r w:rsidR="005E5495">
          <w:rPr>
            <w:rFonts w:ascii="Times New Roman" w:eastAsia="Times New Roman" w:hAnsi="Times New Roman" w:cs="Times New Roman"/>
            <w:color w:val="000000"/>
            <w:sz w:val="24"/>
            <w:szCs w:val="24"/>
          </w:rPr>
          <w:t>(Barnes et al., 2005; Bosman et al., 2010; DeLellis et al., 2004; Eble et al., 2004; Elder et al., 2018; El-Naggar et al., 2017; Fletcher et al., 2013; Fletcher, C.D.M., Unni, K. Krishnan &amp; Mertens, 2002; Grossniklaus et al., 2018; Hamilton, 2000; Jaffe et al., 2001; Kleihues P, 2000; Kurman et al., 2014; LeBoit et al., 2005; Lloyd et al., 2017; Louis et al., 2006, 2016; Moch et al., 2016; Swerdlow et al., 2017; Swerdlow SH, Campo E, Harris NL, Jaffe ES, Pileri SA, Stein H, Thiele J, Vardiman JW, 2008; Tavassoli FA, 2003; Travis et al., 2004, 2015; van de Vijver MJ, 2012; WHO Classification of Tumours Editorial Board, 2019a, 2019b, 2020a, 2020b, 2021a, 2021b, 2022, 2023, 2024a, 2024b)</w:t>
        </w:r>
      </w:hyperlink>
      <w:r>
        <w:rPr>
          <w:rFonts w:ascii="Times New Roman" w:eastAsia="Times New Roman" w:hAnsi="Times New Roman" w:cs="Times New Roman"/>
          <w:sz w:val="24"/>
          <w:szCs w:val="24"/>
        </w:rPr>
        <w:t>, referred to as “WHO-all.” In both iterations, tumor names are also standardized against the NCIt.</w:t>
      </w:r>
    </w:p>
    <w:p w14:paraId="0414ABE1" w14:textId="77777777" w:rsidR="005E5495" w:rsidRDefault="005E5495">
      <w:pPr>
        <w:ind w:left="-540"/>
        <w:jc w:val="both"/>
        <w:rPr>
          <w:rFonts w:ascii="Times New Roman" w:eastAsia="Times New Roman" w:hAnsi="Times New Roman" w:cs="Times New Roman"/>
          <w:color w:val="0000FF"/>
          <w:sz w:val="24"/>
          <w:szCs w:val="24"/>
        </w:rPr>
      </w:pPr>
    </w:p>
    <w:p w14:paraId="28128725"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3.1 Tumor Name Identification from CTR</w:t>
      </w:r>
    </w:p>
    <w:p w14:paraId="69D756F4"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The CTR provides structured clinical trial data across multiple text files, indexed by a unique  National Clinical Trial Identification Number (NCTID, foreign key for CTR). To understand the therapeutic landscapes of tumors, we focused on the CTR-supplied conditions file (conditions.txt ,801,197 records) and interventions (intervention.txt, 786,898 records) files. These files can be located under the directory “ClinicalTrials_Aug22_2023” in our publicly available Open Science Foundation repository (</w:t>
      </w:r>
      <w:hyperlink r:id="rId47">
        <w:r w:rsidR="005E5495" w:rsidRPr="00EC3451">
          <w:rPr>
            <w:rFonts w:ascii="Times New Roman" w:eastAsia="Times New Roman" w:hAnsi="Times New Roman" w:cs="Times New Roman"/>
            <w:color w:val="000000" w:themeColor="text1"/>
            <w:sz w:val="24"/>
            <w:szCs w:val="24"/>
            <w:highlight w:val="white"/>
            <w:u w:val="single"/>
          </w:rPr>
          <w:t>https://doi.org/10.17605/OSF.IO/DBGWN</w:t>
        </w:r>
      </w:hyperlink>
      <w:r w:rsidRPr="00EC3451">
        <w:rPr>
          <w:rFonts w:ascii="Times New Roman" w:eastAsia="Times New Roman" w:hAnsi="Times New Roman" w:cs="Times New Roman"/>
          <w:color w:val="000000" w:themeColor="text1"/>
          <w:sz w:val="24"/>
          <w:szCs w:val="24"/>
        </w:rPr>
        <w:t>) and also as RData files in the input directory of our public GitHub repository (</w:t>
      </w:r>
      <w:hyperlink r:id="rId48">
        <w:r w:rsidR="005E5495" w:rsidRPr="00EC3451">
          <w:rPr>
            <w:rFonts w:ascii="Times New Roman" w:eastAsia="Times New Roman" w:hAnsi="Times New Roman" w:cs="Times New Roman"/>
            <w:color w:val="000000" w:themeColor="text1"/>
            <w:sz w:val="24"/>
            <w:szCs w:val="24"/>
            <w:highlight w:val="white"/>
            <w:u w:val="single"/>
          </w:rPr>
          <w:t>https://github.com/TaylorResearchLab/CANTOS</w:t>
        </w:r>
      </w:hyperlink>
      <w:r w:rsidRPr="00EC3451">
        <w:rPr>
          <w:rFonts w:ascii="Times New Roman" w:eastAsia="Times New Roman" w:hAnsi="Times New Roman" w:cs="Times New Roman"/>
          <w:color w:val="000000" w:themeColor="text1"/>
          <w:sz w:val="24"/>
          <w:szCs w:val="24"/>
        </w:rPr>
        <w:t>). CANTOS identified 105,483 unique condition names from which tumors needed to be identified. To extract tumor names linked to therapeutic agents and analyze the drug-target landscape, CANTOS integrates and filters both files using a three-phase pipeline (</w:t>
      </w:r>
      <w:r w:rsidRPr="00EC3451">
        <w:rPr>
          <w:rFonts w:ascii="Times New Roman" w:eastAsia="Times New Roman" w:hAnsi="Times New Roman" w:cs="Times New Roman"/>
          <w:b/>
          <w:color w:val="000000" w:themeColor="text1"/>
          <w:sz w:val="24"/>
          <w:szCs w:val="24"/>
        </w:rPr>
        <w:t>Fig. 1</w:t>
      </w:r>
      <w:r w:rsidRPr="00EC3451">
        <w:rPr>
          <w:rFonts w:ascii="Times New Roman" w:eastAsia="Times New Roman" w:hAnsi="Times New Roman" w:cs="Times New Roman"/>
          <w:color w:val="000000" w:themeColor="text1"/>
          <w:sz w:val="24"/>
          <w:szCs w:val="24"/>
        </w:rPr>
        <w:t>).</w:t>
      </w:r>
    </w:p>
    <w:p w14:paraId="052FB78B" w14:textId="77777777" w:rsidR="005E5495" w:rsidRDefault="005E5495">
      <w:pPr>
        <w:ind w:left="-540"/>
        <w:jc w:val="both"/>
        <w:rPr>
          <w:rFonts w:ascii="Times New Roman" w:eastAsia="Times New Roman" w:hAnsi="Times New Roman" w:cs="Times New Roman"/>
          <w:sz w:val="24"/>
          <w:szCs w:val="24"/>
        </w:rPr>
      </w:pPr>
    </w:p>
    <w:p w14:paraId="12A10E5D"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Phase 1: CANTOS filtered condition names linked to therapeutic agents by joining conditions and intervention files via the </w:t>
      </w:r>
      <w:r>
        <w:rPr>
          <w:rFonts w:ascii="Times New Roman" w:eastAsia="Times New Roman" w:hAnsi="Times New Roman" w:cs="Times New Roman"/>
          <w:color w:val="0E101A"/>
          <w:sz w:val="24"/>
          <w:szCs w:val="24"/>
        </w:rPr>
        <w:t>NCTID, and selected</w:t>
      </w:r>
      <w:r>
        <w:rPr>
          <w:rFonts w:ascii="Times New Roman" w:eastAsia="Times New Roman" w:hAnsi="Times New Roman" w:cs="Times New Roman"/>
          <w:sz w:val="24"/>
          <w:szCs w:val="24"/>
        </w:rPr>
        <w:t xml:space="preserve"> interventions of types "Drug", "Biological", "Combination Product", and "Genetic”, as these intervention types were likely to have drug targets compared to others (see  </w:t>
      </w:r>
      <w:r>
        <w:rPr>
          <w:rFonts w:ascii="Times New Roman" w:eastAsia="Times New Roman" w:hAnsi="Times New Roman" w:cs="Times New Roman"/>
          <w:b/>
          <w:sz w:val="24"/>
          <w:szCs w:val="24"/>
        </w:rPr>
        <w:t xml:space="preserve">Supplementary Document SD2 </w:t>
      </w:r>
      <w:r>
        <w:rPr>
          <w:rFonts w:ascii="Times New Roman" w:eastAsia="Times New Roman" w:hAnsi="Times New Roman" w:cs="Times New Roman"/>
          <w:sz w:val="24"/>
          <w:szCs w:val="24"/>
        </w:rPr>
        <w:t>for further details). This yielded 50,410 unique condition names.</w:t>
      </w:r>
    </w:p>
    <w:p w14:paraId="47B0C879" w14:textId="77777777" w:rsidR="005E5495" w:rsidRDefault="005E5495">
      <w:pPr>
        <w:ind w:left="-540"/>
        <w:jc w:val="both"/>
        <w:rPr>
          <w:rFonts w:ascii="Times New Roman" w:eastAsia="Times New Roman" w:hAnsi="Times New Roman" w:cs="Times New Roman"/>
          <w:sz w:val="24"/>
          <w:szCs w:val="24"/>
        </w:rPr>
      </w:pPr>
    </w:p>
    <w:p w14:paraId="640796C2"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Phase 2: CANTOS identified tumors among these condition names using two independent protocols: (1) checking if a condition name contained a tumor keywords listed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SD3</w:t>
      </w:r>
      <w:r>
        <w:rPr>
          <w:rFonts w:ascii="Times New Roman" w:eastAsia="Times New Roman" w:hAnsi="Times New Roman" w:cs="Times New Roman"/>
          <w:sz w:val="24"/>
          <w:szCs w:val="24"/>
        </w:rPr>
        <w:t>, and (2) matching condition name with tumor terms in WHO-5th (</w:t>
      </w:r>
      <w:r>
        <w:rPr>
          <w:rFonts w:ascii="Times New Roman" w:eastAsia="Times New Roman" w:hAnsi="Times New Roman" w:cs="Times New Roman"/>
          <w:b/>
          <w:sz w:val="24"/>
          <w:szCs w:val="24"/>
        </w:rPr>
        <w:t xml:space="preserve">Supplementary </w:t>
      </w:r>
      <w:r w:rsidRPr="00CC3895">
        <w:rPr>
          <w:rFonts w:ascii="Times New Roman" w:eastAsia="Times New Roman" w:hAnsi="Times New Roman" w:cs="Times New Roman"/>
          <w:b/>
          <w:sz w:val="24"/>
          <w:szCs w:val="24"/>
        </w:rPr>
        <w:t>Table</w:t>
      </w:r>
      <w:r w:rsidRPr="00CC3895">
        <w:rPr>
          <w:rFonts w:ascii="Times New Roman" w:eastAsia="Times New Roman" w:hAnsi="Times New Roman" w:cs="Times New Roman"/>
          <w:sz w:val="24"/>
          <w:szCs w:val="24"/>
        </w:rPr>
        <w:t xml:space="preserve"> </w:t>
      </w:r>
      <w:r w:rsidRPr="00CC3895">
        <w:rPr>
          <w:rFonts w:ascii="Times New Roman" w:eastAsia="Times New Roman" w:hAnsi="Times New Roman" w:cs="Times New Roman"/>
          <w:b/>
          <w:sz w:val="24"/>
          <w:szCs w:val="24"/>
        </w:rPr>
        <w:t>ST3</w:t>
      </w:r>
      <w:r w:rsidRPr="00CC3895">
        <w:rPr>
          <w:rFonts w:ascii="Times New Roman" w:eastAsia="Gungsuh" w:hAnsi="Times New Roman" w:cs="Times New Roman"/>
          <w:sz w:val="24"/>
          <w:szCs w:val="24"/>
        </w:rPr>
        <w:t xml:space="preserve">) using exact and fuzzy string matching ( generalized Levenshtein distance ≤ 0.2 via agrepl in R </w:t>
      </w:r>
      <w:hyperlink r:id="rId49">
        <w:r w:rsidR="005E5495" w:rsidRPr="00CC3895">
          <w:rPr>
            <w:rFonts w:ascii="Times New Roman" w:eastAsia="Times New Roman" w:hAnsi="Times New Roman" w:cs="Times New Roman"/>
            <w:color w:val="000000"/>
            <w:sz w:val="24"/>
            <w:szCs w:val="24"/>
          </w:rPr>
          <w:t>(Snášel et al., 2009)</w:t>
        </w:r>
      </w:hyperlink>
      <w:r w:rsidRPr="00CC389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If a condition name contained a tumor keyword or was an approximate (or exact) match to a tumor term </w:t>
      </w:r>
      <w:r>
        <w:rPr>
          <w:rFonts w:ascii="Times New Roman" w:eastAsia="Times New Roman" w:hAnsi="Times New Roman" w:cs="Times New Roman"/>
          <w:sz w:val="24"/>
          <w:szCs w:val="24"/>
        </w:rPr>
        <w:lastRenderedPageBreak/>
        <w:t>in WHO-5th, it was flagged as a potential tumor. The flagged tumors were manually validated, resulting in 13,230 unique tumor names.</w:t>
      </w:r>
    </w:p>
    <w:p w14:paraId="122F7149" w14:textId="77777777" w:rsidR="005E5495" w:rsidRDefault="005E5495">
      <w:pPr>
        <w:ind w:left="-540"/>
        <w:jc w:val="both"/>
        <w:rPr>
          <w:rFonts w:ascii="Times New Roman" w:eastAsia="Times New Roman" w:hAnsi="Times New Roman" w:cs="Times New Roman"/>
          <w:sz w:val="24"/>
          <w:szCs w:val="24"/>
        </w:rPr>
      </w:pPr>
    </w:p>
    <w:p w14:paraId="4119CB12" w14:textId="656F6AA3"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Phase 3: Using the identified tumors, CANTOS flagged them as pediatric or adult tumors by applying a fuzzy </w:t>
      </w:r>
      <w:r w:rsidR="008D340F">
        <w:rPr>
          <w:rFonts w:ascii="Times New Roman" w:eastAsia="Times New Roman" w:hAnsi="Times New Roman" w:cs="Times New Roman"/>
          <w:sz w:val="24"/>
          <w:szCs w:val="24"/>
        </w:rPr>
        <w:t>string-matching</w:t>
      </w:r>
      <w:r>
        <w:rPr>
          <w:rFonts w:ascii="Times New Roman" w:eastAsia="Times New Roman" w:hAnsi="Times New Roman" w:cs="Times New Roman"/>
          <w:sz w:val="24"/>
          <w:szCs w:val="24"/>
        </w:rPr>
        <w:t xml:space="preserve"> algorithm similar to that used in Phase 2. </w:t>
      </w:r>
      <w:r w:rsidR="008D340F">
        <w:rPr>
          <w:rFonts w:ascii="Times New Roman" w:eastAsia="Times New Roman" w:hAnsi="Times New Roman" w:cs="Times New Roman"/>
          <w:sz w:val="24"/>
          <w:szCs w:val="24"/>
        </w:rPr>
        <w:t>However, only</w:t>
      </w:r>
      <w:r>
        <w:rPr>
          <w:rFonts w:ascii="Times New Roman" w:eastAsia="Times New Roman" w:hAnsi="Times New Roman" w:cs="Times New Roman"/>
          <w:sz w:val="24"/>
          <w:szCs w:val="24"/>
        </w:rPr>
        <w:t xml:space="preserve"> the pediatric tumor names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ST5</w:t>
      </w:r>
      <w:r>
        <w:rPr>
          <w:rFonts w:ascii="Times New Roman" w:eastAsia="Times New Roman" w:hAnsi="Times New Roman" w:cs="Times New Roman"/>
          <w:sz w:val="24"/>
          <w:szCs w:val="24"/>
        </w:rPr>
        <w:t xml:space="preserve">), listed </w:t>
      </w:r>
      <w:r w:rsidR="008D340F">
        <w:rPr>
          <w:rFonts w:ascii="Times New Roman" w:eastAsia="Times New Roman" w:hAnsi="Times New Roman" w:cs="Times New Roman"/>
          <w:sz w:val="24"/>
          <w:szCs w:val="24"/>
        </w:rPr>
        <w:t>in WHO</w:t>
      </w:r>
      <w:r>
        <w:rPr>
          <w:rFonts w:ascii="Times New Roman" w:eastAsia="Times New Roman" w:hAnsi="Times New Roman" w:cs="Times New Roman"/>
          <w:sz w:val="24"/>
          <w:szCs w:val="24"/>
        </w:rPr>
        <w:t xml:space="preserve">-5th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we reported it as “Listed in WHO Ped Tumor” instead of providing a literature reference. Of the 13,230 tumors, 6,324 were labeled pediatric (see </w:t>
      </w:r>
      <w:r>
        <w:rPr>
          <w:rFonts w:ascii="Times New Roman" w:eastAsia="Times New Roman" w:hAnsi="Times New Roman" w:cs="Times New Roman"/>
          <w:b/>
          <w:sz w:val="24"/>
          <w:szCs w:val="24"/>
        </w:rPr>
        <w:t>Supplementary Table</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ST6)</w:t>
      </w:r>
      <w:r>
        <w:rPr>
          <w:rFonts w:ascii="Times New Roman" w:eastAsia="Times New Roman" w:hAnsi="Times New Roman" w:cs="Times New Roman"/>
          <w:sz w:val="24"/>
          <w:szCs w:val="24"/>
        </w:rPr>
        <w:t xml:space="preserve">. 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50">
        <w:r w:rsidR="005E5495">
          <w:rPr>
            <w:rFonts w:ascii="Times New Roman" w:eastAsia="Times New Roman" w:hAnsi="Times New Roman" w:cs="Times New Roman"/>
            <w:color w:val="000000"/>
            <w:sz w:val="24"/>
            <w:szCs w:val="24"/>
          </w:rPr>
          <w:t>(Renfro et al., 2019; Rivers et al., 2023)</w:t>
        </w:r>
      </w:hyperlink>
      <w:r>
        <w:rPr>
          <w:rFonts w:ascii="Times New Roman" w:eastAsia="Times New Roman" w:hAnsi="Times New Roman" w:cs="Times New Roman"/>
          <w:sz w:val="24"/>
          <w:szCs w:val="24"/>
        </w:rPr>
        <w:t>.  While outcomes have improved significantly for some cancers, such as hematologic malignancies</w:t>
      </w:r>
      <w:hyperlink r:id="rId51">
        <w:r w:rsidR="005E5495">
          <w:rPr>
            <w:rFonts w:ascii="Times New Roman" w:eastAsia="Times New Roman" w:hAnsi="Times New Roman" w:cs="Times New Roman"/>
            <w:color w:val="000000"/>
            <w:sz w:val="24"/>
            <w:szCs w:val="24"/>
          </w:rPr>
          <w:t>(Aristizabal et al., 2021; Hunger &amp; Mullighan, 2015; Matt et al., 2024)</w:t>
        </w:r>
      </w:hyperlink>
      <w:r>
        <w:rPr>
          <w:rFonts w:ascii="Times New Roman" w:eastAsia="Times New Roman" w:hAnsi="Times New Roman" w:cs="Times New Roman"/>
          <w:sz w:val="24"/>
          <w:szCs w:val="24"/>
        </w:rPr>
        <w:t xml:space="preserve"> , other pediatric tumors including brain and nervous system tumors remain difficult to treat and are associated with poor survival rates </w:t>
      </w:r>
      <w:hyperlink r:id="rId52">
        <w:r w:rsidR="005E5495">
          <w:rPr>
            <w:rFonts w:ascii="Times New Roman" w:eastAsia="Times New Roman" w:hAnsi="Times New Roman" w:cs="Times New Roman"/>
            <w:color w:val="000000"/>
            <w:sz w:val="24"/>
            <w:szCs w:val="24"/>
          </w:rPr>
          <w:t>(Laetsch et al., 2021; Siegel et al., 2024)</w:t>
        </w:r>
      </w:hyperlink>
      <w:r>
        <w:rPr>
          <w:rFonts w:ascii="Times New Roman" w:eastAsia="Times New Roman" w:hAnsi="Times New Roman" w:cs="Times New Roman"/>
          <w:sz w:val="24"/>
          <w:szCs w:val="24"/>
        </w:rPr>
        <w:t>. These disparities underscore the importance of accurately identifying and standardizing pediatric tumors in the CTR and thereby improving the utility of the CTR in studying the therapeutic landscape of pediatric tumors.</w:t>
      </w:r>
    </w:p>
    <w:p w14:paraId="15904B4E" w14:textId="77777777" w:rsidR="005E5495" w:rsidRDefault="005E5495">
      <w:pPr>
        <w:ind w:left="-540"/>
        <w:jc w:val="both"/>
        <w:rPr>
          <w:rFonts w:ascii="Times New Roman" w:eastAsia="Times New Roman" w:hAnsi="Times New Roman" w:cs="Times New Roman"/>
          <w:sz w:val="24"/>
          <w:szCs w:val="24"/>
        </w:rPr>
      </w:pPr>
    </w:p>
    <w:p w14:paraId="5BA5BA0A"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preliminary review of tumor names revealed issues such as typographical errors, extraneous text, missing values, drug names used as conditions, and multiple tumors per entry. Many tumor names did not adhere to standardized nomenclature established in the WHO system or NCIt, hindering integration with other biomedical databases and complicating pediatric/adult trial classification. As a result, 144 tumors were labeled “DA” (Do not Annotate) in the “PedCanTumor” field (see </w:t>
      </w:r>
      <w:r>
        <w:rPr>
          <w:rFonts w:ascii="Times New Roman" w:eastAsia="Times New Roman" w:hAnsi="Times New Roman" w:cs="Times New Roman"/>
          <w:b/>
          <w:sz w:val="24"/>
          <w:szCs w:val="24"/>
        </w:rPr>
        <w:t>Supplementary Table ST6</w:t>
      </w:r>
      <w:r>
        <w:rPr>
          <w:rFonts w:ascii="Times New Roman" w:eastAsia="Times New Roman" w:hAnsi="Times New Roman" w:cs="Times New Roman"/>
          <w:sz w:val="24"/>
          <w:szCs w:val="24"/>
        </w:rPr>
        <w:t xml:space="preserve">). Some of these common discrepancies with CTR tumor names are outlined in </w:t>
      </w:r>
      <w:r>
        <w:rPr>
          <w:rFonts w:ascii="Times New Roman" w:eastAsia="Times New Roman" w:hAnsi="Times New Roman" w:cs="Times New Roman"/>
          <w:b/>
          <w:sz w:val="24"/>
          <w:szCs w:val="24"/>
        </w:rPr>
        <w:t>Supplementary Document SD4</w:t>
      </w:r>
      <w:r>
        <w:rPr>
          <w:rFonts w:ascii="Times New Roman" w:eastAsia="Times New Roman" w:hAnsi="Times New Roman" w:cs="Times New Roman"/>
          <w:sz w:val="24"/>
          <w:szCs w:val="24"/>
        </w:rPr>
        <w:t>. To address these challenges, CANTOS applies standardization methods described in the next section.</w:t>
      </w:r>
    </w:p>
    <w:p w14:paraId="7FDEEF24" w14:textId="77777777" w:rsidR="005E5495" w:rsidRDefault="005E5495">
      <w:pPr>
        <w:ind w:left="-540"/>
        <w:jc w:val="both"/>
        <w:rPr>
          <w:rFonts w:ascii="Times New Roman" w:eastAsia="Times New Roman" w:hAnsi="Times New Roman" w:cs="Times New Roman"/>
        </w:rPr>
      </w:pPr>
    </w:p>
    <w:p w14:paraId="26892C4B"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3.2 Standardization of tumor names from CTR</w:t>
      </w:r>
    </w:p>
    <w:p w14:paraId="77750898"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14:paraId="5FD796C5" w14:textId="77777777" w:rsidR="005E5495" w:rsidRDefault="005E5495">
      <w:pPr>
        <w:ind w:left="-540"/>
        <w:jc w:val="both"/>
        <w:rPr>
          <w:rFonts w:ascii="Times New Roman" w:eastAsia="Times New Roman" w:hAnsi="Times New Roman" w:cs="Times New Roman"/>
          <w:sz w:val="24"/>
          <w:szCs w:val="24"/>
        </w:rPr>
      </w:pPr>
    </w:p>
    <w:p w14:paraId="6CBFDE74" w14:textId="77777777" w:rsidR="005E5495" w:rsidRDefault="005E5495">
      <w:pPr>
        <w:ind w:left="-540"/>
        <w:jc w:val="both"/>
        <w:rPr>
          <w:rFonts w:ascii="Times New Roman" w:eastAsia="Times New Roman" w:hAnsi="Times New Roman" w:cs="Times New Roman"/>
          <w:b/>
          <w:sz w:val="24"/>
          <w:szCs w:val="24"/>
        </w:rPr>
      </w:pPr>
    </w:p>
    <w:p w14:paraId="37945306" w14:textId="77777777" w:rsidR="00764777" w:rsidRDefault="00764777">
      <w:pPr>
        <w:ind w:left="-540"/>
        <w:jc w:val="both"/>
        <w:rPr>
          <w:rFonts w:ascii="Times New Roman" w:eastAsia="Times New Roman" w:hAnsi="Times New Roman" w:cs="Times New Roman"/>
          <w:b/>
          <w:sz w:val="24"/>
          <w:szCs w:val="24"/>
        </w:rPr>
      </w:pPr>
    </w:p>
    <w:p w14:paraId="08B07A5E" w14:textId="77777777" w:rsidR="00764777" w:rsidRDefault="00764777">
      <w:pPr>
        <w:ind w:left="-540"/>
        <w:jc w:val="both"/>
        <w:rPr>
          <w:rFonts w:ascii="Times New Roman" w:eastAsia="Times New Roman" w:hAnsi="Times New Roman" w:cs="Times New Roman"/>
          <w:b/>
          <w:sz w:val="24"/>
          <w:szCs w:val="24"/>
        </w:rPr>
      </w:pPr>
    </w:p>
    <w:p w14:paraId="17C5EEA5" w14:textId="77777777" w:rsidR="005E5495" w:rsidRDefault="00000000">
      <w:pPr>
        <w:ind w:left="-540"/>
        <w:jc w:val="both"/>
        <w:rPr>
          <w:rFonts w:ascii="Times New Roman" w:eastAsia="Times New Roman" w:hAnsi="Times New Roman" w:cs="Times New Roman"/>
          <w:b/>
          <w:sz w:val="26"/>
          <w:szCs w:val="26"/>
        </w:rPr>
      </w:pPr>
      <w:r>
        <w:rPr>
          <w:rFonts w:ascii="Times New Roman" w:eastAsia="Times New Roman" w:hAnsi="Times New Roman" w:cs="Times New Roman"/>
          <w:b/>
          <w:sz w:val="24"/>
          <w:szCs w:val="24"/>
        </w:rPr>
        <w:lastRenderedPageBreak/>
        <w:t>3.2.1 Text matching technique: closest match using edit distance</w:t>
      </w:r>
      <w:r>
        <w:rPr>
          <w:rFonts w:ascii="Times New Roman" w:eastAsia="Times New Roman" w:hAnsi="Times New Roman" w:cs="Times New Roman"/>
          <w:b/>
          <w:sz w:val="26"/>
          <w:szCs w:val="26"/>
        </w:rPr>
        <w:t xml:space="preserve"> </w:t>
      </w:r>
    </w:p>
    <w:p w14:paraId="1F60F600"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rFonts w:ascii="Times New Roman" w:eastAsia="Times New Roman" w:hAnsi="Times New Roman" w:cs="Times New Roman"/>
          <w:b/>
          <w:sz w:val="24"/>
          <w:szCs w:val="24"/>
        </w:rPr>
        <w:t>Supplementary Document</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SD5</w:t>
      </w:r>
      <w:r>
        <w:rPr>
          <w:rFonts w:ascii="Times New Roman" w:eastAsia="Times New Roman" w:hAnsi="Times New Roman" w:cs="Times New Roman"/>
          <w:sz w:val="24"/>
          <w:szCs w:val="24"/>
        </w:rPr>
        <w:t>. Following is a description of each edit-distance that was implemented in CANTOS.</w:t>
      </w:r>
    </w:p>
    <w:p w14:paraId="65CA3178" w14:textId="77777777" w:rsidR="005E5495" w:rsidRDefault="005E5495">
      <w:pPr>
        <w:ind w:left="-540"/>
        <w:jc w:val="both"/>
        <w:rPr>
          <w:rFonts w:ascii="Times New Roman" w:eastAsia="Times New Roman" w:hAnsi="Times New Roman" w:cs="Times New Roman"/>
          <w:sz w:val="24"/>
          <w:szCs w:val="24"/>
          <w:highlight w:val="white"/>
        </w:rPr>
      </w:pPr>
    </w:p>
    <w:p w14:paraId="18D8AFC6"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Normalized Levenshtein distance</w:t>
      </w:r>
      <w:r>
        <w:rPr>
          <w:rFonts w:ascii="Times New Roman" w:eastAsia="Times New Roman" w:hAnsi="Times New Roman" w:cs="Times New Roman"/>
          <w:sz w:val="24"/>
          <w:szCs w:val="24"/>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4BDBF6FA" w14:textId="77777777" w:rsidR="005E5495" w:rsidRDefault="005E5495">
      <w:pPr>
        <w:ind w:left="-540"/>
        <w:jc w:val="both"/>
        <w:rPr>
          <w:rFonts w:ascii="Times New Roman" w:eastAsia="Times New Roman" w:hAnsi="Times New Roman" w:cs="Times New Roman"/>
          <w:sz w:val="24"/>
          <w:szCs w:val="24"/>
          <w:highlight w:val="white"/>
        </w:rPr>
      </w:pPr>
    </w:p>
    <w:p w14:paraId="509EA990" w14:textId="77777777" w:rsidR="005E5495" w:rsidRDefault="00000000" w:rsidP="00EC3451">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Normalized Levenshtein</m:t>
              </m:r>
            </m:sub>
          </m:sSub>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Distanc</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Levenshtein</m:t>
                  </m:r>
                </m:sub>
              </m:sSub>
            </m:num>
            <m:den>
              <m:r>
                <w:rPr>
                  <w:rFonts w:ascii="Times New Roman" w:eastAsia="Times New Roman" w:hAnsi="Times New Roman" w:cs="Times New Roman"/>
                  <w:sz w:val="24"/>
                  <w:szCs w:val="24"/>
                </w:rPr>
                <m:t>max(|S1|,|S2|)</m:t>
              </m:r>
            </m:den>
          </m:f>
        </m:oMath>
      </m:oMathPara>
    </w:p>
    <w:p w14:paraId="71DBE3DC" w14:textId="77777777" w:rsidR="005E5495" w:rsidRDefault="00000000">
      <w:pPr>
        <w:ind w:left="-540"/>
        <w:jc w:val="both"/>
        <w:rPr>
          <w:highlight w:val="white"/>
        </w:rPr>
      </w:pPr>
      <w:r>
        <w:rPr>
          <w:highlight w:val="white"/>
        </w:rPr>
        <w:t xml:space="preserve"> </w:t>
      </w:r>
    </w:p>
    <w:p w14:paraId="1BC15401"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In the above equation, |S1| and |S2| represent the respective lengths of strings S1 and S2 between which we are computing the normalized Levenshtein distance. We calculate Levenshtein distance using the stringdist</w:t>
      </w:r>
      <w:hyperlink r:id="rId53">
        <w:r w:rsidR="005E5495">
          <w:rPr>
            <w:rFonts w:ascii="Times New Roman" w:eastAsia="Times New Roman" w:hAnsi="Times New Roman" w:cs="Times New Roman"/>
            <w:color w:val="000000"/>
            <w:sz w:val="24"/>
            <w:szCs w:val="24"/>
            <w:highlight w:val="white"/>
          </w:rPr>
          <w:t>(van der Loo, 2013)</w:t>
        </w:r>
      </w:hyperlink>
      <w:r>
        <w:rPr>
          <w:rFonts w:ascii="Times New Roman" w:eastAsia="Times New Roman" w:hAnsi="Times New Roman" w:cs="Times New Roman"/>
          <w:sz w:val="24"/>
          <w:szCs w:val="24"/>
          <w:highlight w:val="white"/>
        </w:rPr>
        <w:t xml:space="preserve"> package in the R programming language</w:t>
      </w:r>
      <w:hyperlink r:id="rId54">
        <w:r w:rsidR="005E5495">
          <w:rPr>
            <w:rFonts w:ascii="Times New Roman" w:eastAsia="Times New Roman" w:hAnsi="Times New Roman" w:cs="Times New Roman"/>
            <w:color w:val="000000"/>
            <w:sz w:val="24"/>
            <w:szCs w:val="24"/>
            <w:highlight w:val="white"/>
          </w:rPr>
          <w:t>(R Core Team (2024), 2024)</w:t>
        </w:r>
      </w:hyperlink>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Following the calculation of the Levenshtein distance, we compute the normalizing factor (i.e. divide the Levenshtein by the longest string size) for distance between each pair of strings and normalize the Levenshtein distance.</w:t>
      </w:r>
    </w:p>
    <w:p w14:paraId="62C05F30" w14:textId="77777777" w:rsidR="005E5495" w:rsidRDefault="005E5495">
      <w:pPr>
        <w:ind w:left="-540"/>
        <w:jc w:val="both"/>
        <w:rPr>
          <w:rFonts w:ascii="Times New Roman" w:eastAsia="Times New Roman" w:hAnsi="Times New Roman" w:cs="Times New Roman"/>
          <w:sz w:val="24"/>
          <w:szCs w:val="24"/>
          <w:highlight w:val="white"/>
        </w:rPr>
      </w:pPr>
    </w:p>
    <w:p w14:paraId="09109074"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Jaro-Winkler distance</w:t>
      </w:r>
      <w:r>
        <w:rPr>
          <w:rFonts w:ascii="Times New Roman" w:eastAsia="Times New Roman" w:hAnsi="Times New Roman" w:cs="Times New Roman"/>
          <w:sz w:val="24"/>
          <w:szCs w:val="24"/>
          <w:highlight w:val="white"/>
        </w:rPr>
        <w:t>: The Jaro-Winkler distance is a normalized edit distance between two strings. It is a variant of the Jaro similarity measure which is defined as follows between two strings S1 and S2 respectively:</w:t>
      </w:r>
    </w:p>
    <w:p w14:paraId="5B8267B7" w14:textId="77777777" w:rsidR="005E5495" w:rsidRDefault="00000000" w:rsidP="00EC3451">
      <w:pP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 xml:space="preserve">jaro </m:t>
              </m:r>
            </m:sub>
          </m:sSub>
          <m:r>
            <w:rPr>
              <w:rFonts w:ascii="Times New Roman" w:eastAsia="Times New Roman" w:hAnsi="Times New Roman" w:cs="Times New Roman"/>
              <w:sz w:val="24"/>
              <w:szCs w:val="24"/>
            </w:rPr>
            <m:t>= 0 , if m=0</m:t>
          </m:r>
        </m:oMath>
      </m:oMathPara>
    </w:p>
    <w:p w14:paraId="34D1AC73" w14:textId="6E7E7746" w:rsidR="005E5495" w:rsidRDefault="00000000">
      <w:pPr>
        <w:ind w:left="2160" w:firstLine="720"/>
        <w:rPr>
          <w:highlight w:val="white"/>
        </w:rPr>
      </w:pPr>
      <w:r>
        <w:rPr>
          <w:rFonts w:ascii="Times New Roman" w:eastAsia="Times New Roman" w:hAnsi="Times New Roman" w:cs="Times New Roman"/>
          <w:sz w:val="24"/>
          <w:szCs w:val="24"/>
        </w:rPr>
        <w:t xml:space="preserve">                 </w:t>
      </w:r>
      <w:r w:rsidR="00EC3451">
        <w:rPr>
          <w:rFonts w:ascii="Times New Roman" w:eastAsia="Times New Roman" w:hAnsi="Times New Roman" w:cs="Times New Roman"/>
          <w:sz w:val="24"/>
          <w:szCs w:val="24"/>
        </w:rPr>
        <w:t xml:space="preserve">          </w:t>
      </w:r>
      <m:oMath>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3</m:t>
            </m:r>
          </m:den>
        </m:f>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|S1|</m:t>
            </m:r>
          </m:den>
        </m:f>
        <m:r>
          <w:rPr>
            <w:rFonts w:ascii="Times New Roman" w:eastAsia="Times New Roman" w:hAnsi="Times New Roman" w:cs="Times New Roman"/>
            <w:sz w:val="24"/>
            <w:szCs w:val="24"/>
          </w:rPr>
          <m:t xml:space="preserve">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m:t>
            </m:r>
          </m:num>
          <m:den>
            <m:r>
              <w:rPr>
                <w:rFonts w:ascii="Times New Roman" w:eastAsia="Times New Roman" w:hAnsi="Times New Roman" w:cs="Times New Roman"/>
                <w:sz w:val="24"/>
                <w:szCs w:val="24"/>
              </w:rPr>
              <m:t>|S2|</m:t>
            </m:r>
          </m:den>
        </m:f>
        <m:r>
          <w:rPr>
            <w:rFonts w:ascii="Times New Roman" w:eastAsia="Times New Roman" w:hAnsi="Times New Roman" w:cs="Times New Roman"/>
            <w:sz w:val="24"/>
            <w:szCs w:val="24"/>
          </w:rPr>
          <m:t xml:space="preserve">+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m-t</m:t>
            </m:r>
          </m:num>
          <m:den>
            <m:r>
              <w:rPr>
                <w:rFonts w:ascii="Times New Roman" w:eastAsia="Times New Roman" w:hAnsi="Times New Roman" w:cs="Times New Roman"/>
                <w:sz w:val="24"/>
                <w:szCs w:val="24"/>
              </w:rPr>
              <m:t>m</m:t>
            </m:r>
          </m:den>
        </m:f>
        <m:r>
          <w:rPr>
            <w:rFonts w:ascii="Times New Roman" w:eastAsia="Times New Roman" w:hAnsi="Times New Roman" w:cs="Times New Roman"/>
            <w:sz w:val="24"/>
            <w:szCs w:val="24"/>
          </w:rPr>
          <m:t>), otherwise</m:t>
        </m:r>
      </m:oMath>
      <w:r>
        <w:rPr>
          <w:highlight w:val="white"/>
        </w:rPr>
        <w:t xml:space="preserve"> </w:t>
      </w:r>
    </w:p>
    <w:p w14:paraId="6AD190DD" w14:textId="77777777" w:rsidR="005E5495" w:rsidRDefault="005E5495">
      <w:pPr>
        <w:ind w:left="2160" w:firstLine="720"/>
        <w:rPr>
          <w:highlight w:val="white"/>
        </w:rPr>
      </w:pPr>
    </w:p>
    <w:p w14:paraId="04AF6D5E"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max( |S1|, |S2|)</m:t>
            </m:r>
          </m:num>
          <m:den>
            <m:r>
              <w:rPr>
                <w:rFonts w:ascii="Times New Roman" w:eastAsia="Times New Roman" w:hAnsi="Times New Roman" w:cs="Times New Roman"/>
                <w:sz w:val="24"/>
                <w:szCs w:val="24"/>
              </w:rPr>
              <m:t>2</m:t>
            </m:r>
          </m:den>
        </m:f>
        <m:r>
          <w:rPr>
            <w:rFonts w:ascii="Times New Roman" w:eastAsia="Times New Roman" w:hAnsi="Times New Roman" w:cs="Times New Roman"/>
            <w:sz w:val="24"/>
            <w:szCs w:val="24"/>
          </w:rPr>
          <m:t>-1</m:t>
        </m:r>
      </m:oMath>
      <w:r>
        <w:rPr>
          <w:rFonts w:ascii="Times New Roman" w:eastAsia="Times New Roman" w:hAnsi="Times New Roman" w:cs="Times New Roman"/>
          <w:sz w:val="24"/>
          <w:szCs w:val="24"/>
        </w:rPr>
        <w:t>.</w:t>
      </w:r>
    </w:p>
    <w:p w14:paraId="59036505" w14:textId="77777777" w:rsidR="005E5495" w:rsidRDefault="00000000">
      <w:pPr>
        <w:ind w:left="-540"/>
        <w:jc w:val="both"/>
        <w:rPr>
          <w:highlight w:val="white"/>
        </w:rPr>
      </w:pPr>
      <w:r>
        <w:rPr>
          <w:highlight w:val="white"/>
        </w:rPr>
        <w:t xml:space="preserve"> </w:t>
      </w:r>
    </w:p>
    <w:p w14:paraId="724761A8"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The Jaro-Winkler similarity measure builds on top of the Jaro similarity measure and introduces two more parameters for rewards and favorable scales the Jaro similarity score if the two strings share similar prefixes.  The Jaro-Winkler similarity is defined as follows:</w:t>
      </w:r>
    </w:p>
    <w:p w14:paraId="377A5900" w14:textId="77777777" w:rsidR="005E5495" w:rsidRDefault="005E5495">
      <w:pPr>
        <w:ind w:left="-540"/>
        <w:jc w:val="both"/>
        <w:rPr>
          <w:rFonts w:ascii="Times New Roman" w:eastAsia="Times New Roman" w:hAnsi="Times New Roman" w:cs="Times New Roman"/>
          <w:sz w:val="24"/>
          <w:szCs w:val="24"/>
          <w:highlight w:val="white"/>
        </w:rPr>
      </w:pPr>
    </w:p>
    <w:p w14:paraId="6BB52F49" w14:textId="77777777" w:rsidR="005E5495" w:rsidRDefault="00000000" w:rsidP="00EC3451">
      <w:pPr>
        <w:rPr>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jaro-winkler</m:t>
              </m:r>
            </m:sub>
          </m:sSub>
          <m:r>
            <w:rPr>
              <w:rFonts w:ascii="Times New Roman" w:eastAsia="Times New Roman" w:hAnsi="Times New Roman" w:cs="Times New Roman"/>
              <w:sz w:val="24"/>
              <w:szCs w:val="24"/>
            </w:rPr>
            <m:t>=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jaro</m:t>
              </m:r>
            </m:sub>
          </m:sSub>
          <m:r>
            <w:rPr>
              <w:rFonts w:ascii="Times New Roman" w:eastAsia="Times New Roman" w:hAnsi="Times New Roman" w:cs="Times New Roman"/>
              <w:sz w:val="24"/>
              <w:szCs w:val="24"/>
            </w:rPr>
            <m:t xml:space="preserve"> + lp (1- 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jaro</m:t>
              </m:r>
            </m:sub>
          </m:sSub>
          <m:r>
            <w:rPr>
              <w:rFonts w:ascii="Times New Roman" w:eastAsia="Times New Roman" w:hAnsi="Times New Roman" w:cs="Times New Roman"/>
              <w:sz w:val="24"/>
              <w:szCs w:val="24"/>
            </w:rPr>
            <m:t>)</m:t>
          </m:r>
        </m:oMath>
      </m:oMathPara>
    </w:p>
    <w:p w14:paraId="20E3FF01" w14:textId="77777777" w:rsidR="005E5495" w:rsidRDefault="00000000">
      <w:pPr>
        <w:ind w:left="-540"/>
        <w:jc w:val="both"/>
        <w:rPr>
          <w:highlight w:val="white"/>
        </w:rPr>
      </w:pPr>
      <w:r>
        <w:rPr>
          <w:highlight w:val="white"/>
        </w:rPr>
        <w:t xml:space="preserve"> </w:t>
      </w:r>
    </w:p>
    <w:p w14:paraId="65BA8A06" w14:textId="5947C16A"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Where </w:t>
      </w:r>
      <w:r>
        <w:rPr>
          <w:rFonts w:ascii="Times New Roman" w:eastAsia="Times New Roman" w:hAnsi="Times New Roman" w:cs="Times New Roman"/>
          <w:i/>
          <w:sz w:val="24"/>
          <w:szCs w:val="24"/>
          <w:highlight w:val="white"/>
        </w:rPr>
        <w:t xml:space="preserve">l </w:t>
      </w:r>
      <w:r>
        <w:rPr>
          <w:rFonts w:ascii="Times New Roman" w:eastAsia="Times New Roman" w:hAnsi="Times New Roman" w:cs="Times New Roman"/>
          <w:sz w:val="24"/>
          <w:szCs w:val="24"/>
          <w:highlight w:val="white"/>
        </w:rPr>
        <w:t xml:space="preserve">is defined as the length of the common prefix at the start of the string (maximum of 4 characters), whereas </w:t>
      </w:r>
      <w:r>
        <w:rPr>
          <w:rFonts w:ascii="Times New Roman" w:eastAsia="Times New Roman" w:hAnsi="Times New Roman" w:cs="Times New Roman"/>
          <w:i/>
          <w:sz w:val="24"/>
          <w:szCs w:val="24"/>
          <w:highlight w:val="white"/>
        </w:rPr>
        <w:t>p</w:t>
      </w:r>
      <w:r>
        <w:rPr>
          <w:rFonts w:ascii="Times New Roman" w:eastAsia="Times New Roman" w:hAnsi="Times New Roman" w:cs="Times New Roman"/>
          <w:sz w:val="24"/>
          <w:szCs w:val="24"/>
          <w:highlight w:val="white"/>
        </w:rPr>
        <w:t xml:space="preserve"> is a scaling factor that rewards the score for having common prefixes. </w:t>
      </w:r>
      <w:r w:rsidR="008D340F">
        <w:rPr>
          <w:rFonts w:ascii="Times New Roman" w:eastAsia="Times New Roman" w:hAnsi="Times New Roman" w:cs="Times New Roman"/>
          <w:sz w:val="24"/>
          <w:szCs w:val="24"/>
          <w:highlight w:val="white"/>
        </w:rPr>
        <w:t>Typically,</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sz w:val="24"/>
          <w:szCs w:val="24"/>
          <w:highlight w:val="white"/>
        </w:rPr>
        <w:t xml:space="preserve">p </w:t>
      </w:r>
      <w:r>
        <w:rPr>
          <w:rFonts w:ascii="Times New Roman" w:eastAsia="Times New Roman" w:hAnsi="Times New Roman" w:cs="Times New Roman"/>
          <w:sz w:val="24"/>
          <w:szCs w:val="24"/>
          <w:highlight w:val="white"/>
        </w:rPr>
        <w:t>is set to 0.1 and should not exceed 0.25 (or ¼  as the maximum length of prefix being considered is 4). With the above definition of Jaro-Winkler similarity, the Jaro-Winkler distance is defined as follows:</w:t>
      </w:r>
    </w:p>
    <w:p w14:paraId="404DFF04" w14:textId="77777777" w:rsidR="005E5495" w:rsidRDefault="005E5495">
      <w:pPr>
        <w:ind w:left="900"/>
        <w:rPr>
          <w:color w:val="202122"/>
          <w:highlight w:val="white"/>
        </w:rPr>
      </w:pPr>
    </w:p>
    <w:p w14:paraId="0B3D1971" w14:textId="77777777" w:rsidR="005E5495" w:rsidRDefault="00000000" w:rsidP="00EC3451">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color w:val="202122"/>
              <w:sz w:val="24"/>
              <w:szCs w:val="24"/>
              <w:highlight w:val="white"/>
            </w:rPr>
            <m:t>Distanc</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e</m:t>
              </m:r>
            </m:e>
            <m:sub>
              <m:r>
                <w:rPr>
                  <w:rFonts w:ascii="Times New Roman" w:eastAsia="Times New Roman" w:hAnsi="Times New Roman" w:cs="Times New Roman"/>
                  <w:color w:val="202122"/>
                  <w:sz w:val="24"/>
                  <w:szCs w:val="24"/>
                  <w:highlight w:val="white"/>
                </w:rPr>
                <m:t>jaro-winkler</m:t>
              </m:r>
            </m:sub>
          </m:sSub>
          <m:r>
            <w:rPr>
              <w:rFonts w:ascii="Times New Roman" w:eastAsia="Times New Roman" w:hAnsi="Times New Roman" w:cs="Times New Roman"/>
              <w:color w:val="202122"/>
              <w:sz w:val="24"/>
              <w:szCs w:val="24"/>
              <w:highlight w:val="white"/>
            </w:rPr>
            <m:t>= 1- Si</m:t>
          </m:r>
          <m:sSub>
            <m:sSubPr>
              <m:ctrlPr>
                <w:rPr>
                  <w:rFonts w:ascii="Times New Roman" w:eastAsia="Times New Roman" w:hAnsi="Times New Roman" w:cs="Times New Roman"/>
                  <w:color w:val="202122"/>
                  <w:sz w:val="24"/>
                  <w:szCs w:val="24"/>
                  <w:highlight w:val="white"/>
                </w:rPr>
              </m:ctrlPr>
            </m:sSubPr>
            <m:e>
              <m:r>
                <w:rPr>
                  <w:rFonts w:ascii="Times New Roman" w:eastAsia="Times New Roman" w:hAnsi="Times New Roman" w:cs="Times New Roman"/>
                  <w:color w:val="202122"/>
                  <w:sz w:val="24"/>
                  <w:szCs w:val="24"/>
                  <w:highlight w:val="white"/>
                </w:rPr>
                <m:t>m</m:t>
              </m:r>
            </m:e>
            <m:sub>
              <m:r>
                <w:rPr>
                  <w:rFonts w:ascii="Times New Roman" w:eastAsia="Times New Roman" w:hAnsi="Times New Roman" w:cs="Times New Roman"/>
                  <w:color w:val="202122"/>
                  <w:sz w:val="24"/>
                  <w:szCs w:val="24"/>
                  <w:highlight w:val="white"/>
                </w:rPr>
                <m:t>jaro-winkler</m:t>
              </m:r>
            </m:sub>
          </m:sSub>
        </m:oMath>
      </m:oMathPara>
    </w:p>
    <w:p w14:paraId="4205C77D" w14:textId="77777777" w:rsidR="005E5495" w:rsidRDefault="00000000">
      <w:pPr>
        <w:ind w:left="2340" w:firstLine="540"/>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 </w:t>
      </w:r>
    </w:p>
    <w:p w14:paraId="72C2CC2A"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We calculate the Jaro-Winkler distance using the stringdist</w:t>
      </w:r>
      <w:hyperlink r:id="rId55">
        <w:r w:rsidR="005E5495">
          <w:rPr>
            <w:rFonts w:ascii="Times New Roman" w:eastAsia="Times New Roman" w:hAnsi="Times New Roman" w:cs="Times New Roman"/>
            <w:color w:val="000000"/>
            <w:sz w:val="24"/>
            <w:szCs w:val="24"/>
            <w:highlight w:val="white"/>
          </w:rPr>
          <w:t>(van der Loo, 2013)</w:t>
        </w:r>
      </w:hyperlink>
      <w:r>
        <w:rPr>
          <w:rFonts w:ascii="Times New Roman" w:eastAsia="Times New Roman" w:hAnsi="Times New Roman" w:cs="Times New Roman"/>
          <w:sz w:val="24"/>
          <w:szCs w:val="24"/>
          <w:highlight w:val="white"/>
        </w:rPr>
        <w:t xml:space="preserve"> package in the R-programming language.</w:t>
      </w:r>
    </w:p>
    <w:p w14:paraId="361F6B95" w14:textId="77777777" w:rsidR="005E5495"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 xml:space="preserve"> </w:t>
      </w:r>
    </w:p>
    <w:p w14:paraId="6E6F046C" w14:textId="7E89311B"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i/>
          <w:sz w:val="24"/>
          <w:szCs w:val="24"/>
          <w:highlight w:val="white"/>
        </w:rPr>
        <w:t>Cosine Distance</w:t>
      </w:r>
      <w:r>
        <w:rPr>
          <w:rFonts w:ascii="Times New Roman" w:eastAsia="Times New Roman" w:hAnsi="Times New Roman" w:cs="Times New Roman"/>
          <w:b/>
          <w:sz w:val="24"/>
          <w:szCs w:val="24"/>
          <w:highlight w:val="white"/>
        </w:rPr>
        <w:t xml:space="preserve">: </w:t>
      </w:r>
      <w:r>
        <w:rPr>
          <w:rFonts w:ascii="Times New Roman" w:eastAsia="Times New Roman" w:hAnsi="Times New Roman" w:cs="Times New Roman"/>
          <w:sz w:val="24"/>
          <w:szCs w:val="24"/>
          <w:highlight w:val="white"/>
        </w:rPr>
        <w:t xml:space="preserve">To define cosine </w:t>
      </w:r>
      <w:r w:rsidR="008D340F">
        <w:rPr>
          <w:rFonts w:ascii="Times New Roman" w:eastAsia="Times New Roman" w:hAnsi="Times New Roman" w:cs="Times New Roman"/>
          <w:sz w:val="24"/>
          <w:szCs w:val="24"/>
          <w:highlight w:val="white"/>
        </w:rPr>
        <w:t>distance,</w:t>
      </w:r>
      <w:r>
        <w:rPr>
          <w:rFonts w:ascii="Times New Roman" w:eastAsia="Times New Roman" w:hAnsi="Times New Roman" w:cs="Times New Roman"/>
          <w:sz w:val="24"/>
          <w:szCs w:val="24"/>
          <w:highlight w:val="white"/>
        </w:rPr>
        <w:t xml:space="preserve">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3409A683" w14:textId="77777777" w:rsidR="005E5495" w:rsidRDefault="005E5495">
      <w:pPr>
        <w:ind w:left="-540"/>
        <w:jc w:val="both"/>
        <w:rPr>
          <w:rFonts w:ascii="Times New Roman" w:eastAsia="Times New Roman" w:hAnsi="Times New Roman" w:cs="Times New Roman"/>
          <w:sz w:val="24"/>
          <w:szCs w:val="24"/>
          <w:highlight w:val="white"/>
        </w:rPr>
      </w:pPr>
    </w:p>
    <w:p w14:paraId="7145AC0E" w14:textId="77777777" w:rsidR="005E5495" w:rsidRDefault="00000000" w:rsidP="00EC3451">
      <w:pPr>
        <w:rPr>
          <w:rFonts w:ascii="Times New Roman" w:eastAsia="Times New Roman" w:hAnsi="Times New Roman" w:cs="Times New Roman"/>
          <w:sz w:val="24"/>
          <w:szCs w:val="24"/>
          <w:highlight w:val="white"/>
        </w:rPr>
      </w:pPr>
      <m:oMathPara>
        <m:oMath>
          <m:r>
            <w:rPr>
              <w:rFonts w:ascii="Times New Roman" w:eastAsia="Times New Roman" w:hAnsi="Times New Roman" w:cs="Times New Roman"/>
              <w:sz w:val="24"/>
              <w:szCs w:val="24"/>
            </w:rPr>
            <m:t>Si</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m</m:t>
              </m:r>
            </m:e>
            <m:sub>
              <m:r>
                <w:rPr>
                  <w:rFonts w:ascii="Times New Roman" w:eastAsia="Times New Roman" w:hAnsi="Times New Roman" w:cs="Times New Roman"/>
                  <w:sz w:val="24"/>
                  <w:szCs w:val="24"/>
                </w:rPr>
                <m:t>cosine</m:t>
              </m:r>
            </m:sub>
          </m:sSub>
          <m:r>
            <w:rPr>
              <w:rFonts w:ascii="Times New Roman" w:eastAsia="Times New Roman" w:hAnsi="Times New Roman" w:cs="Times New Roman"/>
              <w:sz w:val="24"/>
              <w:szCs w:val="24"/>
            </w:rPr>
            <m:t xml:space="preserve">= cos(θ) = </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A . B</m:t>
              </m:r>
            </m:num>
            <m:den>
              <m:r>
                <w:rPr>
                  <w:rFonts w:ascii="Times New Roman" w:eastAsia="Times New Roman" w:hAnsi="Times New Roman" w:cs="Times New Roman"/>
                  <w:sz w:val="24"/>
                  <w:szCs w:val="24"/>
                </w:rPr>
                <m:t>|A| |B|</m:t>
              </m:r>
            </m:den>
          </m:f>
        </m:oMath>
      </m:oMathPara>
    </w:p>
    <w:p w14:paraId="18E68555" w14:textId="77777777" w:rsidR="005E5495" w:rsidRDefault="00000000">
      <w:pPr>
        <w:ind w:left="-540"/>
        <w:jc w:val="both"/>
        <w:rPr>
          <w:i/>
          <w:highlight w:val="white"/>
        </w:rPr>
      </w:pPr>
      <w:r>
        <w:rPr>
          <w:i/>
          <w:highlight w:val="white"/>
        </w:rPr>
        <w:t xml:space="preserve"> </w:t>
      </w:r>
    </w:p>
    <w:p w14:paraId="5E95C519"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32B74B44"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b/>
      </w:r>
    </w:p>
    <w:p w14:paraId="3CCF3ADB" w14:textId="77777777" w:rsidR="005E5495" w:rsidRDefault="00000000" w:rsidP="00EC3451">
      <w:pPr>
        <w:rPr>
          <w:highlight w:val="white"/>
        </w:rPr>
      </w:pPr>
      <m:oMathPara>
        <m:oMath>
          <m:r>
            <w:rPr>
              <w:rFonts w:ascii="Times New Roman" w:eastAsia="Times New Roman" w:hAnsi="Times New Roman" w:cs="Times New Roman"/>
              <w:sz w:val="24"/>
              <w:szCs w:val="24"/>
              <w:highlight w:val="white"/>
            </w:rPr>
            <m:t>Distanc</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e</m:t>
              </m:r>
            </m:e>
            <m:sub>
              <m:r>
                <w:rPr>
                  <w:rFonts w:ascii="Times New Roman" w:eastAsia="Times New Roman" w:hAnsi="Times New Roman" w:cs="Times New Roman"/>
                  <w:sz w:val="24"/>
                  <w:szCs w:val="24"/>
                  <w:highlight w:val="white"/>
                </w:rPr>
                <m:t>cosine</m:t>
              </m:r>
            </m:sub>
          </m:sSub>
          <m:r>
            <w:rPr>
              <w:rFonts w:ascii="Times New Roman" w:eastAsia="Times New Roman" w:hAnsi="Times New Roman" w:cs="Times New Roman"/>
              <w:sz w:val="24"/>
              <w:szCs w:val="24"/>
              <w:highlight w:val="white"/>
            </w:rPr>
            <m:t>= 1- Si</m:t>
          </m:r>
          <m:sSub>
            <m:sSubPr>
              <m:ctrlPr>
                <w:rPr>
                  <w:rFonts w:ascii="Times New Roman" w:eastAsia="Times New Roman" w:hAnsi="Times New Roman" w:cs="Times New Roman"/>
                  <w:sz w:val="24"/>
                  <w:szCs w:val="24"/>
                  <w:highlight w:val="white"/>
                </w:rPr>
              </m:ctrlPr>
            </m:sSubPr>
            <m:e>
              <m:r>
                <w:rPr>
                  <w:rFonts w:ascii="Times New Roman" w:eastAsia="Times New Roman" w:hAnsi="Times New Roman" w:cs="Times New Roman"/>
                  <w:sz w:val="24"/>
                  <w:szCs w:val="24"/>
                  <w:highlight w:val="white"/>
                </w:rPr>
                <m:t>m</m:t>
              </m:r>
            </m:e>
            <m:sub>
              <m:r>
                <w:rPr>
                  <w:rFonts w:ascii="Times New Roman" w:eastAsia="Times New Roman" w:hAnsi="Times New Roman" w:cs="Times New Roman"/>
                  <w:sz w:val="24"/>
                  <w:szCs w:val="24"/>
                  <w:highlight w:val="white"/>
                </w:rPr>
                <m:t>cosine</m:t>
              </m:r>
            </m:sub>
          </m:sSub>
        </m:oMath>
      </m:oMathPara>
    </w:p>
    <w:p w14:paraId="7511C483" w14:textId="77777777" w:rsidR="005E5495" w:rsidRDefault="005E5495">
      <w:pPr>
        <w:ind w:left="-540"/>
        <w:jc w:val="both"/>
        <w:rPr>
          <w:highlight w:val="white"/>
        </w:rPr>
      </w:pPr>
    </w:p>
    <w:p w14:paraId="45ACD771"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highlight w:val="white"/>
        </w:rPr>
        <w:t>We calculate the cosine distance using the stringdist</w:t>
      </w:r>
      <w:hyperlink r:id="rId56">
        <w:r w:rsidR="005E5495">
          <w:rPr>
            <w:rFonts w:ascii="Times New Roman" w:eastAsia="Times New Roman" w:hAnsi="Times New Roman" w:cs="Times New Roman"/>
            <w:color w:val="000000"/>
            <w:sz w:val="24"/>
            <w:szCs w:val="24"/>
            <w:highlight w:val="white"/>
          </w:rPr>
          <w:t>(van der Loo, 2013)</w:t>
        </w:r>
      </w:hyperlink>
      <w:r>
        <w:rPr>
          <w:rFonts w:ascii="Times New Roman" w:eastAsia="Times New Roman" w:hAnsi="Times New Roman" w:cs="Times New Roman"/>
          <w:sz w:val="24"/>
          <w:szCs w:val="24"/>
          <w:highlight w:val="white"/>
        </w:rPr>
        <w:t xml:space="preserve"> package in R. For each of the above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p>
    <w:p w14:paraId="12D1DBA7" w14:textId="77777777" w:rsidR="005E5495" w:rsidRDefault="005E5495">
      <w:pPr>
        <w:ind w:left="-540"/>
        <w:jc w:val="both"/>
        <w:rPr>
          <w:rFonts w:ascii="Times New Roman" w:eastAsia="Times New Roman" w:hAnsi="Times New Roman" w:cs="Times New Roman"/>
          <w:sz w:val="24"/>
          <w:szCs w:val="24"/>
          <w:highlight w:val="white"/>
        </w:rPr>
      </w:pPr>
    </w:p>
    <w:p w14:paraId="17E441BB" w14:textId="77777777" w:rsidR="005E5495" w:rsidRDefault="005E5495">
      <w:pPr>
        <w:ind w:left="-540"/>
        <w:jc w:val="both"/>
        <w:rPr>
          <w:rFonts w:ascii="Times New Roman" w:eastAsia="Times New Roman" w:hAnsi="Times New Roman" w:cs="Times New Roman"/>
          <w:sz w:val="24"/>
          <w:szCs w:val="24"/>
          <w:highlight w:val="white"/>
        </w:rPr>
      </w:pPr>
    </w:p>
    <w:p w14:paraId="2ABA4EEB" w14:textId="77777777" w:rsidR="005E5495" w:rsidRDefault="005E5495">
      <w:pPr>
        <w:ind w:left="-540"/>
        <w:rPr>
          <w:color w:val="202122"/>
          <w:highlight w:val="white"/>
        </w:rPr>
      </w:pPr>
    </w:p>
    <w:p w14:paraId="487258C0"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3.2.2 Text matching technique: edit distance combined with affinity propagation clustering</w:t>
      </w:r>
    </w:p>
    <w:p w14:paraId="65C38D3F" w14:textId="50447ECF"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highlight w:val="white"/>
        </w:rPr>
        <w:t xml:space="preserve">CANTOS implements another set of edit distance-based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57">
        <w:r w:rsidR="005E5495">
          <w:rPr>
            <w:rFonts w:ascii="Times New Roman" w:eastAsia="Times New Roman" w:hAnsi="Times New Roman" w:cs="Times New Roman"/>
            <w:color w:val="000000"/>
            <w:sz w:val="24"/>
            <w:szCs w:val="24"/>
            <w:highlight w:val="white"/>
          </w:rPr>
          <w:t>(Kitahara, 2011)</w:t>
        </w:r>
      </w:hyperlink>
      <w:r>
        <w:rPr>
          <w:rFonts w:ascii="Times New Roman" w:eastAsia="Times New Roman" w:hAnsi="Times New Roman" w:cs="Times New Roman"/>
          <w:sz w:val="24"/>
          <w:szCs w:val="24"/>
          <w:highlight w:val="white"/>
        </w:rPr>
        <w:t xml:space="preserve">. AP determines the optimal number automatically and is deterministic </w:t>
      </w:r>
      <w:hyperlink r:id="rId58">
        <w:r w:rsidR="005E5495">
          <w:rPr>
            <w:rFonts w:ascii="Times New Roman" w:eastAsia="Times New Roman" w:hAnsi="Times New Roman" w:cs="Times New Roman"/>
            <w:color w:val="000000"/>
            <w:sz w:val="24"/>
            <w:szCs w:val="24"/>
            <w:highlight w:val="white"/>
          </w:rPr>
          <w:t>(Frey &amp; Dueck, 2007)</w:t>
        </w:r>
      </w:hyperlink>
      <w:r>
        <w:rPr>
          <w:rFonts w:ascii="Times New Roman" w:eastAsia="Times New Roman" w:hAnsi="Times New Roman" w:cs="Times New Roman"/>
          <w:sz w:val="24"/>
          <w:szCs w:val="24"/>
          <w:highlight w:val="white"/>
        </w:rPr>
        <w:t xml:space="preserve"> and has shown success in clustering textual data </w:t>
      </w:r>
      <w:hyperlink r:id="rId59">
        <w:r w:rsidR="005E5495">
          <w:rPr>
            <w:rFonts w:ascii="Times New Roman" w:eastAsia="Times New Roman" w:hAnsi="Times New Roman" w:cs="Times New Roman"/>
            <w:color w:val="000000"/>
            <w:sz w:val="24"/>
            <w:szCs w:val="24"/>
            <w:highlight w:val="white"/>
          </w:rPr>
          <w:t>(Shi et al., 2009; Shrivastava et al., 2013)</w:t>
        </w:r>
      </w:hyperlink>
      <w:r>
        <w:rPr>
          <w:rFonts w:ascii="Times New Roman" w:eastAsia="Times New Roman" w:hAnsi="Times New Roman" w:cs="Times New Roman"/>
          <w:sz w:val="24"/>
          <w:szCs w:val="24"/>
          <w:highlight w:val="white"/>
        </w:rPr>
        <w:t xml:space="preserve">.  Using each divergence matrix, CANTOS generates clusters. To refine the results, clusters exceeding the median size are recursively reclustered using nested AP until they meet the median size </w:t>
      </w:r>
      <w:r w:rsidR="008D340F">
        <w:rPr>
          <w:rFonts w:ascii="Times New Roman" w:eastAsia="Times New Roman" w:hAnsi="Times New Roman" w:cs="Times New Roman"/>
          <w:sz w:val="24"/>
          <w:szCs w:val="24"/>
          <w:highlight w:val="white"/>
        </w:rPr>
        <w:t>threshold,</w:t>
      </w:r>
      <w:r>
        <w:rPr>
          <w:rFonts w:ascii="Times New Roman" w:eastAsia="Times New Roman" w:hAnsi="Times New Roman" w:cs="Times New Roman"/>
          <w:sz w:val="24"/>
          <w:szCs w:val="24"/>
          <w:highlight w:val="white"/>
        </w:rPr>
        <w:t xml:space="preserve"> or the AP algorithm reaches convergence. </w:t>
      </w:r>
      <w:r w:rsidRPr="00EC3451">
        <w:rPr>
          <w:rFonts w:ascii="Times New Roman" w:eastAsia="Times New Roman" w:hAnsi="Times New Roman" w:cs="Times New Roman"/>
          <w:color w:val="000000" w:themeColor="text1"/>
          <w:sz w:val="24"/>
          <w:szCs w:val="24"/>
        </w:rPr>
        <w:t xml:space="preserve">AP was carried out using the APCluster </w:t>
      </w:r>
      <w:hyperlink r:id="rId60">
        <w:r w:rsidR="005E5495" w:rsidRPr="00EC3451">
          <w:rPr>
            <w:rFonts w:ascii="Times New Roman" w:eastAsia="Times New Roman" w:hAnsi="Times New Roman" w:cs="Times New Roman"/>
            <w:color w:val="000000" w:themeColor="text1"/>
            <w:sz w:val="24"/>
            <w:szCs w:val="24"/>
          </w:rPr>
          <w:t>(Bodenhofer et al., 2011)</w:t>
        </w:r>
      </w:hyperlink>
      <w:r w:rsidRPr="00EC3451">
        <w:rPr>
          <w:rFonts w:ascii="Times New Roman" w:eastAsia="Times New Roman" w:hAnsi="Times New Roman" w:cs="Times New Roman"/>
          <w:color w:val="000000" w:themeColor="text1"/>
          <w:sz w:val="24"/>
          <w:szCs w:val="24"/>
        </w:rPr>
        <w:t xml:space="preserve"> package in R. The clustering algorithm was provided with a similarity matrix as input. Given that all edit distance–based matrices were normalized, thus for a given edit-distance matrix D, the similarity matrix can be computed as 1-D. We used the package's default setting for the preference parameter, which applies the median rule </w:t>
      </w:r>
      <w:hyperlink r:id="rId61">
        <w:r w:rsidR="005E5495" w:rsidRPr="00EC3451">
          <w:rPr>
            <w:rFonts w:ascii="Times New Roman" w:eastAsia="Times New Roman" w:hAnsi="Times New Roman" w:cs="Times New Roman"/>
            <w:color w:val="000000" w:themeColor="text1"/>
            <w:sz w:val="24"/>
            <w:szCs w:val="24"/>
          </w:rPr>
          <w:t>(Bodenhofer et al., 2011)</w:t>
        </w:r>
      </w:hyperlink>
      <w:r w:rsidRPr="00EC3451">
        <w:rPr>
          <w:rFonts w:ascii="Times New Roman" w:eastAsia="Times New Roman" w:hAnsi="Times New Roman" w:cs="Times New Roman"/>
          <w:color w:val="000000" w:themeColor="text1"/>
          <w:sz w:val="24"/>
          <w:szCs w:val="24"/>
        </w:rPr>
        <w:t>, that is, the preference is automatically set to the median of the similarity values. The preference parameter determines how likely each data point is to be chosen as an exemplar, i.e., a representative data point that defines a cluster. By setting the preference parameter to use the median rule (package default) it aims to strike a balance between generating too many or too few clusters by assuming that the typical (median) similarity is a reasonable threshold for selecting exemplars.</w:t>
      </w:r>
    </w:p>
    <w:p w14:paraId="1A0E9F60" w14:textId="77777777" w:rsidR="005E5495" w:rsidRDefault="005E5495">
      <w:pPr>
        <w:ind w:left="-540"/>
        <w:jc w:val="both"/>
        <w:rPr>
          <w:rFonts w:ascii="Times New Roman" w:eastAsia="Times New Roman" w:hAnsi="Times New Roman" w:cs="Times New Roman"/>
          <w:sz w:val="24"/>
          <w:szCs w:val="24"/>
          <w:highlight w:val="white"/>
        </w:rPr>
      </w:pPr>
    </w:p>
    <w:p w14:paraId="3E04F885" w14:textId="14F3CD2C" w:rsidR="005E5495" w:rsidRDefault="00000000">
      <w:pPr>
        <w:ind w:left="-54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62">
        <w:r w:rsidR="005E5495">
          <w:rPr>
            <w:rFonts w:ascii="Times New Roman" w:eastAsia="Times New Roman" w:hAnsi="Times New Roman" w:cs="Times New Roman"/>
            <w:color w:val="000000"/>
            <w:sz w:val="24"/>
            <w:szCs w:val="24"/>
          </w:rPr>
          <w:t>(F. T. Liu et al., 2008)</w:t>
        </w:r>
      </w:hyperlink>
      <w:r>
        <w:rPr>
          <w:rFonts w:ascii="Times New Roman" w:eastAsia="Times New Roman" w:hAnsi="Times New Roman" w:cs="Times New Roman"/>
          <w:color w:val="222222"/>
          <w:sz w:val="24"/>
          <w:szCs w:val="24"/>
        </w:rPr>
        <w:t xml:space="preserve">  and isolation.forest package </w:t>
      </w:r>
      <w:hyperlink r:id="rId63">
        <w:r w:rsidR="005E5495">
          <w:rPr>
            <w:rFonts w:ascii="Times New Roman" w:eastAsia="Times New Roman" w:hAnsi="Times New Roman" w:cs="Times New Roman"/>
            <w:color w:val="000000"/>
            <w:sz w:val="24"/>
            <w:szCs w:val="24"/>
          </w:rPr>
          <w:t>(Cortes, 2019)</w:t>
        </w:r>
      </w:hyperlink>
      <w:r>
        <w:rPr>
          <w:rFonts w:ascii="Times New Roman" w:eastAsia="Times New Roman" w:hAnsi="Times New Roman" w:cs="Times New Roman"/>
          <w:color w:val="222222"/>
          <w:sz w:val="24"/>
          <w:szCs w:val="24"/>
        </w:rPr>
        <w:t xml:space="preserve"> documentation respectively. Data points with standardized outlier scores &gt;0.5 are considered outliers, as outlier scores (range [0,1] ) close to 1 indicate likely outliers. LOF is computed using the dbscan package </w:t>
      </w:r>
      <w:hyperlink r:id="rId64">
        <w:r w:rsidR="005E5495">
          <w:rPr>
            <w:rFonts w:ascii="Times New Roman" w:eastAsia="Times New Roman" w:hAnsi="Times New Roman" w:cs="Times New Roman"/>
            <w:color w:val="000000"/>
            <w:sz w:val="24"/>
            <w:szCs w:val="24"/>
          </w:rPr>
          <w:t>(Hahsler &amp; Piekenbrock, 2015)</w:t>
        </w:r>
      </w:hyperlink>
      <w:r>
        <w:rPr>
          <w:rFonts w:ascii="Times New Roman" w:eastAsia="Times New Roman" w:hAnsi="Times New Roman" w:cs="Times New Roman"/>
          <w:color w:val="222222"/>
          <w:sz w:val="24"/>
          <w:szCs w:val="24"/>
        </w:rPr>
        <w:t xml:space="preserve"> , with hyperparameter minPts ranging from 2 to Size(cluster)-1. The minPts hyperparameter specifies the minimum number of nearest data points around a given data point </w:t>
      </w:r>
      <w:r>
        <w:rPr>
          <w:rFonts w:ascii="Times New Roman" w:eastAsia="Times New Roman" w:hAnsi="Times New Roman" w:cs="Times New Roman"/>
          <w:i/>
          <w:color w:val="222222"/>
          <w:sz w:val="24"/>
          <w:szCs w:val="24"/>
        </w:rPr>
        <w:t xml:space="preserve">p </w:t>
      </w:r>
      <w:r>
        <w:rPr>
          <w:rFonts w:ascii="Times New Roman" w:eastAsia="Times New Roman" w:hAnsi="Times New Roman" w:cs="Times New Roman"/>
          <w:color w:val="222222"/>
          <w:sz w:val="24"/>
          <w:szCs w:val="24"/>
        </w:rPr>
        <w:t>that need to be considered for calculating LOF value</w:t>
      </w:r>
      <w:r>
        <w:rPr>
          <w:rFonts w:ascii="Times New Roman" w:eastAsia="Times New Roman" w:hAnsi="Times New Roman" w:cs="Times New Roman"/>
          <w:i/>
          <w:color w:val="222222"/>
          <w:sz w:val="24"/>
          <w:szCs w:val="24"/>
        </w:rPr>
        <w:t xml:space="preserve"> </w:t>
      </w:r>
      <w:hyperlink r:id="rId65">
        <w:r w:rsidR="005E5495">
          <w:rPr>
            <w:rFonts w:ascii="Times New Roman" w:eastAsia="Times New Roman" w:hAnsi="Times New Roman" w:cs="Times New Roman"/>
            <w:i/>
            <w:color w:val="000000"/>
            <w:sz w:val="24"/>
            <w:szCs w:val="24"/>
          </w:rPr>
          <w:t>(Alghushairy et al., 2020; Ding et al., 2018; Xu et al., 2022)</w:t>
        </w:r>
      </w:hyperlink>
      <w:r>
        <w:rPr>
          <w:rFonts w:ascii="Times New Roman" w:eastAsia="Times New Roman" w:hAnsi="Times New Roman" w:cs="Times New Roman"/>
          <w:color w:val="222222"/>
          <w:sz w:val="24"/>
          <w:szCs w:val="24"/>
        </w:rPr>
        <w:t xml:space="preserve">. The LOF value is calculated for each minPts, and a data point is considered an outlier if its median </w:t>
      </w:r>
      <w:r w:rsidR="008D340F">
        <w:rPr>
          <w:rFonts w:ascii="Times New Roman" w:eastAsia="Times New Roman" w:hAnsi="Times New Roman" w:cs="Times New Roman"/>
          <w:color w:val="222222"/>
          <w:sz w:val="24"/>
          <w:szCs w:val="24"/>
        </w:rPr>
        <w:t>LOF value</w:t>
      </w:r>
      <w:r>
        <w:rPr>
          <w:rFonts w:ascii="Times New Roman" w:eastAsia="Times New Roman" w:hAnsi="Times New Roman" w:cs="Times New Roman"/>
          <w:color w:val="222222"/>
          <w:sz w:val="24"/>
          <w:szCs w:val="24"/>
        </w:rPr>
        <w:t xml:space="preserve"> exceeds 1, indicating lower density than its neighbors.</w:t>
      </w:r>
    </w:p>
    <w:p w14:paraId="5FBEED91" w14:textId="77777777" w:rsidR="005E5495" w:rsidRDefault="005E5495">
      <w:pPr>
        <w:ind w:left="-540"/>
        <w:jc w:val="both"/>
        <w:rPr>
          <w:rFonts w:ascii="Times New Roman" w:eastAsia="Times New Roman" w:hAnsi="Times New Roman" w:cs="Times New Roman"/>
          <w:color w:val="222222"/>
          <w:sz w:val="24"/>
          <w:szCs w:val="24"/>
          <w:highlight w:val="yellow"/>
        </w:rPr>
      </w:pPr>
    </w:p>
    <w:p w14:paraId="3AACB90E" w14:textId="5F4C66DD"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Pr>
          <w:rFonts w:ascii="Times New Roman" w:eastAsia="Times New Roman" w:hAnsi="Times New Roman" w:cs="Times New Roman"/>
          <w:b/>
          <w:sz w:val="24"/>
          <w:szCs w:val="24"/>
          <w:highlight w:val="white"/>
        </w:rPr>
        <w:t xml:space="preserve">Supplementary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highlight w:val="white"/>
        </w:rPr>
        <w:t xml:space="preserve"> </w:t>
      </w:r>
      <w:r w:rsidR="008D340F">
        <w:rPr>
          <w:rFonts w:ascii="Times New Roman" w:eastAsia="Times New Roman" w:hAnsi="Times New Roman" w:cs="Times New Roman"/>
          <w:b/>
          <w:sz w:val="24"/>
          <w:szCs w:val="24"/>
          <w:highlight w:val="white"/>
        </w:rPr>
        <w:t>SF1</w:t>
      </w:r>
      <w:r w:rsidR="008D340F" w:rsidRPr="008D340F">
        <w:rPr>
          <w:rFonts w:ascii="Times New Roman" w:eastAsia="Times New Roman" w:hAnsi="Times New Roman" w:cs="Times New Roman"/>
          <w:bCs/>
          <w:sz w:val="24"/>
          <w:szCs w:val="24"/>
          <w:highlight w:val="white"/>
        </w:rPr>
        <w:t>,</w:t>
      </w:r>
      <w:r>
        <w:rPr>
          <w:rFonts w:ascii="Times New Roman" w:eastAsia="Times New Roman" w:hAnsi="Times New Roman" w:cs="Times New Roman"/>
          <w:sz w:val="24"/>
          <w:szCs w:val="24"/>
          <w:highlight w:val="white"/>
        </w:rPr>
        <w:t xml:space="preserve"> and the summarized version is shown in </w:t>
      </w:r>
      <w:r>
        <w:rPr>
          <w:rFonts w:ascii="Times New Roman" w:eastAsia="Times New Roman" w:hAnsi="Times New Roman" w:cs="Times New Roman"/>
          <w:b/>
          <w:sz w:val="24"/>
          <w:szCs w:val="24"/>
          <w:highlight w:val="white"/>
        </w:rPr>
        <w:t>Fig. 2</w:t>
      </w:r>
      <w:r>
        <w:rPr>
          <w:rFonts w:ascii="Times New Roman" w:eastAsia="Times New Roman" w:hAnsi="Times New Roman" w:cs="Times New Roman"/>
          <w:sz w:val="24"/>
          <w:szCs w:val="24"/>
          <w:highlight w:val="white"/>
        </w:rPr>
        <w:t>.</w:t>
      </w:r>
    </w:p>
    <w:p w14:paraId="0F441EB6" w14:textId="77777777" w:rsidR="005E5495" w:rsidRDefault="005E5495">
      <w:pPr>
        <w:ind w:left="-540"/>
        <w:jc w:val="both"/>
        <w:rPr>
          <w:rFonts w:ascii="Times New Roman" w:eastAsia="Times New Roman" w:hAnsi="Times New Roman" w:cs="Times New Roman"/>
          <w:sz w:val="24"/>
          <w:szCs w:val="24"/>
          <w:highlight w:val="white"/>
        </w:rPr>
      </w:pPr>
    </w:p>
    <w:p w14:paraId="20CF2E2E" w14:textId="77777777" w:rsidR="00764777" w:rsidRDefault="00764777">
      <w:pPr>
        <w:ind w:left="-540"/>
        <w:jc w:val="both"/>
        <w:rPr>
          <w:rFonts w:ascii="Times New Roman" w:eastAsia="Times New Roman" w:hAnsi="Times New Roman" w:cs="Times New Roman"/>
          <w:sz w:val="24"/>
          <w:szCs w:val="24"/>
          <w:highlight w:val="white"/>
        </w:rPr>
      </w:pPr>
    </w:p>
    <w:p w14:paraId="63D933CE" w14:textId="77777777" w:rsidR="00764777" w:rsidRDefault="00764777">
      <w:pPr>
        <w:ind w:left="-540"/>
        <w:jc w:val="both"/>
        <w:rPr>
          <w:rFonts w:ascii="Times New Roman" w:eastAsia="Times New Roman" w:hAnsi="Times New Roman" w:cs="Times New Roman"/>
          <w:sz w:val="24"/>
          <w:szCs w:val="24"/>
          <w:highlight w:val="white"/>
        </w:rPr>
      </w:pPr>
    </w:p>
    <w:p w14:paraId="435AF0AD" w14:textId="77777777" w:rsidR="005E5495" w:rsidRDefault="00000000">
      <w:pPr>
        <w:ind w:left="-540"/>
        <w:jc w:val="both"/>
        <w:rPr>
          <w:rFonts w:ascii="Times New Roman" w:eastAsia="Times New Roman" w:hAnsi="Times New Roman" w:cs="Times New Roman"/>
          <w:sz w:val="24"/>
          <w:szCs w:val="24"/>
          <w:highlight w:val="yellow"/>
        </w:rPr>
      </w:pPr>
      <w:r>
        <w:rPr>
          <w:rFonts w:ascii="Times New Roman" w:eastAsia="Times New Roman" w:hAnsi="Times New Roman" w:cs="Times New Roman"/>
          <w:b/>
          <w:sz w:val="24"/>
          <w:szCs w:val="24"/>
        </w:rPr>
        <w:lastRenderedPageBreak/>
        <w:t>3.2.3 Text embedding analysis: closest match in embedding space</w:t>
      </w:r>
    </w:p>
    <w:p w14:paraId="12CFFE68"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66">
        <w:r w:rsidR="005E5495">
          <w:rPr>
            <w:rFonts w:ascii="Times New Roman" w:eastAsia="Times New Roman" w:hAnsi="Times New Roman" w:cs="Times New Roman"/>
            <w:color w:val="000000"/>
            <w:sz w:val="24"/>
            <w:szCs w:val="24"/>
          </w:rPr>
          <w:t>(Incitti et al., 2023; Khattak et al., 2019; Mikolov, 2013; Morris et al., 2023)</w:t>
        </w:r>
      </w:hyperlink>
      <w:r>
        <w:rPr>
          <w:rFonts w:ascii="Times New Roman" w:eastAsia="Times New Roman" w:hAnsi="Times New Roman" w:cs="Times New Roman"/>
          <w:sz w:val="24"/>
          <w:szCs w:val="24"/>
        </w:rPr>
        <w:t xml:space="preserve">. Text embeddings are widely used in applications such as search engines </w:t>
      </w:r>
      <w:hyperlink r:id="rId67">
        <w:r w:rsidR="005E5495">
          <w:rPr>
            <w:rFonts w:ascii="Times New Roman" w:eastAsia="Times New Roman" w:hAnsi="Times New Roman" w:cs="Times New Roman"/>
            <w:color w:val="000000"/>
            <w:sz w:val="24"/>
            <w:szCs w:val="24"/>
          </w:rPr>
          <w:t>(Gökçe et al., 2020; Mai et al., 2018)</w:t>
        </w:r>
      </w:hyperlink>
      <w:r>
        <w:rPr>
          <w:rFonts w:ascii="Times New Roman" w:eastAsia="Times New Roman" w:hAnsi="Times New Roman" w:cs="Times New Roman"/>
          <w:sz w:val="24"/>
          <w:szCs w:val="24"/>
        </w:rPr>
        <w:t xml:space="preserve">, text clustering </w:t>
      </w:r>
      <w:hyperlink r:id="rId68">
        <w:r w:rsidR="005E5495">
          <w:rPr>
            <w:rFonts w:ascii="Times New Roman" w:eastAsia="Times New Roman" w:hAnsi="Times New Roman" w:cs="Times New Roman"/>
            <w:color w:val="000000"/>
            <w:sz w:val="24"/>
            <w:szCs w:val="24"/>
          </w:rPr>
          <w:t>(Mehta et al., 2021)</w:t>
        </w:r>
      </w:hyperlink>
      <w:r>
        <w:rPr>
          <w:rFonts w:ascii="Times New Roman" w:eastAsia="Times New Roman" w:hAnsi="Times New Roman" w:cs="Times New Roman"/>
          <w:sz w:val="24"/>
          <w:szCs w:val="24"/>
        </w:rPr>
        <w:t xml:space="preserve"> and classification </w:t>
      </w:r>
      <w:hyperlink r:id="rId69">
        <w:r w:rsidR="005E5495">
          <w:rPr>
            <w:rFonts w:ascii="Times New Roman" w:eastAsia="Times New Roman" w:hAnsi="Times New Roman" w:cs="Times New Roman"/>
            <w:color w:val="000000"/>
            <w:sz w:val="24"/>
            <w:szCs w:val="24"/>
          </w:rPr>
          <w:t>(Stein et al., 2019)</w:t>
        </w:r>
      </w:hyperlink>
      <w:r>
        <w:rPr>
          <w:rFonts w:ascii="Times New Roman" w:eastAsia="Times New Roman" w:hAnsi="Times New Roman" w:cs="Times New Roman"/>
          <w:sz w:val="24"/>
          <w:szCs w:val="24"/>
        </w:rPr>
        <w:t xml:space="preserve">, recommender systems </w:t>
      </w:r>
      <w:hyperlink r:id="rId70">
        <w:r w:rsidR="005E5495">
          <w:rPr>
            <w:rFonts w:ascii="Times New Roman" w:eastAsia="Times New Roman" w:hAnsi="Times New Roman" w:cs="Times New Roman"/>
            <w:color w:val="000000"/>
            <w:sz w:val="24"/>
            <w:szCs w:val="24"/>
          </w:rPr>
          <w:t>(Musto et al., 2016)</w:t>
        </w:r>
      </w:hyperlink>
      <w:r>
        <w:rPr>
          <w:rFonts w:ascii="Times New Roman" w:eastAsia="Times New Roman" w:hAnsi="Times New Roman" w:cs="Times New Roman"/>
          <w:sz w:val="24"/>
          <w:szCs w:val="24"/>
        </w:rPr>
        <w:t xml:space="preserve">, and anomaly detection </w:t>
      </w:r>
      <w:hyperlink r:id="rId71">
        <w:r w:rsidR="005E5495">
          <w:rPr>
            <w:rFonts w:ascii="Times New Roman" w:eastAsia="Times New Roman" w:hAnsi="Times New Roman" w:cs="Times New Roman"/>
            <w:color w:val="000000"/>
            <w:sz w:val="24"/>
            <w:szCs w:val="24"/>
          </w:rPr>
          <w:t>(Pande &amp; Ahuja, 2017)</w:t>
        </w:r>
      </w:hyperlink>
      <w:r>
        <w:rPr>
          <w:rFonts w:ascii="Times New Roman" w:eastAsia="Times New Roman" w:hAnsi="Times New Roman" w:cs="Times New Roman"/>
          <w:sz w:val="24"/>
          <w:szCs w:val="24"/>
        </w:rPr>
        <w:t xml:space="preserve">. Embeddings can be generated using natural language processing  models like Word2Vec </w:t>
      </w:r>
      <w:hyperlink r:id="rId72">
        <w:r w:rsidR="005E5495">
          <w:rPr>
            <w:rFonts w:ascii="Times New Roman" w:eastAsia="Times New Roman" w:hAnsi="Times New Roman" w:cs="Times New Roman"/>
            <w:color w:val="000000"/>
            <w:sz w:val="24"/>
            <w:szCs w:val="24"/>
          </w:rPr>
          <w:t>(Mikolov, 2013)</w:t>
        </w:r>
      </w:hyperlink>
      <w:r>
        <w:rPr>
          <w:rFonts w:ascii="Times New Roman" w:eastAsia="Times New Roman" w:hAnsi="Times New Roman" w:cs="Times New Roman"/>
          <w:sz w:val="24"/>
          <w:szCs w:val="24"/>
        </w:rPr>
        <w:t xml:space="preserve">, GloVE </w:t>
      </w:r>
      <w:hyperlink r:id="rId73">
        <w:r w:rsidR="005E5495">
          <w:rPr>
            <w:rFonts w:ascii="Times New Roman" w:eastAsia="Times New Roman" w:hAnsi="Times New Roman" w:cs="Times New Roman"/>
            <w:color w:val="000000"/>
            <w:sz w:val="24"/>
            <w:szCs w:val="24"/>
          </w:rPr>
          <w:t>(Pennington et al., 2014)</w:t>
        </w:r>
      </w:hyperlink>
      <w:r>
        <w:rPr>
          <w:rFonts w:ascii="Times New Roman" w:eastAsia="Times New Roman" w:hAnsi="Times New Roman" w:cs="Times New Roman"/>
          <w:sz w:val="24"/>
          <w:szCs w:val="24"/>
        </w:rPr>
        <w:t xml:space="preserve">, FastText </w:t>
      </w:r>
      <w:hyperlink r:id="rId74">
        <w:r w:rsidR="005E5495">
          <w:rPr>
            <w:rFonts w:ascii="Times New Roman" w:eastAsia="Times New Roman" w:hAnsi="Times New Roman" w:cs="Times New Roman"/>
            <w:color w:val="000000"/>
            <w:sz w:val="24"/>
            <w:szCs w:val="24"/>
          </w:rPr>
          <w:t>(Bojanowski et al., 2016; Joulin, Grave, Bojanowski, &amp; Mikolov, 2016; Joulin, Grave, Bojanowski, Douze, et al., 2016)</w:t>
        </w:r>
      </w:hyperlink>
      <w:r>
        <w:rPr>
          <w:rFonts w:ascii="Times New Roman" w:eastAsia="Times New Roman" w:hAnsi="Times New Roman" w:cs="Times New Roman"/>
          <w:sz w:val="24"/>
          <w:szCs w:val="24"/>
        </w:rPr>
        <w:t xml:space="preserve"> or through large language models (LLM) such as BERT </w:t>
      </w:r>
      <w:hyperlink r:id="rId75">
        <w:r w:rsidR="005E5495">
          <w:rPr>
            <w:rFonts w:ascii="Times New Roman" w:eastAsia="Times New Roman" w:hAnsi="Times New Roman" w:cs="Times New Roman"/>
            <w:color w:val="000000"/>
            <w:sz w:val="24"/>
            <w:szCs w:val="24"/>
          </w:rPr>
          <w:t>(Devlin et al., 2018)</w:t>
        </w:r>
      </w:hyperlink>
      <w:r>
        <w:rPr>
          <w:rFonts w:ascii="Times New Roman" w:eastAsia="Times New Roman" w:hAnsi="Times New Roman" w:cs="Times New Roman"/>
          <w:sz w:val="24"/>
          <w:szCs w:val="24"/>
        </w:rPr>
        <w:t xml:space="preserve">, GPT </w:t>
      </w:r>
      <w:hyperlink r:id="rId76">
        <w:r w:rsidR="005E5495">
          <w:rPr>
            <w:rFonts w:ascii="Times New Roman" w:eastAsia="Times New Roman" w:hAnsi="Times New Roman" w:cs="Times New Roman"/>
            <w:color w:val="000000"/>
            <w:sz w:val="24"/>
            <w:szCs w:val="24"/>
          </w:rPr>
          <w:t>(Alec et al., 2019; Brown et al., 2020; OpenAI et al., 2023; Radford et al., 2018; Yenduri et al., 2023)</w:t>
        </w:r>
      </w:hyperlink>
      <w:r>
        <w:rPr>
          <w:rFonts w:ascii="Times New Roman" w:eastAsia="Times New Roman" w:hAnsi="Times New Roman" w:cs="Times New Roman"/>
          <w:sz w:val="24"/>
          <w:szCs w:val="24"/>
        </w:rPr>
        <w:t xml:space="preserve">, ELMO </w:t>
      </w:r>
      <w:hyperlink r:id="rId77">
        <w:r w:rsidR="005E5495">
          <w:rPr>
            <w:rFonts w:ascii="Times New Roman" w:eastAsia="Times New Roman" w:hAnsi="Times New Roman" w:cs="Times New Roman"/>
            <w:color w:val="000000"/>
            <w:sz w:val="24"/>
            <w:szCs w:val="24"/>
          </w:rPr>
          <w:t>(Khattak et al., 2019; Matthew E. Peters, Mark Neumann, Mohit Iyyer, Matt Gardner, Christopher Clark, Kenton Lee, Luke Zettlemoyer, 2018)</w:t>
        </w:r>
      </w:hyperlink>
      <w:r>
        <w:rPr>
          <w:rFonts w:ascii="Times New Roman" w:eastAsia="Times New Roman" w:hAnsi="Times New Roman" w:cs="Times New Roman"/>
          <w:sz w:val="24"/>
          <w:szCs w:val="24"/>
        </w:rPr>
        <w:t xml:space="preserve"> or specialized transformer based models such as text-embedding-3-large (LTE-3) </w:t>
      </w:r>
      <w:hyperlink r:id="rId78">
        <w:r w:rsidR="005E5495">
          <w:rPr>
            <w:rFonts w:ascii="Times New Roman" w:eastAsia="Times New Roman" w:hAnsi="Times New Roman" w:cs="Times New Roman"/>
            <w:color w:val="000000"/>
            <w:sz w:val="24"/>
            <w:szCs w:val="24"/>
          </w:rPr>
          <w:t>(</w:t>
        </w:r>
      </w:hyperlink>
      <w:hyperlink r:id="rId79">
        <w:r w:rsidR="005E5495">
          <w:rPr>
            <w:rFonts w:ascii="Times New Roman" w:eastAsia="Times New Roman" w:hAnsi="Times New Roman" w:cs="Times New Roman"/>
            <w:i/>
            <w:color w:val="000000"/>
            <w:sz w:val="24"/>
            <w:szCs w:val="24"/>
          </w:rPr>
          <w:t>New Embedding Models and API Updates</w:t>
        </w:r>
      </w:hyperlink>
      <w:hyperlink r:id="rId80">
        <w:r w:rsidR="005E5495">
          <w:rPr>
            <w:rFonts w:ascii="Times New Roman" w:eastAsia="Times New Roman" w:hAnsi="Times New Roman" w:cs="Times New Roman"/>
            <w:color w:val="000000"/>
            <w:sz w:val="24"/>
            <w:szCs w:val="24"/>
          </w:rPr>
          <w:t>, 2024)</w:t>
        </w:r>
      </w:hyperlink>
      <w:r>
        <w:rPr>
          <w:rFonts w:ascii="Times New Roman" w:eastAsia="Times New Roman" w:hAnsi="Times New Roman" w:cs="Times New Roman"/>
          <w:sz w:val="24"/>
          <w:szCs w:val="24"/>
        </w:rPr>
        <w:t xml:space="preserve">, text-embedding-ada-002 (ADA-002) </w:t>
      </w:r>
      <w:hyperlink r:id="rId81">
        <w:r w:rsidR="005E5495">
          <w:rPr>
            <w:rFonts w:ascii="Times New Roman" w:eastAsia="Times New Roman" w:hAnsi="Times New Roman" w:cs="Times New Roman"/>
            <w:color w:val="000000"/>
            <w:sz w:val="24"/>
            <w:szCs w:val="24"/>
          </w:rPr>
          <w:t>(</w:t>
        </w:r>
      </w:hyperlink>
      <w:hyperlink r:id="rId82">
        <w:r w:rsidR="005E5495">
          <w:rPr>
            <w:rFonts w:ascii="Times New Roman" w:eastAsia="Times New Roman" w:hAnsi="Times New Roman" w:cs="Times New Roman"/>
            <w:i/>
            <w:color w:val="000000"/>
            <w:sz w:val="24"/>
            <w:szCs w:val="24"/>
          </w:rPr>
          <w:t>Text-Embedding-Ada-002</w:t>
        </w:r>
      </w:hyperlink>
      <w:hyperlink r:id="rId83">
        <w:r w:rsidR="005E5495">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etc. For this study, CANTOS used embeddings from 26 models, including both open-source and proprietary sources.</w:t>
      </w:r>
    </w:p>
    <w:p w14:paraId="505FA24A" w14:textId="77777777" w:rsidR="005E5495" w:rsidRDefault="005E5495">
      <w:pPr>
        <w:ind w:left="-540"/>
        <w:jc w:val="both"/>
        <w:rPr>
          <w:rFonts w:ascii="Times New Roman" w:eastAsia="Times New Roman" w:hAnsi="Times New Roman" w:cs="Times New Roman"/>
          <w:sz w:val="24"/>
          <w:szCs w:val="24"/>
        </w:rPr>
      </w:pPr>
    </w:p>
    <w:p w14:paraId="7FE1C7CC" w14:textId="3E6A8BEB"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Open-source models include: e5-large</w:t>
      </w:r>
      <w:hyperlink r:id="rId84">
        <w:r w:rsidR="005E5495">
          <w:rPr>
            <w:rFonts w:ascii="Times New Roman" w:eastAsia="Times New Roman" w:hAnsi="Times New Roman" w:cs="Times New Roman"/>
            <w:color w:val="000000"/>
            <w:sz w:val="24"/>
            <w:szCs w:val="24"/>
          </w:rPr>
          <w:t>(Liang et al., 2022; L. Wang et al., 2022)</w:t>
        </w:r>
      </w:hyperlink>
      <w:r>
        <w:rPr>
          <w:rFonts w:ascii="Times New Roman" w:eastAsia="Times New Roman" w:hAnsi="Times New Roman" w:cs="Times New Roman"/>
          <w:sz w:val="24"/>
          <w:szCs w:val="24"/>
        </w:rPr>
        <w:t xml:space="preserve">, e5-large-v2 </w:t>
      </w:r>
      <w:hyperlink r:id="rId85">
        <w:r w:rsidR="005E5495">
          <w:rPr>
            <w:rFonts w:ascii="Times New Roman" w:eastAsia="Times New Roman" w:hAnsi="Times New Roman" w:cs="Times New Roman"/>
            <w:color w:val="000000"/>
            <w:sz w:val="24"/>
            <w:szCs w:val="24"/>
          </w:rPr>
          <w:t>(L. Wang et al., 2022, 2023)</w:t>
        </w:r>
      </w:hyperlink>
      <w:r>
        <w:rPr>
          <w:rFonts w:ascii="Times New Roman" w:eastAsia="Times New Roman" w:hAnsi="Times New Roman" w:cs="Times New Roman"/>
          <w:sz w:val="24"/>
          <w:szCs w:val="24"/>
        </w:rPr>
        <w:t xml:space="preserve">, all-mpnet-base-v2 </w:t>
      </w:r>
      <w:hyperlink r:id="rId86">
        <w:r w:rsidR="005E5495">
          <w:rPr>
            <w:rFonts w:ascii="Times New Roman" w:eastAsia="Times New Roman" w:hAnsi="Times New Roman" w:cs="Times New Roman"/>
            <w:color w:val="000000"/>
            <w:sz w:val="24"/>
            <w:szCs w:val="24"/>
          </w:rPr>
          <w:t>(</w:t>
        </w:r>
      </w:hyperlink>
      <w:hyperlink r:id="rId87">
        <w:r w:rsidR="005E5495">
          <w:rPr>
            <w:rFonts w:ascii="Times New Roman" w:eastAsia="Times New Roman" w:hAnsi="Times New Roman" w:cs="Times New Roman"/>
            <w:i/>
            <w:color w:val="000000"/>
            <w:sz w:val="24"/>
            <w:szCs w:val="24"/>
          </w:rPr>
          <w:t>All-Mpnet-Base-V2</w:t>
        </w:r>
      </w:hyperlink>
      <w:hyperlink r:id="rId88">
        <w:r w:rsidR="005E5495">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xml:space="preserve">, all-MiniLM-L12-v2 </w:t>
      </w:r>
      <w:hyperlink r:id="rId89">
        <w:r w:rsidR="005E5495">
          <w:rPr>
            <w:rFonts w:ascii="Times New Roman" w:eastAsia="Times New Roman" w:hAnsi="Times New Roman" w:cs="Times New Roman"/>
            <w:color w:val="000000"/>
            <w:sz w:val="24"/>
            <w:szCs w:val="24"/>
          </w:rPr>
          <w:t>(</w:t>
        </w:r>
      </w:hyperlink>
      <w:hyperlink r:id="rId90">
        <w:r w:rsidR="005E5495">
          <w:rPr>
            <w:rFonts w:ascii="Times New Roman" w:eastAsia="Times New Roman" w:hAnsi="Times New Roman" w:cs="Times New Roman"/>
            <w:i/>
            <w:color w:val="000000"/>
            <w:sz w:val="24"/>
            <w:szCs w:val="24"/>
          </w:rPr>
          <w:t>All-MiniLM-L12-V2</w:t>
        </w:r>
      </w:hyperlink>
      <w:hyperlink r:id="rId91">
        <w:r w:rsidR="005E5495">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gtr-t5-large</w:t>
      </w:r>
      <w:hyperlink r:id="rId92">
        <w:r w:rsidR="005E5495">
          <w:rPr>
            <w:rFonts w:ascii="Times New Roman" w:eastAsia="Times New Roman" w:hAnsi="Times New Roman" w:cs="Times New Roman"/>
            <w:color w:val="000000"/>
            <w:sz w:val="24"/>
            <w:szCs w:val="24"/>
          </w:rPr>
          <w:t>(Ni et al., 2021a, 2021b)</w:t>
        </w:r>
      </w:hyperlink>
      <w:r>
        <w:rPr>
          <w:rFonts w:ascii="Times New Roman" w:eastAsia="Times New Roman" w:hAnsi="Times New Roman" w:cs="Times New Roman"/>
          <w:sz w:val="24"/>
          <w:szCs w:val="24"/>
        </w:rPr>
        <w:t xml:space="preserve">, all-MiniLM-L6-v2 </w:t>
      </w:r>
      <w:hyperlink r:id="rId93">
        <w:r w:rsidR="005E5495">
          <w:rPr>
            <w:rFonts w:ascii="Times New Roman" w:eastAsia="Times New Roman" w:hAnsi="Times New Roman" w:cs="Times New Roman"/>
            <w:color w:val="000000"/>
            <w:sz w:val="24"/>
            <w:szCs w:val="24"/>
          </w:rPr>
          <w:t>(</w:t>
        </w:r>
      </w:hyperlink>
      <w:hyperlink r:id="rId94">
        <w:r w:rsidR="005E5495">
          <w:rPr>
            <w:rFonts w:ascii="Times New Roman" w:eastAsia="Times New Roman" w:hAnsi="Times New Roman" w:cs="Times New Roman"/>
            <w:i/>
            <w:color w:val="000000"/>
            <w:sz w:val="24"/>
            <w:szCs w:val="24"/>
          </w:rPr>
          <w:t>All-MiniLM-L6-V2</w:t>
        </w:r>
      </w:hyperlink>
      <w:hyperlink r:id="rId95">
        <w:r w:rsidR="005E5495">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all-roberta-large-v1</w:t>
      </w:r>
      <w:hyperlink r:id="rId96">
        <w:r w:rsidR="005E5495">
          <w:rPr>
            <w:rFonts w:ascii="Times New Roman" w:eastAsia="Times New Roman" w:hAnsi="Times New Roman" w:cs="Times New Roman"/>
            <w:color w:val="000000"/>
            <w:sz w:val="24"/>
            <w:szCs w:val="24"/>
          </w:rPr>
          <w:t>(</w:t>
        </w:r>
      </w:hyperlink>
      <w:hyperlink r:id="rId97">
        <w:r w:rsidR="005E5495">
          <w:rPr>
            <w:rFonts w:ascii="Times New Roman" w:eastAsia="Times New Roman" w:hAnsi="Times New Roman" w:cs="Times New Roman"/>
            <w:i/>
            <w:color w:val="000000"/>
            <w:sz w:val="24"/>
            <w:szCs w:val="24"/>
          </w:rPr>
          <w:t>All-Roberta-Large-V1</w:t>
        </w:r>
      </w:hyperlink>
      <w:hyperlink r:id="rId98">
        <w:r w:rsidR="005E5495">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rPr>
        <w:t>, sapBERT</w:t>
      </w:r>
      <w:hyperlink r:id="rId99">
        <w:r w:rsidR="005E5495">
          <w:rPr>
            <w:rFonts w:ascii="Times New Roman" w:eastAsia="Times New Roman" w:hAnsi="Times New Roman" w:cs="Times New Roman"/>
            <w:color w:val="000000"/>
            <w:sz w:val="24"/>
            <w:szCs w:val="24"/>
          </w:rPr>
          <w:t>(Fangyu et al., 2021; F. Liu et al., 2020)</w:t>
        </w:r>
      </w:hyperlink>
      <w:r>
        <w:rPr>
          <w:rFonts w:ascii="Times New Roman" w:eastAsia="Times New Roman" w:hAnsi="Times New Roman" w:cs="Times New Roman"/>
          <w:sz w:val="24"/>
          <w:szCs w:val="24"/>
        </w:rPr>
        <w:t>, clinicalBERT</w:t>
      </w:r>
      <w:hyperlink r:id="rId100">
        <w:r w:rsidR="005E5495">
          <w:rPr>
            <w:rFonts w:ascii="Times New Roman" w:eastAsia="Times New Roman" w:hAnsi="Times New Roman" w:cs="Times New Roman"/>
            <w:color w:val="000000"/>
            <w:sz w:val="24"/>
            <w:szCs w:val="24"/>
          </w:rPr>
          <w:t>(G. Wang et al., 2023a, 2023b)</w:t>
        </w:r>
      </w:hyperlink>
      <w:r>
        <w:rPr>
          <w:rFonts w:ascii="Times New Roman" w:eastAsia="Times New Roman" w:hAnsi="Times New Roman" w:cs="Times New Roman"/>
          <w:sz w:val="24"/>
          <w:szCs w:val="24"/>
        </w:rPr>
        <w:t>, PubMedBERT</w:t>
      </w:r>
      <w:hyperlink r:id="rId101">
        <w:r w:rsidR="005E5495">
          <w:rPr>
            <w:rFonts w:ascii="Times New Roman" w:eastAsia="Times New Roman" w:hAnsi="Times New Roman" w:cs="Times New Roman"/>
            <w:color w:val="000000"/>
            <w:sz w:val="24"/>
            <w:szCs w:val="24"/>
          </w:rPr>
          <w:t>(Gu et al., 2020, 2022)</w:t>
        </w:r>
      </w:hyperlink>
      <w:r>
        <w:rPr>
          <w:rFonts w:ascii="Times New Roman" w:eastAsia="Times New Roman" w:hAnsi="Times New Roman" w:cs="Times New Roman"/>
          <w:sz w:val="24"/>
          <w:szCs w:val="24"/>
        </w:rPr>
        <w:t>, BioBERT</w:t>
      </w:r>
      <w:hyperlink r:id="rId102">
        <w:r w:rsidR="005E5495">
          <w:rPr>
            <w:rFonts w:ascii="Times New Roman" w:eastAsia="Times New Roman" w:hAnsi="Times New Roman" w:cs="Times New Roman"/>
            <w:color w:val="000000"/>
            <w:sz w:val="24"/>
            <w:szCs w:val="24"/>
          </w:rPr>
          <w:t>(Lee et al., 2020)</w:t>
        </w:r>
      </w:hyperlink>
      <w:r>
        <w:rPr>
          <w:rFonts w:ascii="Times New Roman" w:eastAsia="Times New Roman" w:hAnsi="Times New Roman" w:cs="Times New Roman"/>
          <w:sz w:val="24"/>
          <w:szCs w:val="24"/>
        </w:rPr>
        <w:t>, SciBERT</w:t>
      </w:r>
      <w:hyperlink r:id="rId103">
        <w:r w:rsidR="005E5495">
          <w:rPr>
            <w:rFonts w:ascii="Times New Roman" w:eastAsia="Times New Roman" w:hAnsi="Times New Roman" w:cs="Times New Roman"/>
            <w:color w:val="000000"/>
            <w:sz w:val="24"/>
            <w:szCs w:val="24"/>
          </w:rPr>
          <w:t>(Beltagy et al., 2019; Cohan, 2019)</w:t>
        </w:r>
      </w:hyperlink>
      <w:r>
        <w:rPr>
          <w:rFonts w:ascii="Times New Roman" w:eastAsia="Times New Roman" w:hAnsi="Times New Roman" w:cs="Times New Roman"/>
          <w:sz w:val="24"/>
          <w:szCs w:val="24"/>
        </w:rPr>
        <w:t>, ModernBERT</w:t>
      </w:r>
      <w:hyperlink r:id="rId104">
        <w:r w:rsidR="005E5495">
          <w:rPr>
            <w:rFonts w:ascii="Times New Roman" w:eastAsia="Times New Roman" w:hAnsi="Times New Roman" w:cs="Times New Roman"/>
            <w:color w:val="000000"/>
            <w:sz w:val="24"/>
            <w:szCs w:val="24"/>
          </w:rPr>
          <w:t>(Warner et al., 2024a, 2024b)</w:t>
        </w:r>
      </w:hyperlink>
      <w:r>
        <w:rPr>
          <w:rFonts w:ascii="Times New Roman" w:eastAsia="Times New Roman" w:hAnsi="Times New Roman" w:cs="Times New Roman"/>
          <w:sz w:val="24"/>
          <w:szCs w:val="24"/>
        </w:rPr>
        <w:t>, BioGPT</w:t>
      </w:r>
      <w:hyperlink r:id="rId105">
        <w:r w:rsidR="005E5495">
          <w:rPr>
            <w:rFonts w:ascii="Times New Roman" w:eastAsia="Times New Roman" w:hAnsi="Times New Roman" w:cs="Times New Roman"/>
            <w:color w:val="000000"/>
            <w:sz w:val="24"/>
            <w:szCs w:val="24"/>
          </w:rPr>
          <w:t>(Luo et al., 2022a, 2022b)</w:t>
        </w:r>
      </w:hyperlink>
      <w:r>
        <w:rPr>
          <w:rFonts w:ascii="Times New Roman" w:eastAsia="Times New Roman" w:hAnsi="Times New Roman" w:cs="Times New Roman"/>
          <w:sz w:val="24"/>
          <w:szCs w:val="24"/>
        </w:rPr>
        <w:t>, MedLlama2</w:t>
      </w:r>
      <w:hyperlink r:id="rId106">
        <w:r w:rsidR="005E5495">
          <w:rPr>
            <w:rFonts w:ascii="Times New Roman" w:eastAsia="Times New Roman" w:hAnsi="Times New Roman" w:cs="Times New Roman"/>
            <w:color w:val="000000"/>
            <w:sz w:val="24"/>
            <w:szCs w:val="24"/>
          </w:rPr>
          <w:t>(</w:t>
        </w:r>
      </w:hyperlink>
      <w:hyperlink r:id="rId107">
        <w:r w:rsidR="005E5495">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108">
        <w:r w:rsidR="005E5495">
          <w:rPr>
            <w:rFonts w:ascii="Times New Roman" w:eastAsia="Times New Roman" w:hAnsi="Times New Roman" w:cs="Times New Roman"/>
            <w:color w:val="000000"/>
            <w:sz w:val="24"/>
            <w:szCs w:val="24"/>
          </w:rPr>
          <w:t>, Nov,2023; Raval, Nov,2023)</w:t>
        </w:r>
      </w:hyperlink>
      <w:r>
        <w:rPr>
          <w:rFonts w:ascii="Times New Roman" w:eastAsia="Times New Roman" w:hAnsi="Times New Roman" w:cs="Times New Roman"/>
          <w:sz w:val="24"/>
          <w:szCs w:val="24"/>
        </w:rPr>
        <w:t>,  MedLlama_13B</w:t>
      </w:r>
      <w:hyperlink r:id="rId109">
        <w:r w:rsidR="005E5495">
          <w:rPr>
            <w:rFonts w:ascii="Times New Roman" w:eastAsia="Times New Roman" w:hAnsi="Times New Roman" w:cs="Times New Roman"/>
            <w:color w:val="000000"/>
            <w:sz w:val="24"/>
            <w:szCs w:val="24"/>
          </w:rPr>
          <w:t>(C. Wu, 2023)</w:t>
        </w:r>
      </w:hyperlink>
      <w:r>
        <w:rPr>
          <w:rFonts w:ascii="Times New Roman" w:eastAsia="Times New Roman" w:hAnsi="Times New Roman" w:cs="Times New Roman"/>
          <w:sz w:val="24"/>
          <w:szCs w:val="24"/>
        </w:rPr>
        <w:t>, LaBSE</w:t>
      </w:r>
      <w:hyperlink r:id="rId110">
        <w:r w:rsidR="005E5495">
          <w:rPr>
            <w:rFonts w:ascii="Times New Roman" w:eastAsia="Times New Roman" w:hAnsi="Times New Roman" w:cs="Times New Roman"/>
            <w:color w:val="000000"/>
            <w:sz w:val="24"/>
            <w:szCs w:val="24"/>
          </w:rPr>
          <w:t>(Fangxiaoyu et al., 2020; Feng et al., 2020)</w:t>
        </w:r>
      </w:hyperlink>
      <w:r>
        <w:rPr>
          <w:rFonts w:ascii="Times New Roman" w:eastAsia="Times New Roman" w:hAnsi="Times New Roman" w:cs="Times New Roman"/>
          <w:sz w:val="24"/>
          <w:szCs w:val="24"/>
        </w:rPr>
        <w:t>,Llama 3.3</w:t>
      </w:r>
      <w:hyperlink r:id="rId111">
        <w:r w:rsidR="005E5495">
          <w:rPr>
            <w:rFonts w:ascii="Times New Roman" w:eastAsia="Times New Roman" w:hAnsi="Times New Roman" w:cs="Times New Roman"/>
            <w:color w:val="000000"/>
            <w:sz w:val="24"/>
            <w:szCs w:val="24"/>
          </w:rPr>
          <w:t>(Meta, 2024b; Touvron et al., 2023)</w:t>
        </w:r>
      </w:hyperlink>
      <w:r>
        <w:rPr>
          <w:rFonts w:ascii="Times New Roman" w:eastAsia="Times New Roman" w:hAnsi="Times New Roman" w:cs="Times New Roman"/>
          <w:sz w:val="24"/>
          <w:szCs w:val="24"/>
        </w:rPr>
        <w:t>(Llama3.3_70B),</w:t>
      </w:r>
      <w:r>
        <w:rPr>
          <w:rFonts w:ascii="Times New Roman" w:eastAsia="Times New Roman" w:hAnsi="Times New Roman" w:cs="Times New Roman"/>
          <w:sz w:val="20"/>
          <w:szCs w:val="20"/>
        </w:rPr>
        <w:t xml:space="preserve"> </w:t>
      </w:r>
      <w:r>
        <w:rPr>
          <w:rFonts w:ascii="Times New Roman" w:eastAsia="Times New Roman" w:hAnsi="Times New Roman" w:cs="Times New Roman"/>
          <w:sz w:val="24"/>
          <w:szCs w:val="24"/>
        </w:rPr>
        <w:t>Llama3.2</w:t>
      </w:r>
      <w:hyperlink r:id="rId112">
        <w:r w:rsidR="005E5495">
          <w:rPr>
            <w:rFonts w:ascii="Times New Roman" w:eastAsia="Times New Roman" w:hAnsi="Times New Roman" w:cs="Times New Roman"/>
            <w:color w:val="000000"/>
            <w:sz w:val="24"/>
            <w:szCs w:val="24"/>
          </w:rPr>
          <w:t>(Meta, 2024a; Touvron et al., 2023)</w:t>
        </w:r>
      </w:hyperlink>
      <w:r>
        <w:rPr>
          <w:rFonts w:ascii="Times New Roman" w:eastAsia="Times New Roman" w:hAnsi="Times New Roman" w:cs="Times New Roman"/>
          <w:sz w:val="24"/>
          <w:szCs w:val="24"/>
        </w:rPr>
        <w:t>(Llama3.2_3B), Llama3.0</w:t>
      </w:r>
      <w:hyperlink r:id="rId113">
        <w:r w:rsidR="005E5495">
          <w:rPr>
            <w:rFonts w:ascii="Times New Roman" w:eastAsia="Times New Roman" w:hAnsi="Times New Roman" w:cs="Times New Roman"/>
            <w:color w:val="000000"/>
            <w:sz w:val="24"/>
            <w:szCs w:val="24"/>
          </w:rPr>
          <w:t>(</w:t>
        </w:r>
      </w:hyperlink>
      <w:hyperlink r:id="rId114">
        <w:r w:rsidR="005E5495">
          <w:rPr>
            <w:rFonts w:ascii="Times New Roman" w:eastAsia="Times New Roman" w:hAnsi="Times New Roman" w:cs="Times New Roman"/>
            <w:i/>
            <w:color w:val="000000"/>
            <w:sz w:val="24"/>
            <w:szCs w:val="24"/>
          </w:rPr>
          <w:t>Meta Llama 3: The Most Capable Openly Available LLM to Date</w:t>
        </w:r>
      </w:hyperlink>
      <w:hyperlink r:id="rId115">
        <w:r w:rsidR="005E5495">
          <w:rPr>
            <w:rFonts w:ascii="Times New Roman" w:eastAsia="Times New Roman" w:hAnsi="Times New Roman" w:cs="Times New Roman"/>
            <w:color w:val="000000"/>
            <w:sz w:val="24"/>
            <w:szCs w:val="24"/>
          </w:rPr>
          <w:t>, 2024; Touvron et al., 2023)</w:t>
        </w:r>
      </w:hyperlink>
      <w:r>
        <w:rPr>
          <w:rFonts w:ascii="Times New Roman" w:eastAsia="Times New Roman" w:hAnsi="Times New Roman" w:cs="Times New Roman"/>
          <w:sz w:val="24"/>
          <w:szCs w:val="24"/>
        </w:rPr>
        <w:t xml:space="preserve">, Phi-4 </w:t>
      </w:r>
      <w:hyperlink r:id="rId116">
        <w:r w:rsidR="005E5495">
          <w:rPr>
            <w:rFonts w:ascii="Times New Roman" w:eastAsia="Times New Roman" w:hAnsi="Times New Roman" w:cs="Times New Roman"/>
            <w:color w:val="000000"/>
            <w:sz w:val="24"/>
            <w:szCs w:val="24"/>
          </w:rPr>
          <w:t>(Abdin et al., 2024)</w:t>
        </w:r>
      </w:hyperlink>
      <w:r>
        <w:rPr>
          <w:rFonts w:ascii="Times New Roman" w:eastAsia="Times New Roman" w:hAnsi="Times New Roman" w:cs="Times New Roman"/>
          <w:sz w:val="24"/>
          <w:szCs w:val="24"/>
        </w:rPr>
        <w:t>, nomic</w:t>
      </w:r>
      <w:hyperlink r:id="rId117">
        <w:r w:rsidR="005E5495">
          <w:rPr>
            <w:rFonts w:ascii="Times New Roman" w:eastAsia="Times New Roman" w:hAnsi="Times New Roman" w:cs="Times New Roman"/>
            <w:color w:val="000000"/>
            <w:sz w:val="24"/>
            <w:szCs w:val="24"/>
          </w:rPr>
          <w:t>(Nussbaum et al., 2024)</w:t>
        </w:r>
      </w:hyperlink>
      <w:r>
        <w:rPr>
          <w:rFonts w:ascii="Times New Roman" w:eastAsia="Times New Roman" w:hAnsi="Times New Roman" w:cs="Times New Roman"/>
          <w:sz w:val="24"/>
          <w:szCs w:val="24"/>
        </w:rPr>
        <w:t>, and DeepSeek_8B</w:t>
      </w:r>
      <w:hyperlink r:id="rId118">
        <w:r w:rsidR="005E5495">
          <w:rPr>
            <w:rFonts w:ascii="Times New Roman" w:eastAsia="Times New Roman" w:hAnsi="Times New Roman" w:cs="Times New Roman"/>
            <w:color w:val="000000"/>
            <w:sz w:val="24"/>
            <w:szCs w:val="24"/>
          </w:rPr>
          <w:t>(Deepseek, 2025; DeepSeek-AI et al., 2025)</w:t>
        </w:r>
      </w:hyperlink>
      <w:r>
        <w:rPr>
          <w:rFonts w:ascii="Times New Roman" w:eastAsia="Times New Roman" w:hAnsi="Times New Roman" w:cs="Times New Roman"/>
          <w:sz w:val="24"/>
          <w:szCs w:val="24"/>
        </w:rPr>
        <w:t>, many of  which were obtained from Hugging Face (</w:t>
      </w:r>
      <w:hyperlink r:id="rId119">
        <w:r w:rsidR="005E5495">
          <w:rPr>
            <w:rFonts w:ascii="Times New Roman" w:eastAsia="Times New Roman" w:hAnsi="Times New Roman" w:cs="Times New Roman"/>
            <w:sz w:val="24"/>
            <w:szCs w:val="24"/>
            <w:u w:val="single"/>
          </w:rPr>
          <w:t>https://huggingface.co/</w:t>
        </w:r>
      </w:hyperlink>
      <w:r>
        <w:rPr>
          <w:rFonts w:ascii="Times New Roman" w:eastAsia="Times New Roman" w:hAnsi="Times New Roman" w:cs="Times New Roman"/>
          <w:sz w:val="24"/>
          <w:szCs w:val="24"/>
        </w:rPr>
        <w:t xml:space="preserve">) or Ollama (https://ollama.com/) interfaces. Proprietary models include OpenAI’s ADA-002, LTE-3, and Cohere’s embed-english-v2.0 </w:t>
      </w:r>
      <w:hyperlink r:id="rId120">
        <w:r w:rsidR="005E5495">
          <w:rPr>
            <w:rFonts w:ascii="Times New Roman" w:eastAsia="Times New Roman" w:hAnsi="Times New Roman" w:cs="Times New Roman"/>
            <w:color w:val="000000"/>
            <w:sz w:val="24"/>
            <w:szCs w:val="24"/>
          </w:rPr>
          <w:t>(</w:t>
        </w:r>
      </w:hyperlink>
      <w:hyperlink r:id="rId121">
        <w:r w:rsidR="005E5495">
          <w:rPr>
            <w:rFonts w:ascii="Times New Roman" w:eastAsia="Times New Roman" w:hAnsi="Times New Roman" w:cs="Times New Roman"/>
            <w:i/>
            <w:color w:val="000000"/>
            <w:sz w:val="24"/>
            <w:szCs w:val="24"/>
          </w:rPr>
          <w:t>Cohere Embed-English-v2.0</w:t>
        </w:r>
      </w:hyperlink>
      <w:hyperlink r:id="rId122">
        <w:r w:rsidR="005E5495">
          <w:rPr>
            <w:rFonts w:ascii="Times New Roman" w:eastAsia="Times New Roman" w:hAnsi="Times New Roman" w:cs="Times New Roman"/>
            <w:color w:val="000000"/>
            <w:sz w:val="24"/>
            <w:szCs w:val="24"/>
          </w:rPr>
          <w:t>, 2023)</w:t>
        </w:r>
      </w:hyperlink>
      <w:r>
        <w:rPr>
          <w:rFonts w:ascii="Times New Roman" w:eastAsia="Times New Roman" w:hAnsi="Times New Roman" w:cs="Times New Roman"/>
          <w:sz w:val="24"/>
          <w:szCs w:val="24"/>
        </w:rPr>
        <w:t xml:space="preserve"> (see</w:t>
      </w:r>
      <w:r>
        <w:rPr>
          <w:rFonts w:ascii="Times New Roman" w:eastAsia="Times New Roman" w:hAnsi="Times New Roman" w:cs="Times New Roman"/>
          <w:b/>
          <w:sz w:val="24"/>
          <w:szCs w:val="24"/>
        </w:rPr>
        <w:t xml:space="preserve"> Supplementary Table ST4</w:t>
      </w:r>
      <w:r>
        <w:rPr>
          <w:rFonts w:ascii="Times New Roman" w:eastAsia="Times New Roman" w:hAnsi="Times New Roman" w:cs="Times New Roman"/>
          <w:sz w:val="24"/>
          <w:szCs w:val="24"/>
        </w:rPr>
        <w:t xml:space="preserve"> for model details). Proprietary models require API access and incur costs, with limited access to internal </w:t>
      </w:r>
      <w:r w:rsidR="008D340F">
        <w:rPr>
          <w:rFonts w:ascii="Times New Roman" w:eastAsia="Times New Roman" w:hAnsi="Times New Roman" w:cs="Times New Roman"/>
          <w:sz w:val="24"/>
          <w:szCs w:val="24"/>
        </w:rPr>
        <w:t>architectures, weights</w:t>
      </w:r>
      <w:r>
        <w:rPr>
          <w:rFonts w:ascii="Times New Roman" w:eastAsia="Times New Roman" w:hAnsi="Times New Roman" w:cs="Times New Roman"/>
          <w:sz w:val="24"/>
          <w:szCs w:val="24"/>
        </w:rPr>
        <w:t xml:space="preserve">,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14:paraId="7DD4612C" w14:textId="77777777" w:rsidR="005E5495" w:rsidRDefault="005E5495">
      <w:pPr>
        <w:ind w:left="-540"/>
        <w:rPr>
          <w:rFonts w:ascii="Times New Roman" w:eastAsia="Times New Roman" w:hAnsi="Times New Roman" w:cs="Times New Roman"/>
        </w:rPr>
      </w:pPr>
    </w:p>
    <w:p w14:paraId="57A0D93C" w14:textId="77777777" w:rsidR="005E5495"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3.2.4 Text embedding analysis: OpenAI models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embeddings and clustering </w:t>
      </w:r>
    </w:p>
    <w:p w14:paraId="50BAA897"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14:paraId="23E281DF" w14:textId="77777777" w:rsidR="005E5495" w:rsidRDefault="005E5495">
      <w:pPr>
        <w:ind w:left="-540"/>
        <w:jc w:val="both"/>
        <w:rPr>
          <w:rFonts w:ascii="Times New Roman" w:eastAsia="Times New Roman" w:hAnsi="Times New Roman" w:cs="Times New Roman"/>
          <w:sz w:val="24"/>
          <w:szCs w:val="24"/>
        </w:rPr>
      </w:pPr>
    </w:p>
    <w:p w14:paraId="439D19C2" w14:textId="111298B3" w:rsidR="005E5495" w:rsidRPr="00EC3451" w:rsidRDefault="00000000">
      <w:pPr>
        <w:ind w:left="-54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sz w:val="24"/>
          <w:szCs w:val="24"/>
        </w:rPr>
        <w:t xml:space="preserve">CANTOS computed the divergence matrix for AP clustering by computing the pairwise Euclidean distance between tumor names in the CTR, WHO </w:t>
      </w:r>
      <w:r>
        <w:rPr>
          <w:rFonts w:ascii="Times New Roman" w:eastAsia="Times New Roman" w:hAnsi="Times New Roman" w:cs="Times New Roman"/>
          <w:color w:val="2A2A2A"/>
          <w:sz w:val="24"/>
          <w:szCs w:val="24"/>
          <w:highlight w:val="white"/>
        </w:rPr>
        <w:t>system</w:t>
      </w:r>
      <w:r>
        <w:rPr>
          <w:rFonts w:ascii="Times New Roman" w:eastAsia="Times New Roman" w:hAnsi="Times New Roman" w:cs="Times New Roman"/>
          <w:sz w:val="24"/>
          <w:szCs w:val="24"/>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R="008D340F" w:rsidRPr="00EC3451">
        <w:rPr>
          <w:rFonts w:ascii="Times New Roman" w:eastAsia="Times New Roman" w:hAnsi="Times New Roman" w:cs="Times New Roman"/>
          <w:color w:val="000000" w:themeColor="text1"/>
          <w:sz w:val="24"/>
          <w:szCs w:val="24"/>
        </w:rPr>
        <w:t>When WHO</w:t>
      </w:r>
      <w:r w:rsidRPr="00EC3451">
        <w:rPr>
          <w:rFonts w:ascii="Times New Roman" w:eastAsia="Times New Roman" w:hAnsi="Times New Roman" w:cs="Times New Roman"/>
          <w:color w:val="000000" w:themeColor="text1"/>
          <w:sz w:val="24"/>
          <w:szCs w:val="24"/>
        </w:rPr>
        <w:t xml:space="preserve">-5th was used in CANTOS,  PCA reduced the dimensions of LTE-3 to 178 components and ADA-002 to 136 components . On the other hand, when WHO-all was used in CANTOS, the dimensions of LTE-3 were reduced to 185 components and those of ADA-002 were reduced to 141 components. </w:t>
      </w:r>
      <w:r w:rsidRPr="00EC3451">
        <w:rPr>
          <w:rFonts w:ascii="Times New Roman" w:eastAsia="Times New Roman" w:hAnsi="Times New Roman" w:cs="Times New Roman"/>
          <w:b/>
          <w:color w:val="000000" w:themeColor="text1"/>
          <w:sz w:val="24"/>
          <w:szCs w:val="24"/>
        </w:rPr>
        <w:t xml:space="preserve">Supplementary Table ST7 </w:t>
      </w:r>
      <w:r w:rsidRPr="00EC3451">
        <w:rPr>
          <w:rFonts w:ascii="Times New Roman" w:eastAsia="Times New Roman" w:hAnsi="Times New Roman" w:cs="Times New Roman"/>
          <w:color w:val="000000" w:themeColor="text1"/>
          <w:sz w:val="24"/>
          <w:szCs w:val="24"/>
        </w:rPr>
        <w:t>also summarizes the number of  PCA components for both LTE-3 and ADA-002.</w:t>
      </w:r>
    </w:p>
    <w:p w14:paraId="7CF207D5"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6C2366D8" w14:textId="0AA71D26"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Using these PCA transformed embeddings, CANTOS computed the distance matrices (using Euclidean distance) and applied AP clustering. It should be noted that when using APCluster package to perform AP clustering we are required to provide a similarity matrix. </w:t>
      </w:r>
      <w:r w:rsidR="008D340F" w:rsidRPr="00EC3451">
        <w:rPr>
          <w:rFonts w:ascii="Times New Roman" w:eastAsia="Times New Roman" w:hAnsi="Times New Roman" w:cs="Times New Roman"/>
          <w:color w:val="000000" w:themeColor="text1"/>
          <w:sz w:val="24"/>
          <w:szCs w:val="24"/>
        </w:rPr>
        <w:t>Thus,</w:t>
      </w:r>
      <w:r w:rsidRPr="00EC3451">
        <w:rPr>
          <w:rFonts w:ascii="Times New Roman" w:eastAsia="Times New Roman" w:hAnsi="Times New Roman" w:cs="Times New Roman"/>
          <w:color w:val="000000" w:themeColor="text1"/>
          <w:sz w:val="24"/>
          <w:szCs w:val="24"/>
        </w:rPr>
        <w:t xml:space="preserve"> for a given distance matrix D , we computed the similarity matrix by computing 1/(1+D). This is because the distance matrix D is based on Euclidean distances which are unbounded and not naturally in a [0,1]. The above transformation ensures similarity scores are bounded and monotonically decreasing with distance. The preference parameter was set to its default setting to use the median rule, just as in edit distance based AP clustering. </w:t>
      </w:r>
    </w:p>
    <w:p w14:paraId="252D5F09" w14:textId="77777777" w:rsidR="005E5495" w:rsidRDefault="005E5495">
      <w:pPr>
        <w:ind w:left="-540"/>
        <w:jc w:val="both"/>
        <w:rPr>
          <w:rFonts w:ascii="Times New Roman" w:eastAsia="Times New Roman" w:hAnsi="Times New Roman" w:cs="Times New Roman"/>
          <w:sz w:val="24"/>
          <w:szCs w:val="24"/>
        </w:rPr>
      </w:pPr>
    </w:p>
    <w:p w14:paraId="58A3ABC4" w14:textId="0DBC0250"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w:t>
      </w:r>
      <w:r w:rsidR="008D340F">
        <w:rPr>
          <w:rFonts w:ascii="Times New Roman" w:eastAsia="Times New Roman" w:hAnsi="Times New Roman" w:cs="Times New Roman"/>
          <w:sz w:val="24"/>
          <w:szCs w:val="24"/>
        </w:rPr>
        <w:t>as the</w:t>
      </w:r>
      <w:r>
        <w:rPr>
          <w:rFonts w:ascii="Times New Roman" w:eastAsia="Times New Roman" w:hAnsi="Times New Roman" w:cs="Times New Roman"/>
          <w:sz w:val="24"/>
          <w:szCs w:val="24"/>
        </w:rPr>
        <w:t xml:space="preserv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0173B1" w14:textId="77777777" w:rsidR="005E5495" w:rsidRDefault="005E5495">
      <w:pPr>
        <w:ind w:left="-540"/>
        <w:jc w:val="both"/>
        <w:rPr>
          <w:rFonts w:ascii="Times New Roman" w:eastAsia="Times New Roman" w:hAnsi="Times New Roman" w:cs="Times New Roman"/>
          <w:sz w:val="24"/>
          <w:szCs w:val="24"/>
        </w:rPr>
      </w:pPr>
    </w:p>
    <w:p w14:paraId="44C01FF2" w14:textId="14E6F204"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w:t>
      </w:r>
      <w:r>
        <w:rPr>
          <w:rFonts w:ascii="Times New Roman" w:eastAsia="Times New Roman" w:hAnsi="Times New Roman" w:cs="Times New Roman"/>
          <w:sz w:val="24"/>
          <w:szCs w:val="24"/>
        </w:rPr>
        <w:lastRenderedPageBreak/>
        <w:t xml:space="preserve">member. If a majority of tumor names in a cluster mapped to one term, all members were assigned accordingly to this standardized term; otherwise, the members were standardized by assigning them to their closest matching standardized term. </w:t>
      </w:r>
      <w:r>
        <w:rPr>
          <w:rFonts w:ascii="Times New Roman" w:eastAsia="Times New Roman" w:hAnsi="Times New Roman" w:cs="Times New Roman"/>
          <w:b/>
          <w:sz w:val="24"/>
          <w:szCs w:val="24"/>
        </w:rPr>
        <w:t>Supplementary Table ST8</w:t>
      </w:r>
      <w:r>
        <w:rPr>
          <w:rFonts w:ascii="Times New Roman" w:eastAsia="Times New Roman" w:hAnsi="Times New Roman" w:cs="Times New Roman"/>
          <w:sz w:val="24"/>
          <w:szCs w:val="24"/>
        </w:rPr>
        <w:t xml:space="preserve"> compares cluster counts between text-embeddings and text-</w:t>
      </w:r>
      <w:r w:rsidR="00764777">
        <w:rPr>
          <w:rFonts w:ascii="Times New Roman" w:eastAsia="Times New Roman" w:hAnsi="Times New Roman" w:cs="Times New Roman"/>
          <w:sz w:val="24"/>
          <w:szCs w:val="24"/>
        </w:rPr>
        <w:t>matching AP</w:t>
      </w:r>
      <w:r>
        <w:rPr>
          <w:rFonts w:ascii="Times New Roman" w:eastAsia="Times New Roman" w:hAnsi="Times New Roman" w:cs="Times New Roman"/>
          <w:sz w:val="24"/>
          <w:szCs w:val="24"/>
        </w:rPr>
        <w:t xml:space="preserve"> clustering.</w:t>
      </w:r>
    </w:p>
    <w:p w14:paraId="19966E2B" w14:textId="77777777" w:rsidR="005E5495" w:rsidRPr="00EC3451" w:rsidRDefault="005E5495">
      <w:pPr>
        <w:ind w:left="-540"/>
        <w:jc w:val="both"/>
        <w:rPr>
          <w:rFonts w:ascii="Times New Roman" w:eastAsia="Times New Roman" w:hAnsi="Times New Roman" w:cs="Times New Roman"/>
          <w:color w:val="000000" w:themeColor="text1"/>
          <w:sz w:val="24"/>
          <w:szCs w:val="24"/>
          <w:highlight w:val="white"/>
        </w:rPr>
      </w:pPr>
    </w:p>
    <w:p w14:paraId="3B0D26A3"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CANTOS also applied K-means clustering on PCA-transformed embeddings. Since K-means requires the number of clusters “K” </w:t>
      </w:r>
      <w:hyperlink r:id="rId123">
        <w:r w:rsidR="005E5495" w:rsidRPr="00EC3451">
          <w:rPr>
            <w:rFonts w:ascii="Times New Roman" w:eastAsia="Times New Roman" w:hAnsi="Times New Roman" w:cs="Times New Roman"/>
            <w:color w:val="000000" w:themeColor="text1"/>
            <w:sz w:val="24"/>
            <w:szCs w:val="24"/>
          </w:rPr>
          <w:t>(Shutaywi &amp; Kachouie, 2021)</w:t>
        </w:r>
      </w:hyperlink>
      <w:r w:rsidRPr="00EC3451">
        <w:rPr>
          <w:rFonts w:ascii="Times New Roman" w:eastAsia="Times New Roman" w:hAnsi="Times New Roman" w:cs="Times New Roman"/>
          <w:color w:val="000000" w:themeColor="text1"/>
          <w:sz w:val="24"/>
          <w:szCs w:val="24"/>
        </w:rPr>
        <w:t xml:space="preserve"> to be specified as a hyperparameter, we employed a model tuning procedure within CANTOS to determine an optimal value for K. For this, CANTOS computed the silhouette coefficient for each data point under various values of K. The silhouette coefficient ranges from -1 to 1, where higher values indicate better intra-cluster cohesion and inter-cluster separation </w:t>
      </w:r>
      <w:hyperlink r:id="rId124">
        <w:r w:rsidR="005E5495" w:rsidRPr="00EC3451">
          <w:rPr>
            <w:rFonts w:ascii="Times New Roman" w:eastAsia="Times New Roman" w:hAnsi="Times New Roman" w:cs="Times New Roman"/>
            <w:color w:val="000000" w:themeColor="text1"/>
            <w:sz w:val="24"/>
            <w:szCs w:val="24"/>
          </w:rPr>
          <w:t>(Shutaywi &amp; Kachouie, 2021)</w:t>
        </w:r>
      </w:hyperlink>
      <w:r w:rsidRPr="00EC3451">
        <w:rPr>
          <w:rFonts w:ascii="Times New Roman" w:eastAsia="Times New Roman" w:hAnsi="Times New Roman" w:cs="Times New Roman"/>
          <w:color w:val="000000" w:themeColor="text1"/>
          <w:sz w:val="24"/>
          <w:szCs w:val="24"/>
        </w:rPr>
        <w:t xml:space="preserve">. The mean silhouette score was then calculated as follows: first, the average silhouette coefficient was computed per cluster, and then the mean of these per-cluster averages was taken to represent the overall clustering performance for a given K. This metric was used to guide the selection of the optimal number of clusters. We refer to this metric as the mean silhouette score which ranges from [-1,1] and a higher positive value indicates better clustering performance.  The silhouette coefficients for each data point for under various values of K were computed using the “silhouette” function from the Cluster package in R </w:t>
      </w:r>
      <w:hyperlink r:id="rId125">
        <w:r w:rsidR="005E5495" w:rsidRPr="00EC3451">
          <w:rPr>
            <w:rFonts w:ascii="Times New Roman" w:eastAsia="Times New Roman" w:hAnsi="Times New Roman" w:cs="Times New Roman"/>
            <w:color w:val="000000" w:themeColor="text1"/>
            <w:sz w:val="24"/>
            <w:szCs w:val="24"/>
          </w:rPr>
          <w:t>(Maechler et al., 2025; Rousseeuw, 1987)</w:t>
        </w:r>
      </w:hyperlink>
      <w:r w:rsidRPr="00EC3451">
        <w:rPr>
          <w:rFonts w:ascii="Times New Roman" w:eastAsia="Times New Roman" w:hAnsi="Times New Roman" w:cs="Times New Roman"/>
          <w:color w:val="000000" w:themeColor="text1"/>
          <w:sz w:val="24"/>
          <w:szCs w:val="24"/>
        </w:rPr>
        <w:t xml:space="preserve">. Euclidean distance was used to calculate silhouette width in the “silhouette” function. K-means clustering itself was implemented using the eclust() function from the factoextra </w:t>
      </w:r>
      <w:hyperlink r:id="rId126">
        <w:r w:rsidR="005E5495" w:rsidRPr="00EC3451">
          <w:rPr>
            <w:rFonts w:ascii="Times New Roman" w:eastAsia="Times New Roman" w:hAnsi="Times New Roman" w:cs="Times New Roman"/>
            <w:color w:val="000000" w:themeColor="text1"/>
            <w:sz w:val="24"/>
            <w:szCs w:val="24"/>
          </w:rPr>
          <w:t>(Kassambara, 2023)</w:t>
        </w:r>
      </w:hyperlink>
      <w:r w:rsidRPr="00EC3451">
        <w:rPr>
          <w:rFonts w:ascii="Times New Roman" w:eastAsia="Times New Roman" w:hAnsi="Times New Roman" w:cs="Times New Roman"/>
          <w:color w:val="000000" w:themeColor="text1"/>
          <w:sz w:val="24"/>
          <w:szCs w:val="24"/>
        </w:rPr>
        <w:t>, package with nstart = 25 (indicating 25 random initializations of cluster centers).</w:t>
      </w:r>
    </w:p>
    <w:p w14:paraId="02900BD7" w14:textId="77777777" w:rsidR="005E5495" w:rsidRDefault="005E5495">
      <w:pPr>
        <w:ind w:left="-540"/>
        <w:jc w:val="both"/>
        <w:rPr>
          <w:rFonts w:ascii="Times New Roman" w:eastAsia="Times New Roman" w:hAnsi="Times New Roman" w:cs="Times New Roman"/>
          <w:color w:val="0000FF"/>
          <w:sz w:val="24"/>
          <w:szCs w:val="24"/>
        </w:rPr>
      </w:pPr>
    </w:p>
    <w:p w14:paraId="6B22FBAA" w14:textId="6CFBBFB4"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CANTOS evaluated values of K ranging from 10 to 16,000, initially increasing in steps of 1,000. The upper bound of 16,000 was chosen based on the number of tumor terms (CTR, NCIt, and WHO) in the CANTOS pipeline, which varied depending on the edition </w:t>
      </w:r>
      <w:r w:rsidR="008D340F" w:rsidRPr="00EC3451">
        <w:rPr>
          <w:rFonts w:ascii="Times New Roman" w:eastAsia="Times New Roman" w:hAnsi="Times New Roman" w:cs="Times New Roman"/>
          <w:color w:val="000000" w:themeColor="text1"/>
          <w:sz w:val="24"/>
          <w:szCs w:val="24"/>
        </w:rPr>
        <w:t>of WHO</w:t>
      </w:r>
      <w:r w:rsidRPr="00EC3451">
        <w:rPr>
          <w:rFonts w:ascii="Times New Roman" w:eastAsia="Times New Roman" w:hAnsi="Times New Roman" w:cs="Times New Roman"/>
          <w:color w:val="000000" w:themeColor="text1"/>
          <w:sz w:val="24"/>
          <w:szCs w:val="24"/>
        </w:rPr>
        <w:t xml:space="preserve"> system used: 16,721 for WHO-5th and 18,185 for WHO-all. Since the number of clusters cannot exceed the number of tumor terms, this defined our maximum search range. We selected the optimal K based on the value that maximized the mean silhouette score. Once we identified a promising region for K, we refined the search by evaluating additional values of K in smaller increments (in steps of 50 and 100) around the peak silhouette score to obtain a more precise estimate of the optimal cluster count. In </w:t>
      </w:r>
      <w:r w:rsidRPr="00EC3451">
        <w:rPr>
          <w:rFonts w:ascii="Times New Roman" w:eastAsia="Times New Roman" w:hAnsi="Times New Roman" w:cs="Times New Roman"/>
          <w:b/>
          <w:color w:val="000000" w:themeColor="text1"/>
          <w:sz w:val="24"/>
          <w:szCs w:val="24"/>
        </w:rPr>
        <w:t>Supplementary Fig. SF2</w:t>
      </w:r>
      <w:r w:rsidRPr="00EC3451">
        <w:rPr>
          <w:rFonts w:ascii="Times New Roman" w:eastAsia="Times New Roman" w:hAnsi="Times New Roman" w:cs="Times New Roman"/>
          <w:color w:val="000000" w:themeColor="text1"/>
          <w:sz w:val="24"/>
          <w:szCs w:val="24"/>
        </w:rPr>
        <w:t xml:space="preserve">, displays the mean silhouette score for each of these cases along with the optimal K value. CANTOS then followed the same outlier detection and standardization steps as with AP clustering, using identical hyperparameters. A detailed view of the text-embedding based pipeline is presented in </w:t>
      </w:r>
      <w:r w:rsidRPr="00EC3451">
        <w:rPr>
          <w:rFonts w:ascii="Times New Roman" w:eastAsia="Times New Roman" w:hAnsi="Times New Roman" w:cs="Times New Roman"/>
          <w:b/>
          <w:color w:val="000000" w:themeColor="text1"/>
          <w:sz w:val="24"/>
          <w:szCs w:val="24"/>
        </w:rPr>
        <w:t>Supplementary Fig.</w:t>
      </w:r>
      <w:r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b/>
          <w:color w:val="000000" w:themeColor="text1"/>
          <w:sz w:val="24"/>
          <w:szCs w:val="24"/>
        </w:rPr>
        <w:t>SF3</w:t>
      </w:r>
      <w:r w:rsidRPr="00EC3451">
        <w:rPr>
          <w:rFonts w:ascii="Times New Roman" w:eastAsia="Times New Roman" w:hAnsi="Times New Roman" w:cs="Times New Roman"/>
          <w:color w:val="000000" w:themeColor="text1"/>
          <w:sz w:val="24"/>
          <w:szCs w:val="24"/>
        </w:rPr>
        <w:t xml:space="preserve">, and a brief summary is presented in </w:t>
      </w:r>
      <w:r w:rsidRPr="00EC3451">
        <w:rPr>
          <w:rFonts w:ascii="Times New Roman" w:eastAsia="Times New Roman" w:hAnsi="Times New Roman" w:cs="Times New Roman"/>
          <w:b/>
          <w:color w:val="000000" w:themeColor="text1"/>
          <w:sz w:val="24"/>
          <w:szCs w:val="24"/>
        </w:rPr>
        <w:t>Fig. 2</w:t>
      </w:r>
      <w:r w:rsidRPr="00EC3451">
        <w:rPr>
          <w:rFonts w:ascii="Times New Roman" w:eastAsia="Times New Roman" w:hAnsi="Times New Roman" w:cs="Times New Roman"/>
          <w:color w:val="000000" w:themeColor="text1"/>
          <w:sz w:val="24"/>
          <w:szCs w:val="24"/>
        </w:rPr>
        <w:t>. Once the optimal K was determined, CANTOS proceeded with the same outlier detection and standardization steps as described for AP clustering, using identical hyperparameters for isolation forest and local outlier factor.</w:t>
      </w:r>
    </w:p>
    <w:p w14:paraId="381D8A51" w14:textId="77777777" w:rsidR="005E5495" w:rsidRDefault="005E5495">
      <w:pPr>
        <w:ind w:left="-540"/>
        <w:jc w:val="both"/>
        <w:rPr>
          <w:rFonts w:ascii="Times New Roman" w:eastAsia="Times New Roman" w:hAnsi="Times New Roman" w:cs="Times New Roman"/>
          <w:sz w:val="24"/>
          <w:szCs w:val="24"/>
          <w:highlight w:val="white"/>
        </w:rPr>
      </w:pPr>
    </w:p>
    <w:p w14:paraId="63D77144" w14:textId="77777777" w:rsidR="00764777" w:rsidRDefault="00764777">
      <w:pPr>
        <w:ind w:left="-540"/>
        <w:jc w:val="both"/>
        <w:rPr>
          <w:rFonts w:ascii="Times New Roman" w:eastAsia="Times New Roman" w:hAnsi="Times New Roman" w:cs="Times New Roman"/>
          <w:sz w:val="24"/>
          <w:szCs w:val="24"/>
          <w:highlight w:val="white"/>
        </w:rPr>
      </w:pPr>
    </w:p>
    <w:p w14:paraId="605022DC" w14:textId="77777777" w:rsidR="005E5495" w:rsidRDefault="00000000">
      <w:pPr>
        <w:ind w:left="-540"/>
        <w:rPr>
          <w:rFonts w:ascii="Times New Roman" w:eastAsia="Times New Roman" w:hAnsi="Times New Roman" w:cs="Times New Roman"/>
          <w:b/>
          <w:sz w:val="24"/>
          <w:szCs w:val="24"/>
        </w:rPr>
      </w:pPr>
      <w:r>
        <w:rPr>
          <w:rFonts w:ascii="Times New Roman" w:eastAsia="Times New Roman" w:hAnsi="Times New Roman" w:cs="Times New Roman"/>
          <w:b/>
          <w:sz w:val="24"/>
          <w:szCs w:val="24"/>
        </w:rPr>
        <w:t>3.2.5 Standardization using majority-vote of high-accuracy standardization methods</w:t>
      </w:r>
    </w:p>
    <w:p w14:paraId="7D563F2A" w14:textId="538504D5" w:rsidR="005E5495" w:rsidRDefault="00000000">
      <w:pPr>
        <w:ind w:left="-540"/>
        <w:jc w:val="both"/>
        <w:rPr>
          <w:rFonts w:ascii="Times New Roman" w:eastAsia="Times New Roman" w:hAnsi="Times New Roman" w:cs="Times New Roman"/>
          <w:sz w:val="24"/>
          <w:szCs w:val="24"/>
        </w:rPr>
      </w:pPr>
      <w:r w:rsidRPr="00764777">
        <w:rPr>
          <w:rFonts w:ascii="Times New Roman" w:eastAsia="Times New Roman" w:hAnsi="Times New Roman" w:cs="Times New Roman"/>
          <w:sz w:val="24"/>
          <w:szCs w:val="24"/>
        </w:rPr>
        <w:lastRenderedPageBreak/>
        <w:t xml:space="preserve">Based on their accuracy, we categorized the standardization as follows: high-accuracy methods (standardization accuracy ≥ 60%), intermediate-accuracy methods </w:t>
      </w:r>
      <w:r w:rsidR="008D340F" w:rsidRPr="00764777">
        <w:rPr>
          <w:rFonts w:ascii="Times New Roman" w:eastAsia="Times New Roman" w:hAnsi="Times New Roman" w:cs="Times New Roman"/>
          <w:sz w:val="24"/>
          <w:szCs w:val="24"/>
        </w:rPr>
        <w:t>(50</w:t>
      </w:r>
      <w:r w:rsidRPr="00764777">
        <w:rPr>
          <w:rFonts w:ascii="Times New Roman" w:eastAsia="Times New Roman" w:hAnsi="Times New Roman" w:cs="Times New Roman"/>
          <w:sz w:val="24"/>
          <w:szCs w:val="24"/>
        </w:rPr>
        <w:t xml:space="preserve">% ≤ </w:t>
      </w:r>
      <w:r>
        <w:rPr>
          <w:rFonts w:ascii="Times New Roman" w:eastAsia="Times New Roman" w:hAnsi="Times New Roman" w:cs="Times New Roman"/>
          <w:sz w:val="24"/>
          <w:szCs w:val="24"/>
        </w:rPr>
        <w:t>standardization accuracy &lt; 60%), and low-accuracy methods (standardization accuracy &lt; 50%).</w:t>
      </w:r>
    </w:p>
    <w:p w14:paraId="70C22803" w14:textId="77777777" w:rsidR="005E5495" w:rsidRDefault="005E5495">
      <w:pPr>
        <w:ind w:left="-540"/>
        <w:jc w:val="both"/>
        <w:rPr>
          <w:rFonts w:ascii="Times New Roman" w:eastAsia="Times New Roman" w:hAnsi="Times New Roman" w:cs="Times New Roman"/>
          <w:sz w:val="24"/>
          <w:szCs w:val="24"/>
        </w:rPr>
      </w:pPr>
    </w:p>
    <w:p w14:paraId="638601BC" w14:textId="77777777" w:rsidR="005E5495" w:rsidRDefault="00000000">
      <w:pPr>
        <w:ind w:left="-5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 xml:space="preserve">To improve standardization accuracy, we developed a majority vote approach combining three high-accuracy methods. Each CTR tumor name is assigned to the term most frequently predicted among the three. Although there are </w:t>
      </w:r>
      <w:r>
        <w:rPr>
          <w:rFonts w:ascii="Times New Roman" w:eastAsia="Times New Roman" w:hAnsi="Times New Roman" w:cs="Times New Roman"/>
          <w:sz w:val="26"/>
          <w:szCs w:val="26"/>
        </w:rPr>
        <w:t>165 (</w:t>
      </w:r>
      <w:r>
        <w:rPr>
          <w:rFonts w:ascii="Times New Roman" w:eastAsia="Times New Roman" w:hAnsi="Times New Roman" w:cs="Times New Roman"/>
          <w:sz w:val="26"/>
          <w:szCs w:val="26"/>
          <w:vertAlign w:val="superscript"/>
        </w:rPr>
        <w:t>11</w:t>
      </w:r>
      <w:r>
        <w:rPr>
          <w:rFonts w:ascii="Times New Roman" w:eastAsia="Times New Roman" w:hAnsi="Times New Roman" w:cs="Times New Roman"/>
          <w:sz w:val="26"/>
          <w:szCs w:val="26"/>
        </w:rPr>
        <w:t>C</w:t>
      </w:r>
      <w:r>
        <w:rPr>
          <w:rFonts w:ascii="Times New Roman" w:eastAsia="Times New Roman" w:hAnsi="Times New Roman" w:cs="Times New Roman"/>
          <w:sz w:val="26"/>
          <w:szCs w:val="26"/>
          <w:vertAlign w:val="subscript"/>
        </w:rPr>
        <w:t>3</w:t>
      </w:r>
      <w:r>
        <w:rPr>
          <w:rFonts w:ascii="Times New Roman" w:eastAsia="Times New Roman" w:hAnsi="Times New Roman" w:cs="Times New Roman"/>
          <w:sz w:val="26"/>
          <w:szCs w:val="26"/>
        </w:rPr>
        <w:t>)</w:t>
      </w:r>
      <w:r>
        <w:rPr>
          <w:rFonts w:ascii="Times New Roman" w:eastAsia="Times New Roman" w:hAnsi="Times New Roman" w:cs="Times New Roman"/>
          <w:sz w:val="24"/>
          <w:szCs w:val="24"/>
        </w:rPr>
        <w:t xml:space="preserve"> possible three-method combinations from the eleven high-performing methods (see </w:t>
      </w:r>
      <w:r>
        <w:rPr>
          <w:rFonts w:ascii="Times New Roman" w:eastAsia="Times New Roman" w:hAnsi="Times New Roman" w:cs="Times New Roman"/>
          <w:b/>
          <w:sz w:val="24"/>
          <w:szCs w:val="24"/>
        </w:rPr>
        <w:t>Tables 1</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2</w:t>
      </w:r>
      <w:r>
        <w:rPr>
          <w:rFonts w:ascii="Times New Roman" w:eastAsia="Times New Roman" w:hAnsi="Times New Roman" w:cs="Times New Roman"/>
          <w:sz w:val="24"/>
          <w:szCs w:val="24"/>
        </w:rPr>
        <w:t>) for either edition of the WHO system, we prioritized combinations with high prediction diversity (low agreement) rather than testing all options. This increases the chance that at least one method will correctly standardize a name when others fail.</w:t>
      </w:r>
      <w:r>
        <w:rPr>
          <w:rFonts w:ascii="Times New Roman" w:eastAsia="Times New Roman" w:hAnsi="Times New Roman" w:cs="Times New Roman"/>
          <w:sz w:val="26"/>
          <w:szCs w:val="26"/>
        </w:rPr>
        <w:t xml:space="preserve"> </w:t>
      </w:r>
    </w:p>
    <w:p w14:paraId="26FD72DF" w14:textId="77777777" w:rsidR="005E5495" w:rsidRDefault="005E5495">
      <w:pPr>
        <w:ind w:left="-540"/>
        <w:jc w:val="both"/>
        <w:rPr>
          <w:rFonts w:ascii="Times New Roman" w:eastAsia="Times New Roman" w:hAnsi="Times New Roman" w:cs="Times New Roman"/>
          <w:sz w:val="24"/>
          <w:szCs w:val="24"/>
        </w:rPr>
      </w:pPr>
    </w:p>
    <w:p w14:paraId="642CAC3A" w14:textId="2A14BFD6"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Using </w:t>
      </w:r>
      <w:r w:rsidR="008D340F">
        <w:rPr>
          <w:rFonts w:ascii="Times New Roman" w:eastAsia="Times New Roman" w:hAnsi="Times New Roman" w:cs="Times New Roman"/>
          <w:sz w:val="24"/>
          <w:szCs w:val="24"/>
        </w:rPr>
        <w:t>these criteria,</w:t>
      </w:r>
      <w:r>
        <w:rPr>
          <w:rFonts w:ascii="Times New Roman" w:eastAsia="Times New Roman" w:hAnsi="Times New Roman" w:cs="Times New Roman"/>
          <w:sz w:val="24"/>
          <w:szCs w:val="24"/>
        </w:rPr>
        <w:t xml:space="preserve"> we selected the methods by computing pairwise mutual information among all eleven methods using standardization results for 1,600 CTR tumor names, under both WHO-5th and WHO-all. </w:t>
      </w:r>
      <w:r>
        <w:rPr>
          <w:rFonts w:ascii="Times New Roman" w:eastAsia="Times New Roman" w:hAnsi="Times New Roman" w:cs="Times New Roman"/>
          <w:b/>
          <w:sz w:val="24"/>
          <w:szCs w:val="24"/>
        </w:rPr>
        <w:t xml:space="preserve">Fig.3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plots the heatmaps of these pairwise mutual information between the high accuracy methods under WHO-5th and WHO-all; the mutual information values are provided in </w:t>
      </w:r>
      <w:r>
        <w:rPr>
          <w:rFonts w:ascii="Times New Roman" w:eastAsia="Times New Roman" w:hAnsi="Times New Roman" w:cs="Times New Roman"/>
          <w:b/>
          <w:sz w:val="24"/>
          <w:szCs w:val="24"/>
        </w:rPr>
        <w:t>Supplementary Tables</w:t>
      </w:r>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ST9 </w:t>
      </w:r>
      <w:r>
        <w:rPr>
          <w:rFonts w:ascii="Times New Roman" w:eastAsia="Times New Roman" w:hAnsi="Times New Roman" w:cs="Times New Roman"/>
          <w:sz w:val="24"/>
          <w:szCs w:val="24"/>
        </w:rPr>
        <w:t xml:space="preserve">and </w:t>
      </w:r>
      <w:r>
        <w:rPr>
          <w:rFonts w:ascii="Times New Roman" w:eastAsia="Times New Roman" w:hAnsi="Times New Roman" w:cs="Times New Roman"/>
          <w:b/>
          <w:sz w:val="24"/>
          <w:szCs w:val="24"/>
        </w:rPr>
        <w:t>ST10</w:t>
      </w:r>
      <w:r>
        <w:rPr>
          <w:rFonts w:ascii="Times New Roman" w:eastAsia="Times New Roman" w:hAnsi="Times New Roman" w:cs="Times New Roman"/>
          <w:sz w:val="24"/>
          <w:szCs w:val="24"/>
        </w:rPr>
        <w:t xml:space="preserve">. </w:t>
      </w:r>
    </w:p>
    <w:p w14:paraId="20D81765" w14:textId="77777777" w:rsidR="005E5495" w:rsidRDefault="005E5495">
      <w:pPr>
        <w:ind w:left="-540"/>
        <w:jc w:val="both"/>
        <w:rPr>
          <w:rFonts w:ascii="Times New Roman" w:eastAsia="Times New Roman" w:hAnsi="Times New Roman" w:cs="Times New Roman"/>
          <w:sz w:val="24"/>
          <w:szCs w:val="24"/>
        </w:rPr>
      </w:pPr>
    </w:p>
    <w:p w14:paraId="1D064DDE"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pair all-MiniLM-L12-v2 + Euclidean distance and LTE-3 + K-means showed the lowest pairwise mutual information in both WHO-5th and WHO-all. For each of the 165 combinations, we calculated the average of the three pairwise mutual information values (</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distance for WHO-5th, and LTE-3 + Euclidean distance for WHO-all.</w:t>
      </w:r>
    </w:p>
    <w:p w14:paraId="15E5FEC4" w14:textId="77777777" w:rsidR="005E5495" w:rsidRDefault="005E5495">
      <w:pPr>
        <w:ind w:left="-540"/>
        <w:jc w:val="both"/>
        <w:rPr>
          <w:rFonts w:ascii="Times New Roman" w:eastAsia="Times New Roman" w:hAnsi="Times New Roman" w:cs="Times New Roman"/>
          <w:sz w:val="24"/>
          <w:szCs w:val="24"/>
        </w:rPr>
      </w:pPr>
    </w:p>
    <w:p w14:paraId="336B52C3" w14:textId="77777777" w:rsidR="005E5495" w:rsidRDefault="005E5495">
      <w:pPr>
        <w:ind w:left="-540"/>
        <w:jc w:val="both"/>
        <w:rPr>
          <w:rFonts w:ascii="Times New Roman" w:eastAsia="Times New Roman" w:hAnsi="Times New Roman" w:cs="Times New Roman"/>
          <w:sz w:val="24"/>
          <w:szCs w:val="24"/>
        </w:rPr>
      </w:pPr>
    </w:p>
    <w:p w14:paraId="3752C71A" w14:textId="77777777" w:rsidR="005E5495" w:rsidRDefault="00000000">
      <w:pPr>
        <w:ind w:left="-540"/>
        <w:rPr>
          <w:rFonts w:ascii="Times New Roman" w:eastAsia="Times New Roman" w:hAnsi="Times New Roman" w:cs="Times New Roman"/>
          <w:sz w:val="24"/>
          <w:szCs w:val="24"/>
        </w:rPr>
      </w:pPr>
      <w:r>
        <w:rPr>
          <w:rFonts w:ascii="Times New Roman" w:eastAsia="Times New Roman" w:hAnsi="Times New Roman" w:cs="Times New Roman"/>
          <w:b/>
          <w:sz w:val="28"/>
          <w:szCs w:val="28"/>
          <w:highlight w:val="white"/>
        </w:rPr>
        <w:t>4. Results</w:t>
      </w:r>
    </w:p>
    <w:p w14:paraId="7DACF620"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CANTOS extracted 13,230 tumor names from the CTR, of which 6,324 were classified as pediatric tumors. To evaluate standardization methods, we randomly selected 1,600 tumor names and manually annotated them against two editions of the WHO Classification of Tumours (serving as ground truths): 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NCIt mappings were not included in this evaluation phase because, while comprehensive, NCIt terms often reflect broader research contexts or experimental concepts and lack the consistent clinical specificity required for gold-standard benchmarking. Some CTR tumor names mapped to multiple WHO terms or had no valid ground truth. Names with multiple WHO matches were included </w:t>
      </w:r>
      <w:r>
        <w:rPr>
          <w:rFonts w:ascii="Times New Roman" w:eastAsia="Times New Roman" w:hAnsi="Times New Roman" w:cs="Times New Roman"/>
          <w:sz w:val="24"/>
          <w:szCs w:val="24"/>
          <w:highlight w:val="white"/>
        </w:rPr>
        <w:lastRenderedPageBreak/>
        <w:t>in the evaluation, while those with no ground truth match were excluded. This yielded 1,044 terms for WHO-5th and 1,118 terms for WHO-all. Accuracy was defined as the proportion of CTR names correctly mapped to at least one ground truth term (</w:t>
      </w:r>
      <w:r>
        <w:rPr>
          <w:rFonts w:ascii="Times New Roman" w:eastAsia="Times New Roman" w:hAnsi="Times New Roman" w:cs="Times New Roman"/>
          <w:b/>
          <w:sz w:val="24"/>
          <w:szCs w:val="24"/>
          <w:highlight w:val="white"/>
        </w:rPr>
        <w:t>Tables 1</w:t>
      </w:r>
      <w:r>
        <w:rPr>
          <w:rFonts w:ascii="Times New Roman" w:eastAsia="Times New Roman" w:hAnsi="Times New Roman" w:cs="Times New Roman"/>
          <w:sz w:val="24"/>
          <w:szCs w:val="24"/>
          <w:highlight w:val="white"/>
        </w:rPr>
        <w:t xml:space="preserve"> and </w:t>
      </w:r>
      <w:r>
        <w:rPr>
          <w:rFonts w:ascii="Times New Roman" w:eastAsia="Times New Roman" w:hAnsi="Times New Roman" w:cs="Times New Roman"/>
          <w:b/>
          <w:sz w:val="24"/>
          <w:szCs w:val="24"/>
          <w:highlight w:val="white"/>
        </w:rPr>
        <w:t>2</w:t>
      </w:r>
      <w:r>
        <w:rPr>
          <w:rFonts w:ascii="Times New Roman" w:eastAsia="Times New Roman" w:hAnsi="Times New Roman" w:cs="Times New Roman"/>
          <w:sz w:val="24"/>
          <w:szCs w:val="24"/>
          <w:highlight w:val="white"/>
        </w:rPr>
        <w:t>).</w:t>
      </w:r>
    </w:p>
    <w:p w14:paraId="6F6B26FA" w14:textId="77777777" w:rsidR="005E5495" w:rsidRDefault="005E5495">
      <w:pPr>
        <w:ind w:left="-540"/>
        <w:jc w:val="both"/>
        <w:rPr>
          <w:rFonts w:ascii="Times New Roman" w:eastAsia="Times New Roman" w:hAnsi="Times New Roman" w:cs="Times New Roman"/>
          <w:sz w:val="24"/>
          <w:szCs w:val="24"/>
          <w:highlight w:val="white"/>
        </w:rPr>
      </w:pPr>
    </w:p>
    <w:p w14:paraId="7CC340AC" w14:textId="7CDF9445"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We found several text-embedding methods outperformed traditional text-matching approaches across </w:t>
      </w:r>
      <w:r w:rsidR="00764777">
        <w:rPr>
          <w:rFonts w:ascii="Times New Roman" w:eastAsia="Times New Roman" w:hAnsi="Times New Roman" w:cs="Times New Roman"/>
          <w:sz w:val="24"/>
          <w:szCs w:val="24"/>
          <w:highlight w:val="white"/>
        </w:rPr>
        <w:t>WHO</w:t>
      </w:r>
      <w:r>
        <w:rPr>
          <w:rFonts w:ascii="Times New Roman" w:eastAsia="Times New Roman" w:hAnsi="Times New Roman" w:cs="Times New Roman"/>
          <w:sz w:val="24"/>
          <w:szCs w:val="24"/>
          <w:highlight w:val="white"/>
        </w:rPr>
        <w:t xml:space="preserve"> editions. However, some models—including PubMedBERT, BioBERT, SciBERT, ModernBERT, MedLLaMA, LLaMA,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6995106D" w14:textId="77777777" w:rsidR="005E5495" w:rsidRDefault="005E5495">
      <w:pPr>
        <w:ind w:left="-540"/>
        <w:jc w:val="both"/>
        <w:rPr>
          <w:rFonts w:ascii="Times New Roman" w:eastAsia="Times New Roman" w:hAnsi="Times New Roman" w:cs="Times New Roman"/>
          <w:sz w:val="24"/>
          <w:szCs w:val="24"/>
          <w:highlight w:val="white"/>
        </w:rPr>
      </w:pPr>
    </w:p>
    <w:p w14:paraId="16A40EE0"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Among all methods, LTE-3 + Euclidean distance achieved </w:t>
      </w:r>
      <w:r w:rsidRPr="00EC3451">
        <w:rPr>
          <w:rFonts w:ascii="Times New Roman" w:eastAsia="Times New Roman" w:hAnsi="Times New Roman" w:cs="Times New Roman"/>
          <w:color w:val="000000" w:themeColor="text1"/>
          <w:sz w:val="24"/>
          <w:szCs w:val="24"/>
          <w:highlight w:val="white"/>
        </w:rPr>
        <w:t xml:space="preserve">the highest accuracy at </w:t>
      </w:r>
      <w:r w:rsidRPr="00EC3451">
        <w:rPr>
          <w:rFonts w:ascii="Times New Roman" w:eastAsia="Times New Roman" w:hAnsi="Times New Roman" w:cs="Times New Roman"/>
          <w:color w:val="000000" w:themeColor="text1"/>
          <w:sz w:val="24"/>
          <w:szCs w:val="24"/>
        </w:rPr>
        <w:t xml:space="preserve">69.4% </w:t>
      </w:r>
      <w:r w:rsidRPr="00EC3451">
        <w:rPr>
          <w:rFonts w:ascii="Times New Roman" w:eastAsia="Times New Roman" w:hAnsi="Times New Roman" w:cs="Times New Roman"/>
          <w:color w:val="000000" w:themeColor="text1"/>
          <w:sz w:val="24"/>
          <w:szCs w:val="24"/>
          <w:highlight w:val="white"/>
        </w:rPr>
        <w:t xml:space="preserve">for WHO-all, while all-MiniLM-L12-v2 + Euclidean distance achieved </w:t>
      </w:r>
      <w:r w:rsidRPr="00EC3451">
        <w:rPr>
          <w:rFonts w:ascii="Times New Roman" w:eastAsia="Times New Roman" w:hAnsi="Times New Roman" w:cs="Times New Roman"/>
          <w:color w:val="000000" w:themeColor="text1"/>
          <w:sz w:val="24"/>
          <w:szCs w:val="24"/>
        </w:rPr>
        <w:t>67.7%</w:t>
      </w:r>
      <w:r w:rsidRPr="00EC3451">
        <w:rPr>
          <w:rFonts w:ascii="Times New Roman" w:eastAsia="Times New Roman" w:hAnsi="Times New Roman" w:cs="Times New Roman"/>
          <w:color w:val="000000" w:themeColor="text1"/>
          <w:sz w:val="24"/>
          <w:szCs w:val="24"/>
          <w:highlight w:val="white"/>
        </w:rPr>
        <w:t xml:space="preserve"> for WHO-5th. Across both WHO editions, embedding methods based on e5-large, LTE-3, ADA-002, all-mpnet-base-v2, all-MiniLM-L12-v2, all-MiniLM-L6-v2, and Nomic achieved accuracies above </w:t>
      </w:r>
      <w:r w:rsidRPr="00EC3451">
        <w:rPr>
          <w:rFonts w:ascii="Times New Roman" w:eastAsia="Times New Roman" w:hAnsi="Times New Roman" w:cs="Times New Roman"/>
          <w:color w:val="000000" w:themeColor="text1"/>
          <w:sz w:val="24"/>
          <w:szCs w:val="24"/>
        </w:rPr>
        <w:t>60%</w:t>
      </w:r>
      <w:r w:rsidRPr="00EC3451">
        <w:rPr>
          <w:rFonts w:ascii="Times New Roman" w:eastAsia="Times New Roman" w:hAnsi="Times New Roman" w:cs="Times New Roman"/>
          <w:color w:val="000000" w:themeColor="text1"/>
          <w:sz w:val="24"/>
          <w:szCs w:val="24"/>
          <w:highlight w:val="white"/>
        </w:rPr>
        <w:t xml:space="preserve">. Accuracy variations likely reflect differences in model architecture, training data, domain specialization, and embedding </w:t>
      </w:r>
      <w:r>
        <w:rPr>
          <w:rFonts w:ascii="Times New Roman" w:eastAsia="Times New Roman" w:hAnsi="Times New Roman" w:cs="Times New Roman"/>
          <w:sz w:val="24"/>
          <w:szCs w:val="24"/>
          <w:highlight w:val="white"/>
        </w:rPr>
        <w:t xml:space="preserve">dimensions. </w:t>
      </w:r>
      <w:r>
        <w:rPr>
          <w:rFonts w:ascii="Times New Roman" w:eastAsia="Times New Roman" w:hAnsi="Times New Roman" w:cs="Times New Roman"/>
          <w:b/>
          <w:sz w:val="24"/>
          <w:szCs w:val="24"/>
          <w:highlight w:val="white"/>
        </w:rPr>
        <w:t>Fig. 5</w:t>
      </w:r>
      <w:r>
        <w:rPr>
          <w:rFonts w:ascii="Times New Roman" w:eastAsia="Times New Roman" w:hAnsi="Times New Roman" w:cs="Times New Roman"/>
          <w:sz w:val="24"/>
          <w:szCs w:val="24"/>
          <w:highlight w:val="white"/>
        </w:rPr>
        <w:t xml:space="preserve"> and </w:t>
      </w:r>
      <w:r>
        <w:rPr>
          <w:rFonts w:ascii="Times New Roman" w:eastAsia="Times New Roman" w:hAnsi="Times New Roman" w:cs="Times New Roman"/>
          <w:b/>
          <w:sz w:val="24"/>
          <w:szCs w:val="24"/>
          <w:highlight w:val="white"/>
        </w:rPr>
        <w:t>Fig.6</w:t>
      </w:r>
      <w:r>
        <w:rPr>
          <w:rFonts w:ascii="Times New Roman" w:eastAsia="Times New Roman" w:hAnsi="Times New Roman" w:cs="Times New Roman"/>
          <w:sz w:val="24"/>
          <w:szCs w:val="24"/>
          <w:highlight w:val="white"/>
        </w:rPr>
        <w:t xml:space="preserve"> visualize the performance of LTE-3+Euclidean distance and all-MiniLM-L12-v2+Euclidean distance by showing the distribution of Euclidean distances between each CTR tumor name and its closest mapped WHO term. Only the 1,044 and 1,118 CTR tumor names with ground truths from the WHO-5th and all editions, respectively, were included (</w:t>
      </w:r>
      <w:r>
        <w:rPr>
          <w:rFonts w:ascii="Times New Roman" w:eastAsia="Times New Roman" w:hAnsi="Times New Roman" w:cs="Times New Roman"/>
          <w:b/>
          <w:sz w:val="24"/>
          <w:szCs w:val="24"/>
          <w:highlight w:val="white"/>
        </w:rPr>
        <w:t>Figs. 5a/6a</w:t>
      </w:r>
      <w:r>
        <w:rPr>
          <w:rFonts w:ascii="Times New Roman" w:eastAsia="Times New Roman" w:hAnsi="Times New Roman" w:cs="Times New Roman"/>
          <w:sz w:val="24"/>
          <w:szCs w:val="24"/>
          <w:highlight w:val="white"/>
        </w:rPr>
        <w:t xml:space="preserve">: WHO-5th; </w:t>
      </w:r>
      <w:r>
        <w:rPr>
          <w:rFonts w:ascii="Times New Roman" w:eastAsia="Times New Roman" w:hAnsi="Times New Roman" w:cs="Times New Roman"/>
          <w:b/>
          <w:sz w:val="24"/>
          <w:szCs w:val="24"/>
          <w:highlight w:val="white"/>
        </w:rPr>
        <w:t>Figs. 5b/6b</w:t>
      </w:r>
      <w:r>
        <w:rPr>
          <w:rFonts w:ascii="Times New Roman" w:eastAsia="Times New Roman" w:hAnsi="Times New Roman" w:cs="Times New Roman"/>
          <w:sz w:val="24"/>
          <w:szCs w:val="24"/>
          <w:highlight w:val="white"/>
        </w:rPr>
        <w:t>: WHO-all).  For both models, correct mappings consistently showed lower median distances than incorrect ones, as expected.</w:t>
      </w:r>
    </w:p>
    <w:p w14:paraId="2EDB62B8" w14:textId="77777777" w:rsidR="005E5495" w:rsidRDefault="005E5495">
      <w:pPr>
        <w:ind w:left="-540"/>
        <w:jc w:val="both"/>
        <w:rPr>
          <w:rFonts w:ascii="Times New Roman" w:eastAsia="Times New Roman" w:hAnsi="Times New Roman" w:cs="Times New Roman"/>
          <w:sz w:val="24"/>
          <w:szCs w:val="24"/>
        </w:rPr>
      </w:pPr>
    </w:p>
    <w:p w14:paraId="3167014A"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Tables 3</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4</w:t>
      </w:r>
      <w:r>
        <w:rPr>
          <w:rFonts w:ascii="Times New Roman" w:eastAsia="Times New Roman" w:hAnsi="Times New Roman" w:cs="Times New Roman"/>
          <w:sz w:val="24"/>
          <w:szCs w:val="24"/>
        </w:rPr>
        <w:t xml:space="preserve"> summarize the Euclidean distance statistics from </w:t>
      </w:r>
      <w:r>
        <w:rPr>
          <w:rFonts w:ascii="Times New Roman" w:eastAsia="Times New Roman" w:hAnsi="Times New Roman" w:cs="Times New Roman"/>
          <w:b/>
          <w:sz w:val="24"/>
          <w:szCs w:val="24"/>
        </w:rPr>
        <w:t>Fig. 5</w:t>
      </w:r>
      <w:r>
        <w:rPr>
          <w:rFonts w:ascii="Times New Roman" w:eastAsia="Times New Roman" w:hAnsi="Times New Roman" w:cs="Times New Roman"/>
          <w:sz w:val="24"/>
          <w:szCs w:val="24"/>
        </w:rPr>
        <w:t xml:space="preserve"> and </w:t>
      </w:r>
      <w:r>
        <w:rPr>
          <w:rFonts w:ascii="Times New Roman" w:eastAsia="Times New Roman" w:hAnsi="Times New Roman" w:cs="Times New Roman"/>
          <w:b/>
          <w:sz w:val="24"/>
          <w:szCs w:val="24"/>
        </w:rPr>
        <w:t>Fig</w:t>
      </w:r>
      <w:r>
        <w:rPr>
          <w:rFonts w:ascii="Times New Roman" w:eastAsia="Times New Roman" w:hAnsi="Times New Roman" w:cs="Times New Roman"/>
          <w:sz w:val="24"/>
          <w:szCs w:val="24"/>
        </w:rPr>
        <w:t>.</w:t>
      </w:r>
      <w:r>
        <w:rPr>
          <w:rFonts w:ascii="Times New Roman" w:eastAsia="Times New Roman" w:hAnsi="Times New Roman" w:cs="Times New Roman"/>
          <w:b/>
          <w:sz w:val="24"/>
          <w:szCs w:val="24"/>
        </w:rPr>
        <w:t>6</w:t>
      </w:r>
      <w:r>
        <w:rPr>
          <w:rFonts w:ascii="Times New Roman" w:eastAsia="Times New Roman" w:hAnsi="Times New Roman" w:cs="Times New Roman"/>
          <w:sz w:val="24"/>
          <w:szCs w:val="24"/>
        </w:rPr>
        <w:t>, offering insights into using distance thresholds to assess standardization reliability in CANTOS. For example, using LTE-3+Euclidean distance against WHO-5th, the median distance for correct standardizations is 0.694, and 0.847 for incorrect ones (</w:t>
      </w:r>
      <w:r>
        <w:rPr>
          <w:rFonts w:ascii="Times New Roman" w:eastAsia="Times New Roman" w:hAnsi="Times New Roman" w:cs="Times New Roman"/>
          <w:b/>
          <w:sz w:val="24"/>
          <w:szCs w:val="24"/>
        </w:rPr>
        <w:t>Table 3</w:t>
      </w:r>
      <w:r>
        <w:rPr>
          <w:rFonts w:ascii="Times New Roman" w:eastAsia="Times New Roman" w:hAnsi="Times New Roman" w:cs="Times New Roman"/>
          <w:sz w:val="24"/>
          <w:szCs w:val="24"/>
        </w:rPr>
        <w:t xml:space="preserve">). Setting 0.694 as a reliability threshold would misclassify some incorrect mappings as reliable, as the minimum distance where incorrect mappings occur is 0.487. Conversely, using 0.487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Pr>
          <w:rFonts w:ascii="Times New Roman" w:eastAsia="Times New Roman" w:hAnsi="Times New Roman" w:cs="Times New Roman"/>
          <w:b/>
          <w:sz w:val="24"/>
          <w:szCs w:val="24"/>
        </w:rPr>
        <w:t xml:space="preserve">Fig. 5 </w:t>
      </w:r>
      <w:r>
        <w:rPr>
          <w:rFonts w:ascii="Times New Roman" w:eastAsia="Times New Roman" w:hAnsi="Times New Roman" w:cs="Times New Roman"/>
          <w:sz w:val="24"/>
          <w:szCs w:val="24"/>
        </w:rPr>
        <w:t>and</w:t>
      </w:r>
      <w:r>
        <w:rPr>
          <w:rFonts w:ascii="Times New Roman" w:eastAsia="Times New Roman" w:hAnsi="Times New Roman" w:cs="Times New Roman"/>
          <w:b/>
          <w:sz w:val="24"/>
          <w:szCs w:val="24"/>
        </w:rPr>
        <w:t xml:space="preserve"> Fig.6</w:t>
      </w:r>
      <w:r>
        <w:rPr>
          <w:rFonts w:ascii="Times New Roman" w:eastAsia="Times New Roman" w:hAnsi="Times New Roman" w:cs="Times New Roman"/>
          <w:sz w:val="24"/>
          <w:szCs w:val="24"/>
        </w:rPr>
        <w:t>, underscores the need for higher-quality text embeddings that would yield greater separation between class distributions. Such embeddings would consequently reduce the number of incorrect standardizations, thereby improving standardization accuracy.</w:t>
      </w:r>
    </w:p>
    <w:p w14:paraId="57A9428E" w14:textId="77777777" w:rsidR="005E5495" w:rsidRDefault="005E5495">
      <w:pPr>
        <w:ind w:left="-540"/>
        <w:jc w:val="both"/>
        <w:rPr>
          <w:rFonts w:ascii="Times New Roman" w:eastAsia="Times New Roman" w:hAnsi="Times New Roman" w:cs="Times New Roman"/>
          <w:sz w:val="24"/>
          <w:szCs w:val="24"/>
        </w:rPr>
      </w:pPr>
    </w:p>
    <w:p w14:paraId="136B3727"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2A2A2A"/>
          <w:sz w:val="24"/>
          <w:szCs w:val="24"/>
        </w:rPr>
        <w:t xml:space="preserve">Finally, we combined three top-performing methods with the lowest average pairwise mutual information (AMI) to maximize prediction diversity through majority voting. </w:t>
      </w:r>
      <w:r w:rsidRPr="00EC3451">
        <w:rPr>
          <w:rFonts w:ascii="Times New Roman" w:eastAsia="Times New Roman" w:hAnsi="Times New Roman" w:cs="Times New Roman"/>
          <w:color w:val="000000" w:themeColor="text1"/>
          <w:sz w:val="24"/>
          <w:szCs w:val="24"/>
        </w:rPr>
        <w:t>For WHO-5th, combining ADA-002 + AP, LTE-3 + K-means, and all-MiniLM-L12-v2 + Euclidean distance achieved 71.9% accuracy. For WHO-all, combining ADA-002 + K-means, LTE-3 + K-means, and all-MiniLM-L12-</w:t>
      </w:r>
      <w:r>
        <w:rPr>
          <w:rFonts w:ascii="Times New Roman" w:eastAsia="Times New Roman" w:hAnsi="Times New Roman" w:cs="Times New Roman"/>
          <w:color w:val="2A2A2A"/>
          <w:sz w:val="24"/>
          <w:szCs w:val="24"/>
        </w:rPr>
        <w:t xml:space="preserve">v2 + Euclidean </w:t>
      </w:r>
      <w:r>
        <w:rPr>
          <w:rFonts w:ascii="Times New Roman" w:eastAsia="Times New Roman" w:hAnsi="Times New Roman" w:cs="Times New Roman"/>
          <w:color w:val="2A2A2A"/>
          <w:sz w:val="24"/>
          <w:szCs w:val="24"/>
        </w:rPr>
        <w:lastRenderedPageBreak/>
        <w:t xml:space="preserve">distance </w:t>
      </w:r>
      <w:r w:rsidRPr="00EC3451">
        <w:rPr>
          <w:rFonts w:ascii="Times New Roman" w:eastAsia="Times New Roman" w:hAnsi="Times New Roman" w:cs="Times New Roman"/>
          <w:color w:val="000000" w:themeColor="text1"/>
          <w:sz w:val="24"/>
          <w:szCs w:val="24"/>
        </w:rPr>
        <w:t>achieved 71.6%. In contrast, combining all eleven high-accuracy methods resulted in lower accuracy: 44.1% (WHO-5th) and 48.4% (WHO-all).</w:t>
      </w:r>
    </w:p>
    <w:p w14:paraId="132F866C" w14:textId="77777777" w:rsidR="005E5495" w:rsidRDefault="005E5495">
      <w:pPr>
        <w:ind w:left="-540"/>
        <w:jc w:val="both"/>
        <w:rPr>
          <w:rFonts w:ascii="Times New Roman" w:eastAsia="Times New Roman" w:hAnsi="Times New Roman" w:cs="Times New Roman"/>
          <w:color w:val="2A2A2A"/>
          <w:sz w:val="24"/>
          <w:szCs w:val="24"/>
        </w:rPr>
      </w:pPr>
    </w:p>
    <w:p w14:paraId="21449A01"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Ground truth annotations and standardization results for the 1,600 tumor names are provided in </w:t>
      </w:r>
      <w:r>
        <w:rPr>
          <w:rFonts w:ascii="Times New Roman" w:eastAsia="Times New Roman" w:hAnsi="Times New Roman" w:cs="Times New Roman"/>
          <w:b/>
          <w:sz w:val="24"/>
          <w:szCs w:val="24"/>
        </w:rPr>
        <w:t>Supplementary Tables ST11</w:t>
      </w:r>
      <w:r>
        <w:rPr>
          <w:rFonts w:ascii="Times New Roman" w:eastAsia="Times New Roman" w:hAnsi="Times New Roman" w:cs="Times New Roman"/>
          <w:sz w:val="24"/>
          <w:szCs w:val="24"/>
        </w:rPr>
        <w:t xml:space="preserve"> (WHO-all) and </w:t>
      </w:r>
      <w:r>
        <w:rPr>
          <w:rFonts w:ascii="Times New Roman" w:eastAsia="Times New Roman" w:hAnsi="Times New Roman" w:cs="Times New Roman"/>
          <w:b/>
          <w:sz w:val="24"/>
          <w:szCs w:val="24"/>
        </w:rPr>
        <w:t>ST12</w:t>
      </w:r>
      <w:r>
        <w:rPr>
          <w:rFonts w:ascii="Times New Roman" w:eastAsia="Times New Roman" w:hAnsi="Times New Roman" w:cs="Times New Roman"/>
          <w:sz w:val="24"/>
          <w:szCs w:val="24"/>
        </w:rPr>
        <w:t xml:space="preserve"> (WHO-5th). Standardized terms for all CTR tumor names are available in </w:t>
      </w:r>
      <w:r>
        <w:rPr>
          <w:rFonts w:ascii="Times New Roman" w:eastAsia="Times New Roman" w:hAnsi="Times New Roman" w:cs="Times New Roman"/>
          <w:b/>
          <w:sz w:val="24"/>
          <w:szCs w:val="24"/>
        </w:rPr>
        <w:t>Supplementary Tables ST13–ST16</w:t>
      </w:r>
      <w:r>
        <w:rPr>
          <w:rFonts w:ascii="Times New Roman" w:eastAsia="Times New Roman" w:hAnsi="Times New Roman" w:cs="Times New Roman"/>
          <w:sz w:val="24"/>
          <w:szCs w:val="24"/>
        </w:rPr>
        <w:t>.</w:t>
      </w:r>
    </w:p>
    <w:p w14:paraId="5FD4D7C0" w14:textId="77777777" w:rsidR="005E5495" w:rsidRDefault="005E5495">
      <w:pPr>
        <w:ind w:left="-540"/>
        <w:jc w:val="both"/>
        <w:rPr>
          <w:rFonts w:ascii="Times New Roman" w:eastAsia="Times New Roman" w:hAnsi="Times New Roman" w:cs="Times New Roman"/>
          <w:color w:val="2A2A2A"/>
          <w:sz w:val="24"/>
          <w:szCs w:val="24"/>
        </w:rPr>
      </w:pPr>
    </w:p>
    <w:p w14:paraId="0365D438" w14:textId="77777777" w:rsidR="005E5495" w:rsidRPr="00EC3451" w:rsidRDefault="00000000">
      <w:pPr>
        <w:ind w:left="-540"/>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4.1 Statistical evaluation of standardization methods </w:t>
      </w:r>
    </w:p>
    <w:p w14:paraId="748B184C" w14:textId="6F0C11AD"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To further assess the comparative performance of the 36 tumor standardization methods, we computed pairwise differences in prediction outcomes (standardization accuracies) using McNemar’s test and reported </w:t>
      </w:r>
      <w:r w:rsidR="00764777" w:rsidRPr="00EC3451">
        <w:rPr>
          <w:rFonts w:ascii="Times New Roman" w:eastAsia="Times New Roman" w:hAnsi="Times New Roman" w:cs="Times New Roman"/>
          <w:color w:val="000000" w:themeColor="text1"/>
          <w:sz w:val="24"/>
          <w:szCs w:val="24"/>
        </w:rPr>
        <w:t>the adjusted</w:t>
      </w:r>
      <w:r w:rsidRPr="00EC3451">
        <w:rPr>
          <w:rFonts w:ascii="Times New Roman" w:eastAsia="Times New Roman" w:hAnsi="Times New Roman" w:cs="Times New Roman"/>
          <w:color w:val="000000" w:themeColor="text1"/>
          <w:sz w:val="24"/>
          <w:szCs w:val="24"/>
        </w:rPr>
        <w:t xml:space="preserve"> p-values (Benjamini–Hochberg) for each pair of standardization methods under both WHO-all and WHO-5th. McNemar’s test evaluates whether two methods differ significantly in their pattern of correct and incorrect predictions across the same set of tumor names, allowing us to identify statistically meaningful differences even when the standardization accuracy is similar. Heatmaps of the adjusted p-values for each pair of methods are presented in </w:t>
      </w:r>
      <w:r w:rsidRPr="00EC3451">
        <w:rPr>
          <w:rFonts w:ascii="Times New Roman" w:eastAsia="Times New Roman" w:hAnsi="Times New Roman" w:cs="Times New Roman"/>
          <w:b/>
          <w:color w:val="000000" w:themeColor="text1"/>
          <w:sz w:val="24"/>
          <w:szCs w:val="24"/>
        </w:rPr>
        <w:t>Fig.7</w:t>
      </w:r>
      <w:r w:rsidRPr="00EC3451">
        <w:rPr>
          <w:rFonts w:ascii="Times New Roman" w:eastAsia="Times New Roman" w:hAnsi="Times New Roman" w:cs="Times New Roman"/>
          <w:color w:val="000000" w:themeColor="text1"/>
          <w:sz w:val="24"/>
          <w:szCs w:val="24"/>
        </w:rPr>
        <w:t xml:space="preserve"> (WHO-all) and </w:t>
      </w:r>
      <w:r w:rsidRPr="00EC3451">
        <w:rPr>
          <w:rFonts w:ascii="Times New Roman" w:eastAsia="Times New Roman" w:hAnsi="Times New Roman" w:cs="Times New Roman"/>
          <w:b/>
          <w:color w:val="000000" w:themeColor="text1"/>
          <w:sz w:val="24"/>
          <w:szCs w:val="24"/>
        </w:rPr>
        <w:t>Fig.8</w:t>
      </w:r>
      <w:r w:rsidRPr="00EC3451">
        <w:rPr>
          <w:rFonts w:ascii="Times New Roman" w:eastAsia="Times New Roman" w:hAnsi="Times New Roman" w:cs="Times New Roman"/>
          <w:color w:val="000000" w:themeColor="text1"/>
          <w:sz w:val="24"/>
          <w:szCs w:val="24"/>
        </w:rPr>
        <w:t xml:space="preserve"> (WHO-5th), and the adjusted p-values tables are provided in </w:t>
      </w:r>
      <w:r w:rsidRPr="00EC3451">
        <w:rPr>
          <w:rFonts w:ascii="Times New Roman" w:eastAsia="Times New Roman" w:hAnsi="Times New Roman" w:cs="Times New Roman"/>
          <w:b/>
          <w:color w:val="000000" w:themeColor="text1"/>
          <w:sz w:val="24"/>
          <w:szCs w:val="24"/>
        </w:rPr>
        <w:t>Supplementary Tables ST17</w:t>
      </w:r>
      <w:r w:rsidRPr="00EC3451">
        <w:rPr>
          <w:rFonts w:ascii="Times New Roman" w:eastAsia="Times New Roman" w:hAnsi="Times New Roman" w:cs="Times New Roman"/>
          <w:color w:val="000000" w:themeColor="text1"/>
          <w:sz w:val="24"/>
          <w:szCs w:val="24"/>
        </w:rPr>
        <w:t xml:space="preserve"> and </w:t>
      </w:r>
      <w:r w:rsidRPr="00EC3451">
        <w:rPr>
          <w:rFonts w:ascii="Times New Roman" w:eastAsia="Times New Roman" w:hAnsi="Times New Roman" w:cs="Times New Roman"/>
          <w:b/>
          <w:color w:val="000000" w:themeColor="text1"/>
          <w:sz w:val="24"/>
          <w:szCs w:val="24"/>
        </w:rPr>
        <w:t>ST18</w:t>
      </w:r>
      <w:r w:rsidRPr="00EC3451">
        <w:rPr>
          <w:rFonts w:ascii="Times New Roman" w:eastAsia="Times New Roman" w:hAnsi="Times New Roman" w:cs="Times New Roman"/>
          <w:color w:val="000000" w:themeColor="text1"/>
          <w:sz w:val="24"/>
          <w:szCs w:val="24"/>
        </w:rPr>
        <w:t xml:space="preserve"> . Furthermore, to assess the reliability of each method's performance, we also estimated 95% confidence intervals for accuracy using 10,000 bootstrap resamples. The confidence intervals are presented in </w:t>
      </w:r>
      <w:r w:rsidRPr="00EC3451">
        <w:rPr>
          <w:rFonts w:ascii="Times New Roman" w:eastAsia="Times New Roman" w:hAnsi="Times New Roman" w:cs="Times New Roman"/>
          <w:b/>
          <w:color w:val="000000" w:themeColor="text1"/>
          <w:sz w:val="24"/>
          <w:szCs w:val="24"/>
        </w:rPr>
        <w:t>Tables 1</w:t>
      </w:r>
      <w:r w:rsidRPr="00EC3451">
        <w:rPr>
          <w:rFonts w:ascii="Times New Roman" w:eastAsia="Times New Roman" w:hAnsi="Times New Roman" w:cs="Times New Roman"/>
          <w:color w:val="000000" w:themeColor="text1"/>
          <w:sz w:val="24"/>
          <w:szCs w:val="24"/>
        </w:rPr>
        <w:t xml:space="preserve"> and </w:t>
      </w:r>
      <w:r w:rsidRPr="00EC3451">
        <w:rPr>
          <w:rFonts w:ascii="Times New Roman" w:eastAsia="Times New Roman" w:hAnsi="Times New Roman" w:cs="Times New Roman"/>
          <w:b/>
          <w:color w:val="000000" w:themeColor="text1"/>
          <w:sz w:val="24"/>
          <w:szCs w:val="24"/>
        </w:rPr>
        <w:t>2</w:t>
      </w:r>
      <w:r w:rsidRPr="00EC3451">
        <w:rPr>
          <w:rFonts w:ascii="Times New Roman" w:eastAsia="Times New Roman" w:hAnsi="Times New Roman" w:cs="Times New Roman"/>
          <w:color w:val="000000" w:themeColor="text1"/>
          <w:sz w:val="24"/>
          <w:szCs w:val="24"/>
        </w:rPr>
        <w:t xml:space="preserve">.  </w:t>
      </w:r>
    </w:p>
    <w:p w14:paraId="172FFF0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757FDF9" w14:textId="6290DDF4"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LTE-3+Euclidean distance and all-MiniLM-L12-v2+Euclidean distance achieved the highest standardization accuracies when standardized against the WHO-all and WHO-5th, respectively. We observe from </w:t>
      </w:r>
      <w:r w:rsidRPr="00EC3451">
        <w:rPr>
          <w:rFonts w:ascii="Times New Roman" w:eastAsia="Times New Roman" w:hAnsi="Times New Roman" w:cs="Times New Roman"/>
          <w:b/>
          <w:color w:val="000000" w:themeColor="text1"/>
          <w:sz w:val="24"/>
          <w:szCs w:val="24"/>
        </w:rPr>
        <w:t>Fig.7</w:t>
      </w:r>
      <w:r w:rsidRPr="00EC3451">
        <w:rPr>
          <w:rFonts w:ascii="Times New Roman" w:eastAsia="Times New Roman" w:hAnsi="Times New Roman" w:cs="Times New Roman"/>
          <w:color w:val="000000" w:themeColor="text1"/>
          <w:sz w:val="24"/>
          <w:szCs w:val="24"/>
        </w:rPr>
        <w:t xml:space="preserve"> and </w:t>
      </w:r>
      <w:r w:rsidRPr="00EC3451">
        <w:rPr>
          <w:rFonts w:ascii="Times New Roman" w:eastAsia="Times New Roman" w:hAnsi="Times New Roman" w:cs="Times New Roman"/>
          <w:b/>
          <w:color w:val="000000" w:themeColor="text1"/>
          <w:sz w:val="24"/>
          <w:szCs w:val="24"/>
        </w:rPr>
        <w:t>Supplementary Table</w:t>
      </w:r>
      <w:r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b/>
          <w:color w:val="000000" w:themeColor="text1"/>
          <w:sz w:val="24"/>
          <w:szCs w:val="24"/>
        </w:rPr>
        <w:t>ST17</w:t>
      </w:r>
      <w:r w:rsidRPr="00EC3451">
        <w:rPr>
          <w:rFonts w:ascii="Times New Roman" w:eastAsia="Times New Roman" w:hAnsi="Times New Roman" w:cs="Times New Roman"/>
          <w:color w:val="000000" w:themeColor="text1"/>
          <w:sz w:val="24"/>
          <w:szCs w:val="24"/>
        </w:rPr>
        <w:t xml:space="preserve"> ,when WHO-all is the used in CANTOS, the pairwise adjust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-values for LTE-3+Euclidean distance and the high-accuracy methods such as e5-large+Euclidean distance, all-MiniLM-L6-v2+Euclidean distance, all-MiniLM-L12-v2+Euclidean distance, all-mpnet-base-v2+ Euclidean distance, and ADA-002+Euclidean distance are not significant (</w:t>
      </w:r>
      <w:r w:rsidRPr="00EC3451">
        <w:rPr>
          <w:rFonts w:ascii="Times New Roman" w:eastAsia="Times New Roman" w:hAnsi="Times New Roman" w:cs="Times New Roman"/>
          <w:i/>
          <w:color w:val="000000" w:themeColor="text1"/>
          <w:sz w:val="24"/>
          <w:szCs w:val="24"/>
        </w:rPr>
        <w:t>p</w:t>
      </w:r>
      <w:r w:rsidRPr="00EC3451">
        <w:rPr>
          <w:rFonts w:ascii="Gungsuh" w:eastAsia="Gungsuh" w:hAnsi="Gungsuh" w:cs="Gungsuh"/>
          <w:color w:val="000000" w:themeColor="text1"/>
          <w:sz w:val="24"/>
          <w:szCs w:val="24"/>
        </w:rPr>
        <w:t xml:space="preserve"> ≥0.05). This </w:t>
      </w:r>
      <w:r w:rsidRPr="00EC3451">
        <w:rPr>
          <w:rFonts w:ascii="Times New Roman" w:eastAsia="Times New Roman" w:hAnsi="Times New Roman" w:cs="Times New Roman"/>
          <w:color w:val="000000" w:themeColor="text1"/>
          <w:sz w:val="24"/>
          <w:szCs w:val="24"/>
        </w:rPr>
        <w:t>indicates that although these methods rely on distinct embedding models with varying architectures, their differences in predicting standardized tumor names were not statistically indistinguishable from that of LTE-3+Euclidean distance. Similarly, for WHO-5th (</w:t>
      </w:r>
      <w:r w:rsidRPr="00EC3451">
        <w:rPr>
          <w:rFonts w:ascii="Times New Roman" w:eastAsia="Times New Roman" w:hAnsi="Times New Roman" w:cs="Times New Roman"/>
          <w:b/>
          <w:bCs/>
          <w:color w:val="000000" w:themeColor="text1"/>
          <w:sz w:val="24"/>
          <w:szCs w:val="24"/>
        </w:rPr>
        <w:t>Fig.8</w:t>
      </w:r>
      <w:r w:rsidRPr="00EC3451">
        <w:rPr>
          <w:rFonts w:ascii="Times New Roman" w:eastAsia="Times New Roman" w:hAnsi="Times New Roman" w:cs="Times New Roman"/>
          <w:color w:val="000000" w:themeColor="text1"/>
          <w:sz w:val="24"/>
          <w:szCs w:val="24"/>
        </w:rPr>
        <w:t xml:space="preserve"> and </w:t>
      </w:r>
      <w:r w:rsidRPr="00EC3451">
        <w:rPr>
          <w:rFonts w:ascii="Times New Roman" w:eastAsia="Times New Roman" w:hAnsi="Times New Roman" w:cs="Times New Roman"/>
          <w:b/>
          <w:bCs/>
          <w:color w:val="000000" w:themeColor="text1"/>
          <w:sz w:val="24"/>
          <w:szCs w:val="24"/>
        </w:rPr>
        <w:t>Supplementary Table ST18</w:t>
      </w:r>
      <w:r w:rsidRPr="00EC3451">
        <w:rPr>
          <w:rFonts w:ascii="Times New Roman" w:eastAsia="Times New Roman" w:hAnsi="Times New Roman" w:cs="Times New Roman"/>
          <w:color w:val="000000" w:themeColor="text1"/>
          <w:sz w:val="24"/>
          <w:szCs w:val="24"/>
        </w:rPr>
        <w:t xml:space="preserve">), we notice that the pairwise adjusted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-values of all-MiniLM-L12-v2+Euclidean distance with respect to e5-large+Euclidean distance, all-mpnet-base-v2+Euclidean distance, all-MiniLM-L6-v2+Euclidean distance, and LTE-3 variants (Euclidean, AP, K-means) were not statistically significant (p≥0.05).</w:t>
      </w:r>
      <w:r w:rsidRPr="00EC3451">
        <w:rPr>
          <w:rFonts w:ascii="Gungsuh" w:eastAsia="Gungsuh" w:hAnsi="Gungsuh" w:cs="Gungsuh"/>
          <w:color w:val="000000" w:themeColor="text1"/>
          <w:sz w:val="24"/>
          <w:szCs w:val="24"/>
        </w:rPr>
        <w:t xml:space="preserve"> </w:t>
      </w:r>
    </w:p>
    <w:p w14:paraId="75B6FD0A"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081662B2"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However, there were other high-accuracy methods whose predictions differed significantly from those of the top-performing methods. For example, under WHO-all, the pairwise adjusted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-values comparing LTE-3+Euclidean distance with LTE-3+AP, ADA-002+AP, LTE-3+KMeans, ADA-002+KMeans, and nomic+Euclidean distance were all statistically significant (p &lt; 0.05). Specifically, LTE-3+Euclidean distance and LTE-3+AP differed by only 1.6% in standardization accuracy, yet their pairwise adjusted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-value (0.0054) indicated a significant divergence in predictions. Similarly, under WHO-5th, the adjusted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-values between all-MiniLM-L12-v2+Euclidean distance and the methods ADA-002+Euclidean </w:t>
      </w:r>
      <w:r w:rsidRPr="00EC3451">
        <w:rPr>
          <w:rFonts w:ascii="Times New Roman" w:eastAsia="Times New Roman" w:hAnsi="Times New Roman" w:cs="Times New Roman"/>
          <w:color w:val="000000" w:themeColor="text1"/>
          <w:sz w:val="24"/>
          <w:szCs w:val="24"/>
        </w:rPr>
        <w:lastRenderedPageBreak/>
        <w:t>distance, ADA-002+KMeans, ADA-002+AP, and nomic+Euclidean distance were also statistically significant. Notably, ADA-002+Euclidean distance, which ranks higher than its clustering-based variants and nomic+Euclidean distance, achieved a standardization accuracy of 64.3%, just 3.4% lower than that of all-MiniLM-L12-v2+Euclidean distance. These results suggest that while these methods all exhibit strong overall accuracy, their predictions are also statistically distinguishable. In particular, when two methods exhibit marginal differences in standardization accuracy yet produce significantly different predictions, combining them may enhance overall predictive performance through complementary error correction.</w:t>
      </w:r>
    </w:p>
    <w:p w14:paraId="5DD4F618"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4DF1CFBC"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We also compared methods that use closest-match versus clustering-based approaches with LTE-3 and ADA-002 embeddings. Under WHO-all, we observed that the pairwise adjusted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-values between LTE-3+Euclidean distance and its clustering-based counterparts LTE-3+AP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0.00549) and LTE-3+K-means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0.00000191) were statistically significant. A similar pattern was found for ADA-002+Euclidean distance, which differed significantly from ADA-002+AP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0.0016) and ADA-002+K-means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0.00039). These results suggest that clustering-based methods using LTE-3 and ADA-002 embeddings substantially altered the decision space, producing statistically different predictions compared to their respective closest-match counterparts. Under WHO-5th, LTE-3+Euclidean distance also had statistically significant differences with both LTE-3+AP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0.0434) and LTE-3+K-means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0.0144). However, this pattern did not fully extend to ADA-002-based methods: while ADA-002+K-means differed significantly from ADA-002+Euclidean distance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0.0012), ADA-002+AP did not (</w:t>
      </w:r>
      <w:r w:rsidRPr="00EC3451">
        <w:rPr>
          <w:rFonts w:ascii="Times New Roman" w:eastAsia="Times New Roman" w:hAnsi="Times New Roman" w:cs="Times New Roman"/>
          <w:i/>
          <w:color w:val="000000" w:themeColor="text1"/>
          <w:sz w:val="24"/>
          <w:szCs w:val="24"/>
        </w:rPr>
        <w:t>p</w:t>
      </w:r>
      <w:r w:rsidRPr="00EC3451">
        <w:rPr>
          <w:rFonts w:ascii="Times New Roman" w:eastAsia="Times New Roman" w:hAnsi="Times New Roman" w:cs="Times New Roman"/>
          <w:color w:val="000000" w:themeColor="text1"/>
          <w:sz w:val="24"/>
          <w:szCs w:val="24"/>
        </w:rPr>
        <w:t xml:space="preserve"> = 0.3282). This implies that, when standardizing against WHO-5th, applying K-means clustering to ADA-002 embeddings meaningfully shifts prediction behavior, whereas using AP does not lead to statistically distinguishable predictions.</w:t>
      </w:r>
    </w:p>
    <w:p w14:paraId="50BB310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3855535B"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Compared to the high-accuracy methods, the 8 methods based on models trained on biomedical/scientific corpora such as sapBERT+Euclidean distance, ClinicalBERT+Euclidean distance, BioGPT+Euclidean distance, MedLlama_13B+Euclidean distance, PubMedBERT+Euclidean distance, sciBERT+Euclidean distance, BioBERT+Euclidean distance and MedLlama2+Euclidean distance achieved substantially lower standardization accuracy. Furthermore, the differences in predictions between each pair of high-accuracy methods and the methods based  on biomedical/scientific embedding were statistically significant across both WHO-all and WHO-5th.  Unlike the methods based on  biomedical/scientific corpora, many of the high-accuracy methods based on models such as all-MiniLM-L12-v2, LTE-3, ADA-002, e5-large, and all-mpnet-base-v2 are optimized for semantic similarity and retrieval tasks and are trained on large, diverse corpora. As a result, their embeddings exhibit greater robustness to lexical noise and surface-level variation, which enhances their ability to standardize the noisy and heterogeneous tumor name found in the CTR. In contrast, biomedical models, while domain-specialized, may encode semantic relationships that emphasize biomedical ontology or internal structure, which can diverge from the representational patterns favored by surface-level string variation and semantic closeness. This could lead to distinct prediction behavior and reduced standardization accuracy.</w:t>
      </w:r>
    </w:p>
    <w:p w14:paraId="3C6B942A"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061FDB64" w14:textId="093A342B"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lastRenderedPageBreak/>
        <w:t xml:space="preserve">Although all biomedical embedding models are pretrained on domain-specific corpora, McNemar's test reveals that they do not exhibit uniform behavior in predicting the standardized tumor names. Methods such as sapBERT+Euclidean distance, MedLlama2+Euclidean distance, and MedLlama_13B+Euclidean distance were the most distinct in terms of prediction behavior: they exhibited statistically significant differences (adjusted p &lt; 0.05) with every other biomedical/scientific embedding-based method across both WHO-all and WHO-5th. This indicates that their patterns of correct and incorrect predictions consistently diverged from those of </w:t>
      </w:r>
      <w:r w:rsidR="00764777" w:rsidRPr="00EC3451">
        <w:rPr>
          <w:rFonts w:ascii="Times New Roman" w:eastAsia="Times New Roman" w:hAnsi="Times New Roman" w:cs="Times New Roman"/>
          <w:color w:val="000000" w:themeColor="text1"/>
          <w:sz w:val="24"/>
          <w:szCs w:val="24"/>
        </w:rPr>
        <w:t>their peer</w:t>
      </w:r>
      <w:r w:rsidRPr="00EC3451">
        <w:rPr>
          <w:rFonts w:ascii="Times New Roman" w:eastAsia="Times New Roman" w:hAnsi="Times New Roman" w:cs="Times New Roman"/>
          <w:color w:val="000000" w:themeColor="text1"/>
          <w:sz w:val="24"/>
          <w:szCs w:val="24"/>
        </w:rPr>
        <w:t xml:space="preserve"> methods based on models trained on biomedical and scientific corpora, reflecting fundamental differences in how these models interpret and standardize tumor names.</w:t>
      </w:r>
    </w:p>
    <w:p w14:paraId="0F302D6C"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464B5483"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The significant statistical differences among the methods trained on biomedical/scientific corpora could likely be attributed to differences in pretraining strategies, model architecture, corpus composition, and tokenization schemes. While some models like BioBERT continue pretraining from general-domain BERT, others like PubMedBERT are trained from scratch on domain-specific data, and models like sciBERT incorporate broader scientific literature. These variations result in divergent semantic spaces that could affect prediction behavior. Additionally, the effectiveness of these methods may be reduced due to training data mismatch, as they are pretrained on structured biomedical literature rather than the noisy and varied text typical of the CTR. The lack of downstream fine tuning for the tumor name standardization task may further limit their performance.</w:t>
      </w:r>
    </w:p>
    <w:p w14:paraId="52F5FBF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41D0B695" w14:textId="77777777" w:rsidR="005E5495" w:rsidRPr="00EC3451" w:rsidRDefault="00000000">
      <w:pPr>
        <w:ind w:left="-540"/>
        <w:rPr>
          <w:rFonts w:ascii="Times New Roman" w:eastAsia="Times New Roman" w:hAnsi="Times New Roman" w:cs="Times New Roman"/>
          <w:b/>
          <w:color w:val="000000" w:themeColor="text1"/>
          <w:sz w:val="24"/>
          <w:szCs w:val="24"/>
        </w:rPr>
      </w:pPr>
      <w:r w:rsidRPr="00EC3451">
        <w:rPr>
          <w:rFonts w:ascii="Times New Roman" w:eastAsia="Times New Roman" w:hAnsi="Times New Roman" w:cs="Times New Roman"/>
          <w:b/>
          <w:color w:val="000000" w:themeColor="text1"/>
          <w:sz w:val="24"/>
          <w:szCs w:val="24"/>
        </w:rPr>
        <w:t xml:space="preserve">4.2 Error categorization of standardization methods </w:t>
      </w:r>
    </w:p>
    <w:p w14:paraId="7EF94944"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To better understand the strengths and limitations of each standardization method, we conducted an error categorization analysis to systematically identify the types of mistakes each model tends to make. This analysis enables more informed model selection based on the specific demands of downstream applications. Assigning meaningful error categories requires careful examination of three elements: the original unstandardized tumor name from the CTR, the predicted standardized term generated by the method, and the manually curated standardized term (ground truth term) from the WHO system or NCIt. This task, which typically demands domain expertise in tumor nomenclature, would be prohibitively time-consuming if performed manually across all tumor names or even across the 1,600 sampled tumors used in our standardization accuracy evaluation. Moreover, the categorization would need to be repeated for each of the 36 methods in CANTOS and across each reference ontology (WHO-5th, WHO-all, or NCIt).</w:t>
      </w:r>
    </w:p>
    <w:p w14:paraId="3C7CBF6C"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8C86688" w14:textId="4927A32A"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Given these constraints, we developed a heuristic-based error categorization pipeline powered by </w:t>
      </w:r>
      <w:r w:rsidR="00764777" w:rsidRPr="00EC3451">
        <w:rPr>
          <w:rFonts w:ascii="Times New Roman" w:eastAsia="Times New Roman" w:hAnsi="Times New Roman" w:cs="Times New Roman"/>
          <w:color w:val="000000" w:themeColor="text1"/>
          <w:sz w:val="24"/>
          <w:szCs w:val="24"/>
        </w:rPr>
        <w:t>OpenAI’s GPT</w:t>
      </w:r>
      <w:r w:rsidRPr="00EC3451">
        <w:rPr>
          <w:rFonts w:ascii="Times New Roman" w:eastAsia="Times New Roman" w:hAnsi="Times New Roman" w:cs="Times New Roman"/>
          <w:color w:val="000000" w:themeColor="text1"/>
          <w:sz w:val="24"/>
          <w:szCs w:val="24"/>
        </w:rPr>
        <w:t xml:space="preserve">-4o (Generative Pre-trained Transformer 4 omni). This pipeline was applied to the 1,600 CTR tumor names evaluated under the WHO-5th and WHO-all. The process began with computing the normalized Levenshtein similarity (referred to as  Levenshtein similarity in the manuscript) , which quantifies the textual similarity between a method’s predicted term and the WHO-standardized ground truth. For each method, we first filtered out trivial cases: if the prediction was correct, the error category was labeled "Correct Match"; if the tumor name had no valid WHO-standardized mapping, it was labeled "No Standardized Terms Found". These two categories were excluded from further error analysis, as they </w:t>
      </w:r>
      <w:r w:rsidRPr="00EC3451">
        <w:rPr>
          <w:rFonts w:ascii="Times New Roman" w:eastAsia="Times New Roman" w:hAnsi="Times New Roman" w:cs="Times New Roman"/>
          <w:color w:val="000000" w:themeColor="text1"/>
          <w:sz w:val="24"/>
          <w:szCs w:val="24"/>
        </w:rPr>
        <w:lastRenderedPageBreak/>
        <w:t>did not represent incorrect standardization attempts. The remaining incorrect predictions were assigned error categories using rule-based heuristics. Through iterative refinement with GPT-4o, we developed and validated a taxonomy of eleven distinct error categories, each reflecting a recurring failure mode observed across models. We also recognized that errors could be classified under multiple error</w:t>
      </w:r>
      <w:r w:rsidR="00764777"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categories and which further helped in refining the error categories. The definition, heuristics and representative </w:t>
      </w:r>
      <w:r w:rsidR="00764777" w:rsidRPr="00EC3451">
        <w:rPr>
          <w:rFonts w:ascii="Times New Roman" w:eastAsia="Times New Roman" w:hAnsi="Times New Roman" w:cs="Times New Roman"/>
          <w:color w:val="000000" w:themeColor="text1"/>
          <w:sz w:val="24"/>
          <w:szCs w:val="24"/>
        </w:rPr>
        <w:t>examples for each</w:t>
      </w:r>
      <w:r w:rsidRPr="00EC3451">
        <w:rPr>
          <w:rFonts w:ascii="Times New Roman" w:eastAsia="Times New Roman" w:hAnsi="Times New Roman" w:cs="Times New Roman"/>
          <w:color w:val="000000" w:themeColor="text1"/>
          <w:sz w:val="24"/>
          <w:szCs w:val="24"/>
        </w:rPr>
        <w:t xml:space="preserve"> error category are as follows:</w:t>
      </w:r>
    </w:p>
    <w:p w14:paraId="5B123025" w14:textId="77777777" w:rsidR="005E5495" w:rsidRPr="00EC3451" w:rsidRDefault="005E5495">
      <w:pPr>
        <w:ind w:left="-540"/>
        <w:jc w:val="both"/>
        <w:rPr>
          <w:rFonts w:ascii="Times New Roman" w:eastAsia="Times New Roman" w:hAnsi="Times New Roman" w:cs="Times New Roman"/>
          <w:b/>
          <w:color w:val="000000" w:themeColor="text1"/>
        </w:rPr>
      </w:pPr>
    </w:p>
    <w:p w14:paraId="63CDD2E2"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6A2000F7"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No Standardized Terms Found</w:t>
      </w:r>
      <w:r w:rsidRPr="00EC3451">
        <w:rPr>
          <w:rFonts w:ascii="Times New Roman" w:eastAsia="Times New Roman" w:hAnsi="Times New Roman" w:cs="Times New Roman"/>
          <w:color w:val="000000" w:themeColor="text1"/>
          <w:sz w:val="24"/>
          <w:szCs w:val="24"/>
        </w:rPr>
        <w:t xml:space="preserve">: This error category represents the case when the unstandardized tumor name from the CTR has no known standardized WHO system term to which it can be mapped (regardless of the prediction of the method). For example, the unstandardized term “19 and 22+ b cell hematologic tumors” from the CTR did not have a standardized term in both WHO-5th and WHO-all and thus the predictions by any method on this term could not be compared to a WHO term. </w:t>
      </w:r>
    </w:p>
    <w:p w14:paraId="68D1EDE7"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8A09F84" w14:textId="16C875FA"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Hierarchy Confusion</w:t>
      </w:r>
      <w:r w:rsidRPr="00EC3451">
        <w:rPr>
          <w:rFonts w:ascii="Times New Roman" w:eastAsia="Times New Roman" w:hAnsi="Times New Roman" w:cs="Times New Roman"/>
          <w:color w:val="000000" w:themeColor="text1"/>
          <w:sz w:val="24"/>
          <w:szCs w:val="24"/>
        </w:rPr>
        <w:t xml:space="preserve">: This error category represents the case when a predicted term by a method and the standardized WHO term for a given CTR tumor </w:t>
      </w:r>
      <w:r w:rsidR="00764777" w:rsidRPr="00EC3451">
        <w:rPr>
          <w:rFonts w:ascii="Times New Roman" w:eastAsia="Times New Roman" w:hAnsi="Times New Roman" w:cs="Times New Roman"/>
          <w:color w:val="000000" w:themeColor="text1"/>
          <w:sz w:val="24"/>
          <w:szCs w:val="24"/>
        </w:rPr>
        <w:t>term, conceptually</w:t>
      </w:r>
      <w:r w:rsidRPr="00EC3451">
        <w:rPr>
          <w:rFonts w:ascii="Times New Roman" w:eastAsia="Times New Roman" w:hAnsi="Times New Roman" w:cs="Times New Roman"/>
          <w:color w:val="000000" w:themeColor="text1"/>
          <w:sz w:val="24"/>
          <w:szCs w:val="24"/>
        </w:rPr>
        <w:t xml:space="preserve"> close (e.g., parent, child, or sibling) or semantically adjacent within the disease family. </w:t>
      </w:r>
    </w:p>
    <w:p w14:paraId="25147AAC"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1DB2EBA8"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Heuristic</w:t>
      </w:r>
      <w:r w:rsidRPr="00EC3451">
        <w:rPr>
          <w:rFonts w:ascii="Times New Roman" w:eastAsia="Times New Roman" w:hAnsi="Times New Roman" w:cs="Times New Roman"/>
          <w:b/>
          <w:color w:val="000000" w:themeColor="text1"/>
          <w:sz w:val="24"/>
          <w:szCs w:val="24"/>
        </w:rPr>
        <w:t>:</w:t>
      </w:r>
      <w:r w:rsidRPr="00EC3451">
        <w:rPr>
          <w:rFonts w:ascii="Gungsuh" w:eastAsia="Gungsuh" w:hAnsi="Gungsuh" w:cs="Gungsuh"/>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If the Levenshtein similarity ≥ 0.75 and no conflict with stage, organ, or rare tumor indicators (other error categories). </w:t>
      </w:r>
    </w:p>
    <w:p w14:paraId="74075755"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8AE46C6"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For example: the unstandardized CTR term “intraductal papillary mucinous neoplasm of pancreas” was mapped to the WHO-all term “pancreatic intraductal papillary mucinous neoplasm” and the method LTE3+AP predicted the standardized term “intraductal papillary-mucinous neoplasm”. The Levenshtein similarity between the WHO-all term and the predicted term was 0.76 and the predicted term is a likely ancestor or parent term of the WHO-all term and thus this error was classified under Hierarchy confusion. </w:t>
      </w:r>
    </w:p>
    <w:p w14:paraId="30DDED2D"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4CE0A99E" w14:textId="738AB10A"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Subtype/Subclass Mismatch</w:t>
      </w:r>
      <w:r w:rsidRPr="00EC3451">
        <w:rPr>
          <w:rFonts w:ascii="Times New Roman" w:eastAsia="Times New Roman" w:hAnsi="Times New Roman" w:cs="Times New Roman"/>
          <w:color w:val="000000" w:themeColor="text1"/>
          <w:sz w:val="24"/>
          <w:szCs w:val="24"/>
        </w:rPr>
        <w:t xml:space="preserve">: This error category represents the case </w:t>
      </w:r>
      <w:r w:rsidR="00764777" w:rsidRPr="00EC3451">
        <w:rPr>
          <w:rFonts w:ascii="Times New Roman" w:eastAsia="Times New Roman" w:hAnsi="Times New Roman" w:cs="Times New Roman"/>
          <w:color w:val="000000" w:themeColor="text1"/>
          <w:sz w:val="24"/>
          <w:szCs w:val="24"/>
        </w:rPr>
        <w:t>when the</w:t>
      </w:r>
      <w:r w:rsidRPr="00EC3451">
        <w:rPr>
          <w:rFonts w:ascii="Times New Roman" w:eastAsia="Times New Roman" w:hAnsi="Times New Roman" w:cs="Times New Roman"/>
          <w:color w:val="000000" w:themeColor="text1"/>
          <w:sz w:val="24"/>
          <w:szCs w:val="24"/>
        </w:rPr>
        <w:t xml:space="preserve"> predicted tumor term by a method belongs to the same disease family but is a different subtype when compared to the standardized WHO term for a given CTR tumor term. </w:t>
      </w:r>
    </w:p>
    <w:p w14:paraId="61D7FD2B"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3618549B"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Heuristic: If 0.40 ≤ Levenshtein similarity &lt; 0.75 and no stronger conflicting category (none of the more specific or more critical error types apply such as Wrong Organ/System, Rare Neoplasm bias etc). </w:t>
      </w:r>
    </w:p>
    <w:p w14:paraId="5E728D0F"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6B9A4E9D" w14:textId="58EB1EDB"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For example, consider the case of the unstandardized tumor name from the CTR: “adult relapsed/refractory B cell acute lymphoblastic leukemia”. The standardized term in the WHO-5th for this term is “B-lymphoblastic leukaemia</w:t>
      </w:r>
      <w:r w:rsidR="00764777" w:rsidRPr="00EC3451">
        <w:rPr>
          <w:rFonts w:ascii="Times New Roman" w:eastAsia="Times New Roman" w:hAnsi="Times New Roman" w:cs="Times New Roman"/>
          <w:color w:val="000000" w:themeColor="text1"/>
          <w:sz w:val="24"/>
          <w:szCs w:val="24"/>
        </w:rPr>
        <w:t>”</w:t>
      </w:r>
      <w:r w:rsidRPr="00EC3451">
        <w:rPr>
          <w:rFonts w:ascii="Times New Roman" w:eastAsia="Times New Roman" w:hAnsi="Times New Roman" w:cs="Times New Roman"/>
          <w:color w:val="000000" w:themeColor="text1"/>
          <w:sz w:val="24"/>
          <w:szCs w:val="24"/>
        </w:rPr>
        <w:t xml:space="preserve">, however, the method LLama3.0+Euclidean distance mapped it to “early t-precursor lymphoblastic leukaemia” which had a Levenshtein similarity of 0.58 with the WHO-5th term. In addition to satisfying the heuristic for Levenshtein similarity, we can clearly see that the </w:t>
      </w:r>
      <w:r w:rsidRPr="00EC3451">
        <w:rPr>
          <w:rFonts w:ascii="Times New Roman" w:eastAsia="Times New Roman" w:hAnsi="Times New Roman" w:cs="Times New Roman"/>
          <w:color w:val="000000" w:themeColor="text1"/>
          <w:sz w:val="24"/>
          <w:szCs w:val="24"/>
        </w:rPr>
        <w:lastRenderedPageBreak/>
        <w:t>predicted term belongs to a different subtype of lymphoblastic leukemias as compared to the WHO-5th term, thus this case satisfied fell under the category of Subtype/Subclass mismatch.</w:t>
      </w:r>
    </w:p>
    <w:p w14:paraId="19C6D8E5"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7C7B8668"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9E02CFB" w14:textId="0AB5FDA5"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Wrong Organ/System</w:t>
      </w:r>
      <w:r w:rsidRPr="00EC3451">
        <w:rPr>
          <w:rFonts w:ascii="Times New Roman" w:eastAsia="Times New Roman" w:hAnsi="Times New Roman" w:cs="Times New Roman"/>
          <w:color w:val="000000" w:themeColor="text1"/>
          <w:sz w:val="24"/>
          <w:szCs w:val="24"/>
        </w:rPr>
        <w:t xml:space="preserve">: This category of error is assigned when the term predicted by a method refers to a different organ/system than the one implied by either the unstandardized tumor name from the CTR or the standardized WHO system term to which the CTR term should be mapped to by the method. </w:t>
      </w:r>
    </w:p>
    <w:p w14:paraId="182A73ED"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2FADFD4D" w14:textId="4F0B973E"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Heuristic: If Levenshtein similarity &lt; 0.4 and prediction includes an organ keyword absent from both the unstandardized tumor name and its representative WHO system term (ground truth). </w:t>
      </w:r>
    </w:p>
    <w:p w14:paraId="40DB4146"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3663ED27" w14:textId="002F6006"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Consider the case of the unstandardized CTR term “cancer of the neck” and its corresponding WHO-5th term “tumours of the neck”. The method Cosine+AP mapped it to “enteric-type adenocarcinoma of the lung” which had a Levenshtein similarity of 0.28 with respect to the WHO-5th term. We can see that the CTR and its corresponding WHO-5th term refers</w:t>
      </w:r>
      <w:r w:rsidR="00764777"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color w:val="000000" w:themeColor="text1"/>
          <w:sz w:val="24"/>
          <w:szCs w:val="24"/>
        </w:rPr>
        <w:t>to the neck whereas the prediction refers to the</w:t>
      </w:r>
      <w:r w:rsidR="00764777"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lung.  Thus this error was categorized under the Wrong Organ/System category. </w:t>
      </w:r>
    </w:p>
    <w:p w14:paraId="328DB906"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01FFFC71"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Partial Name Overlap</w:t>
      </w:r>
      <w:r w:rsidRPr="00EC3451">
        <w:rPr>
          <w:rFonts w:ascii="Times New Roman" w:eastAsia="Times New Roman" w:hAnsi="Times New Roman" w:cs="Times New Roman"/>
          <w:color w:val="000000" w:themeColor="text1"/>
          <w:sz w:val="24"/>
          <w:szCs w:val="24"/>
        </w:rPr>
        <w:t xml:space="preserve">: This category is assigned when the term predicted by a method shares superficial terms (e.g., "cancer") with the unstandardized CTR term but lacks semantic correctness with respect to the standardized WHO system term to which the CTR term should be mapped. </w:t>
      </w:r>
    </w:p>
    <w:p w14:paraId="548425AF"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6CA691FA" w14:textId="7AB40FAF"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Heuristic: If Levenshtein similarity</w:t>
      </w:r>
      <w:r w:rsidR="00764777"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&lt; 0.4 and token overlap exists between predicted term and unstandardized CTR tumor term without deeper match with the WHO system term. </w:t>
      </w:r>
    </w:p>
    <w:p w14:paraId="4D3B07C6"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6CA61C9B" w14:textId="255C278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For example: The unstandardized CTR tumor term “squamous carcinoma of the anal canal” with its corresponding WHO-all term “anal squamous cell carcinoma”. The method ADA002+AP predicted that this CTR term should be mapped to “tumours of the anal canal” which had a Levenshtein similarity of 0.21 with respect to the WHO-all term. While the predicted term partially overlaps with the CTR</w:t>
      </w:r>
      <w:r w:rsidR="00764777"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color w:val="000000" w:themeColor="text1"/>
          <w:sz w:val="24"/>
          <w:szCs w:val="24"/>
        </w:rPr>
        <w:t>term, both referencing anal canal tumors, we see that it fails to capture the specific squamous cell histologic type that defines the WHO-all term. As a result, this prediction was categorized as a Partial Name Overlap.</w:t>
      </w:r>
    </w:p>
    <w:p w14:paraId="3BA452CE"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A098347"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Stage-Based Confusion</w:t>
      </w:r>
      <w:r w:rsidRPr="00EC3451">
        <w:rPr>
          <w:rFonts w:ascii="Times New Roman" w:eastAsia="Times New Roman" w:hAnsi="Times New Roman" w:cs="Times New Roman"/>
          <w:color w:val="000000" w:themeColor="text1"/>
          <w:sz w:val="24"/>
          <w:szCs w:val="24"/>
        </w:rPr>
        <w:t>: This error happens when the tumor staging or grade in the CTR term is misrepresented or missing in the predicted term or leads to an incorrect prediction.</w:t>
      </w:r>
    </w:p>
    <w:p w14:paraId="49FDF77C"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F0C2ED5" w14:textId="5B65347E"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Heuristic: Unstandardized tumor name from CTR contains stage/grade keywords (such as "stage iiia", "advanced", "metastatic", or "high grade") and prediction does not. </w:t>
      </w:r>
    </w:p>
    <w:p w14:paraId="016D729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ED253E3" w14:textId="724CAFF0"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Consider the case of the unstandardized tumor name “refractory primary peritoneal low grade serous adenocarcinoma” with its corresponding WHO-all standardized term “low-grade serous carcinoma of the peritoneum”. The method, LTE-3+AP mapped this CTR term to “high-grade serous carcinoma of the </w:t>
      </w:r>
      <w:r w:rsidRPr="00EC3451">
        <w:rPr>
          <w:rFonts w:ascii="Times New Roman" w:eastAsia="Times New Roman" w:hAnsi="Times New Roman" w:cs="Times New Roman"/>
          <w:color w:val="000000" w:themeColor="text1"/>
          <w:sz w:val="24"/>
          <w:szCs w:val="24"/>
        </w:rPr>
        <w:lastRenderedPageBreak/>
        <w:t xml:space="preserve">peritoneum”, the predicted term represents an incorrect grade and thus this fell under the category of stage-based confusion. </w:t>
      </w:r>
    </w:p>
    <w:p w14:paraId="45E9126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97467D8"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1C07C33"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Anatomical Mislocalization</w:t>
      </w:r>
      <w:r w:rsidRPr="00EC3451">
        <w:rPr>
          <w:rFonts w:ascii="Times New Roman" w:eastAsia="Times New Roman" w:hAnsi="Times New Roman" w:cs="Times New Roman"/>
          <w:color w:val="000000" w:themeColor="text1"/>
          <w:sz w:val="24"/>
          <w:szCs w:val="24"/>
        </w:rPr>
        <w:t xml:space="preserve">: The CTR tumor term is mapped to an implausible or histologically inconsistent location by the method. </w:t>
      </w:r>
    </w:p>
    <w:p w14:paraId="706962E0"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16032DFA" w14:textId="03066C33"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Heuristic: The unstandardized tumor name from CTR contains a valid organ keyword and the method prediction omits it and Levenshtein similarity &lt; 0.75. </w:t>
      </w:r>
    </w:p>
    <w:p w14:paraId="13079A61"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5BA2473" w14:textId="25E65775"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For example, the unstandardized CTR tumor term “invasive duct carcinoma of breast” with its corresponding WHO-5th tumor term “invasive breast carcinoma of no special type”. This CTR term was mapped to “invasive carcinoma” by the method ADA-002+AP and the Levenshtein similarity between the predicted and WHO-5th term was 0.409. We see that the prediction lacks both the anatomical site (breast) and the histologic specificity (ductal). Although the Levenshtein similarity is moderately high (0.409), the prediction is too generic to reflect the biologically valid tumor described in the input. Therefore, this error was categorized as Anatomical Mislocalization. </w:t>
      </w:r>
      <w:r w:rsidR="00764777" w:rsidRPr="00EC3451">
        <w:rPr>
          <w:rFonts w:ascii="Times New Roman" w:eastAsia="Times New Roman" w:hAnsi="Times New Roman" w:cs="Times New Roman"/>
          <w:color w:val="000000" w:themeColor="text1"/>
          <w:sz w:val="24"/>
          <w:szCs w:val="24"/>
        </w:rPr>
        <w:t>Furthermore, this</w:t>
      </w:r>
      <w:r w:rsidRPr="00EC3451">
        <w:rPr>
          <w:rFonts w:ascii="Times New Roman" w:eastAsia="Times New Roman" w:hAnsi="Times New Roman" w:cs="Times New Roman"/>
          <w:color w:val="000000" w:themeColor="text1"/>
          <w:sz w:val="24"/>
          <w:szCs w:val="24"/>
        </w:rPr>
        <w:t xml:space="preserve"> is not a case of Hierarchy Confusion, because the predicted term is too vague to be conceptually close (parent, child, or sibling) to the term in the WHO-5th. It is also not a Partial Name Overlap, because the error arises from a meaningful loss of anatomical localization, not just superficial token similarity. </w:t>
      </w:r>
    </w:p>
    <w:p w14:paraId="711525DE"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535AAA89"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Histology-Location Drift</w:t>
      </w:r>
      <w:r w:rsidRPr="00EC3451">
        <w:rPr>
          <w:rFonts w:ascii="Times New Roman" w:eastAsia="Times New Roman" w:hAnsi="Times New Roman" w:cs="Times New Roman"/>
          <w:color w:val="000000" w:themeColor="text1"/>
          <w:sz w:val="24"/>
          <w:szCs w:val="24"/>
        </w:rPr>
        <w:t>: This error category is assigned when the predicted term by the method emphasizes metastatic location but diverges from primary histologic type. In other words, this error occurs when the method correctly identifies that the tumor involves metastasis or is metastatic in nature, but the predicted histologic type no longer matches the original tumor's primary histology.</w:t>
      </w:r>
    </w:p>
    <w:p w14:paraId="584D3165"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46CD18D"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Heuristic: Both unstandardized tumor name from CTR and method prediction contain "metastatic" or "metastasis" but key histologic alignment is lost.</w:t>
      </w:r>
    </w:p>
    <w:p w14:paraId="7DAFCA3D"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BEE72F4" w14:textId="2D18F4EE"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For example, consider the unstandardized CTR tumor term “metastatic colorectal cancer” and its corresponding WHO-all term “tumours of the colon and rectum”. </w:t>
      </w:r>
      <w:r w:rsidR="00764777" w:rsidRPr="00EC3451">
        <w:rPr>
          <w:rFonts w:ascii="Times New Roman" w:eastAsia="Times New Roman" w:hAnsi="Times New Roman" w:cs="Times New Roman"/>
          <w:color w:val="000000" w:themeColor="text1"/>
          <w:sz w:val="24"/>
          <w:szCs w:val="24"/>
        </w:rPr>
        <w:t>The method LTE-3+AP</w:t>
      </w:r>
      <w:r w:rsidRPr="00EC3451">
        <w:rPr>
          <w:rFonts w:ascii="Times New Roman" w:eastAsia="Times New Roman" w:hAnsi="Times New Roman" w:cs="Times New Roman"/>
          <w:color w:val="000000" w:themeColor="text1"/>
          <w:sz w:val="24"/>
          <w:szCs w:val="24"/>
        </w:rPr>
        <w:t xml:space="preserve"> maps the CTR term to "metastatic melanoma” and the Levenshtein similarity between predicted and WHO-all term was 0.225. While both the CTR term and the predicted term acknowledge the metastatic nature of the disease, the method fails to preserve the original histologic identity. Colorectal cancer is biologically and clinically distinct from melanoma, which arises from melanocytes.  This predicted term reflects a loss of the CTR tumor term’s primary identity as colorectal cancer and a misinterpretation of the metastatic context. As a result, this error was categorized as Histology-Location Drift.</w:t>
      </w:r>
    </w:p>
    <w:p w14:paraId="65BCF0F3"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C749337"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lastRenderedPageBreak/>
        <w:t>Rare Neoplasm Bias</w:t>
      </w:r>
      <w:r w:rsidRPr="00EC3451">
        <w:rPr>
          <w:rFonts w:ascii="Times New Roman" w:eastAsia="Times New Roman" w:hAnsi="Times New Roman" w:cs="Times New Roman"/>
          <w:color w:val="000000" w:themeColor="text1"/>
          <w:sz w:val="24"/>
          <w:szCs w:val="24"/>
        </w:rPr>
        <w:t xml:space="preserve">: This error category is assigned when a method predicts a rare or obscure tumor type that is not implied by the unstandardized CTR tumor term. These predictions typically introduce overly specific or biologically unlikely neoplasms that are not justified by the CTR. </w:t>
      </w:r>
    </w:p>
    <w:p w14:paraId="3F405EE7" w14:textId="45063BC5"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Heuristic: The predicted term by a method contains terms such </w:t>
      </w:r>
      <w:r w:rsidR="00764777" w:rsidRPr="00EC3451">
        <w:rPr>
          <w:rFonts w:ascii="Times New Roman" w:eastAsia="Times New Roman" w:hAnsi="Times New Roman" w:cs="Times New Roman"/>
          <w:color w:val="000000" w:themeColor="text1"/>
          <w:sz w:val="24"/>
          <w:szCs w:val="24"/>
        </w:rPr>
        <w:t>as “</w:t>
      </w:r>
      <w:r w:rsidRPr="00EC3451">
        <w:rPr>
          <w:rFonts w:ascii="Times New Roman" w:eastAsia="Times New Roman" w:hAnsi="Times New Roman" w:cs="Times New Roman"/>
          <w:color w:val="000000" w:themeColor="text1"/>
          <w:sz w:val="24"/>
          <w:szCs w:val="24"/>
        </w:rPr>
        <w:t xml:space="preserve">lacrimal", "odontogenic", "keratoses", "stromal", etc. The CTR tumor term and the WHO standardized </w:t>
      </w:r>
      <w:r w:rsidR="00764777" w:rsidRPr="00EC3451">
        <w:rPr>
          <w:rFonts w:ascii="Times New Roman" w:eastAsia="Times New Roman" w:hAnsi="Times New Roman" w:cs="Times New Roman"/>
          <w:color w:val="000000" w:themeColor="text1"/>
          <w:sz w:val="24"/>
          <w:szCs w:val="24"/>
        </w:rPr>
        <w:t>term do</w:t>
      </w:r>
      <w:r w:rsidRPr="00EC3451">
        <w:rPr>
          <w:rFonts w:ascii="Times New Roman" w:eastAsia="Times New Roman" w:hAnsi="Times New Roman" w:cs="Times New Roman"/>
          <w:color w:val="000000" w:themeColor="text1"/>
          <w:sz w:val="24"/>
          <w:szCs w:val="24"/>
        </w:rPr>
        <w:t xml:space="preserve"> not reference these rare entities, and the prediction shows a low semantic </w:t>
      </w:r>
      <w:r w:rsidR="00764777" w:rsidRPr="00EC3451">
        <w:rPr>
          <w:rFonts w:ascii="Times New Roman" w:eastAsia="Times New Roman" w:hAnsi="Times New Roman" w:cs="Times New Roman"/>
          <w:color w:val="000000" w:themeColor="text1"/>
          <w:sz w:val="24"/>
          <w:szCs w:val="24"/>
        </w:rPr>
        <w:t>match,</w:t>
      </w:r>
      <w:r w:rsidRPr="00EC3451">
        <w:rPr>
          <w:rFonts w:ascii="Times New Roman" w:eastAsia="Times New Roman" w:hAnsi="Times New Roman" w:cs="Times New Roman"/>
          <w:color w:val="000000" w:themeColor="text1"/>
          <w:sz w:val="24"/>
          <w:szCs w:val="24"/>
        </w:rPr>
        <w:t xml:space="preserve"> i.e. Levenshtein similarity &lt; 0.4.  </w:t>
      </w:r>
    </w:p>
    <w:p w14:paraId="2385870E"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49AF455" w14:textId="5B64F328"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Consider the example of the unstandardized CTR tumor term “prostatic neoplasm of uncertain behavior” and its corresponding WHO-</w:t>
      </w:r>
      <w:r w:rsidR="00764777" w:rsidRPr="00EC3451">
        <w:rPr>
          <w:rFonts w:ascii="Times New Roman" w:eastAsia="Times New Roman" w:hAnsi="Times New Roman" w:cs="Times New Roman"/>
          <w:color w:val="000000" w:themeColor="text1"/>
          <w:sz w:val="24"/>
          <w:szCs w:val="24"/>
        </w:rPr>
        <w:t>all standardized</w:t>
      </w:r>
      <w:r w:rsidRPr="00EC3451">
        <w:rPr>
          <w:rFonts w:ascii="Times New Roman" w:eastAsia="Times New Roman" w:hAnsi="Times New Roman" w:cs="Times New Roman"/>
          <w:color w:val="000000" w:themeColor="text1"/>
          <w:sz w:val="24"/>
          <w:szCs w:val="24"/>
        </w:rPr>
        <w:t xml:space="preserve"> term “tumours of the prostate”. The method ADA-002+Euclidean distance maps the CTR term to “prostatic stromal tumour of uncertain malignant potential”, which had an Levenshtein similarity of 0.25 with respect to the WHO-all term. The predicted term is a rare and specific subtype of prostatic tumor and the CTR tumor name does not suggest stromal origin or any rare histologic </w:t>
      </w:r>
      <w:r w:rsidR="00764777" w:rsidRPr="00EC3451">
        <w:rPr>
          <w:rFonts w:ascii="Times New Roman" w:eastAsia="Times New Roman" w:hAnsi="Times New Roman" w:cs="Times New Roman"/>
          <w:color w:val="000000" w:themeColor="text1"/>
          <w:sz w:val="24"/>
          <w:szCs w:val="24"/>
        </w:rPr>
        <w:t>type and</w:t>
      </w:r>
      <w:r w:rsidRPr="00EC3451">
        <w:rPr>
          <w:rFonts w:ascii="Times New Roman" w:eastAsia="Times New Roman" w:hAnsi="Times New Roman" w:cs="Times New Roman"/>
          <w:color w:val="000000" w:themeColor="text1"/>
          <w:sz w:val="24"/>
          <w:szCs w:val="24"/>
        </w:rPr>
        <w:t xml:space="preserve"> only specifies that the behavior is uncertain. With a low Levenshtein similarity of 0.25 and no supporting context in the CTR term for this rare prediction, the method’s prediction reflects unnecessary specificity and introduces an unlikely entity. This over-prediction of a biologically rare prostatic tumor type is not indicated by the CTR term and thus this error is classified </w:t>
      </w:r>
      <w:r w:rsidR="00764777" w:rsidRPr="00EC3451">
        <w:rPr>
          <w:rFonts w:ascii="Times New Roman" w:eastAsia="Times New Roman" w:hAnsi="Times New Roman" w:cs="Times New Roman"/>
          <w:color w:val="000000" w:themeColor="text1"/>
          <w:sz w:val="24"/>
          <w:szCs w:val="24"/>
        </w:rPr>
        <w:t>as a</w:t>
      </w:r>
      <w:r w:rsidRPr="00EC3451">
        <w:rPr>
          <w:rFonts w:ascii="Times New Roman" w:eastAsia="Times New Roman" w:hAnsi="Times New Roman" w:cs="Times New Roman"/>
          <w:color w:val="000000" w:themeColor="text1"/>
          <w:sz w:val="24"/>
          <w:szCs w:val="24"/>
        </w:rPr>
        <w:t xml:space="preserve"> rare neoplasm </w:t>
      </w:r>
      <w:r w:rsidR="00764777" w:rsidRPr="00EC3451">
        <w:rPr>
          <w:rFonts w:ascii="Times New Roman" w:eastAsia="Times New Roman" w:hAnsi="Times New Roman" w:cs="Times New Roman"/>
          <w:color w:val="000000" w:themeColor="text1"/>
          <w:sz w:val="24"/>
          <w:szCs w:val="24"/>
        </w:rPr>
        <w:t>b</w:t>
      </w:r>
      <w:r w:rsidRPr="00EC3451">
        <w:rPr>
          <w:rFonts w:ascii="Times New Roman" w:eastAsia="Times New Roman" w:hAnsi="Times New Roman" w:cs="Times New Roman"/>
          <w:color w:val="000000" w:themeColor="text1"/>
          <w:sz w:val="24"/>
          <w:szCs w:val="24"/>
        </w:rPr>
        <w:t>ias.</w:t>
      </w:r>
    </w:p>
    <w:p w14:paraId="579C4F52"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229BF2F4"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Treatment-related Mismatch</w:t>
      </w:r>
      <w:r w:rsidRPr="00EC3451">
        <w:rPr>
          <w:rFonts w:ascii="Times New Roman" w:eastAsia="Times New Roman" w:hAnsi="Times New Roman" w:cs="Times New Roman"/>
          <w:color w:val="000000" w:themeColor="text1"/>
          <w:sz w:val="24"/>
          <w:szCs w:val="24"/>
        </w:rPr>
        <w:t xml:space="preserve">: The term predicted by the method includes "treatment-related" modifier but is  absent from the unstandardized tumor name from CTR. </w:t>
      </w:r>
    </w:p>
    <w:p w14:paraId="53C43F46" w14:textId="77777777" w:rsidR="005E5495" w:rsidRPr="00EC3451" w:rsidRDefault="005E5495">
      <w:pPr>
        <w:ind w:left="-540"/>
        <w:jc w:val="both"/>
        <w:rPr>
          <w:rFonts w:ascii="Times New Roman" w:eastAsia="Times New Roman" w:hAnsi="Times New Roman" w:cs="Times New Roman"/>
          <w:i/>
          <w:color w:val="000000" w:themeColor="text1"/>
          <w:sz w:val="24"/>
          <w:szCs w:val="24"/>
        </w:rPr>
      </w:pPr>
    </w:p>
    <w:p w14:paraId="2ABC48F5" w14:textId="713DFDF5" w:rsidR="005E5495" w:rsidRPr="00EC3451" w:rsidRDefault="00000000" w:rsidP="00F84955">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Heuristic: "treatment-related" present in the method’s prediction and is not present in the CTR term. Consider the example of the unstandardized CTR term “premenopausal breast cancer” and its corresponding WHO-5th term “breast tumours”. The method DeepSeek_8B+Euclidean distance maps this CTR term to “treatment-related neuroendocrine prostatic carcinoma”. The predicted term contains the phrase “treatment-related” which is not present or implied in the CTR tumor term. </w:t>
      </w:r>
      <w:r w:rsidR="00F84955" w:rsidRPr="00EC3451">
        <w:rPr>
          <w:rFonts w:ascii="Times New Roman" w:eastAsia="Times New Roman" w:hAnsi="Times New Roman" w:cs="Times New Roman"/>
          <w:color w:val="000000" w:themeColor="text1"/>
          <w:sz w:val="24"/>
          <w:szCs w:val="24"/>
        </w:rPr>
        <w:t>Thus,</w:t>
      </w:r>
      <w:r w:rsidRPr="00EC3451">
        <w:rPr>
          <w:rFonts w:ascii="Times New Roman" w:eastAsia="Times New Roman" w:hAnsi="Times New Roman" w:cs="Times New Roman"/>
          <w:color w:val="000000" w:themeColor="text1"/>
          <w:sz w:val="24"/>
          <w:szCs w:val="24"/>
        </w:rPr>
        <w:t xml:space="preserve"> it was classified </w:t>
      </w:r>
      <w:r w:rsidR="00F84955" w:rsidRPr="00EC3451">
        <w:rPr>
          <w:rFonts w:ascii="Times New Roman" w:eastAsia="Times New Roman" w:hAnsi="Times New Roman" w:cs="Times New Roman"/>
          <w:color w:val="000000" w:themeColor="text1"/>
          <w:sz w:val="24"/>
          <w:szCs w:val="24"/>
        </w:rPr>
        <w:t xml:space="preserve">as </w:t>
      </w:r>
      <w:r w:rsidRPr="00EC3451">
        <w:rPr>
          <w:rFonts w:ascii="Times New Roman" w:eastAsia="Times New Roman" w:hAnsi="Times New Roman" w:cs="Times New Roman"/>
          <w:color w:val="000000" w:themeColor="text1"/>
          <w:sz w:val="24"/>
          <w:szCs w:val="24"/>
        </w:rPr>
        <w:t xml:space="preserve">treatment-related mismatch. </w:t>
      </w:r>
      <w:r w:rsidRPr="00EC3451">
        <w:rPr>
          <w:rFonts w:ascii="Times New Roman" w:eastAsia="Times New Roman" w:hAnsi="Times New Roman" w:cs="Times New Roman"/>
          <w:color w:val="000000" w:themeColor="text1"/>
          <w:sz w:val="24"/>
          <w:szCs w:val="24"/>
        </w:rPr>
        <w:br/>
      </w:r>
    </w:p>
    <w:p w14:paraId="1447A165" w14:textId="6F83A1C3"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i/>
          <w:color w:val="000000" w:themeColor="text1"/>
          <w:sz w:val="24"/>
          <w:szCs w:val="24"/>
        </w:rPr>
        <w:t>Miscellaneous Error</w:t>
      </w:r>
      <w:r w:rsidRPr="00EC3451">
        <w:rPr>
          <w:rFonts w:ascii="Times New Roman" w:eastAsia="Times New Roman" w:hAnsi="Times New Roman" w:cs="Times New Roman"/>
          <w:color w:val="000000" w:themeColor="text1"/>
          <w:sz w:val="24"/>
          <w:szCs w:val="24"/>
        </w:rPr>
        <w:t xml:space="preserve">: The </w:t>
      </w:r>
      <w:r w:rsidR="00F84955" w:rsidRPr="00EC3451">
        <w:rPr>
          <w:rFonts w:ascii="Times New Roman" w:eastAsia="Times New Roman" w:hAnsi="Times New Roman" w:cs="Times New Roman"/>
          <w:color w:val="000000" w:themeColor="text1"/>
          <w:sz w:val="24"/>
          <w:szCs w:val="24"/>
        </w:rPr>
        <w:t>error does</w:t>
      </w:r>
      <w:r w:rsidRPr="00EC3451">
        <w:rPr>
          <w:rFonts w:ascii="Times New Roman" w:eastAsia="Times New Roman" w:hAnsi="Times New Roman" w:cs="Times New Roman"/>
          <w:color w:val="000000" w:themeColor="text1"/>
          <w:sz w:val="24"/>
          <w:szCs w:val="24"/>
        </w:rPr>
        <w:t xml:space="preserve"> not fit any of the above categories. Heuristic: Assigned as a fallback when no other rule is satisfied. For </w:t>
      </w:r>
      <w:r w:rsidR="00F84955" w:rsidRPr="00EC3451">
        <w:rPr>
          <w:rFonts w:ascii="Times New Roman" w:eastAsia="Times New Roman" w:hAnsi="Times New Roman" w:cs="Times New Roman"/>
          <w:color w:val="000000" w:themeColor="text1"/>
          <w:sz w:val="24"/>
          <w:szCs w:val="24"/>
        </w:rPr>
        <w:t>example,</w:t>
      </w:r>
      <w:r w:rsidRPr="00EC3451">
        <w:rPr>
          <w:rFonts w:ascii="Times New Roman" w:eastAsia="Times New Roman" w:hAnsi="Times New Roman" w:cs="Times New Roman"/>
          <w:color w:val="000000" w:themeColor="text1"/>
          <w:sz w:val="24"/>
          <w:szCs w:val="24"/>
        </w:rPr>
        <w:t xml:space="preserve"> the unstandardized CTR tumor term “children with cancer” and its associated WHO-5th term “carcinomas”. The method LTE-3+AP maps this CTR term to “paediatric hepatocellular carcinoma”. While the prediction is not biologically implausible, the input term is extremely vague and provides no hint of histologic type or anatomical site. The method’s prediction over-interpreted a nonspecific CTR term and selected a tumor type that is neither clearly supported nor obviously wrong. The Levenshtein similarity is low (0.23), and the error does not cleanly fall under any specific category, thus it was classified as miscellaneous error.</w:t>
      </w:r>
    </w:p>
    <w:p w14:paraId="1B07509F"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02ACAEB2" w14:textId="77E1FB43"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Using the above error-categories GPT-4o, classified the error for each method under WHO-5th and WHO-all for each of the 36 methods.  The output files provided by GPT-4o are provided in </w:t>
      </w:r>
      <w:r w:rsidRPr="00EC3451">
        <w:rPr>
          <w:rFonts w:ascii="Times New Roman" w:eastAsia="Times New Roman" w:hAnsi="Times New Roman" w:cs="Times New Roman"/>
          <w:b/>
          <w:color w:val="000000" w:themeColor="text1"/>
          <w:sz w:val="24"/>
          <w:szCs w:val="24"/>
        </w:rPr>
        <w:t xml:space="preserve">Supplementary Tables ST19 </w:t>
      </w:r>
      <w:r w:rsidRPr="00EC3451">
        <w:rPr>
          <w:rFonts w:ascii="Times New Roman" w:eastAsia="Times New Roman" w:hAnsi="Times New Roman" w:cs="Times New Roman"/>
          <w:color w:val="000000" w:themeColor="text1"/>
          <w:sz w:val="24"/>
          <w:szCs w:val="24"/>
        </w:rPr>
        <w:t>and</w:t>
      </w:r>
      <w:r w:rsidRPr="00EC3451">
        <w:rPr>
          <w:rFonts w:ascii="Times New Roman" w:eastAsia="Times New Roman" w:hAnsi="Times New Roman" w:cs="Times New Roman"/>
          <w:b/>
          <w:color w:val="000000" w:themeColor="text1"/>
          <w:sz w:val="24"/>
          <w:szCs w:val="24"/>
        </w:rPr>
        <w:t xml:space="preserve"> ST20</w:t>
      </w:r>
      <w:r w:rsidRPr="00EC3451">
        <w:rPr>
          <w:rFonts w:ascii="Times New Roman" w:eastAsia="Times New Roman" w:hAnsi="Times New Roman" w:cs="Times New Roman"/>
          <w:color w:val="000000" w:themeColor="text1"/>
          <w:sz w:val="24"/>
          <w:szCs w:val="24"/>
        </w:rPr>
        <w:t xml:space="preserve">.  We visualize the percentage error or the error distribution for each method for </w:t>
      </w:r>
      <w:r w:rsidRPr="00EC3451">
        <w:rPr>
          <w:rFonts w:ascii="Times New Roman" w:eastAsia="Times New Roman" w:hAnsi="Times New Roman" w:cs="Times New Roman"/>
          <w:color w:val="000000" w:themeColor="text1"/>
          <w:sz w:val="24"/>
          <w:szCs w:val="24"/>
        </w:rPr>
        <w:lastRenderedPageBreak/>
        <w:t xml:space="preserve">WHO-all and WHO-5th in </w:t>
      </w:r>
      <w:r w:rsidRPr="00EC3451">
        <w:rPr>
          <w:rFonts w:ascii="Times New Roman" w:eastAsia="Times New Roman" w:hAnsi="Times New Roman" w:cs="Times New Roman"/>
          <w:b/>
          <w:color w:val="000000" w:themeColor="text1"/>
          <w:sz w:val="24"/>
          <w:szCs w:val="24"/>
        </w:rPr>
        <w:t xml:space="preserve">Fig.9 </w:t>
      </w:r>
      <w:r w:rsidRPr="00EC3451">
        <w:rPr>
          <w:rFonts w:ascii="Times New Roman" w:eastAsia="Times New Roman" w:hAnsi="Times New Roman" w:cs="Times New Roman"/>
          <w:color w:val="000000" w:themeColor="text1"/>
          <w:sz w:val="24"/>
          <w:szCs w:val="24"/>
        </w:rPr>
        <w:t xml:space="preserve">and </w:t>
      </w:r>
      <w:r w:rsidRPr="00EC3451">
        <w:rPr>
          <w:rFonts w:ascii="Times New Roman" w:eastAsia="Times New Roman" w:hAnsi="Times New Roman" w:cs="Times New Roman"/>
          <w:b/>
          <w:color w:val="000000" w:themeColor="text1"/>
          <w:sz w:val="24"/>
          <w:szCs w:val="24"/>
        </w:rPr>
        <w:t>Fig.10</w:t>
      </w:r>
      <w:r w:rsidRPr="00EC3451">
        <w:rPr>
          <w:rFonts w:ascii="Times New Roman" w:eastAsia="Times New Roman" w:hAnsi="Times New Roman" w:cs="Times New Roman"/>
          <w:color w:val="000000" w:themeColor="text1"/>
          <w:sz w:val="24"/>
          <w:szCs w:val="24"/>
        </w:rPr>
        <w:t xml:space="preserve"> respectively. LTE-3+Euclidean distance, the top performing methods WHO-all had 36.7% of its errors categorized as stage-based confusion, 19.7% as partial name overlap , 18.6% of the errors were classified as subtype/subclass mismatch, the rest of the remaining errors were distributed among other categories. Under WHO-5th, we see that for LTE-3+Euclidean distance that the proportion of errors under stage-based confusion and partial name overlap remained largely unchanged, however we observe a relative drop in subtype/subclass mismatch errors and an increase in anatomical mislocalization error.  For the top performing method in WHO-5th, all-MiniLM-L12-v2+Euclidean distance, we see that it had 29.6% of its error were categorized as stage-based confusion, 24.9 % as partial name overlap, 16.8% as subtype/subclass </w:t>
      </w:r>
      <w:r w:rsidR="00F84955" w:rsidRPr="00EC3451">
        <w:rPr>
          <w:rFonts w:ascii="Times New Roman" w:eastAsia="Times New Roman" w:hAnsi="Times New Roman" w:cs="Times New Roman"/>
          <w:color w:val="000000" w:themeColor="text1"/>
          <w:sz w:val="24"/>
          <w:szCs w:val="24"/>
        </w:rPr>
        <w:t>mismatch, 10.1</w:t>
      </w:r>
      <w:r w:rsidRPr="00EC3451">
        <w:rPr>
          <w:rFonts w:ascii="Times New Roman" w:eastAsia="Times New Roman" w:hAnsi="Times New Roman" w:cs="Times New Roman"/>
          <w:color w:val="000000" w:themeColor="text1"/>
          <w:sz w:val="24"/>
          <w:szCs w:val="24"/>
        </w:rPr>
        <w:t xml:space="preserve">% as miscellaneous errors and rest of the errors were distributed across other error categories. We see a similar pattern of error distribution under WHO-all for the method all-MiniLM-L12-v2+Euclidean distance, we notice that the errors categories </w:t>
      </w:r>
      <w:r w:rsidR="00F84955" w:rsidRPr="00EC3451">
        <w:rPr>
          <w:rFonts w:ascii="Times New Roman" w:eastAsia="Times New Roman" w:hAnsi="Times New Roman" w:cs="Times New Roman"/>
          <w:color w:val="000000" w:themeColor="text1"/>
          <w:sz w:val="24"/>
          <w:szCs w:val="24"/>
        </w:rPr>
        <w:t>such stage</w:t>
      </w:r>
      <w:r w:rsidRPr="00EC3451">
        <w:rPr>
          <w:rFonts w:ascii="Times New Roman" w:eastAsia="Times New Roman" w:hAnsi="Times New Roman" w:cs="Times New Roman"/>
          <w:color w:val="000000" w:themeColor="text1"/>
          <w:sz w:val="24"/>
          <w:szCs w:val="24"/>
        </w:rPr>
        <w:t xml:space="preserve">-based confusion, partial name </w:t>
      </w:r>
      <w:r w:rsidR="00F84955" w:rsidRPr="00EC3451">
        <w:rPr>
          <w:rFonts w:ascii="Times New Roman" w:eastAsia="Times New Roman" w:hAnsi="Times New Roman" w:cs="Times New Roman"/>
          <w:color w:val="000000" w:themeColor="text1"/>
          <w:sz w:val="24"/>
          <w:szCs w:val="24"/>
        </w:rPr>
        <w:t>overlap, and</w:t>
      </w:r>
      <w:r w:rsidRPr="00EC3451">
        <w:rPr>
          <w:rFonts w:ascii="Times New Roman" w:eastAsia="Times New Roman" w:hAnsi="Times New Roman" w:cs="Times New Roman"/>
          <w:color w:val="000000" w:themeColor="text1"/>
          <w:sz w:val="24"/>
          <w:szCs w:val="24"/>
        </w:rPr>
        <w:t xml:space="preserve"> subtype/subclass mismatch do not undergo any significant shifts, however, we see a rise in hierarchy confusion. </w:t>
      </w:r>
    </w:p>
    <w:p w14:paraId="35B6885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3699CC8D" w14:textId="175AD675"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Across both WHO-all and WHO-5th, the most dominant error category was stage-based confusion, even in the high-accuracy methods which were based on text-embeddings. This is likely because </w:t>
      </w:r>
      <w:r w:rsidR="00F84955" w:rsidRPr="00EC3451">
        <w:rPr>
          <w:rFonts w:ascii="Times New Roman" w:eastAsia="Times New Roman" w:hAnsi="Times New Roman" w:cs="Times New Roman"/>
          <w:color w:val="000000" w:themeColor="text1"/>
          <w:sz w:val="24"/>
          <w:szCs w:val="24"/>
        </w:rPr>
        <w:t>stage-based</w:t>
      </w:r>
      <w:r w:rsidRPr="00EC3451">
        <w:rPr>
          <w:rFonts w:ascii="Times New Roman" w:eastAsia="Times New Roman" w:hAnsi="Times New Roman" w:cs="Times New Roman"/>
          <w:color w:val="000000" w:themeColor="text1"/>
          <w:sz w:val="24"/>
          <w:szCs w:val="24"/>
        </w:rPr>
        <w:t xml:space="preserve"> keywords (e.g. stage I, stage IIIB, advanced, localized, or high-grade) are often found in the tumor names of the CTR. These terms introduce more opportunities for stage-related failure. Compounding this, standardized terms in the WHO system often omit staging information, thus making it difficult for methods to predict the correct standardized term when stage is semantically important. Partial name overlap was also quite common across both WHO-5th and WHO-all.  Tumor names in CTR can be long and detailed compared to standardized terms in the WHO system which are shorter and canonical. Methods tend to focus on shared keywords (e.g., “lung” or “glioma”) and not capture the broader meaning and miss other key tumor information regarding stage, subtype, or mutation status. This results in predictions that are semantically close but technically incorrect. Both WHO-5th and WHO-all inherit this issue because of their concise labeling style. While some embedding based methods performed better than others, we still observe partial overlap error even among the high-accuracy methods. This is likely because embeddings prioritize general semantic similarity, which can reinforce partial matches, aligning CTR tumor terms with incorrect WHO terms based on shared lexical tokens rather than full conceptual equivalence. </w:t>
      </w:r>
    </w:p>
    <w:p w14:paraId="4548FE43"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C4F1D4B"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Subtype/Subclass mismatches were more frequent in WHO-all than in WHO-5th, likely because WHO-all includes a larger set of standardized terms, increasing the chances of conceptual near-misses involving tumor subtypes or subclasses. Treatment-related mismatch was the rarest error category in both WHO-all and WHO-5th. </w:t>
      </w:r>
    </w:p>
    <w:p w14:paraId="22238EA1"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49237BCC" w14:textId="0602D889"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There was a slight increase in hierarchy confusion for WHO-all, probably because of the richer label set of WHO-all compared to WHO-5th. There were fewer cases of rare neoplasm bias in WHO-</w:t>
      </w:r>
      <w:r w:rsidR="00F84955" w:rsidRPr="00EC3451">
        <w:rPr>
          <w:rFonts w:ascii="Times New Roman" w:eastAsia="Times New Roman" w:hAnsi="Times New Roman" w:cs="Times New Roman"/>
          <w:color w:val="000000" w:themeColor="text1"/>
          <w:sz w:val="24"/>
          <w:szCs w:val="24"/>
        </w:rPr>
        <w:t>all,</w:t>
      </w:r>
      <w:r w:rsidRPr="00EC3451">
        <w:rPr>
          <w:rFonts w:ascii="Times New Roman" w:eastAsia="Times New Roman" w:hAnsi="Times New Roman" w:cs="Times New Roman"/>
          <w:color w:val="000000" w:themeColor="text1"/>
          <w:sz w:val="24"/>
          <w:szCs w:val="24"/>
        </w:rPr>
        <w:t xml:space="preserve"> likely because WHO-all might contain more rare or retired tumor labels, thereby reducing the need for methods to align with distant outlier concepts. While stage-based confusion was also the most common error type </w:t>
      </w:r>
      <w:r w:rsidRPr="00EC3451">
        <w:rPr>
          <w:rFonts w:ascii="Times New Roman" w:eastAsia="Times New Roman" w:hAnsi="Times New Roman" w:cs="Times New Roman"/>
          <w:color w:val="000000" w:themeColor="text1"/>
          <w:sz w:val="24"/>
          <w:szCs w:val="24"/>
        </w:rPr>
        <w:lastRenderedPageBreak/>
        <w:t xml:space="preserve">among the methods based on model trained on biomedical/scientific corpora (PubMedBERT, BioBERT, BioGPT, etc)  we also notice that they tend to make more errors that were classified as anatomical mislocalization and miscellaneous errors than the method with highest-accuracy in their respective WHO system. For example , in WHO-all, we see that LTE-3+Euclidean distance had 6.1% of errors categorized as anatomical mislocalization versus  12.9% for PubMedBERT+Euclidean distance, 14.8% in SciBERT+Euclidean distance, 8% in SapBERT+Euclidean distance, 14.2% in ClincalBERT+Euclidean distance, 15.4% in BioGPT+Euclidean distance, 16.3% in BioBERT+Euclidean distance, 9.2% in MedLlama_13+Euclidean distance, and 13.1% in MedLlama2+Euclidean distance. The rise in anatomical mislocalization error could be because these models, though trained on domain-specific corpora, lack structured ontological grounding between tumor histologies and anatomical sites. In other words, they are not able to capture differences in the biological relationships between tumor types and where those tumors occur in the body. As a result, they often predict biologically implausible combinations, such as the CTR term “breast cancer, her2 positive” being mapped to “astrocytoma, idh-mutant” by the method BioBERT+Euclidean distance instead of the closest appropriate WHO-5th term of “breast tumors”. Additionally, the poor generalizability of these methods  coupled with their limited exposure to the phrasing used in CTR could have contributed to vague or unclassifiable predictions, increasing the rate of miscellaneous errors. </w:t>
      </w:r>
    </w:p>
    <w:p w14:paraId="71511B9F"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4F9D8CC9"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It should be noted that Fig.9 and Fig.10 only display the percentages of the error distributions, but there are significant differences in the number of errors made by each method. In </w:t>
      </w:r>
      <w:r w:rsidRPr="00EC3451">
        <w:rPr>
          <w:rFonts w:ascii="Times New Roman" w:eastAsia="Times New Roman" w:hAnsi="Times New Roman" w:cs="Times New Roman"/>
          <w:b/>
          <w:color w:val="000000" w:themeColor="text1"/>
          <w:sz w:val="24"/>
          <w:szCs w:val="24"/>
        </w:rPr>
        <w:t>Supplementary Documents SD7</w:t>
      </w:r>
      <w:r w:rsidRPr="00EC3451">
        <w:rPr>
          <w:rFonts w:ascii="Times New Roman" w:eastAsia="Times New Roman" w:hAnsi="Times New Roman" w:cs="Times New Roman"/>
          <w:color w:val="000000" w:themeColor="text1"/>
          <w:sz w:val="24"/>
          <w:szCs w:val="24"/>
        </w:rPr>
        <w:t xml:space="preserve"> and </w:t>
      </w:r>
      <w:r w:rsidRPr="00EC3451">
        <w:rPr>
          <w:rFonts w:ascii="Times New Roman" w:eastAsia="Times New Roman" w:hAnsi="Times New Roman" w:cs="Times New Roman"/>
          <w:b/>
          <w:color w:val="000000" w:themeColor="text1"/>
          <w:sz w:val="24"/>
          <w:szCs w:val="24"/>
        </w:rPr>
        <w:t>SD8</w:t>
      </w:r>
      <w:r w:rsidRPr="00EC3451">
        <w:rPr>
          <w:rFonts w:ascii="Times New Roman" w:eastAsia="Times New Roman" w:hAnsi="Times New Roman" w:cs="Times New Roman"/>
          <w:color w:val="000000" w:themeColor="text1"/>
          <w:sz w:val="24"/>
          <w:szCs w:val="24"/>
        </w:rPr>
        <w:t xml:space="preserve"> we provide the plots of the raw error counts for each method by error category in WHO-all and WHO-5th respectively.  Furthermore, the error categorization in this section was performed using OpenAI’s GPT-4o and is intended solely for research purposes. This analysis should not be used for clinical decision-making or diagnostic interpretation. Additionally, the assignment of heuristic-based error categories used in this study may vary with different versions of the GPT model (e.g., GPT-4, GPT-3.5), and results may not be consistent across model updates.</w:t>
      </w:r>
    </w:p>
    <w:p w14:paraId="6A2ED5C1"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1CB4C0B" w14:textId="77777777" w:rsidR="005E5495" w:rsidRPr="00EC3451" w:rsidRDefault="00000000">
      <w:pPr>
        <w:ind w:left="-540"/>
        <w:rPr>
          <w:rFonts w:ascii="Times New Roman" w:eastAsia="Times New Roman" w:hAnsi="Times New Roman" w:cs="Times New Roman"/>
          <w:b/>
          <w:color w:val="000000" w:themeColor="text1"/>
          <w:sz w:val="24"/>
          <w:szCs w:val="24"/>
        </w:rPr>
      </w:pPr>
      <w:r w:rsidRPr="00EC3451">
        <w:rPr>
          <w:rFonts w:ascii="Times New Roman" w:eastAsia="Times New Roman" w:hAnsi="Times New Roman" w:cs="Times New Roman"/>
          <w:b/>
          <w:color w:val="000000" w:themeColor="text1"/>
          <w:sz w:val="24"/>
          <w:szCs w:val="24"/>
        </w:rPr>
        <w:t>4.3 Runtime for standardization method</w:t>
      </w:r>
    </w:p>
    <w:p w14:paraId="0F31104D"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The CANTOS pipeline was executed on a 16GB MacBook Pro equipped with the Apple M1 chip, running R version 4.4.0 (“Puppy Cup”) on the aarch64-apple-darwin20 platform. All methods were run within the RStudio development environment. </w:t>
      </w:r>
      <w:r w:rsidRPr="00EC3451">
        <w:rPr>
          <w:rFonts w:ascii="Times New Roman" w:eastAsia="Times New Roman" w:hAnsi="Times New Roman" w:cs="Times New Roman"/>
          <w:b/>
          <w:color w:val="000000" w:themeColor="text1"/>
          <w:sz w:val="24"/>
          <w:szCs w:val="24"/>
        </w:rPr>
        <w:t>Supplementary Table ST20</w:t>
      </w:r>
      <w:r w:rsidRPr="00EC3451">
        <w:rPr>
          <w:rFonts w:ascii="Times New Roman" w:eastAsia="Times New Roman" w:hAnsi="Times New Roman" w:cs="Times New Roman"/>
          <w:color w:val="000000" w:themeColor="text1"/>
          <w:sz w:val="24"/>
          <w:szCs w:val="24"/>
        </w:rPr>
        <w:t xml:space="preserve"> summarizes the runtime and maximum memory usage for each of the 36 methods, as recorded in the RStudio Global Environment. For embedding-based methods, we also report the approximate cost of generating embeddings, where applicable. Notably, the reported runtimes exclude the time required to generate text embeddings and only reflect the time CANTOS takes to map unstandardized CTR tumor names to standardized tumor terms from WHO-5th, WHO-all, and NCIt. The total cost of generating all embeddings via OpenAI’s text-embedding-3-large (LTE-3) and text-embedding-ada-002 (ADA-002) models was approximately $58 USD. Other embedding-based methods relied on local models and did not incur any monetary cost. Our costs include incremental testing of embedding methods using OpenAI’s API suite and thus may be different for others.</w:t>
      </w:r>
    </w:p>
    <w:p w14:paraId="684B0654"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13EB2BD" w14:textId="27E8798E"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The fastest CANTOS runtime was achieved by the method BioBERT+Euclidean distance at approximately 1.26 hours, followed by all-mpnet-base-v2+Euclidean distance. The top performing methods LTE-3+Euclidean </w:t>
      </w:r>
      <w:r w:rsidR="00F84955" w:rsidRPr="00EC3451">
        <w:rPr>
          <w:rFonts w:ascii="Times New Roman" w:eastAsia="Times New Roman" w:hAnsi="Times New Roman" w:cs="Times New Roman"/>
          <w:color w:val="000000" w:themeColor="text1"/>
          <w:sz w:val="24"/>
          <w:szCs w:val="24"/>
        </w:rPr>
        <w:t>distance and</w:t>
      </w:r>
      <w:r w:rsidRPr="00EC3451">
        <w:rPr>
          <w:rFonts w:ascii="Times New Roman" w:eastAsia="Times New Roman" w:hAnsi="Times New Roman" w:cs="Times New Roman"/>
          <w:color w:val="000000" w:themeColor="text1"/>
          <w:sz w:val="24"/>
          <w:szCs w:val="24"/>
        </w:rPr>
        <w:t xml:space="preserve"> all-MiniLM-L12-v2+Euclidean distance had a runtime of 5.02 hours and 2.25 hours, respectively.  As </w:t>
      </w:r>
      <w:r w:rsidR="00F84955" w:rsidRPr="00EC3451">
        <w:rPr>
          <w:rFonts w:ascii="Times New Roman" w:eastAsia="Times New Roman" w:hAnsi="Times New Roman" w:cs="Times New Roman"/>
          <w:color w:val="000000" w:themeColor="text1"/>
          <w:sz w:val="24"/>
          <w:szCs w:val="24"/>
        </w:rPr>
        <w:t>expected,</w:t>
      </w:r>
      <w:r w:rsidRPr="00EC3451">
        <w:rPr>
          <w:rFonts w:ascii="Times New Roman" w:eastAsia="Times New Roman" w:hAnsi="Times New Roman" w:cs="Times New Roman"/>
          <w:color w:val="000000" w:themeColor="text1"/>
          <w:sz w:val="24"/>
          <w:szCs w:val="24"/>
        </w:rPr>
        <w:t xml:space="preserve"> we notice that the </w:t>
      </w:r>
      <w:r w:rsidR="00F84955" w:rsidRPr="00EC3451">
        <w:rPr>
          <w:rFonts w:ascii="Times New Roman" w:eastAsia="Times New Roman" w:hAnsi="Times New Roman" w:cs="Times New Roman"/>
          <w:color w:val="000000" w:themeColor="text1"/>
          <w:sz w:val="24"/>
          <w:szCs w:val="24"/>
        </w:rPr>
        <w:t>clustering-based</w:t>
      </w:r>
      <w:r w:rsidRPr="00EC3451">
        <w:rPr>
          <w:rFonts w:ascii="Times New Roman" w:eastAsia="Times New Roman" w:hAnsi="Times New Roman" w:cs="Times New Roman"/>
          <w:color w:val="000000" w:themeColor="text1"/>
          <w:sz w:val="24"/>
          <w:szCs w:val="24"/>
        </w:rPr>
        <w:t xml:space="preserve"> approach using LTE-3 embeddings and ADA-002 embeddings took several hours longer to execute compared to their respective closest match counterparts ADA-002+Euclidean distance and LTE-3+Euclidean distance. This trade-off highlights that while clustering prediction can be more diverse when compared to their closest match counterpart, it adds overhead that might not be practical for real-time applications. Furthermore, the closest match approach using LTE-3 and ADA-002 had higher standardization accuracies. We also notice that combining clustering with text-matching (edit-distance) methods increases the runtime significantly. Finally, the method e5-large+Euclidean distance, which achieved the second-highest standardization accuracy on both WHO-all and WHO-5th, completed in just 1.61 hours, making it a highly appealing candidate for efficient large-scale clinical text standardization.</w:t>
      </w:r>
    </w:p>
    <w:p w14:paraId="7D5BB78D" w14:textId="77777777" w:rsidR="005E5495" w:rsidRPr="00EC3451" w:rsidRDefault="005E5495">
      <w:pPr>
        <w:ind w:left="-540"/>
        <w:rPr>
          <w:rFonts w:ascii="Times New Roman" w:eastAsia="Times New Roman" w:hAnsi="Times New Roman" w:cs="Times New Roman"/>
          <w:color w:val="000000" w:themeColor="text1"/>
          <w:sz w:val="24"/>
          <w:szCs w:val="24"/>
          <w:highlight w:val="yellow"/>
        </w:rPr>
      </w:pPr>
    </w:p>
    <w:p w14:paraId="429D9395" w14:textId="77777777" w:rsidR="005E5495" w:rsidRPr="00EC3451" w:rsidRDefault="005E5495">
      <w:pPr>
        <w:ind w:left="-540"/>
        <w:rPr>
          <w:rFonts w:ascii="Times New Roman" w:eastAsia="Times New Roman" w:hAnsi="Times New Roman" w:cs="Times New Roman"/>
          <w:color w:val="000000" w:themeColor="text1"/>
          <w:sz w:val="24"/>
          <w:szCs w:val="24"/>
        </w:rPr>
      </w:pPr>
    </w:p>
    <w:p w14:paraId="3233A29B" w14:textId="77777777" w:rsidR="005E5495" w:rsidRDefault="00000000">
      <w:pPr>
        <w:ind w:left="-540"/>
        <w:rPr>
          <w:rFonts w:ascii="Times New Roman" w:eastAsia="Times New Roman" w:hAnsi="Times New Roman" w:cs="Times New Roman"/>
          <w:b/>
          <w:color w:val="2A2A2A"/>
          <w:sz w:val="28"/>
          <w:szCs w:val="28"/>
          <w:highlight w:val="white"/>
        </w:rPr>
      </w:pPr>
      <w:r>
        <w:rPr>
          <w:rFonts w:ascii="Times New Roman" w:eastAsia="Times New Roman" w:hAnsi="Times New Roman" w:cs="Times New Roman"/>
          <w:b/>
          <w:sz w:val="28"/>
          <w:szCs w:val="28"/>
          <w:highlight w:val="white"/>
        </w:rPr>
        <w:t>5. Discussion</w:t>
      </w:r>
    </w:p>
    <w:p w14:paraId="01F1E83B" w14:textId="77777777" w:rsidR="005E5495" w:rsidRDefault="00000000">
      <w:pPr>
        <w:pBdr>
          <w:top w:val="nil"/>
          <w:left w:val="nil"/>
          <w:bottom w:val="nil"/>
          <w:right w:val="nil"/>
          <w:between w:val="nil"/>
        </w:pBd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27">
        <w:r w:rsidR="005E5495">
          <w:rPr>
            <w:rFonts w:ascii="Times New Roman" w:eastAsia="Times New Roman" w:hAnsi="Times New Roman" w:cs="Times New Roman"/>
            <w:color w:val="000000"/>
            <w:sz w:val="24"/>
            <w:szCs w:val="24"/>
          </w:rPr>
          <w:t>(Canonica et al., 2007; Katz et al., 2013)</w:t>
        </w:r>
      </w:hyperlink>
      <w:r>
        <w:rPr>
          <w:rFonts w:ascii="Times New Roman" w:eastAsia="Times New Roman" w:hAnsi="Times New Roman" w:cs="Times New Roman"/>
          <w:color w:val="2A2A2A"/>
          <w:sz w:val="24"/>
          <w:szCs w:val="24"/>
        </w:rPr>
        <w:t xml:space="preserve"> and reproducibility </w:t>
      </w:r>
      <w:hyperlink r:id="rId128">
        <w:r w:rsidR="005E5495">
          <w:rPr>
            <w:rFonts w:ascii="Times New Roman" w:eastAsia="Times New Roman" w:hAnsi="Times New Roman" w:cs="Times New Roman"/>
            <w:color w:val="000000"/>
            <w:sz w:val="24"/>
            <w:szCs w:val="24"/>
          </w:rPr>
          <w:t>(Dickersin &amp; Mayo-Wilson, 2018)</w:t>
        </w:r>
      </w:hyperlink>
      <w:r>
        <w:rPr>
          <w:rFonts w:ascii="Times New Roman" w:eastAsia="Times New Roman" w:hAnsi="Times New Roman" w:cs="Times New Roman"/>
          <w:color w:val="2A2A2A"/>
          <w:sz w:val="24"/>
          <w:szCs w:val="24"/>
        </w:rPr>
        <w:t>, but not for disease nomenclature.  CANTOS tested 36 standardization methods based on text-matching and text-embeddings. To assess accuracy, 1,600 names were randomly sampled and manually annotated using WHO-5th and WHO-all.</w:t>
      </w:r>
    </w:p>
    <w:p w14:paraId="3866E3B2" w14:textId="77777777" w:rsidR="005E5495" w:rsidRDefault="00000000">
      <w:pPr>
        <w:pBdr>
          <w:top w:val="nil"/>
          <w:left w:val="nil"/>
          <w:bottom w:val="nil"/>
          <w:right w:val="nil"/>
          <w:between w:val="nil"/>
        </w:pBd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 </w:t>
      </w:r>
    </w:p>
    <w:p w14:paraId="5E39E959" w14:textId="41D58CD8" w:rsidR="005E5495" w:rsidRDefault="00000000">
      <w:pPr>
        <w:pBdr>
          <w:top w:val="nil"/>
          <w:left w:val="nil"/>
          <w:bottom w:val="nil"/>
          <w:right w:val="nil"/>
          <w:between w:val="nil"/>
        </w:pBdr>
        <w:ind w:left="-540"/>
        <w:jc w:val="both"/>
        <w:rPr>
          <w:rFonts w:ascii="Times New Roman" w:eastAsia="Times New Roman" w:hAnsi="Times New Roman" w:cs="Times New Roman"/>
          <w:color w:val="2A2A2A"/>
          <w:sz w:val="24"/>
          <w:szCs w:val="24"/>
        </w:rPr>
      </w:pPr>
      <w:r w:rsidRPr="00EC3451">
        <w:rPr>
          <w:rFonts w:ascii="Times New Roman" w:eastAsia="Times New Roman" w:hAnsi="Times New Roman" w:cs="Times New Roman"/>
          <w:color w:val="000000" w:themeColor="text1"/>
          <w:sz w:val="24"/>
          <w:szCs w:val="24"/>
        </w:rPr>
        <w:t xml:space="preserve">Text-matching methods achieved standardization accuracies of 22.2% – 30.1% (WHO-5th) and 22.9% – 32.6% (WHO-all). Consequently, all text-matching </w:t>
      </w:r>
      <w:r w:rsidR="00F84955" w:rsidRPr="00EC3451">
        <w:rPr>
          <w:rFonts w:ascii="Times New Roman" w:eastAsia="Times New Roman" w:hAnsi="Times New Roman" w:cs="Times New Roman"/>
          <w:color w:val="000000" w:themeColor="text1"/>
          <w:sz w:val="24"/>
          <w:szCs w:val="24"/>
        </w:rPr>
        <w:t>based methods</w:t>
      </w:r>
      <w:r w:rsidRPr="00EC3451">
        <w:rPr>
          <w:rFonts w:ascii="Times New Roman" w:eastAsia="Times New Roman" w:hAnsi="Times New Roman" w:cs="Times New Roman"/>
          <w:color w:val="000000" w:themeColor="text1"/>
          <w:sz w:val="24"/>
          <w:szCs w:val="24"/>
        </w:rPr>
        <w:t xml:space="preserve"> were classified as low-accuracy methods. In contrast, text-embedding methods showed a wider accuracy range from 13.5% – 67.7% (WHO-5th) and 15.4% – 69.4% (WHO-all). While text-matching captures only syntactic differences, embeddings capture both syntax and semantics, which explains the superior performance of some models. However, not all </w:t>
      </w:r>
      <w:r>
        <w:rPr>
          <w:rFonts w:ascii="Times New Roman" w:eastAsia="Times New Roman" w:hAnsi="Times New Roman" w:cs="Times New Roman"/>
          <w:color w:val="2A2A2A"/>
          <w:sz w:val="24"/>
          <w:szCs w:val="24"/>
        </w:rPr>
        <w:t>embedding methods outperformed text-matching; performance varied significantly by model. Despite this variance, relative rankings of text-embedding based methods remained consistent across both WHO editions (</w:t>
      </w:r>
      <w:r>
        <w:rPr>
          <w:rFonts w:ascii="Times New Roman" w:eastAsia="Times New Roman" w:hAnsi="Times New Roman" w:cs="Times New Roman"/>
          <w:b/>
          <w:color w:val="2A2A2A"/>
          <w:sz w:val="24"/>
          <w:szCs w:val="24"/>
        </w:rPr>
        <w:t>Tables 1</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b/>
          <w:color w:val="2A2A2A"/>
          <w:sz w:val="24"/>
          <w:szCs w:val="24"/>
        </w:rPr>
        <w:t>2</w:t>
      </w:r>
      <w:r>
        <w:rPr>
          <w:rFonts w:ascii="Times New Roman" w:eastAsia="Times New Roman" w:hAnsi="Times New Roman" w:cs="Times New Roman"/>
          <w:color w:val="2A2A2A"/>
          <w:sz w:val="24"/>
          <w:szCs w:val="24"/>
        </w:rPr>
        <w:t>).</w:t>
      </w:r>
    </w:p>
    <w:p w14:paraId="6EB9E953" w14:textId="77777777" w:rsidR="005E5495" w:rsidRDefault="005E5495">
      <w:pPr>
        <w:ind w:left="-540"/>
        <w:jc w:val="both"/>
        <w:rPr>
          <w:rFonts w:ascii="Times New Roman" w:eastAsia="Times New Roman" w:hAnsi="Times New Roman" w:cs="Times New Roman"/>
          <w:color w:val="2A2A2A"/>
          <w:sz w:val="24"/>
          <w:szCs w:val="24"/>
        </w:rPr>
      </w:pPr>
    </w:p>
    <w:p w14:paraId="6D3907DD" w14:textId="77777777" w:rsidR="005E5495"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 xml:space="preserve">When </w:t>
      </w:r>
      <w:r w:rsidRPr="00EC3451">
        <w:rPr>
          <w:rFonts w:ascii="Times New Roman" w:eastAsia="Times New Roman" w:hAnsi="Times New Roman" w:cs="Times New Roman"/>
          <w:color w:val="000000" w:themeColor="text1"/>
          <w:sz w:val="24"/>
          <w:szCs w:val="24"/>
        </w:rPr>
        <w:t>standardizing against either WHO-5th or WHO-all, methods based on text-embeddings generated from the models LTE-3, ADA-002, all-MiniLM-L12-v2, all-MiniLM-L6-v2, e5-large, all-mpnet-base-v2, and nomic achieved a minimum standardization accuracy of at least 60.9% and were consequently classified as high-accuracy methods. The highest standardization accuracy is obtained by the methods LTE-3+Euclidean distance when standardizing against WHO</w:t>
      </w:r>
      <w:r>
        <w:rPr>
          <w:rFonts w:ascii="Times New Roman" w:eastAsia="Times New Roman" w:hAnsi="Times New Roman" w:cs="Times New Roman"/>
          <w:color w:val="2A2A2A"/>
          <w:sz w:val="24"/>
          <w:szCs w:val="24"/>
        </w:rPr>
        <w:t xml:space="preserve">-all and by </w:t>
      </w:r>
      <w:r>
        <w:rPr>
          <w:rFonts w:ascii="Times New Roman" w:eastAsia="Times New Roman" w:hAnsi="Times New Roman" w:cs="Times New Roman"/>
          <w:sz w:val="24"/>
          <w:szCs w:val="24"/>
        </w:rPr>
        <w:t>all-MiniLM-L12-v2</w:t>
      </w:r>
      <w:r>
        <w:rPr>
          <w:rFonts w:ascii="Times New Roman" w:eastAsia="Times New Roman" w:hAnsi="Times New Roman" w:cs="Times New Roman"/>
          <w:color w:val="2A2A2A"/>
          <w:sz w:val="24"/>
          <w:szCs w:val="24"/>
        </w:rPr>
        <w:t xml:space="preserve">+Euclidean distance when standardizing against WHO-5th. Methods based on the models </w:t>
      </w:r>
      <w:r>
        <w:rPr>
          <w:rFonts w:ascii="Times New Roman" w:eastAsia="Times New Roman" w:hAnsi="Times New Roman" w:cs="Times New Roman"/>
          <w:sz w:val="24"/>
          <w:szCs w:val="24"/>
        </w:rPr>
        <w:t>all-roberta-large-v1</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gtr-t5-large</w:t>
      </w:r>
      <w:r>
        <w:rPr>
          <w:rFonts w:ascii="Times New Roman" w:eastAsia="Times New Roman" w:hAnsi="Times New Roman" w:cs="Times New Roman"/>
          <w:color w:val="2A2A2A"/>
          <w:sz w:val="24"/>
          <w:szCs w:val="24"/>
        </w:rPr>
        <w:t xml:space="preserve">, </w:t>
      </w:r>
      <w:r>
        <w:rPr>
          <w:rFonts w:ascii="Times New Roman" w:eastAsia="Times New Roman" w:hAnsi="Times New Roman" w:cs="Times New Roman"/>
          <w:sz w:val="24"/>
          <w:szCs w:val="24"/>
        </w:rPr>
        <w:t>embed-english-v2.0</w:t>
      </w:r>
      <w:r>
        <w:rPr>
          <w:rFonts w:ascii="Times New Roman" w:eastAsia="Times New Roman" w:hAnsi="Times New Roman" w:cs="Times New Roman"/>
          <w:color w:val="2A2A2A"/>
          <w:sz w:val="24"/>
          <w:szCs w:val="24"/>
        </w:rPr>
        <w:t xml:space="preserve">, and </w:t>
      </w:r>
      <w:r>
        <w:rPr>
          <w:rFonts w:ascii="Times New Roman" w:eastAsia="Times New Roman" w:hAnsi="Times New Roman" w:cs="Times New Roman"/>
          <w:sz w:val="24"/>
          <w:szCs w:val="24"/>
        </w:rPr>
        <w:t>e5-large-v2</w:t>
      </w:r>
      <w:r>
        <w:rPr>
          <w:rFonts w:ascii="Times New Roman" w:eastAsia="Times New Roman" w:hAnsi="Times New Roman" w:cs="Times New Roman"/>
          <w:color w:val="2A2A2A"/>
          <w:sz w:val="24"/>
          <w:szCs w:val="24"/>
        </w:rPr>
        <w:t xml:space="preserve"> are classified as intermediate-accuracy methods for both </w:t>
      </w:r>
      <w:r>
        <w:rPr>
          <w:rFonts w:ascii="Times New Roman" w:eastAsia="Times New Roman" w:hAnsi="Times New Roman" w:cs="Times New Roman"/>
          <w:color w:val="2A2A2A"/>
          <w:sz w:val="24"/>
          <w:szCs w:val="24"/>
        </w:rPr>
        <w:lastRenderedPageBreak/>
        <w:t xml:space="preserve">WHO-5th and WHO-all. SapBERT was classified as both an intermediate and low-accuracy method as its standardization accuracy was 52% against WHO-5th and 48% against WHO-all. The low-accuracy text-embedding methods were based on models such as </w:t>
      </w:r>
      <w:r>
        <w:rPr>
          <w:rFonts w:ascii="Times New Roman" w:eastAsia="Times New Roman" w:hAnsi="Times New Roman" w:cs="Times New Roman"/>
          <w:sz w:val="24"/>
          <w:szCs w:val="24"/>
        </w:rPr>
        <w:t xml:space="preserve">Llama3.3_70B, Llama3.2_3B, Llama3.0, MedLlama2, MedLlama_13B, BioBERT, SciBERT, PubMedBERT, ModernBERT, Phi-4 and  DeepSeek_8B. </w:t>
      </w:r>
      <w:r>
        <w:rPr>
          <w:rFonts w:ascii="Times New Roman" w:eastAsia="Times New Roman" w:hAnsi="Times New Roman" w:cs="Times New Roman"/>
          <w:color w:val="2A2A2A"/>
          <w:sz w:val="24"/>
          <w:szCs w:val="24"/>
        </w:rPr>
        <w:t xml:space="preserve">The standardization accuracies of the low-accuracy models were either comparable or poorer compared to the text-matching methods. </w:t>
      </w:r>
    </w:p>
    <w:p w14:paraId="3FEFAD16" w14:textId="77777777" w:rsidR="005E5495" w:rsidRDefault="005E5495">
      <w:pPr>
        <w:ind w:left="-540"/>
        <w:jc w:val="both"/>
        <w:rPr>
          <w:rFonts w:ascii="Times New Roman" w:eastAsia="Times New Roman" w:hAnsi="Times New Roman" w:cs="Times New Roman"/>
          <w:color w:val="2A2A2A"/>
          <w:sz w:val="24"/>
          <w:szCs w:val="24"/>
        </w:rPr>
      </w:pPr>
    </w:p>
    <w:p w14:paraId="68CFEBF2" w14:textId="7D0DF5AE" w:rsidR="005E5495" w:rsidRDefault="00000000">
      <w:pPr>
        <w:ind w:left="-540"/>
        <w:jc w:val="both"/>
        <w:rPr>
          <w:rFonts w:ascii="Times New Roman" w:eastAsia="Times New Roman" w:hAnsi="Times New Roman" w:cs="Times New Roman"/>
          <w:color w:val="2A2A2A"/>
          <w:sz w:val="24"/>
          <w:szCs w:val="24"/>
        </w:rPr>
      </w:pPr>
      <w:r>
        <w:rPr>
          <w:rFonts w:ascii="Times New Roman" w:eastAsia="Times New Roman" w:hAnsi="Times New Roman" w:cs="Times New Roman"/>
          <w:color w:val="2A2A2A"/>
          <w:sz w:val="24"/>
          <w:szCs w:val="24"/>
        </w:rPr>
        <w:t>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w:t>
      </w:r>
      <w:r w:rsidR="00F84955">
        <w:rPr>
          <w:rFonts w:ascii="Times New Roman" w:eastAsia="Times New Roman" w:hAnsi="Times New Roman" w:cs="Times New Roman"/>
          <w:color w:val="2A2A2A"/>
          <w:sz w:val="24"/>
          <w:szCs w:val="24"/>
        </w:rPr>
        <w:t>AP which</w:t>
      </w:r>
      <w:r>
        <w:rPr>
          <w:rFonts w:ascii="Times New Roman" w:eastAsia="Times New Roman" w:hAnsi="Times New Roman" w:cs="Times New Roman"/>
          <w:color w:val="2A2A2A"/>
          <w:sz w:val="24"/>
          <w:szCs w:val="24"/>
        </w:rPr>
        <w:t xml:space="preserve"> had a marginally higher accuracy compared to cosine distance when standardized against WHO-5th (</w:t>
      </w:r>
      <w:r>
        <w:rPr>
          <w:rFonts w:ascii="Times New Roman" w:eastAsia="Times New Roman" w:hAnsi="Times New Roman" w:cs="Times New Roman"/>
          <w:b/>
          <w:color w:val="2A2A2A"/>
          <w:sz w:val="24"/>
          <w:szCs w:val="24"/>
        </w:rPr>
        <w:t>Table 2</w:t>
      </w:r>
      <w:r>
        <w:rPr>
          <w:rFonts w:ascii="Times New Roman" w:eastAsia="Times New Roman" w:hAnsi="Times New Roman" w:cs="Times New Roman"/>
          <w:color w:val="2A2A2A"/>
          <w:sz w:val="24"/>
          <w:szCs w:val="24"/>
        </w:rPr>
        <w:t>). Closest match methods are also simpler and faster, avoiding additional clustering steps such as cluster size analysis, or outlier detection.</w:t>
      </w:r>
    </w:p>
    <w:p w14:paraId="0B9BA3A5" w14:textId="77777777" w:rsidR="005E5495" w:rsidRDefault="005E5495">
      <w:pPr>
        <w:ind w:left="-540"/>
        <w:jc w:val="both"/>
        <w:rPr>
          <w:rFonts w:ascii="Times New Roman" w:eastAsia="Times New Roman" w:hAnsi="Times New Roman" w:cs="Times New Roman"/>
          <w:color w:val="2A2A2A"/>
          <w:sz w:val="24"/>
          <w:szCs w:val="24"/>
        </w:rPr>
      </w:pPr>
    </w:p>
    <w:p w14:paraId="6CE1A6AA" w14:textId="65F0C19D" w:rsidR="005E5495" w:rsidRPr="00EC3451" w:rsidRDefault="00000000">
      <w:pPr>
        <w:ind w:left="-540"/>
        <w:jc w:val="both"/>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2A2A2A"/>
          <w:sz w:val="24"/>
          <w:szCs w:val="24"/>
        </w:rPr>
        <w:t xml:space="preserve">To improve standardization accuracy, we implemented a majority vote approach by selecting three methods classified as high-accuracy methods. We selected the methods based on lowest </w:t>
      </w:r>
      <w:r w:rsidR="00F84955">
        <w:rPr>
          <w:rFonts w:ascii="Times New Roman" w:eastAsia="Times New Roman" w:hAnsi="Times New Roman" w:cs="Times New Roman"/>
          <w:color w:val="2A2A2A"/>
          <w:sz w:val="24"/>
          <w:szCs w:val="24"/>
        </w:rPr>
        <w:t>AMI to</w:t>
      </w:r>
      <w:r>
        <w:rPr>
          <w:rFonts w:ascii="Times New Roman" w:eastAsia="Times New Roman" w:hAnsi="Times New Roman" w:cs="Times New Roman"/>
          <w:color w:val="2A2A2A"/>
          <w:sz w:val="24"/>
          <w:szCs w:val="24"/>
        </w:rPr>
        <w:t xml:space="preserve"> maximize prediction diversity. Since only 11 methods were classified as high accuracy for both WHO-5th and WHO-all, there were a total of </w:t>
      </w:r>
      <w:r w:rsidR="00F84955">
        <w:rPr>
          <w:rFonts w:ascii="Times New Roman" w:eastAsia="Times New Roman" w:hAnsi="Times New Roman" w:cs="Times New Roman"/>
          <w:color w:val="2A2A2A"/>
          <w:sz w:val="24"/>
          <w:szCs w:val="24"/>
        </w:rPr>
        <w:t xml:space="preserve">165 </w:t>
      </w:r>
      <w:r w:rsidR="00F84955">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t>11</w:t>
      </w:r>
      <w:r>
        <w:rPr>
          <w:rFonts w:ascii="Times New Roman" w:eastAsia="Times New Roman" w:hAnsi="Times New Roman" w:cs="Times New Roman"/>
          <w:sz w:val="24"/>
          <w:szCs w:val="24"/>
        </w:rPr>
        <w:t>C</w:t>
      </w:r>
      <w:r>
        <w:rPr>
          <w:rFonts w:ascii="Times New Roman" w:eastAsia="Times New Roman" w:hAnsi="Times New Roman" w:cs="Times New Roman"/>
          <w:sz w:val="24"/>
          <w:szCs w:val="24"/>
          <w:vertAlign w:val="subscript"/>
        </w:rPr>
        <w:t>3</w:t>
      </w:r>
      <w:r w:rsidRPr="00EC3451">
        <w:rPr>
          <w:rFonts w:ascii="Times New Roman" w:eastAsia="Times New Roman" w:hAnsi="Times New Roman" w:cs="Times New Roman"/>
          <w:color w:val="000000" w:themeColor="text1"/>
          <w:sz w:val="24"/>
          <w:szCs w:val="24"/>
        </w:rPr>
        <w:t xml:space="preserve">) three-method combinations for either WHO editions. The combination of methods that had the lowest </w:t>
      </w:r>
      <w:r w:rsidR="00F84955" w:rsidRPr="00EC3451">
        <w:rPr>
          <w:rFonts w:ascii="Times New Roman" w:eastAsia="Times New Roman" w:hAnsi="Times New Roman" w:cs="Times New Roman"/>
          <w:color w:val="000000" w:themeColor="text1"/>
          <w:sz w:val="24"/>
          <w:szCs w:val="24"/>
        </w:rPr>
        <w:t>AMI for</w:t>
      </w:r>
      <w:r w:rsidRPr="00EC3451">
        <w:rPr>
          <w:rFonts w:ascii="Times New Roman" w:eastAsia="Times New Roman" w:hAnsi="Times New Roman" w:cs="Times New Roman"/>
          <w:color w:val="000000" w:themeColor="text1"/>
          <w:sz w:val="24"/>
          <w:szCs w:val="24"/>
        </w:rPr>
        <w:t xml:space="preserve"> WHO-5th included ADA-002+AP, LTE-3+K-means, and all-MiniLM-L12-v2+Euclidean distance and achieved 71.9% accuracy. Whereas for WHO-all, it was the combination of ADA-002+K-means, LTE-3+K-means, and all-MiniLM-L12-v2+Euclidean distance which achieved 71.6% accuracy. These majority </w:t>
      </w:r>
      <w:r w:rsidR="00F84955" w:rsidRPr="00EC3451">
        <w:rPr>
          <w:rFonts w:ascii="Times New Roman" w:eastAsia="Times New Roman" w:hAnsi="Times New Roman" w:cs="Times New Roman"/>
          <w:color w:val="000000" w:themeColor="text1"/>
          <w:sz w:val="24"/>
          <w:szCs w:val="24"/>
        </w:rPr>
        <w:t>vote-based</w:t>
      </w:r>
      <w:r w:rsidRPr="00EC3451">
        <w:rPr>
          <w:rFonts w:ascii="Times New Roman" w:eastAsia="Times New Roman" w:hAnsi="Times New Roman" w:cs="Times New Roman"/>
          <w:color w:val="000000" w:themeColor="text1"/>
          <w:sz w:val="24"/>
          <w:szCs w:val="24"/>
        </w:rPr>
        <w:t xml:space="preserve"> methods outperformed the top individual methods by ~4.2% (WHO-5th, +43 terms) and ~2.2% (WHO-all, +24 terms) on the subset of 1,600 CTR tumor names with a ground truth in the WHO system. While </w:t>
      </w:r>
      <w:r>
        <w:rPr>
          <w:rFonts w:ascii="Times New Roman" w:eastAsia="Times New Roman" w:hAnsi="Times New Roman" w:cs="Times New Roman"/>
          <w:color w:val="2A2A2A"/>
          <w:sz w:val="24"/>
          <w:szCs w:val="24"/>
        </w:rPr>
        <w:t xml:space="preserve">the standardization accuracy of the selected combination of methods for majority vote improved for both the WHO-5th and WHO-all for this subset of CTR tumor names, this improvement may not generalize on a different subset of tumor </w:t>
      </w:r>
      <w:r w:rsidRPr="00EC3451">
        <w:rPr>
          <w:rFonts w:ascii="Times New Roman" w:eastAsia="Times New Roman" w:hAnsi="Times New Roman" w:cs="Times New Roman"/>
          <w:color w:val="000000" w:themeColor="text1"/>
          <w:sz w:val="24"/>
          <w:szCs w:val="24"/>
        </w:rPr>
        <w:t xml:space="preserve">names from the CTR. When all eleven methods were used for majority voting, accuracy reduced to 44.1% (WHO-5th) and 48.4% (WHO-all), demonstrating the benefit of mutual information-based selection for boosting accuracy. </w:t>
      </w:r>
    </w:p>
    <w:p w14:paraId="27C3AAAA"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8770C9C" w14:textId="255D89B9"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We also performed McNemar's test to evaluate the differences in prediction among methods. The McNemar’s test analysis revealed that high-accuracy methods, particularly those leveraging general-purpose embedding models optimized for semantic similarity (e.g., LTE-3+Euclidean distance, all-MiniLM-L12-v2+Euclidean distance), often produced statistically indistinguishable predictions. This consistency suggests that such models, despite architectural differences and diverse pretraining corpora, converge toward similar representational spaces for the task of tumor name standardization. However, the presence of statistically significant differences between certain pairs with only marginal differences in accuracy (e.g., LTE-3+Euclidean vs. LTE-3+AP) indicates that some models capture complementary aspects of tumor semantics and are ideal candidates for ensemble approaches. McNemar's test among </w:t>
      </w:r>
      <w:r w:rsidRPr="00EC3451">
        <w:rPr>
          <w:rFonts w:ascii="Times New Roman" w:eastAsia="Times New Roman" w:hAnsi="Times New Roman" w:cs="Times New Roman"/>
          <w:color w:val="000000" w:themeColor="text1"/>
          <w:sz w:val="24"/>
          <w:szCs w:val="24"/>
        </w:rPr>
        <w:lastRenderedPageBreak/>
        <w:t xml:space="preserve">methods based on models trained on biomedical/scientific corpora (e.g., sapBERT, MedLlama2, BioGPT) revealed significant pairwise differences observed among methods. This underscores the impact of pretraining strategy and domain adaptation on model behavior. Although these models are domain-specialized, their divergent predictions and lower standardization accuracy highlight a key limitation: specialization does not necessarily ensure suitability for tasks involving noisy, surface-level variation, such as that found in CTR tumor names. This observation underscores a broader tradeoff between domain specificity and generalizability in real-world text standardization. While methods based on general-purpose models like LTE-3 and all-MiniLM-L12-v2 exhibited convergence in predictions (low diversity in prediction), methods based on domain-specific models such as PubMedBERT, BioGPT, and BioBERT showed greater divergence, despite being pretrained on biomedical and scientific literature. This performance gap likely stems from limited robustness to the lexical noise, abbreviations, and other inconsistencies which are characteristic of the CTR data and vastly underrepresented in biomedical and scientific corpora. A plausible conclusion is that domain specialization may improve conceptual understanding within a narrow </w:t>
      </w:r>
      <w:r w:rsidR="00F84955" w:rsidRPr="00EC3451">
        <w:rPr>
          <w:rFonts w:ascii="Times New Roman" w:eastAsia="Times New Roman" w:hAnsi="Times New Roman" w:cs="Times New Roman"/>
          <w:color w:val="000000" w:themeColor="text1"/>
          <w:sz w:val="24"/>
          <w:szCs w:val="24"/>
        </w:rPr>
        <w:t>domain but</w:t>
      </w:r>
      <w:r w:rsidRPr="00EC3451">
        <w:rPr>
          <w:rFonts w:ascii="Times New Roman" w:eastAsia="Times New Roman" w:hAnsi="Times New Roman" w:cs="Times New Roman"/>
          <w:color w:val="000000" w:themeColor="text1"/>
          <w:sz w:val="24"/>
          <w:szCs w:val="24"/>
        </w:rPr>
        <w:t xml:space="preserve"> reduce adaptability to noisy or unstructured inputs. One promising direction is the integration of rule-based and embedding-based approaches.  Ontology-driven normalization ensures semantic consistency through curated rules, while embedding models offer resilience to surface-level variation.  A hybrid strategy employing rule-based mappings when confidence is high and falling back on embedding similarity for ambiguous cases could leverage the strengths of both paradigms </w:t>
      </w:r>
      <w:hyperlink r:id="rId129">
        <w:r w:rsidR="005E5495" w:rsidRPr="00EC3451">
          <w:rPr>
            <w:rFonts w:ascii="Times New Roman" w:eastAsia="Times New Roman" w:hAnsi="Times New Roman" w:cs="Times New Roman"/>
            <w:color w:val="000000" w:themeColor="text1"/>
            <w:sz w:val="24"/>
            <w:szCs w:val="24"/>
          </w:rPr>
          <w:t>(H. Zhang et al., 2024)</w:t>
        </w:r>
      </w:hyperlink>
      <w:r w:rsidRPr="00EC3451">
        <w:rPr>
          <w:rFonts w:ascii="Times New Roman" w:eastAsia="Times New Roman" w:hAnsi="Times New Roman" w:cs="Times New Roman"/>
          <w:color w:val="000000" w:themeColor="text1"/>
          <w:sz w:val="24"/>
          <w:szCs w:val="24"/>
        </w:rPr>
        <w:t>. Such an approach could not only improve model robustness on CTR but also facilitate generalization to other biomedical ontologies such as ICD-10 and MONDO.</w:t>
      </w:r>
    </w:p>
    <w:p w14:paraId="2A2B6FC6"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F6BD41F" w14:textId="562977A1"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color w:val="000000" w:themeColor="text1"/>
          <w:sz w:val="24"/>
          <w:szCs w:val="24"/>
        </w:rPr>
        <w:t xml:space="preserve">We also assigned error categories for each method using a heuristic based approach implemented through OpenAI’s GPT-4o. Our analysis revealed that stage-based confusion was the most prevalent error-type among all the methods (including high-accuracy methods) and across both WHO-5th and WHO-all. This was likely due to the high frequency of stage-based information in CTR tumor names and the limited amount of staging information in the WHO standardized terms, which potentially made the mapping between terms difficult. Methods frequently misalign on this dimension, reinforcing surface-level matches that fail to account for contextual cues like disease stage or grade. Similarly, partial name overlap was a persistent error across all methods, reflecting the challenge of aligning detailed CTR tumor descriptions with the more concise, canonical WHO label.  Furthermore, </w:t>
      </w:r>
      <w:r w:rsidR="00F84955" w:rsidRPr="00EC3451">
        <w:rPr>
          <w:rFonts w:ascii="Times New Roman" w:eastAsia="Times New Roman" w:hAnsi="Times New Roman" w:cs="Times New Roman"/>
          <w:color w:val="000000" w:themeColor="text1"/>
          <w:sz w:val="24"/>
          <w:szCs w:val="24"/>
        </w:rPr>
        <w:t>we observed</w:t>
      </w:r>
      <w:r w:rsidRPr="00EC3451">
        <w:rPr>
          <w:rFonts w:ascii="Times New Roman" w:eastAsia="Times New Roman" w:hAnsi="Times New Roman" w:cs="Times New Roman"/>
          <w:color w:val="000000" w:themeColor="text1"/>
          <w:sz w:val="24"/>
          <w:szCs w:val="24"/>
        </w:rPr>
        <w:t xml:space="preserve"> that methods based on biomedical/scientific embeddings (e.g., BioBERT, MedLlama) showed higher rates of anatomical mislocalization and miscellaneous errors, likely due to their poor generalizability arising from limited exposure to real-world clinical phrasing in CTR. In contrast, models like LTE-3+Euclidean distance and all-MiniLM-L12-v2, which performed high standardization accuracies, had lower rates of biologically implausible predictions, though they still exhibited non-trivial error rates in categories like </w:t>
      </w:r>
      <w:r w:rsidR="00F84955" w:rsidRPr="00EC3451">
        <w:rPr>
          <w:rFonts w:ascii="Times New Roman" w:eastAsia="Times New Roman" w:hAnsi="Times New Roman" w:cs="Times New Roman"/>
          <w:color w:val="000000" w:themeColor="text1"/>
          <w:sz w:val="24"/>
          <w:szCs w:val="24"/>
        </w:rPr>
        <w:t>stage-based</w:t>
      </w:r>
      <w:r w:rsidRPr="00EC3451">
        <w:rPr>
          <w:rFonts w:ascii="Times New Roman" w:eastAsia="Times New Roman" w:hAnsi="Times New Roman" w:cs="Times New Roman"/>
          <w:color w:val="000000" w:themeColor="text1"/>
          <w:sz w:val="24"/>
          <w:szCs w:val="24"/>
        </w:rPr>
        <w:t xml:space="preserve"> confusion, partial name overlap, and subtype mismatch.  Since error categorization was determined using heuristic based methods through GPT-4o, it should be noted that its output may reflect training biases and may  not be error-free. Thus the conclusions of error categorization should not be used in clinical or diagnostic settings and is only intended for research purposes. </w:t>
      </w:r>
    </w:p>
    <w:p w14:paraId="46B59742"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3F788B54" w14:textId="77777777" w:rsidR="005E5495" w:rsidRDefault="00000000">
      <w:pPr>
        <w:ind w:left="-540"/>
        <w:jc w:val="both"/>
        <w:rPr>
          <w:rFonts w:ascii="Times New Roman" w:eastAsia="Times New Roman" w:hAnsi="Times New Roman" w:cs="Times New Roman"/>
          <w:sz w:val="24"/>
          <w:szCs w:val="24"/>
        </w:rPr>
      </w:pPr>
      <w:r w:rsidRPr="00EC3451">
        <w:rPr>
          <w:rFonts w:ascii="Times New Roman" w:eastAsia="Times New Roman" w:hAnsi="Times New Roman" w:cs="Times New Roman"/>
          <w:color w:val="000000" w:themeColor="text1"/>
          <w:sz w:val="24"/>
          <w:szCs w:val="24"/>
          <w:highlight w:val="white"/>
        </w:rPr>
        <w:lastRenderedPageBreak/>
        <w:t>The CANTOS pi</w:t>
      </w:r>
      <w:r>
        <w:rPr>
          <w:rFonts w:ascii="Times New Roman" w:eastAsia="Times New Roman" w:hAnsi="Times New Roman" w:cs="Times New Roman"/>
          <w:sz w:val="24"/>
          <w:szCs w:val="24"/>
          <w:highlight w:val="white"/>
        </w:rPr>
        <w:t>peline is adaptable for standardizing biomedical nomenclature across various systems beyond the WHO system and NCIt. It can be extended to work with other ontologies such as MONDO</w:t>
      </w:r>
      <w:hyperlink r:id="rId130">
        <w:r w:rsidR="005E5495">
          <w:rPr>
            <w:rFonts w:ascii="Times New Roman" w:eastAsia="Times New Roman" w:hAnsi="Times New Roman" w:cs="Times New Roman"/>
            <w:color w:val="000000"/>
            <w:sz w:val="24"/>
            <w:szCs w:val="24"/>
            <w:highlight w:val="white"/>
          </w:rPr>
          <w:t>(Vasilevsky et al., 2022)</w:t>
        </w:r>
      </w:hyperlink>
      <w:r>
        <w:rPr>
          <w:rFonts w:ascii="Times New Roman" w:eastAsia="Times New Roman" w:hAnsi="Times New Roman" w:cs="Times New Roman"/>
          <w:sz w:val="24"/>
          <w:szCs w:val="24"/>
          <w:highlight w:val="white"/>
        </w:rPr>
        <w:t>, Disease Ontology (DO)</w:t>
      </w:r>
      <w:hyperlink r:id="rId131">
        <w:r w:rsidR="005E5495">
          <w:rPr>
            <w:rFonts w:ascii="Times New Roman" w:eastAsia="Times New Roman" w:hAnsi="Times New Roman" w:cs="Times New Roman"/>
            <w:color w:val="000000"/>
            <w:sz w:val="24"/>
            <w:szCs w:val="24"/>
            <w:highlight w:val="white"/>
          </w:rPr>
          <w:t>(Baron et al., 2024; Baron &amp; Schriml, 2023; Bello et al., 2018; Kibbe et al., 2015; Osborne et al., 2009; Schriml et al., 2012, 2019, 2022, 2023; Schriml &amp; Mitraka, 2015; T.-J. Wu et al., 2015)</w:t>
        </w:r>
      </w:hyperlink>
      <w:r>
        <w:rPr>
          <w:rFonts w:ascii="Times New Roman" w:eastAsia="Times New Roman" w:hAnsi="Times New Roman" w:cs="Times New Roman"/>
          <w:sz w:val="24"/>
          <w:szCs w:val="24"/>
          <w:highlight w:val="white"/>
        </w:rPr>
        <w:t>, Human Phenotype Ontology (HPO)</w:t>
      </w:r>
      <w:hyperlink r:id="rId132">
        <w:r w:rsidR="005E5495">
          <w:rPr>
            <w:rFonts w:ascii="Times New Roman" w:eastAsia="Times New Roman" w:hAnsi="Times New Roman" w:cs="Times New Roman"/>
            <w:color w:val="000000"/>
            <w:sz w:val="24"/>
            <w:szCs w:val="24"/>
            <w:highlight w:val="white"/>
          </w:rPr>
          <w:t>(Köhler et al., 2021)</w:t>
        </w:r>
      </w:hyperlink>
      <w:r>
        <w:rPr>
          <w:rFonts w:ascii="Times New Roman" w:eastAsia="Times New Roman" w:hAnsi="Times New Roman" w:cs="Times New Roman"/>
          <w:sz w:val="24"/>
          <w:szCs w:val="24"/>
          <w:highlight w:val="white"/>
        </w:rPr>
        <w:t>, and medical coding systems like ICD-10</w:t>
      </w:r>
      <w:hyperlink r:id="rId133">
        <w:r w:rsidR="005E5495">
          <w:rPr>
            <w:rFonts w:ascii="Times New Roman" w:eastAsia="Times New Roman" w:hAnsi="Times New Roman" w:cs="Times New Roman"/>
            <w:color w:val="000000"/>
            <w:sz w:val="24"/>
            <w:szCs w:val="24"/>
            <w:highlight w:val="white"/>
          </w:rPr>
          <w:t>(</w:t>
        </w:r>
      </w:hyperlink>
      <w:hyperlink r:id="rId134">
        <w:r w:rsidR="005E5495">
          <w:rPr>
            <w:rFonts w:ascii="Times New Roman" w:eastAsia="Times New Roman" w:hAnsi="Times New Roman" w:cs="Times New Roman"/>
            <w:i/>
            <w:color w:val="000000"/>
            <w:sz w:val="24"/>
            <w:szCs w:val="24"/>
            <w:highlight w:val="white"/>
          </w:rPr>
          <w:t>World Health Organization</w:t>
        </w:r>
      </w:hyperlink>
      <w:hyperlink r:id="rId135">
        <w:r w:rsidR="005E5495">
          <w:rPr>
            <w:rFonts w:ascii="Times New Roman" w:eastAsia="Times New Roman" w:hAnsi="Times New Roman" w:cs="Times New Roman"/>
            <w:color w:val="000000"/>
            <w:sz w:val="24"/>
            <w:szCs w:val="24"/>
            <w:highlight w:val="white"/>
          </w:rPr>
          <w:t>, 2016)</w:t>
        </w:r>
      </w:hyperlink>
      <w:r>
        <w:rPr>
          <w:rFonts w:ascii="Times New Roman" w:eastAsia="Times New Roman" w:hAnsi="Times New Roman" w:cs="Times New Roman"/>
          <w:sz w:val="24"/>
          <w:szCs w:val="24"/>
          <w:highlight w:val="white"/>
        </w:rPr>
        <w:t xml:space="preserve"> and SNOMED</w:t>
      </w:r>
      <w:hyperlink r:id="rId136">
        <w:r w:rsidR="005E5495">
          <w:rPr>
            <w:rFonts w:ascii="Times New Roman" w:eastAsia="Times New Roman" w:hAnsi="Times New Roman" w:cs="Times New Roman"/>
            <w:color w:val="000000"/>
            <w:sz w:val="24"/>
            <w:szCs w:val="24"/>
            <w:highlight w:val="white"/>
          </w:rPr>
          <w:t>(SNOMED CT: Systematized Nomenclature of Medicine Clinical Terms, 2002)</w:t>
        </w:r>
      </w:hyperlink>
      <w:r>
        <w:rPr>
          <w:rFonts w:ascii="Times New Roman" w:eastAsia="Times New Roman" w:hAnsi="Times New Roman" w:cs="Times New Roman"/>
          <w:sz w:val="24"/>
          <w:szCs w:val="24"/>
          <w:highlight w:val="white"/>
        </w:rPr>
        <w:t xml:space="preserve">. Future work includes generalizing CANTOS to incorporate additional embedding methods, including domain-specific biomedical LLMs or </w:t>
      </w:r>
      <w:r>
        <w:rPr>
          <w:rFonts w:ascii="Times New Roman" w:eastAsia="Times New Roman" w:hAnsi="Times New Roman" w:cs="Times New Roman"/>
          <w:sz w:val="24"/>
          <w:szCs w:val="24"/>
        </w:rPr>
        <w:t>transformer based models, and expanding its functionality to standardize any collection of biomedical terms.</w:t>
      </w:r>
    </w:p>
    <w:p w14:paraId="0E85F2E1" w14:textId="77777777" w:rsidR="005E5495" w:rsidRDefault="005E5495">
      <w:pPr>
        <w:ind w:left="-540"/>
        <w:rPr>
          <w:rFonts w:ascii="Times New Roman" w:eastAsia="Times New Roman" w:hAnsi="Times New Roman" w:cs="Times New Roman"/>
        </w:rPr>
      </w:pPr>
    </w:p>
    <w:p w14:paraId="43C361A7" w14:textId="77777777" w:rsidR="005E5495"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t>5.1 Limitations of the study</w:t>
      </w:r>
    </w:p>
    <w:p w14:paraId="39861B2F"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As more CTR disease names are expertly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Pr>
          <w:rFonts w:ascii="Times New Roman" w:eastAsia="Times New Roman" w:hAnsi="Times New Roman" w:cs="Times New Roman"/>
          <w:sz w:val="24"/>
          <w:szCs w:val="24"/>
        </w:rPr>
        <w:t xml:space="preserve"> </w:t>
      </w:r>
      <w:hyperlink r:id="rId137">
        <w:r w:rsidR="005E5495">
          <w:rPr>
            <w:rFonts w:ascii="Times New Roman" w:eastAsia="Times New Roman" w:hAnsi="Times New Roman" w:cs="Times New Roman"/>
            <w:color w:val="000000"/>
            <w:sz w:val="24"/>
            <w:szCs w:val="24"/>
          </w:rPr>
          <w:t>(</w:t>
        </w:r>
      </w:hyperlink>
      <w:hyperlink r:id="rId138">
        <w:r w:rsidR="005E5495">
          <w:rPr>
            <w:rFonts w:ascii="Times New Roman" w:eastAsia="Times New Roman" w:hAnsi="Times New Roman" w:cs="Times New Roman"/>
            <w:i/>
            <w:color w:val="000000"/>
            <w:sz w:val="24"/>
            <w:szCs w:val="24"/>
          </w:rPr>
          <w:t>Stanford CRFM</w:t>
        </w:r>
      </w:hyperlink>
      <w:hyperlink r:id="rId139">
        <w:r w:rsidR="005E5495">
          <w:rPr>
            <w:rFonts w:ascii="Times New Roman" w:eastAsia="Times New Roman" w:hAnsi="Times New Roman" w:cs="Times New Roman"/>
            <w:color w:val="000000"/>
            <w:sz w:val="24"/>
            <w:szCs w:val="24"/>
          </w:rPr>
          <w:t>, 2022)</w:t>
        </w:r>
      </w:hyperlink>
      <w:r>
        <w:rPr>
          <w:rFonts w:ascii="Times New Roman" w:eastAsia="Times New Roman" w:hAnsi="Times New Roman" w:cs="Times New Roman"/>
          <w:sz w:val="24"/>
          <w:szCs w:val="24"/>
          <w:highlight w:val="white"/>
        </w:rPr>
        <w:t xml:space="preserve"> . LLMs/transformer models may also reflect training biases and are not error-free; CANTOS is intended for research use only and should not inform clinical decisions.</w:t>
      </w:r>
    </w:p>
    <w:p w14:paraId="68CDB9E8" w14:textId="77777777" w:rsidR="005E5495" w:rsidRDefault="005E5495">
      <w:pPr>
        <w:ind w:left="-540"/>
        <w:jc w:val="both"/>
        <w:rPr>
          <w:rFonts w:ascii="Times New Roman" w:eastAsia="Times New Roman" w:hAnsi="Times New Roman" w:cs="Times New Roman"/>
          <w:sz w:val="24"/>
          <w:szCs w:val="24"/>
          <w:highlight w:val="white"/>
        </w:rPr>
      </w:pPr>
    </w:p>
    <w:p w14:paraId="3761DF56" w14:textId="77777777" w:rsidR="005E5495"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6. Conclusion</w:t>
      </w:r>
    </w:p>
    <w:p w14:paraId="40C1A8DB"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rFonts w:ascii="Times New Roman" w:eastAsia="Times New Roman" w:hAnsi="Times New Roman" w:cs="Times New Roman"/>
          <w:color w:val="2A2A2A"/>
          <w:sz w:val="24"/>
          <w:szCs w:val="24"/>
        </w:rPr>
        <w:t>system</w:t>
      </w:r>
      <w:r>
        <w:rPr>
          <w:rFonts w:ascii="Times New Roman" w:eastAsia="Times New Roman" w:hAnsi="Times New Roman" w:cs="Times New Roman"/>
          <w:sz w:val="24"/>
          <w:szCs w:val="24"/>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distance (against WHO-all) and all-MiniLM-L12-v2+Euclidean distance (against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60779F64" w14:textId="77777777" w:rsidR="005E5495" w:rsidRDefault="005E5495">
      <w:pPr>
        <w:ind w:left="-540"/>
        <w:jc w:val="both"/>
        <w:rPr>
          <w:rFonts w:ascii="Times New Roman" w:eastAsia="Times New Roman" w:hAnsi="Times New Roman" w:cs="Times New Roman"/>
          <w:sz w:val="24"/>
          <w:szCs w:val="24"/>
        </w:rPr>
      </w:pPr>
    </w:p>
    <w:p w14:paraId="682AA441" w14:textId="77777777" w:rsidR="005E5495"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Declaration of competing interest</w:t>
      </w:r>
    </w:p>
    <w:p w14:paraId="46EC4527"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color w:val="2E2E2E"/>
          <w:sz w:val="24"/>
          <w:szCs w:val="24"/>
          <w:highlight w:val="white"/>
        </w:rPr>
        <w:t>The authors declare no competing interests.</w:t>
      </w:r>
    </w:p>
    <w:p w14:paraId="7125C673" w14:textId="77777777" w:rsidR="005E5495" w:rsidRDefault="005E5495">
      <w:pPr>
        <w:ind w:left="-540"/>
        <w:jc w:val="both"/>
        <w:rPr>
          <w:rFonts w:ascii="Times New Roman" w:eastAsia="Times New Roman" w:hAnsi="Times New Roman" w:cs="Times New Roman"/>
          <w:sz w:val="24"/>
          <w:szCs w:val="24"/>
        </w:rPr>
      </w:pPr>
    </w:p>
    <w:p w14:paraId="513B2F73" w14:textId="77777777" w:rsidR="005E5495" w:rsidRDefault="00000000">
      <w:pPr>
        <w:ind w:left="-540"/>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Acknowledgements</w:t>
      </w:r>
    </w:p>
    <w:p w14:paraId="66982A6A"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We thank Dr. Susan Furth and CHOP’s Department of Biomedical and Health Informatics for their ongoing support, and Dr. Sarah Tasian for her guidance on cancer nomenclature review.</w:t>
      </w:r>
    </w:p>
    <w:p w14:paraId="76A003F7" w14:textId="77777777" w:rsidR="005E5495" w:rsidRDefault="005E5495">
      <w:pPr>
        <w:ind w:left="-540"/>
        <w:jc w:val="both"/>
        <w:rPr>
          <w:rFonts w:ascii="Times New Roman" w:eastAsia="Times New Roman" w:hAnsi="Times New Roman" w:cs="Times New Roman"/>
          <w:b/>
          <w:sz w:val="24"/>
          <w:szCs w:val="24"/>
          <w:highlight w:val="white"/>
        </w:rPr>
      </w:pPr>
    </w:p>
    <w:p w14:paraId="73C5044D" w14:textId="77777777" w:rsidR="005E5495"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t>CRediT authorship contribution statement</w:t>
      </w:r>
    </w:p>
    <w:p w14:paraId="6842FBA0"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Aditya Lahiri:</w:t>
      </w:r>
      <w:r>
        <w:rPr>
          <w:rFonts w:ascii="Times New Roman" w:eastAsia="Times New Roman" w:hAnsi="Times New Roman" w:cs="Times New Roman"/>
          <w:sz w:val="24"/>
          <w:szCs w:val="24"/>
          <w:highlight w:val="white"/>
        </w:rPr>
        <w:t xml:space="preserve"> Formal Analysis, Investigation, Methodology, Data Curation, Conceptualization, Project Administration, Software, Validation, Visualization, Writing – original draft, Writing – review &amp; editing.</w:t>
      </w:r>
    </w:p>
    <w:p w14:paraId="6CBC1A7D"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Sangeeta Shukla:</w:t>
      </w:r>
      <w:r>
        <w:rPr>
          <w:rFonts w:ascii="Times New Roman" w:eastAsia="Times New Roman" w:hAnsi="Times New Roman" w:cs="Times New Roman"/>
          <w:sz w:val="24"/>
          <w:szCs w:val="24"/>
          <w:highlight w:val="white"/>
        </w:rPr>
        <w:t xml:space="preserve"> Data Curation, Validation, Writing – review &amp; editing.</w:t>
      </w:r>
    </w:p>
    <w:p w14:paraId="075126CC"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Ben Stear:</w:t>
      </w:r>
      <w:r>
        <w:rPr>
          <w:rFonts w:ascii="Times New Roman" w:eastAsia="Times New Roman" w:hAnsi="Times New Roman" w:cs="Times New Roman"/>
          <w:sz w:val="24"/>
          <w:szCs w:val="24"/>
          <w:highlight w:val="white"/>
        </w:rPr>
        <w:t xml:space="preserve"> Data Curation, Validation, Writing – review &amp; editing.</w:t>
      </w:r>
    </w:p>
    <w:p w14:paraId="4F4A1D7A"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Taha Mohseni Ahooyi:</w:t>
      </w:r>
      <w:r>
        <w:rPr>
          <w:rFonts w:ascii="Times New Roman" w:eastAsia="Times New Roman" w:hAnsi="Times New Roman" w:cs="Times New Roman"/>
          <w:sz w:val="24"/>
          <w:szCs w:val="24"/>
          <w:highlight w:val="white"/>
        </w:rPr>
        <w:t xml:space="preserve"> Data Curation, Validation, Writing – review &amp; editing.</w:t>
      </w:r>
    </w:p>
    <w:p w14:paraId="6959A217"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Katherine Beigel:</w:t>
      </w:r>
      <w:r>
        <w:rPr>
          <w:rFonts w:ascii="Times New Roman" w:eastAsia="Times New Roman" w:hAnsi="Times New Roman" w:cs="Times New Roman"/>
          <w:sz w:val="24"/>
          <w:szCs w:val="24"/>
          <w:highlight w:val="white"/>
        </w:rPr>
        <w:t xml:space="preserve"> Validation, Writing – review &amp; editing.</w:t>
      </w:r>
    </w:p>
    <w:p w14:paraId="2EAC4537"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Elizabeth Margolskee:</w:t>
      </w:r>
      <w:r>
        <w:rPr>
          <w:rFonts w:ascii="Times New Roman" w:eastAsia="Times New Roman" w:hAnsi="Times New Roman" w:cs="Times New Roman"/>
          <w:sz w:val="24"/>
          <w:szCs w:val="24"/>
          <w:highlight w:val="white"/>
        </w:rPr>
        <w:t xml:space="preserve"> Validation, Writing – review &amp; editing.</w:t>
      </w:r>
    </w:p>
    <w:p w14:paraId="21E8284C"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highlight w:val="white"/>
        </w:rPr>
        <w:t>Deanne Taylor:</w:t>
      </w:r>
      <w:r>
        <w:rPr>
          <w:rFonts w:ascii="Times New Roman" w:eastAsia="Times New Roman" w:hAnsi="Times New Roman" w:cs="Times New Roman"/>
          <w:sz w:val="24"/>
          <w:szCs w:val="24"/>
          <w:highlight w:val="white"/>
        </w:rPr>
        <w:t xml:space="preserve"> Formal Analysis, Investigation, Methodology, Conceptualization, Project Administration, Resources, Supervision, Funding acquisition, Software, Validation, Visualization, Writing – original draft, Writing – review &amp; editing.</w:t>
      </w:r>
    </w:p>
    <w:p w14:paraId="625EB2DD" w14:textId="77777777" w:rsidR="005E5495" w:rsidRDefault="005E5495">
      <w:pPr>
        <w:ind w:left="-540"/>
        <w:jc w:val="both"/>
        <w:rPr>
          <w:rFonts w:ascii="Times New Roman" w:eastAsia="Times New Roman" w:hAnsi="Times New Roman" w:cs="Times New Roman"/>
          <w:b/>
          <w:sz w:val="24"/>
          <w:szCs w:val="24"/>
        </w:rPr>
      </w:pPr>
    </w:p>
    <w:p w14:paraId="6600BE85"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Funding</w:t>
      </w:r>
    </w:p>
    <w:p w14:paraId="4599E648" w14:textId="77777777" w:rsidR="005E5495" w:rsidRDefault="00000000">
      <w:pPr>
        <w:ind w:left="-540"/>
        <w:jc w:val="both"/>
        <w:rPr>
          <w:rFonts w:ascii="Times New Roman" w:eastAsia="Times New Roman" w:hAnsi="Times New Roman" w:cs="Times New Roman"/>
          <w:b/>
          <w:sz w:val="28"/>
          <w:szCs w:val="28"/>
          <w:highlight w:val="white"/>
        </w:rPr>
      </w:pPr>
      <w:r>
        <w:rPr>
          <w:rFonts w:ascii="Times New Roman" w:eastAsia="Times New Roman" w:hAnsi="Times New Roman" w:cs="Times New Roman"/>
          <w:sz w:val="24"/>
          <w:szCs w:val="24"/>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3C243C90" w14:textId="77777777" w:rsidR="005E5495" w:rsidRDefault="005E5495">
      <w:pPr>
        <w:ind w:left="-540"/>
        <w:jc w:val="both"/>
        <w:rPr>
          <w:rFonts w:ascii="Times New Roman" w:eastAsia="Times New Roman" w:hAnsi="Times New Roman" w:cs="Times New Roman"/>
          <w:b/>
          <w:sz w:val="28"/>
          <w:szCs w:val="28"/>
          <w:highlight w:val="white"/>
        </w:rPr>
      </w:pPr>
    </w:p>
    <w:p w14:paraId="55342313" w14:textId="77777777" w:rsidR="005E5495" w:rsidRDefault="00000000">
      <w:pPr>
        <w:ind w:left="-540"/>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highlight w:val="white"/>
        </w:rPr>
        <w:t>Data and code availability</w:t>
      </w:r>
    </w:p>
    <w:p w14:paraId="4C3263AC" w14:textId="77777777" w:rsidR="005E5495" w:rsidRDefault="00000000">
      <w:pPr>
        <w:ind w:left="-540"/>
        <w:jc w:val="both"/>
        <w:rPr>
          <w:rFonts w:ascii="Times New Roman" w:eastAsia="Times New Roman" w:hAnsi="Times New Roman" w:cs="Times New Roman"/>
          <w:color w:val="1155CC"/>
          <w:sz w:val="24"/>
          <w:szCs w:val="24"/>
          <w:highlight w:val="white"/>
          <w:u w:val="single"/>
        </w:rPr>
      </w:pPr>
      <w:r>
        <w:rPr>
          <w:rFonts w:ascii="Times New Roman" w:eastAsia="Times New Roman" w:hAnsi="Times New Roman" w:cs="Times New Roman"/>
          <w:sz w:val="24"/>
          <w:szCs w:val="24"/>
          <w:highlight w:val="white"/>
        </w:rPr>
        <w:t>Users can download the data used in this paper from the CTR website (</w:t>
      </w:r>
      <w:hyperlink r:id="rId140">
        <w:r w:rsidR="005E5495">
          <w:rPr>
            <w:rFonts w:ascii="Times New Roman" w:eastAsia="Times New Roman" w:hAnsi="Times New Roman" w:cs="Times New Roman"/>
            <w:color w:val="1155CC"/>
            <w:sz w:val="24"/>
            <w:szCs w:val="24"/>
            <w:highlight w:val="white"/>
            <w:u w:val="single"/>
          </w:rPr>
          <w:t>https://clinicaltrials.gov/</w:t>
        </w:r>
      </w:hyperlink>
      <w:r>
        <w:rPr>
          <w:rFonts w:ascii="Times New Roman" w:eastAsia="Times New Roman" w:hAnsi="Times New Roman" w:cs="Times New Roman"/>
          <w:sz w:val="24"/>
          <w:szCs w:val="24"/>
          <w:highlight w:val="white"/>
        </w:rPr>
        <w:t>)</w:t>
      </w:r>
      <w:hyperlink r:id="rId141">
        <w:r w:rsidR="005E5495">
          <w:rPr>
            <w:rFonts w:ascii="Times New Roman" w:eastAsia="Times New Roman" w:hAnsi="Times New Roman" w:cs="Times New Roman"/>
            <w:color w:val="000000"/>
            <w:sz w:val="24"/>
            <w:szCs w:val="24"/>
            <w:highlight w:val="white"/>
          </w:rPr>
          <w:t>(</w:t>
        </w:r>
      </w:hyperlink>
      <w:hyperlink r:id="rId142">
        <w:r w:rsidR="005E5495">
          <w:rPr>
            <w:rFonts w:ascii="Times New Roman" w:eastAsia="Times New Roman" w:hAnsi="Times New Roman" w:cs="Times New Roman"/>
            <w:i/>
            <w:color w:val="000000"/>
            <w:sz w:val="24"/>
            <w:szCs w:val="24"/>
            <w:highlight w:val="white"/>
          </w:rPr>
          <w:t>National Institutes of Health Clinical Trials Registry</w:t>
        </w:r>
      </w:hyperlink>
      <w:hyperlink r:id="rId143">
        <w:r w:rsidR="005E5495">
          <w:rPr>
            <w:rFonts w:ascii="Times New Roman" w:eastAsia="Times New Roman" w:hAnsi="Times New Roman" w:cs="Times New Roman"/>
            <w:color w:val="000000"/>
            <w:sz w:val="24"/>
            <w:szCs w:val="24"/>
            <w:highlight w:val="white"/>
          </w:rPr>
          <w:t>, 2000)</w:t>
        </w:r>
      </w:hyperlink>
      <w:r>
        <w:rPr>
          <w:rFonts w:ascii="Times New Roman" w:eastAsia="Times New Roman" w:hAnsi="Times New Roman" w:cs="Times New Roman"/>
          <w:sz w:val="24"/>
          <w:szCs w:val="24"/>
          <w:highlight w:val="white"/>
        </w:rPr>
        <w:t>, Clinical Trials API or from the Aggregate Analysis of ClinicalTrials.gov-Clinical Trials Transformative Initiative (AACT-CTTI) website (</w:t>
      </w:r>
      <w:hyperlink r:id="rId144">
        <w:r w:rsidR="005E5495">
          <w:rPr>
            <w:rFonts w:ascii="Times New Roman" w:eastAsia="Times New Roman" w:hAnsi="Times New Roman" w:cs="Times New Roman"/>
            <w:color w:val="1155CC"/>
            <w:sz w:val="24"/>
            <w:szCs w:val="24"/>
            <w:highlight w:val="white"/>
            <w:u w:val="single"/>
          </w:rPr>
          <w:t>https://aact.ctti-clinicaltrials.org/download</w:t>
        </w:r>
      </w:hyperlink>
      <w:r>
        <w:rPr>
          <w:rFonts w:ascii="Times New Roman" w:eastAsia="Times New Roman" w:hAnsi="Times New Roman" w:cs="Times New Roman"/>
          <w:sz w:val="24"/>
          <w:szCs w:val="24"/>
          <w:highlight w:val="white"/>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rFonts w:ascii="Times New Roman" w:eastAsia="Times New Roman" w:hAnsi="Times New Roman" w:cs="Times New Roman"/>
          <w:b/>
          <w:sz w:val="24"/>
          <w:szCs w:val="24"/>
          <w:highlight w:val="white"/>
        </w:rPr>
        <w:t>Supplementary Document SD6</w:t>
      </w:r>
      <w:r>
        <w:rPr>
          <w:rFonts w:ascii="Times New Roman" w:eastAsia="Times New Roman" w:hAnsi="Times New Roman" w:cs="Times New Roman"/>
          <w:sz w:val="24"/>
          <w:szCs w:val="24"/>
          <w:highlight w:val="white"/>
        </w:rPr>
        <w:t xml:space="preserve">. </w:t>
      </w:r>
      <w:r w:rsidRPr="00EC3451">
        <w:rPr>
          <w:rFonts w:ascii="Times New Roman" w:eastAsia="Times New Roman" w:hAnsi="Times New Roman" w:cs="Times New Roman"/>
          <w:color w:val="000000" w:themeColor="text1"/>
          <w:sz w:val="24"/>
          <w:szCs w:val="24"/>
          <w:highlight w:val="white"/>
        </w:rPr>
        <w:t>The WHO system and NCIt database standardized tumor names generated by CANTOS are available in</w:t>
      </w:r>
      <w:r w:rsidRPr="00EC3451">
        <w:rPr>
          <w:rFonts w:ascii="Times New Roman" w:eastAsia="Times New Roman" w:hAnsi="Times New Roman" w:cs="Times New Roman"/>
          <w:color w:val="000000" w:themeColor="text1"/>
          <w:sz w:val="24"/>
          <w:szCs w:val="24"/>
        </w:rPr>
        <w:t xml:space="preserve"> </w:t>
      </w:r>
      <w:r w:rsidRPr="00EC3451">
        <w:rPr>
          <w:rFonts w:ascii="Times New Roman" w:eastAsia="Times New Roman" w:hAnsi="Times New Roman" w:cs="Times New Roman"/>
          <w:b/>
          <w:color w:val="000000" w:themeColor="text1"/>
          <w:sz w:val="24"/>
          <w:szCs w:val="24"/>
        </w:rPr>
        <w:t>Supplementary Tables ST13-ST16</w:t>
      </w:r>
      <w:r w:rsidRPr="00EC3451">
        <w:rPr>
          <w:rFonts w:ascii="Times New Roman" w:eastAsia="Times New Roman" w:hAnsi="Times New Roman" w:cs="Times New Roman"/>
          <w:color w:val="000000" w:themeColor="text1"/>
          <w:sz w:val="24"/>
          <w:szCs w:val="24"/>
        </w:rPr>
        <w:t xml:space="preserve">. The </w:t>
      </w:r>
      <w:r w:rsidRPr="00EC3451">
        <w:rPr>
          <w:rFonts w:ascii="Times New Roman" w:eastAsia="Times New Roman" w:hAnsi="Times New Roman" w:cs="Times New Roman"/>
          <w:color w:val="000000" w:themeColor="text1"/>
          <w:sz w:val="24"/>
          <w:szCs w:val="24"/>
          <w:highlight w:val="white"/>
        </w:rPr>
        <w:t xml:space="preserve">code files for building and running CANTOS, along with the instructions for downloading the embeddings </w:t>
      </w:r>
      <w:r>
        <w:rPr>
          <w:rFonts w:ascii="Times New Roman" w:eastAsia="Times New Roman" w:hAnsi="Times New Roman" w:cs="Times New Roman"/>
          <w:sz w:val="24"/>
          <w:szCs w:val="24"/>
          <w:highlight w:val="white"/>
        </w:rPr>
        <w:t xml:space="preserve">are publicly available at the GitHub repository: </w:t>
      </w:r>
      <w:hyperlink r:id="rId145">
        <w:r w:rsidR="005E5495">
          <w:rPr>
            <w:rFonts w:ascii="Times New Roman" w:eastAsia="Times New Roman" w:hAnsi="Times New Roman" w:cs="Times New Roman"/>
            <w:color w:val="1155CC"/>
            <w:sz w:val="24"/>
            <w:szCs w:val="24"/>
            <w:highlight w:val="white"/>
            <w:u w:val="single"/>
          </w:rPr>
          <w:t>https://github.com/TaylorResearchLab/CANTOS</w:t>
        </w:r>
      </w:hyperlink>
      <w:r>
        <w:rPr>
          <w:rFonts w:ascii="Times New Roman" w:eastAsia="Times New Roman" w:hAnsi="Times New Roman" w:cs="Times New Roman"/>
          <w:sz w:val="24"/>
          <w:szCs w:val="24"/>
          <w:highlight w:val="white"/>
        </w:rPr>
        <w:t>.  The embeddings used to run CANTOS can be accessed publicly under the embeddings director of the following Open Science Foundation repository:</w:t>
      </w:r>
      <w:r>
        <w:rPr>
          <w:rFonts w:ascii="Times New Roman" w:eastAsia="Times New Roman" w:hAnsi="Times New Roman" w:cs="Times New Roman"/>
          <w:color w:val="1155CC"/>
          <w:sz w:val="24"/>
          <w:szCs w:val="24"/>
          <w:highlight w:val="white"/>
          <w:u w:val="single"/>
        </w:rPr>
        <w:t xml:space="preserve"> </w:t>
      </w:r>
      <w:hyperlink r:id="rId146">
        <w:r w:rsidR="005E5495">
          <w:rPr>
            <w:rFonts w:ascii="Times New Roman" w:eastAsia="Times New Roman" w:hAnsi="Times New Roman" w:cs="Times New Roman"/>
            <w:color w:val="1155CC"/>
            <w:sz w:val="24"/>
            <w:szCs w:val="24"/>
            <w:highlight w:val="white"/>
            <w:u w:val="single"/>
          </w:rPr>
          <w:t>https://doi.org/10.17605/OSF.IO/DBGWN</w:t>
        </w:r>
      </w:hyperlink>
      <w:r>
        <w:rPr>
          <w:rFonts w:ascii="Times New Roman" w:eastAsia="Times New Roman" w:hAnsi="Times New Roman" w:cs="Times New Roman"/>
          <w:color w:val="1155CC"/>
          <w:sz w:val="24"/>
          <w:szCs w:val="24"/>
          <w:highlight w:val="white"/>
          <w:u w:val="single"/>
        </w:rPr>
        <w:t xml:space="preserve">.  </w:t>
      </w:r>
    </w:p>
    <w:p w14:paraId="44269A2C" w14:textId="77777777" w:rsidR="005E5495" w:rsidRDefault="005E5495">
      <w:pPr>
        <w:ind w:left="-540"/>
        <w:jc w:val="both"/>
        <w:rPr>
          <w:rFonts w:ascii="Times New Roman" w:eastAsia="Times New Roman" w:hAnsi="Times New Roman" w:cs="Times New Roman"/>
          <w:b/>
          <w:sz w:val="24"/>
          <w:szCs w:val="24"/>
          <w:highlight w:val="white"/>
        </w:rPr>
      </w:pPr>
    </w:p>
    <w:p w14:paraId="09065CFD" w14:textId="77777777" w:rsidR="00EC3451" w:rsidRDefault="00EC3451">
      <w:pPr>
        <w:ind w:left="-540"/>
        <w:jc w:val="both"/>
        <w:rPr>
          <w:rFonts w:ascii="Times New Roman" w:eastAsia="Times New Roman" w:hAnsi="Times New Roman" w:cs="Times New Roman"/>
          <w:b/>
          <w:sz w:val="24"/>
          <w:szCs w:val="24"/>
          <w:highlight w:val="white"/>
        </w:rPr>
      </w:pPr>
    </w:p>
    <w:p w14:paraId="6DE1B3AD" w14:textId="77777777" w:rsidR="00EC3451" w:rsidRDefault="00EC3451">
      <w:pPr>
        <w:ind w:left="-540"/>
        <w:jc w:val="both"/>
        <w:rPr>
          <w:rFonts w:ascii="Times New Roman" w:eastAsia="Times New Roman" w:hAnsi="Times New Roman" w:cs="Times New Roman"/>
          <w:b/>
          <w:sz w:val="24"/>
          <w:szCs w:val="24"/>
          <w:highlight w:val="white"/>
        </w:rPr>
      </w:pPr>
    </w:p>
    <w:p w14:paraId="17F557EA" w14:textId="542A17D9" w:rsidR="005E5495" w:rsidRDefault="00000000">
      <w:pPr>
        <w:ind w:left="-540"/>
        <w:jc w:val="both"/>
        <w:rPr>
          <w:rFonts w:ascii="Times New Roman" w:eastAsia="Times New Roman" w:hAnsi="Times New Roman" w:cs="Times New Roman"/>
          <w:b/>
          <w:sz w:val="24"/>
          <w:szCs w:val="24"/>
          <w:highlight w:val="white"/>
        </w:rPr>
      </w:pPr>
      <w:r>
        <w:rPr>
          <w:rFonts w:ascii="Times New Roman" w:eastAsia="Times New Roman" w:hAnsi="Times New Roman" w:cs="Times New Roman"/>
          <w:b/>
          <w:sz w:val="24"/>
          <w:szCs w:val="24"/>
          <w:highlight w:val="white"/>
        </w:rPr>
        <w:lastRenderedPageBreak/>
        <w:t>Declaration of generative AI in scientific writing</w:t>
      </w:r>
    </w:p>
    <w:p w14:paraId="3A3A5BE3"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6BE3EFED" w14:textId="77777777" w:rsidR="005E5495" w:rsidRDefault="005E5495">
      <w:pPr>
        <w:ind w:left="-540"/>
        <w:jc w:val="both"/>
        <w:rPr>
          <w:rFonts w:ascii="Times New Roman" w:eastAsia="Times New Roman" w:hAnsi="Times New Roman" w:cs="Times New Roman"/>
          <w:sz w:val="24"/>
          <w:szCs w:val="24"/>
          <w:highlight w:val="white"/>
        </w:rPr>
      </w:pPr>
    </w:p>
    <w:p w14:paraId="2278367C" w14:textId="77777777" w:rsidR="005E5495"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t>References</w:t>
      </w:r>
    </w:p>
    <w:p w14:paraId="78CEEF5C" w14:textId="77777777" w:rsidR="005E5495" w:rsidRDefault="005E5495">
      <w:pPr>
        <w:widowControl w:val="0"/>
        <w:pBdr>
          <w:top w:val="nil"/>
          <w:left w:val="nil"/>
          <w:bottom w:val="nil"/>
          <w:right w:val="nil"/>
          <w:between w:val="nil"/>
        </w:pBdr>
        <w:spacing w:before="240" w:line="480" w:lineRule="auto"/>
        <w:ind w:left="480" w:hanging="480"/>
        <w:rPr>
          <w:rFonts w:ascii="Times New Roman" w:eastAsia="Times New Roman" w:hAnsi="Times New Roman" w:cs="Times New Roman"/>
          <w:color w:val="000000"/>
          <w:sz w:val="24"/>
          <w:szCs w:val="24"/>
        </w:rPr>
      </w:pPr>
      <w:hyperlink r:id="rId147">
        <w:r>
          <w:rPr>
            <w:rFonts w:ascii="Times New Roman" w:eastAsia="Times New Roman" w:hAnsi="Times New Roman" w:cs="Times New Roman"/>
            <w:color w:val="000000"/>
            <w:sz w:val="24"/>
            <w:szCs w:val="24"/>
          </w:rPr>
          <w:t xml:space="preserve">Abdin, M., Aneja, J., Behl, H., Bubeck, S., Eldan, R., Gunasekar, S., Harrison, M., Hewett, R. J., Javaheripi, M., Kauffmann, P., Lee, J. R., Lee, Y. T., Li, Y., Liu, W., Mendes, C. C. T., Nguyen, A., Price, E., de Rosa, G., Saarikivi, O., … Zhang, Y. (2024). </w:t>
        </w:r>
      </w:hyperlink>
      <w:hyperlink r:id="rId148">
        <w:r>
          <w:rPr>
            <w:rFonts w:ascii="Times New Roman" w:eastAsia="Times New Roman" w:hAnsi="Times New Roman" w:cs="Times New Roman"/>
            <w:i/>
            <w:color w:val="000000"/>
            <w:sz w:val="24"/>
            <w:szCs w:val="24"/>
          </w:rPr>
          <w:t>Phi-4 Technical Report</w:t>
        </w:r>
      </w:hyperlink>
      <w:hyperlink r:id="rId149">
        <w:r>
          <w:rPr>
            <w:rFonts w:ascii="Times New Roman" w:eastAsia="Times New Roman" w:hAnsi="Times New Roman" w:cs="Times New Roman"/>
            <w:color w:val="000000"/>
            <w:sz w:val="24"/>
            <w:szCs w:val="24"/>
          </w:rPr>
          <w:t xml:space="preserve">. Microsoft Corporation. </w:t>
        </w:r>
      </w:hyperlink>
      <w:hyperlink r:id="rId150">
        <w:r>
          <w:rPr>
            <w:rFonts w:ascii="Times New Roman" w:eastAsia="Times New Roman" w:hAnsi="Times New Roman" w:cs="Times New Roman"/>
            <w:color w:val="000000"/>
            <w:sz w:val="24"/>
            <w:szCs w:val="24"/>
          </w:rPr>
          <w:t>https://www.microsoft.com/en-us/research/uploads/prod/2024/12/P4TechReport.pdf</w:t>
        </w:r>
      </w:hyperlink>
    </w:p>
    <w:p w14:paraId="35C1A51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1">
        <w:r>
          <w:rPr>
            <w:rFonts w:ascii="Times New Roman" w:eastAsia="Times New Roman" w:hAnsi="Times New Roman" w:cs="Times New Roman"/>
            <w:color w:val="000000"/>
            <w:sz w:val="24"/>
            <w:szCs w:val="24"/>
          </w:rPr>
          <w:t xml:space="preserve">Alec, R., Jeffrey, W., Rewon, C., David, L., Dario, A., &amp; Ilya, S. (2019). </w:t>
        </w:r>
      </w:hyperlink>
      <w:hyperlink r:id="rId152">
        <w:r>
          <w:rPr>
            <w:rFonts w:ascii="Times New Roman" w:eastAsia="Times New Roman" w:hAnsi="Times New Roman" w:cs="Times New Roman"/>
            <w:i/>
            <w:color w:val="000000"/>
            <w:sz w:val="24"/>
            <w:szCs w:val="24"/>
          </w:rPr>
          <w:t>Language Models are Unsupervised Multitask Learners</w:t>
        </w:r>
      </w:hyperlink>
      <w:hyperlink r:id="rId153">
        <w:r>
          <w:rPr>
            <w:rFonts w:ascii="Times New Roman" w:eastAsia="Times New Roman" w:hAnsi="Times New Roman" w:cs="Times New Roman"/>
            <w:color w:val="000000"/>
            <w:sz w:val="24"/>
            <w:szCs w:val="24"/>
          </w:rPr>
          <w:t>. OpenAI.</w:t>
        </w:r>
      </w:hyperlink>
    </w:p>
    <w:p w14:paraId="60E7492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54">
        <w:r>
          <w:rPr>
            <w:rFonts w:ascii="Times New Roman" w:eastAsia="Times New Roman" w:hAnsi="Times New Roman" w:cs="Times New Roman"/>
            <w:color w:val="000000"/>
            <w:sz w:val="24"/>
            <w:szCs w:val="24"/>
          </w:rPr>
          <w:t xml:space="preserve">Alghushairy, O., Alsini, R., Soule, T., &amp; Ma, X. (2020). A review of Local Outlier Factor algorithms for outlier detection in big data streams. </w:t>
        </w:r>
      </w:hyperlink>
      <w:hyperlink r:id="rId155">
        <w:r>
          <w:rPr>
            <w:rFonts w:ascii="Times New Roman" w:eastAsia="Times New Roman" w:hAnsi="Times New Roman" w:cs="Times New Roman"/>
            <w:i/>
            <w:color w:val="000000"/>
            <w:sz w:val="24"/>
            <w:szCs w:val="24"/>
          </w:rPr>
          <w:t>Big Data and Cognitive Computing</w:t>
        </w:r>
      </w:hyperlink>
      <w:hyperlink r:id="rId156">
        <w:r>
          <w:rPr>
            <w:rFonts w:ascii="Times New Roman" w:eastAsia="Times New Roman" w:hAnsi="Times New Roman" w:cs="Times New Roman"/>
            <w:color w:val="000000"/>
            <w:sz w:val="24"/>
            <w:szCs w:val="24"/>
          </w:rPr>
          <w:t xml:space="preserve">, </w:t>
        </w:r>
      </w:hyperlink>
      <w:hyperlink r:id="rId157">
        <w:r>
          <w:rPr>
            <w:rFonts w:ascii="Times New Roman" w:eastAsia="Times New Roman" w:hAnsi="Times New Roman" w:cs="Times New Roman"/>
            <w:i/>
            <w:color w:val="000000"/>
            <w:sz w:val="24"/>
            <w:szCs w:val="24"/>
          </w:rPr>
          <w:t>5</w:t>
        </w:r>
      </w:hyperlink>
      <w:hyperlink r:id="rId158">
        <w:r>
          <w:rPr>
            <w:rFonts w:ascii="Times New Roman" w:eastAsia="Times New Roman" w:hAnsi="Times New Roman" w:cs="Times New Roman"/>
            <w:color w:val="000000"/>
            <w:sz w:val="24"/>
            <w:szCs w:val="24"/>
          </w:rPr>
          <w:t>(1), 1. https://doi.org/</w:t>
        </w:r>
      </w:hyperlink>
      <w:hyperlink r:id="rId159">
        <w:r>
          <w:rPr>
            <w:rFonts w:ascii="Times New Roman" w:eastAsia="Times New Roman" w:hAnsi="Times New Roman" w:cs="Times New Roman"/>
            <w:color w:val="000000"/>
            <w:sz w:val="24"/>
            <w:szCs w:val="24"/>
          </w:rPr>
          <w:t>10.3390/bdcc5010001</w:t>
        </w:r>
      </w:hyperlink>
    </w:p>
    <w:p w14:paraId="23EF642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0">
        <w:r>
          <w:rPr>
            <w:rFonts w:ascii="Times New Roman" w:eastAsia="Times New Roman" w:hAnsi="Times New Roman" w:cs="Times New Roman"/>
            <w:i/>
            <w:color w:val="000000"/>
            <w:sz w:val="24"/>
            <w:szCs w:val="24"/>
          </w:rPr>
          <w:t>all-MiniLM-L6-v2</w:t>
        </w:r>
      </w:hyperlink>
      <w:hyperlink r:id="rId161">
        <w:r>
          <w:rPr>
            <w:rFonts w:ascii="Times New Roman" w:eastAsia="Times New Roman" w:hAnsi="Times New Roman" w:cs="Times New Roman"/>
            <w:color w:val="000000"/>
            <w:sz w:val="24"/>
            <w:szCs w:val="24"/>
          </w:rPr>
          <w:t xml:space="preserve">. (2022). Hugging Face. </w:t>
        </w:r>
      </w:hyperlink>
      <w:hyperlink r:id="rId162">
        <w:r>
          <w:rPr>
            <w:rFonts w:ascii="Times New Roman" w:eastAsia="Times New Roman" w:hAnsi="Times New Roman" w:cs="Times New Roman"/>
            <w:color w:val="000000"/>
            <w:sz w:val="24"/>
            <w:szCs w:val="24"/>
          </w:rPr>
          <w:t>https://huggingface.co/sentence-transformers/all-MiniLM-L6-v2</w:t>
        </w:r>
      </w:hyperlink>
    </w:p>
    <w:p w14:paraId="31E1B1A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3">
        <w:r>
          <w:rPr>
            <w:rFonts w:ascii="Times New Roman" w:eastAsia="Times New Roman" w:hAnsi="Times New Roman" w:cs="Times New Roman"/>
            <w:i/>
            <w:color w:val="000000"/>
            <w:sz w:val="24"/>
            <w:szCs w:val="24"/>
          </w:rPr>
          <w:t>all-MiniLM-L12-v2</w:t>
        </w:r>
      </w:hyperlink>
      <w:hyperlink r:id="rId164">
        <w:r>
          <w:rPr>
            <w:rFonts w:ascii="Times New Roman" w:eastAsia="Times New Roman" w:hAnsi="Times New Roman" w:cs="Times New Roman"/>
            <w:color w:val="000000"/>
            <w:sz w:val="24"/>
            <w:szCs w:val="24"/>
          </w:rPr>
          <w:t xml:space="preserve">. (2022). Hugging Face. </w:t>
        </w:r>
      </w:hyperlink>
      <w:hyperlink r:id="rId165">
        <w:r>
          <w:rPr>
            <w:rFonts w:ascii="Times New Roman" w:eastAsia="Times New Roman" w:hAnsi="Times New Roman" w:cs="Times New Roman"/>
            <w:color w:val="000000"/>
            <w:sz w:val="24"/>
            <w:szCs w:val="24"/>
          </w:rPr>
          <w:t>https://huggingface.co/sentence-transformers/all-MiniLM-L12-v2</w:t>
        </w:r>
      </w:hyperlink>
    </w:p>
    <w:p w14:paraId="3A689E0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6">
        <w:r>
          <w:rPr>
            <w:rFonts w:ascii="Times New Roman" w:eastAsia="Times New Roman" w:hAnsi="Times New Roman" w:cs="Times New Roman"/>
            <w:i/>
            <w:color w:val="000000"/>
            <w:sz w:val="24"/>
            <w:szCs w:val="24"/>
          </w:rPr>
          <w:t>all-mpnet-base-v2</w:t>
        </w:r>
      </w:hyperlink>
      <w:hyperlink r:id="rId167">
        <w:r>
          <w:rPr>
            <w:rFonts w:ascii="Times New Roman" w:eastAsia="Times New Roman" w:hAnsi="Times New Roman" w:cs="Times New Roman"/>
            <w:color w:val="000000"/>
            <w:sz w:val="24"/>
            <w:szCs w:val="24"/>
          </w:rPr>
          <w:t xml:space="preserve">. (2022). Hugging Face. </w:t>
        </w:r>
      </w:hyperlink>
      <w:hyperlink r:id="rId168">
        <w:r>
          <w:rPr>
            <w:rFonts w:ascii="Times New Roman" w:eastAsia="Times New Roman" w:hAnsi="Times New Roman" w:cs="Times New Roman"/>
            <w:color w:val="000000"/>
            <w:sz w:val="24"/>
            <w:szCs w:val="24"/>
          </w:rPr>
          <w:t>https://huggingface.co/sentence-transformers/all-mpnet-base-v2</w:t>
        </w:r>
      </w:hyperlink>
    </w:p>
    <w:p w14:paraId="5A82FD8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69">
        <w:r>
          <w:rPr>
            <w:rFonts w:ascii="Times New Roman" w:eastAsia="Times New Roman" w:hAnsi="Times New Roman" w:cs="Times New Roman"/>
            <w:i/>
            <w:color w:val="000000"/>
            <w:sz w:val="24"/>
            <w:szCs w:val="24"/>
          </w:rPr>
          <w:t>all-roberta-large-v1</w:t>
        </w:r>
      </w:hyperlink>
      <w:hyperlink r:id="rId170">
        <w:r>
          <w:rPr>
            <w:rFonts w:ascii="Times New Roman" w:eastAsia="Times New Roman" w:hAnsi="Times New Roman" w:cs="Times New Roman"/>
            <w:color w:val="000000"/>
            <w:sz w:val="24"/>
            <w:szCs w:val="24"/>
          </w:rPr>
          <w:t xml:space="preserve">. (2022). Hugging Face. </w:t>
        </w:r>
      </w:hyperlink>
      <w:hyperlink r:id="rId171">
        <w:r>
          <w:rPr>
            <w:rFonts w:ascii="Times New Roman" w:eastAsia="Times New Roman" w:hAnsi="Times New Roman" w:cs="Times New Roman"/>
            <w:color w:val="000000"/>
            <w:sz w:val="24"/>
            <w:szCs w:val="24"/>
          </w:rPr>
          <w:t>https://huggingface.co/sentence-transformers/all-roberta-large-v1</w:t>
        </w:r>
      </w:hyperlink>
    </w:p>
    <w:p w14:paraId="6E46255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2">
        <w:r>
          <w:rPr>
            <w:rFonts w:ascii="Times New Roman" w:eastAsia="Times New Roman" w:hAnsi="Times New Roman" w:cs="Times New Roman"/>
            <w:color w:val="000000"/>
            <w:sz w:val="24"/>
            <w:szCs w:val="24"/>
          </w:rPr>
          <w:t xml:space="preserve">Anderson, M. L., Chiswell, K., Peterson, E. D., Tasneem, A., Topping, J., &amp; Califf, R. M. (2015). </w:t>
        </w:r>
        <w:r>
          <w:rPr>
            <w:rFonts w:ascii="Times New Roman" w:eastAsia="Times New Roman" w:hAnsi="Times New Roman" w:cs="Times New Roman"/>
            <w:color w:val="000000"/>
            <w:sz w:val="24"/>
            <w:szCs w:val="24"/>
          </w:rPr>
          <w:lastRenderedPageBreak/>
          <w:t xml:space="preserve">Compliance with results reporting at ClinicalTrials.gov. </w:t>
        </w:r>
      </w:hyperlink>
      <w:hyperlink r:id="rId173">
        <w:r>
          <w:rPr>
            <w:rFonts w:ascii="Times New Roman" w:eastAsia="Times New Roman" w:hAnsi="Times New Roman" w:cs="Times New Roman"/>
            <w:i/>
            <w:color w:val="000000"/>
            <w:sz w:val="24"/>
            <w:szCs w:val="24"/>
          </w:rPr>
          <w:t>The New England Journal of Medicine</w:t>
        </w:r>
      </w:hyperlink>
      <w:hyperlink r:id="rId174">
        <w:r>
          <w:rPr>
            <w:rFonts w:ascii="Times New Roman" w:eastAsia="Times New Roman" w:hAnsi="Times New Roman" w:cs="Times New Roman"/>
            <w:color w:val="000000"/>
            <w:sz w:val="24"/>
            <w:szCs w:val="24"/>
          </w:rPr>
          <w:t xml:space="preserve">, </w:t>
        </w:r>
      </w:hyperlink>
      <w:hyperlink r:id="rId175">
        <w:r>
          <w:rPr>
            <w:rFonts w:ascii="Times New Roman" w:eastAsia="Times New Roman" w:hAnsi="Times New Roman" w:cs="Times New Roman"/>
            <w:i/>
            <w:color w:val="000000"/>
            <w:sz w:val="24"/>
            <w:szCs w:val="24"/>
          </w:rPr>
          <w:t>372</w:t>
        </w:r>
      </w:hyperlink>
      <w:hyperlink r:id="rId176">
        <w:r>
          <w:rPr>
            <w:rFonts w:ascii="Times New Roman" w:eastAsia="Times New Roman" w:hAnsi="Times New Roman" w:cs="Times New Roman"/>
            <w:color w:val="000000"/>
            <w:sz w:val="24"/>
            <w:szCs w:val="24"/>
          </w:rPr>
          <w:t>(11), 1031–1039. https://doi.org/</w:t>
        </w:r>
      </w:hyperlink>
      <w:hyperlink r:id="rId177">
        <w:r>
          <w:rPr>
            <w:rFonts w:ascii="Times New Roman" w:eastAsia="Times New Roman" w:hAnsi="Times New Roman" w:cs="Times New Roman"/>
            <w:color w:val="000000"/>
            <w:sz w:val="24"/>
            <w:szCs w:val="24"/>
          </w:rPr>
          <w:t>10.1056/NEJMsa1409364</w:t>
        </w:r>
      </w:hyperlink>
    </w:p>
    <w:p w14:paraId="1412BAD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78">
        <w:r>
          <w:rPr>
            <w:rFonts w:ascii="Times New Roman" w:eastAsia="Times New Roman" w:hAnsi="Times New Roman" w:cs="Times New Roman"/>
            <w:color w:val="000000"/>
            <w:sz w:val="24"/>
            <w:szCs w:val="24"/>
          </w:rPr>
          <w:t xml:space="preserve">Aristizabal, P., Winestone, L. E., Umaretiya, P., &amp; Bona, K. (2021). Disparities in Pediatric Oncology: The 21st Century Opportunity to Improve Outcomes for Children and Adolescents With Cancer. </w:t>
        </w:r>
      </w:hyperlink>
      <w:hyperlink r:id="rId179">
        <w:r>
          <w:rPr>
            <w:rFonts w:ascii="Times New Roman" w:eastAsia="Times New Roman" w:hAnsi="Times New Roman" w:cs="Times New Roman"/>
            <w:i/>
            <w:color w:val="000000"/>
            <w:sz w:val="24"/>
            <w:szCs w:val="24"/>
          </w:rPr>
          <w:t>American Society of Clinical Oncology Educational Book. American Society of Clinical Oncology. Annual Meeting</w:t>
        </w:r>
      </w:hyperlink>
      <w:hyperlink r:id="rId180">
        <w:r>
          <w:rPr>
            <w:rFonts w:ascii="Times New Roman" w:eastAsia="Times New Roman" w:hAnsi="Times New Roman" w:cs="Times New Roman"/>
            <w:color w:val="000000"/>
            <w:sz w:val="24"/>
            <w:szCs w:val="24"/>
          </w:rPr>
          <w:t xml:space="preserve">, </w:t>
        </w:r>
      </w:hyperlink>
      <w:hyperlink r:id="rId181">
        <w:r>
          <w:rPr>
            <w:rFonts w:ascii="Times New Roman" w:eastAsia="Times New Roman" w:hAnsi="Times New Roman" w:cs="Times New Roman"/>
            <w:i/>
            <w:color w:val="000000"/>
            <w:sz w:val="24"/>
            <w:szCs w:val="24"/>
          </w:rPr>
          <w:t>41</w:t>
        </w:r>
      </w:hyperlink>
      <w:hyperlink r:id="rId182">
        <w:r>
          <w:rPr>
            <w:rFonts w:ascii="Times New Roman" w:eastAsia="Times New Roman" w:hAnsi="Times New Roman" w:cs="Times New Roman"/>
            <w:color w:val="000000"/>
            <w:sz w:val="24"/>
            <w:szCs w:val="24"/>
          </w:rPr>
          <w:t>, e315–e326. https://doi.org/</w:t>
        </w:r>
      </w:hyperlink>
      <w:hyperlink r:id="rId183">
        <w:r>
          <w:rPr>
            <w:rFonts w:ascii="Times New Roman" w:eastAsia="Times New Roman" w:hAnsi="Times New Roman" w:cs="Times New Roman"/>
            <w:color w:val="000000"/>
            <w:sz w:val="24"/>
            <w:szCs w:val="24"/>
          </w:rPr>
          <w:t>10.1200/EDBK_320499</w:t>
        </w:r>
      </w:hyperlink>
    </w:p>
    <w:p w14:paraId="2D96B44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4">
        <w:r>
          <w:rPr>
            <w:rFonts w:ascii="Times New Roman" w:eastAsia="Times New Roman" w:hAnsi="Times New Roman" w:cs="Times New Roman"/>
            <w:color w:val="000000"/>
            <w:sz w:val="24"/>
            <w:szCs w:val="24"/>
          </w:rPr>
          <w:t xml:space="preserve">Aronson, A. R. (2001). Effective mapping of biomedical text to the UMLS Metathesaurus: the MetaMap program. </w:t>
        </w:r>
      </w:hyperlink>
      <w:hyperlink r:id="rId185">
        <w:r>
          <w:rPr>
            <w:rFonts w:ascii="Times New Roman" w:eastAsia="Times New Roman" w:hAnsi="Times New Roman" w:cs="Times New Roman"/>
            <w:i/>
            <w:color w:val="000000"/>
            <w:sz w:val="24"/>
            <w:szCs w:val="24"/>
          </w:rPr>
          <w:t>Proceedings of the AMIA Annual Symposium</w:t>
        </w:r>
      </w:hyperlink>
      <w:hyperlink r:id="rId186">
        <w:r>
          <w:rPr>
            <w:rFonts w:ascii="Times New Roman" w:eastAsia="Times New Roman" w:hAnsi="Times New Roman" w:cs="Times New Roman"/>
            <w:color w:val="000000"/>
            <w:sz w:val="24"/>
            <w:szCs w:val="24"/>
          </w:rPr>
          <w:t xml:space="preserve">, 17–21. </w:t>
        </w:r>
      </w:hyperlink>
      <w:hyperlink r:id="rId187">
        <w:r>
          <w:rPr>
            <w:rFonts w:ascii="Times New Roman" w:eastAsia="Times New Roman" w:hAnsi="Times New Roman" w:cs="Times New Roman"/>
            <w:color w:val="000000"/>
            <w:sz w:val="24"/>
            <w:szCs w:val="24"/>
          </w:rPr>
          <w:t>https://pmc.ncbi.nlm.nih.gov/articles/PMC2243666/</w:t>
        </w:r>
      </w:hyperlink>
    </w:p>
    <w:p w14:paraId="098EF06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88">
        <w:r>
          <w:rPr>
            <w:rFonts w:ascii="Times New Roman" w:eastAsia="Times New Roman" w:hAnsi="Times New Roman" w:cs="Times New Roman"/>
            <w:color w:val="000000"/>
            <w:sz w:val="24"/>
            <w:szCs w:val="24"/>
          </w:rPr>
          <w:t xml:space="preserve">Aronson, A. R., &amp; Lang, F.-M. (2010). An overview of MetaMap: historical perspective and recent advances. </w:t>
        </w:r>
      </w:hyperlink>
      <w:hyperlink r:id="rId189">
        <w:r>
          <w:rPr>
            <w:rFonts w:ascii="Times New Roman" w:eastAsia="Times New Roman" w:hAnsi="Times New Roman" w:cs="Times New Roman"/>
            <w:i/>
            <w:color w:val="000000"/>
            <w:sz w:val="24"/>
            <w:szCs w:val="24"/>
          </w:rPr>
          <w:t>Journal of the American Medical Informatics Association: JAMIA</w:t>
        </w:r>
      </w:hyperlink>
      <w:hyperlink r:id="rId190">
        <w:r>
          <w:rPr>
            <w:rFonts w:ascii="Times New Roman" w:eastAsia="Times New Roman" w:hAnsi="Times New Roman" w:cs="Times New Roman"/>
            <w:color w:val="000000"/>
            <w:sz w:val="24"/>
            <w:szCs w:val="24"/>
          </w:rPr>
          <w:t xml:space="preserve">, </w:t>
        </w:r>
      </w:hyperlink>
      <w:hyperlink r:id="rId191">
        <w:r>
          <w:rPr>
            <w:rFonts w:ascii="Times New Roman" w:eastAsia="Times New Roman" w:hAnsi="Times New Roman" w:cs="Times New Roman"/>
            <w:i/>
            <w:color w:val="000000"/>
            <w:sz w:val="24"/>
            <w:szCs w:val="24"/>
          </w:rPr>
          <w:t>17</w:t>
        </w:r>
      </w:hyperlink>
      <w:hyperlink r:id="rId192">
        <w:r>
          <w:rPr>
            <w:rFonts w:ascii="Times New Roman" w:eastAsia="Times New Roman" w:hAnsi="Times New Roman" w:cs="Times New Roman"/>
            <w:color w:val="000000"/>
            <w:sz w:val="24"/>
            <w:szCs w:val="24"/>
          </w:rPr>
          <w:t>(3), 229–236. https://doi.org/</w:t>
        </w:r>
      </w:hyperlink>
      <w:hyperlink r:id="rId193">
        <w:r>
          <w:rPr>
            <w:rFonts w:ascii="Times New Roman" w:eastAsia="Times New Roman" w:hAnsi="Times New Roman" w:cs="Times New Roman"/>
            <w:color w:val="000000"/>
            <w:sz w:val="24"/>
            <w:szCs w:val="24"/>
          </w:rPr>
          <w:t>10.1136/jamia.2009.002733</w:t>
        </w:r>
      </w:hyperlink>
    </w:p>
    <w:p w14:paraId="4BA91C0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4">
        <w:r>
          <w:rPr>
            <w:rFonts w:ascii="Times New Roman" w:eastAsia="Times New Roman" w:hAnsi="Times New Roman" w:cs="Times New Roman"/>
            <w:color w:val="000000"/>
            <w:sz w:val="24"/>
            <w:szCs w:val="24"/>
          </w:rPr>
          <w:t xml:space="preserve">Bai, L., Mulvenna, M. D., Wang, Z., &amp; Bond, R. (2021). Clinical entity extraction: Comparison between MetaMap, cTAKES, CLAMP and Amazon comprehend medical. </w:t>
        </w:r>
      </w:hyperlink>
      <w:hyperlink r:id="rId195">
        <w:r>
          <w:rPr>
            <w:rFonts w:ascii="Times New Roman" w:eastAsia="Times New Roman" w:hAnsi="Times New Roman" w:cs="Times New Roman"/>
            <w:i/>
            <w:color w:val="000000"/>
            <w:sz w:val="24"/>
            <w:szCs w:val="24"/>
          </w:rPr>
          <w:t>2021 32nd Irish Signals and Systems Conference (ISSC)</w:t>
        </w:r>
      </w:hyperlink>
      <w:hyperlink r:id="rId196">
        <w:r>
          <w:rPr>
            <w:rFonts w:ascii="Times New Roman" w:eastAsia="Times New Roman" w:hAnsi="Times New Roman" w:cs="Times New Roman"/>
            <w:color w:val="000000"/>
            <w:sz w:val="24"/>
            <w:szCs w:val="24"/>
          </w:rPr>
          <w:t>, 1–6. https://doi.org/</w:t>
        </w:r>
      </w:hyperlink>
      <w:hyperlink r:id="rId197">
        <w:r>
          <w:rPr>
            <w:rFonts w:ascii="Times New Roman" w:eastAsia="Times New Roman" w:hAnsi="Times New Roman" w:cs="Times New Roman"/>
            <w:color w:val="000000"/>
            <w:sz w:val="24"/>
            <w:szCs w:val="24"/>
          </w:rPr>
          <w:t>10.1109/issc52156.2021.9467856</w:t>
        </w:r>
      </w:hyperlink>
    </w:p>
    <w:p w14:paraId="31A5CB8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198">
        <w:r>
          <w:rPr>
            <w:rFonts w:ascii="Times New Roman" w:eastAsia="Times New Roman" w:hAnsi="Times New Roman" w:cs="Times New Roman"/>
            <w:color w:val="000000"/>
            <w:sz w:val="24"/>
            <w:szCs w:val="24"/>
          </w:rPr>
          <w:t xml:space="preserve">Barnes, L., Eveson, J. W., Reichart, P., &amp; Sidransky, D. (Eds.). (2005). </w:t>
        </w:r>
      </w:hyperlink>
      <w:hyperlink r:id="rId199">
        <w:r>
          <w:rPr>
            <w:rFonts w:ascii="Times New Roman" w:eastAsia="Times New Roman" w:hAnsi="Times New Roman" w:cs="Times New Roman"/>
            <w:i/>
            <w:color w:val="000000"/>
            <w:sz w:val="24"/>
            <w:szCs w:val="24"/>
          </w:rPr>
          <w:t>Pathology and Genetics of Head and Neck Tumours</w:t>
        </w:r>
      </w:hyperlink>
      <w:hyperlink r:id="rId200">
        <w:r>
          <w:rPr>
            <w:rFonts w:ascii="Times New Roman" w:eastAsia="Times New Roman" w:hAnsi="Times New Roman" w:cs="Times New Roman"/>
            <w:color w:val="000000"/>
            <w:sz w:val="24"/>
            <w:szCs w:val="24"/>
          </w:rPr>
          <w:t xml:space="preserve"> (3rd ed., Vol. 9). International Agency for Research on Cancer.</w:t>
        </w:r>
      </w:hyperlink>
    </w:p>
    <w:p w14:paraId="407DEBB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1">
        <w:r>
          <w:rPr>
            <w:rFonts w:ascii="Times New Roman" w:eastAsia="Times New Roman" w:hAnsi="Times New Roman" w:cs="Times New Roman"/>
            <w:color w:val="000000"/>
            <w:sz w:val="24"/>
            <w:szCs w:val="24"/>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202">
        <w:r>
          <w:rPr>
            <w:rFonts w:ascii="Times New Roman" w:eastAsia="Times New Roman" w:hAnsi="Times New Roman" w:cs="Times New Roman"/>
            <w:i/>
            <w:color w:val="000000"/>
            <w:sz w:val="24"/>
            <w:szCs w:val="24"/>
          </w:rPr>
          <w:t>Nucleic Acids Research</w:t>
        </w:r>
      </w:hyperlink>
      <w:hyperlink r:id="rId203">
        <w:r>
          <w:rPr>
            <w:rFonts w:ascii="Times New Roman" w:eastAsia="Times New Roman" w:hAnsi="Times New Roman" w:cs="Times New Roman"/>
            <w:color w:val="000000"/>
            <w:sz w:val="24"/>
            <w:szCs w:val="24"/>
          </w:rPr>
          <w:t xml:space="preserve">, </w:t>
        </w:r>
      </w:hyperlink>
      <w:hyperlink r:id="rId204">
        <w:r>
          <w:rPr>
            <w:rFonts w:ascii="Times New Roman" w:eastAsia="Times New Roman" w:hAnsi="Times New Roman" w:cs="Times New Roman"/>
            <w:i/>
            <w:color w:val="000000"/>
            <w:sz w:val="24"/>
            <w:szCs w:val="24"/>
          </w:rPr>
          <w:t>52</w:t>
        </w:r>
      </w:hyperlink>
      <w:hyperlink r:id="rId205">
        <w:r>
          <w:rPr>
            <w:rFonts w:ascii="Times New Roman" w:eastAsia="Times New Roman" w:hAnsi="Times New Roman" w:cs="Times New Roman"/>
            <w:color w:val="000000"/>
            <w:sz w:val="24"/>
            <w:szCs w:val="24"/>
          </w:rPr>
          <w:t>(D1), D1305–D1314. https://doi.org/</w:t>
        </w:r>
      </w:hyperlink>
      <w:hyperlink r:id="rId206">
        <w:r>
          <w:rPr>
            <w:rFonts w:ascii="Times New Roman" w:eastAsia="Times New Roman" w:hAnsi="Times New Roman" w:cs="Times New Roman"/>
            <w:color w:val="000000"/>
            <w:sz w:val="24"/>
            <w:szCs w:val="24"/>
          </w:rPr>
          <w:t>10.1093/nar/gkad1051</w:t>
        </w:r>
      </w:hyperlink>
    </w:p>
    <w:p w14:paraId="39C86DA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07">
        <w:r>
          <w:rPr>
            <w:rFonts w:ascii="Times New Roman" w:eastAsia="Times New Roman" w:hAnsi="Times New Roman" w:cs="Times New Roman"/>
            <w:color w:val="000000"/>
            <w:sz w:val="24"/>
            <w:szCs w:val="24"/>
          </w:rPr>
          <w:t xml:space="preserve">Baron, J. A., &amp; Schriml, L. M. (2023). Assessing resource use: a case study with the Human Disease Ontology. </w:t>
        </w:r>
      </w:hyperlink>
      <w:hyperlink r:id="rId208">
        <w:r>
          <w:rPr>
            <w:rFonts w:ascii="Times New Roman" w:eastAsia="Times New Roman" w:hAnsi="Times New Roman" w:cs="Times New Roman"/>
            <w:i/>
            <w:color w:val="000000"/>
            <w:sz w:val="24"/>
            <w:szCs w:val="24"/>
          </w:rPr>
          <w:t>Database: The Journal of Biological Databases and Curation</w:t>
        </w:r>
      </w:hyperlink>
      <w:hyperlink r:id="rId209">
        <w:r>
          <w:rPr>
            <w:rFonts w:ascii="Times New Roman" w:eastAsia="Times New Roman" w:hAnsi="Times New Roman" w:cs="Times New Roman"/>
            <w:color w:val="000000"/>
            <w:sz w:val="24"/>
            <w:szCs w:val="24"/>
          </w:rPr>
          <w:t xml:space="preserve">, </w:t>
        </w:r>
      </w:hyperlink>
      <w:hyperlink r:id="rId210">
        <w:r>
          <w:rPr>
            <w:rFonts w:ascii="Times New Roman" w:eastAsia="Times New Roman" w:hAnsi="Times New Roman" w:cs="Times New Roman"/>
            <w:i/>
            <w:color w:val="000000"/>
            <w:sz w:val="24"/>
            <w:szCs w:val="24"/>
          </w:rPr>
          <w:t>2023</w:t>
        </w:r>
      </w:hyperlink>
      <w:hyperlink r:id="rId211">
        <w:r>
          <w:rPr>
            <w:rFonts w:ascii="Times New Roman" w:eastAsia="Times New Roman" w:hAnsi="Times New Roman" w:cs="Times New Roman"/>
            <w:color w:val="000000"/>
            <w:sz w:val="24"/>
            <w:szCs w:val="24"/>
          </w:rPr>
          <w:t>. https://doi.org/</w:t>
        </w:r>
      </w:hyperlink>
      <w:hyperlink r:id="rId212">
        <w:r>
          <w:rPr>
            <w:rFonts w:ascii="Times New Roman" w:eastAsia="Times New Roman" w:hAnsi="Times New Roman" w:cs="Times New Roman"/>
            <w:color w:val="000000"/>
            <w:sz w:val="24"/>
            <w:szCs w:val="24"/>
          </w:rPr>
          <w:t>10.1093/database/baad007</w:t>
        </w:r>
      </w:hyperlink>
    </w:p>
    <w:p w14:paraId="59234C8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3">
        <w:r>
          <w:rPr>
            <w:rFonts w:ascii="Times New Roman" w:eastAsia="Times New Roman" w:hAnsi="Times New Roman" w:cs="Times New Roman"/>
            <w:color w:val="000000"/>
            <w:sz w:val="24"/>
            <w:szCs w:val="24"/>
          </w:rPr>
          <w:t xml:space="preserve">Bello, S. M., Shimoyama, M., Mitraka, E., Laulederkind, S. J. F., Smith, C. L., Eppig, J. T., &amp; Schriml, L. M. (2018). Disease Ontology: improving and unifying disease annotations across species. </w:t>
        </w:r>
      </w:hyperlink>
      <w:hyperlink r:id="rId214">
        <w:r>
          <w:rPr>
            <w:rFonts w:ascii="Times New Roman" w:eastAsia="Times New Roman" w:hAnsi="Times New Roman" w:cs="Times New Roman"/>
            <w:i/>
            <w:color w:val="000000"/>
            <w:sz w:val="24"/>
            <w:szCs w:val="24"/>
          </w:rPr>
          <w:t>Disease Models &amp; Mechanisms</w:t>
        </w:r>
      </w:hyperlink>
      <w:hyperlink r:id="rId215">
        <w:r>
          <w:rPr>
            <w:rFonts w:ascii="Times New Roman" w:eastAsia="Times New Roman" w:hAnsi="Times New Roman" w:cs="Times New Roman"/>
            <w:color w:val="000000"/>
            <w:sz w:val="24"/>
            <w:szCs w:val="24"/>
          </w:rPr>
          <w:t xml:space="preserve">, </w:t>
        </w:r>
      </w:hyperlink>
      <w:hyperlink r:id="rId216">
        <w:r>
          <w:rPr>
            <w:rFonts w:ascii="Times New Roman" w:eastAsia="Times New Roman" w:hAnsi="Times New Roman" w:cs="Times New Roman"/>
            <w:i/>
            <w:color w:val="000000"/>
            <w:sz w:val="24"/>
            <w:szCs w:val="24"/>
          </w:rPr>
          <w:t>11</w:t>
        </w:r>
      </w:hyperlink>
      <w:hyperlink r:id="rId217">
        <w:r>
          <w:rPr>
            <w:rFonts w:ascii="Times New Roman" w:eastAsia="Times New Roman" w:hAnsi="Times New Roman" w:cs="Times New Roman"/>
            <w:color w:val="000000"/>
            <w:sz w:val="24"/>
            <w:szCs w:val="24"/>
          </w:rPr>
          <w:t>(3). https://doi.org/</w:t>
        </w:r>
      </w:hyperlink>
      <w:hyperlink r:id="rId218">
        <w:r>
          <w:rPr>
            <w:rFonts w:ascii="Times New Roman" w:eastAsia="Times New Roman" w:hAnsi="Times New Roman" w:cs="Times New Roman"/>
            <w:color w:val="000000"/>
            <w:sz w:val="24"/>
            <w:szCs w:val="24"/>
          </w:rPr>
          <w:t>10.1242/dmm.032839</w:t>
        </w:r>
      </w:hyperlink>
    </w:p>
    <w:p w14:paraId="3A3C8F7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19">
        <w:r>
          <w:rPr>
            <w:rFonts w:ascii="Times New Roman" w:eastAsia="Times New Roman" w:hAnsi="Times New Roman" w:cs="Times New Roman"/>
            <w:color w:val="000000"/>
            <w:sz w:val="24"/>
            <w:szCs w:val="24"/>
          </w:rPr>
          <w:t xml:space="preserve">Beltagy, I., Lo, K., &amp; Cohan, A. (2019). SciBERT: A pretrained language model for scientific text. In </w:t>
        </w:r>
      </w:hyperlink>
      <w:hyperlink r:id="rId220">
        <w:r>
          <w:rPr>
            <w:rFonts w:ascii="Times New Roman" w:eastAsia="Times New Roman" w:hAnsi="Times New Roman" w:cs="Times New Roman"/>
            <w:i/>
            <w:color w:val="000000"/>
            <w:sz w:val="24"/>
            <w:szCs w:val="24"/>
          </w:rPr>
          <w:t>arXiv [cs.CL]</w:t>
        </w:r>
      </w:hyperlink>
      <w:hyperlink r:id="rId221">
        <w:r>
          <w:rPr>
            <w:rFonts w:ascii="Times New Roman" w:eastAsia="Times New Roman" w:hAnsi="Times New Roman" w:cs="Times New Roman"/>
            <w:color w:val="000000"/>
            <w:sz w:val="24"/>
            <w:szCs w:val="24"/>
          </w:rPr>
          <w:t xml:space="preserve">. arXiv. </w:t>
        </w:r>
      </w:hyperlink>
      <w:hyperlink r:id="rId222">
        <w:r>
          <w:rPr>
            <w:rFonts w:ascii="Times New Roman" w:eastAsia="Times New Roman" w:hAnsi="Times New Roman" w:cs="Times New Roman"/>
            <w:color w:val="000000"/>
            <w:sz w:val="24"/>
            <w:szCs w:val="24"/>
          </w:rPr>
          <w:t>http://arxiv.org/abs/1903.10676</w:t>
        </w:r>
      </w:hyperlink>
    </w:p>
    <w:p w14:paraId="4059BF8C" w14:textId="77777777" w:rsidR="005E5495" w:rsidRPr="00EC3451"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themeColor="text1"/>
          <w:sz w:val="24"/>
          <w:szCs w:val="24"/>
        </w:rPr>
      </w:pPr>
      <w:hyperlink r:id="rId223">
        <w:r w:rsidRPr="00EC3451">
          <w:rPr>
            <w:rFonts w:ascii="Times New Roman" w:eastAsia="Times New Roman" w:hAnsi="Times New Roman" w:cs="Times New Roman"/>
            <w:color w:val="000000" w:themeColor="text1"/>
            <w:sz w:val="24"/>
            <w:szCs w:val="24"/>
          </w:rPr>
          <w:t xml:space="preserve">Bodenhofer, U., Kothmeier, A., &amp; Hochreiter, S. (2011). APCluster: an R package for affinity propagation clustering. </w:t>
        </w:r>
      </w:hyperlink>
      <w:hyperlink r:id="rId224">
        <w:r w:rsidRPr="00EC3451">
          <w:rPr>
            <w:rFonts w:ascii="Times New Roman" w:eastAsia="Times New Roman" w:hAnsi="Times New Roman" w:cs="Times New Roman"/>
            <w:i/>
            <w:color w:val="000000" w:themeColor="text1"/>
            <w:sz w:val="24"/>
            <w:szCs w:val="24"/>
          </w:rPr>
          <w:t>Bioinformatics (Oxford, England)</w:t>
        </w:r>
      </w:hyperlink>
      <w:hyperlink r:id="rId225">
        <w:r w:rsidRPr="00EC3451">
          <w:rPr>
            <w:rFonts w:ascii="Times New Roman" w:eastAsia="Times New Roman" w:hAnsi="Times New Roman" w:cs="Times New Roman"/>
            <w:color w:val="000000" w:themeColor="text1"/>
            <w:sz w:val="24"/>
            <w:szCs w:val="24"/>
          </w:rPr>
          <w:t xml:space="preserve">, </w:t>
        </w:r>
      </w:hyperlink>
      <w:hyperlink r:id="rId226">
        <w:r w:rsidRPr="00EC3451">
          <w:rPr>
            <w:rFonts w:ascii="Times New Roman" w:eastAsia="Times New Roman" w:hAnsi="Times New Roman" w:cs="Times New Roman"/>
            <w:i/>
            <w:color w:val="000000" w:themeColor="text1"/>
            <w:sz w:val="24"/>
            <w:szCs w:val="24"/>
          </w:rPr>
          <w:t>27</w:t>
        </w:r>
      </w:hyperlink>
      <w:hyperlink r:id="rId227">
        <w:r w:rsidRPr="00EC3451">
          <w:rPr>
            <w:rFonts w:ascii="Times New Roman" w:eastAsia="Times New Roman" w:hAnsi="Times New Roman" w:cs="Times New Roman"/>
            <w:color w:val="000000" w:themeColor="text1"/>
            <w:sz w:val="24"/>
            <w:szCs w:val="24"/>
          </w:rPr>
          <w:t>(17), 2463–2464. https://doi.org/</w:t>
        </w:r>
      </w:hyperlink>
      <w:hyperlink r:id="rId228">
        <w:r w:rsidRPr="00EC3451">
          <w:rPr>
            <w:rFonts w:ascii="Times New Roman" w:eastAsia="Times New Roman" w:hAnsi="Times New Roman" w:cs="Times New Roman"/>
            <w:color w:val="000000" w:themeColor="text1"/>
            <w:sz w:val="24"/>
            <w:szCs w:val="24"/>
          </w:rPr>
          <w:t>10.1093/bioinformatics/btr406</w:t>
        </w:r>
      </w:hyperlink>
    </w:p>
    <w:p w14:paraId="4E16317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29">
        <w:r>
          <w:rPr>
            <w:rFonts w:ascii="Times New Roman" w:eastAsia="Times New Roman" w:hAnsi="Times New Roman" w:cs="Times New Roman"/>
            <w:color w:val="000000"/>
            <w:sz w:val="24"/>
            <w:szCs w:val="24"/>
          </w:rPr>
          <w:t xml:space="preserve">Bodenreider, O. (2004). The Unified Medical Language System (UMLS): integrating biomedical terminology. </w:t>
        </w:r>
      </w:hyperlink>
      <w:hyperlink r:id="rId230">
        <w:r>
          <w:rPr>
            <w:rFonts w:ascii="Times New Roman" w:eastAsia="Times New Roman" w:hAnsi="Times New Roman" w:cs="Times New Roman"/>
            <w:i/>
            <w:color w:val="000000"/>
            <w:sz w:val="24"/>
            <w:szCs w:val="24"/>
          </w:rPr>
          <w:t>Nucleic Acids Research</w:t>
        </w:r>
      </w:hyperlink>
      <w:hyperlink r:id="rId231">
        <w:r>
          <w:rPr>
            <w:rFonts w:ascii="Times New Roman" w:eastAsia="Times New Roman" w:hAnsi="Times New Roman" w:cs="Times New Roman"/>
            <w:color w:val="000000"/>
            <w:sz w:val="24"/>
            <w:szCs w:val="24"/>
          </w:rPr>
          <w:t xml:space="preserve">, </w:t>
        </w:r>
      </w:hyperlink>
      <w:hyperlink r:id="rId232">
        <w:r>
          <w:rPr>
            <w:rFonts w:ascii="Times New Roman" w:eastAsia="Times New Roman" w:hAnsi="Times New Roman" w:cs="Times New Roman"/>
            <w:i/>
            <w:color w:val="000000"/>
            <w:sz w:val="24"/>
            <w:szCs w:val="24"/>
          </w:rPr>
          <w:t>32</w:t>
        </w:r>
      </w:hyperlink>
      <w:hyperlink r:id="rId233">
        <w:r>
          <w:rPr>
            <w:rFonts w:ascii="Times New Roman" w:eastAsia="Times New Roman" w:hAnsi="Times New Roman" w:cs="Times New Roman"/>
            <w:color w:val="000000"/>
            <w:sz w:val="24"/>
            <w:szCs w:val="24"/>
          </w:rPr>
          <w:t>(Database issue), D267–D270. https://doi.org/</w:t>
        </w:r>
      </w:hyperlink>
      <w:hyperlink r:id="rId234">
        <w:r>
          <w:rPr>
            <w:rFonts w:ascii="Times New Roman" w:eastAsia="Times New Roman" w:hAnsi="Times New Roman" w:cs="Times New Roman"/>
            <w:color w:val="000000"/>
            <w:sz w:val="24"/>
            <w:szCs w:val="24"/>
          </w:rPr>
          <w:t>10.1093/nar/gkh061</w:t>
        </w:r>
      </w:hyperlink>
    </w:p>
    <w:p w14:paraId="44750A6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5">
        <w:r>
          <w:rPr>
            <w:rFonts w:ascii="Times New Roman" w:eastAsia="Times New Roman" w:hAnsi="Times New Roman" w:cs="Times New Roman"/>
            <w:color w:val="000000"/>
            <w:sz w:val="24"/>
            <w:szCs w:val="24"/>
          </w:rPr>
          <w:t xml:space="preserve">Bojanowski, P., Grave, E., Joulin, A., &amp; Mikolov, T. (2016). Enriching word vectors with subword information. In </w:t>
        </w:r>
      </w:hyperlink>
      <w:hyperlink r:id="rId236">
        <w:r>
          <w:rPr>
            <w:rFonts w:ascii="Times New Roman" w:eastAsia="Times New Roman" w:hAnsi="Times New Roman" w:cs="Times New Roman"/>
            <w:i/>
            <w:color w:val="000000"/>
            <w:sz w:val="24"/>
            <w:szCs w:val="24"/>
          </w:rPr>
          <w:t>arXiv [cs.CL]</w:t>
        </w:r>
      </w:hyperlink>
      <w:hyperlink r:id="rId237">
        <w:r>
          <w:rPr>
            <w:rFonts w:ascii="Times New Roman" w:eastAsia="Times New Roman" w:hAnsi="Times New Roman" w:cs="Times New Roman"/>
            <w:color w:val="000000"/>
            <w:sz w:val="24"/>
            <w:szCs w:val="24"/>
          </w:rPr>
          <w:t xml:space="preserve">. arXiv. </w:t>
        </w:r>
      </w:hyperlink>
      <w:hyperlink r:id="rId238">
        <w:r>
          <w:rPr>
            <w:rFonts w:ascii="Times New Roman" w:eastAsia="Times New Roman" w:hAnsi="Times New Roman" w:cs="Times New Roman"/>
            <w:color w:val="000000"/>
            <w:sz w:val="24"/>
            <w:szCs w:val="24"/>
          </w:rPr>
          <w:t>http://arxiv.org/abs/1607.04606</w:t>
        </w:r>
      </w:hyperlink>
    </w:p>
    <w:p w14:paraId="591E1A7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39">
        <w:r>
          <w:rPr>
            <w:rFonts w:ascii="Times New Roman" w:eastAsia="Times New Roman" w:hAnsi="Times New Roman" w:cs="Times New Roman"/>
            <w:color w:val="000000"/>
            <w:sz w:val="24"/>
            <w:szCs w:val="24"/>
          </w:rPr>
          <w:t xml:space="preserve">Bosman, F. T., Carneiro, F., Hruban, R. H., &amp; Theise, N. D. (Eds.). (2010). </w:t>
        </w:r>
      </w:hyperlink>
      <w:hyperlink r:id="rId240">
        <w:r>
          <w:rPr>
            <w:rFonts w:ascii="Times New Roman" w:eastAsia="Times New Roman" w:hAnsi="Times New Roman" w:cs="Times New Roman"/>
            <w:i/>
            <w:color w:val="000000"/>
            <w:sz w:val="24"/>
            <w:szCs w:val="24"/>
          </w:rPr>
          <w:t>WHO Classification of Tumours of the Digestive System</w:t>
        </w:r>
      </w:hyperlink>
      <w:hyperlink r:id="rId241">
        <w:r>
          <w:rPr>
            <w:rFonts w:ascii="Times New Roman" w:eastAsia="Times New Roman" w:hAnsi="Times New Roman" w:cs="Times New Roman"/>
            <w:color w:val="000000"/>
            <w:sz w:val="24"/>
            <w:szCs w:val="24"/>
          </w:rPr>
          <w:t xml:space="preserve"> (4th ed., Vol. 3). International Agency for Research on Cancer.</w:t>
        </w:r>
      </w:hyperlink>
    </w:p>
    <w:p w14:paraId="72EB294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2">
        <w:r>
          <w:rPr>
            <w:rFonts w:ascii="Times New Roman" w:eastAsia="Times New Roman" w:hAnsi="Times New Roman" w:cs="Times New Roman"/>
            <w:color w:val="000000"/>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43">
        <w:r>
          <w:rPr>
            <w:rFonts w:ascii="Times New Roman" w:eastAsia="Times New Roman" w:hAnsi="Times New Roman" w:cs="Times New Roman"/>
            <w:i/>
            <w:color w:val="000000"/>
            <w:sz w:val="24"/>
            <w:szCs w:val="24"/>
          </w:rPr>
          <w:t>arXiv [cs.CL]</w:t>
        </w:r>
      </w:hyperlink>
      <w:hyperlink r:id="rId244">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lastRenderedPageBreak/>
          <w:t>https://doi.org/</w:t>
        </w:r>
      </w:hyperlink>
      <w:hyperlink r:id="rId245">
        <w:r>
          <w:rPr>
            <w:rFonts w:ascii="Times New Roman" w:eastAsia="Times New Roman" w:hAnsi="Times New Roman" w:cs="Times New Roman"/>
            <w:color w:val="000000"/>
            <w:sz w:val="24"/>
            <w:szCs w:val="24"/>
          </w:rPr>
          <w:t>10.48550/ARXIV.2005.14165</w:t>
        </w:r>
      </w:hyperlink>
    </w:p>
    <w:p w14:paraId="429AF93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46">
        <w:r>
          <w:rPr>
            <w:rFonts w:ascii="Times New Roman" w:eastAsia="Times New Roman" w:hAnsi="Times New Roman" w:cs="Times New Roman"/>
            <w:color w:val="000000"/>
            <w:sz w:val="24"/>
            <w:szCs w:val="24"/>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47">
        <w:r>
          <w:rPr>
            <w:rFonts w:ascii="Times New Roman" w:eastAsia="Times New Roman" w:hAnsi="Times New Roman" w:cs="Times New Roman"/>
            <w:i/>
            <w:color w:val="000000"/>
            <w:sz w:val="24"/>
            <w:szCs w:val="24"/>
          </w:rPr>
          <w:t>Allergy</w:t>
        </w:r>
      </w:hyperlink>
      <w:hyperlink r:id="rId248">
        <w:r>
          <w:rPr>
            <w:rFonts w:ascii="Times New Roman" w:eastAsia="Times New Roman" w:hAnsi="Times New Roman" w:cs="Times New Roman"/>
            <w:color w:val="000000"/>
            <w:sz w:val="24"/>
            <w:szCs w:val="24"/>
          </w:rPr>
          <w:t xml:space="preserve">, </w:t>
        </w:r>
      </w:hyperlink>
      <w:hyperlink r:id="rId249">
        <w:r>
          <w:rPr>
            <w:rFonts w:ascii="Times New Roman" w:eastAsia="Times New Roman" w:hAnsi="Times New Roman" w:cs="Times New Roman"/>
            <w:i/>
            <w:color w:val="000000"/>
            <w:sz w:val="24"/>
            <w:szCs w:val="24"/>
          </w:rPr>
          <w:t>62</w:t>
        </w:r>
      </w:hyperlink>
      <w:hyperlink r:id="rId250">
        <w:r>
          <w:rPr>
            <w:rFonts w:ascii="Times New Roman" w:eastAsia="Times New Roman" w:hAnsi="Times New Roman" w:cs="Times New Roman"/>
            <w:color w:val="000000"/>
            <w:sz w:val="24"/>
            <w:szCs w:val="24"/>
          </w:rPr>
          <w:t>(3), 317–324. https://doi.org/</w:t>
        </w:r>
      </w:hyperlink>
      <w:hyperlink r:id="rId251">
        <w:r>
          <w:rPr>
            <w:rFonts w:ascii="Times New Roman" w:eastAsia="Times New Roman" w:hAnsi="Times New Roman" w:cs="Times New Roman"/>
            <w:color w:val="000000"/>
            <w:sz w:val="24"/>
            <w:szCs w:val="24"/>
          </w:rPr>
          <w:t>10.1111/j.1398-9995.2006.01312.x</w:t>
        </w:r>
      </w:hyperlink>
    </w:p>
    <w:p w14:paraId="4E57487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2">
        <w:r>
          <w:rPr>
            <w:rFonts w:ascii="Times New Roman" w:eastAsia="Times New Roman" w:hAnsi="Times New Roman" w:cs="Times New Roman"/>
            <w:color w:val="000000"/>
            <w:sz w:val="24"/>
            <w:szCs w:val="24"/>
          </w:rPr>
          <w:t xml:space="preserve">Cohan, I. B. K. L. (2019). </w:t>
        </w:r>
      </w:hyperlink>
      <w:hyperlink r:id="rId253">
        <w:r>
          <w:rPr>
            <w:rFonts w:ascii="Times New Roman" w:eastAsia="Times New Roman" w:hAnsi="Times New Roman" w:cs="Times New Roman"/>
            <w:i/>
            <w:color w:val="000000"/>
            <w:sz w:val="24"/>
            <w:szCs w:val="24"/>
          </w:rPr>
          <w:t>scibert_scivocab_uncased</w:t>
        </w:r>
      </w:hyperlink>
      <w:hyperlink r:id="rId254">
        <w:r>
          <w:rPr>
            <w:rFonts w:ascii="Times New Roman" w:eastAsia="Times New Roman" w:hAnsi="Times New Roman" w:cs="Times New Roman"/>
            <w:color w:val="000000"/>
            <w:sz w:val="24"/>
            <w:szCs w:val="24"/>
          </w:rPr>
          <w:t xml:space="preserve">. Hugging Face. </w:t>
        </w:r>
      </w:hyperlink>
      <w:hyperlink r:id="rId255">
        <w:r>
          <w:rPr>
            <w:rFonts w:ascii="Times New Roman" w:eastAsia="Times New Roman" w:hAnsi="Times New Roman" w:cs="Times New Roman"/>
            <w:color w:val="000000"/>
            <w:sz w:val="24"/>
            <w:szCs w:val="24"/>
          </w:rPr>
          <w:t>https://huggingface.co/allenai/scibert_scivocab_uncased</w:t>
        </w:r>
      </w:hyperlink>
    </w:p>
    <w:p w14:paraId="05849BE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6">
        <w:r>
          <w:rPr>
            <w:rFonts w:ascii="Times New Roman" w:eastAsia="Times New Roman" w:hAnsi="Times New Roman" w:cs="Times New Roman"/>
            <w:i/>
            <w:color w:val="000000"/>
            <w:sz w:val="24"/>
            <w:szCs w:val="24"/>
          </w:rPr>
          <w:t>Cohere embed-english-v2.0</w:t>
        </w:r>
      </w:hyperlink>
      <w:hyperlink r:id="rId257">
        <w:r>
          <w:rPr>
            <w:rFonts w:ascii="Times New Roman" w:eastAsia="Times New Roman" w:hAnsi="Times New Roman" w:cs="Times New Roman"/>
            <w:color w:val="000000"/>
            <w:sz w:val="24"/>
            <w:szCs w:val="24"/>
          </w:rPr>
          <w:t xml:space="preserve">. (2023). Cohere. </w:t>
        </w:r>
      </w:hyperlink>
      <w:hyperlink r:id="rId258">
        <w:r>
          <w:rPr>
            <w:rFonts w:ascii="Times New Roman" w:eastAsia="Times New Roman" w:hAnsi="Times New Roman" w:cs="Times New Roman"/>
            <w:color w:val="000000"/>
            <w:sz w:val="24"/>
            <w:szCs w:val="24"/>
          </w:rPr>
          <w:t>https://docs.cohere.com/v2/docs/cohere-embed</w:t>
        </w:r>
      </w:hyperlink>
    </w:p>
    <w:p w14:paraId="4B5DEB7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59">
        <w:r>
          <w:rPr>
            <w:rFonts w:ascii="Times New Roman" w:eastAsia="Times New Roman" w:hAnsi="Times New Roman" w:cs="Times New Roman"/>
            <w:color w:val="000000"/>
            <w:sz w:val="24"/>
            <w:szCs w:val="24"/>
          </w:rPr>
          <w:t xml:space="preserve">Cortes, D. (2019). isotree: Isolation-Based Outlier Detection [Dataset]. In </w:t>
        </w:r>
      </w:hyperlink>
      <w:hyperlink r:id="rId260">
        <w:r>
          <w:rPr>
            <w:rFonts w:ascii="Times New Roman" w:eastAsia="Times New Roman" w:hAnsi="Times New Roman" w:cs="Times New Roman"/>
            <w:i/>
            <w:color w:val="000000"/>
            <w:sz w:val="24"/>
            <w:szCs w:val="24"/>
          </w:rPr>
          <w:t>CRAN: Contributed Packages</w:t>
        </w:r>
      </w:hyperlink>
      <w:hyperlink r:id="rId261">
        <w:r>
          <w:rPr>
            <w:rFonts w:ascii="Times New Roman" w:eastAsia="Times New Roman" w:hAnsi="Times New Roman" w:cs="Times New Roman"/>
            <w:color w:val="000000"/>
            <w:sz w:val="24"/>
            <w:szCs w:val="24"/>
          </w:rPr>
          <w:t>. The R Foundation. https://doi.org/</w:t>
        </w:r>
      </w:hyperlink>
      <w:hyperlink r:id="rId262">
        <w:r>
          <w:rPr>
            <w:rFonts w:ascii="Times New Roman" w:eastAsia="Times New Roman" w:hAnsi="Times New Roman" w:cs="Times New Roman"/>
            <w:color w:val="000000"/>
            <w:sz w:val="24"/>
            <w:szCs w:val="24"/>
          </w:rPr>
          <w:t>10.32614/cran.package.isotree</w:t>
        </w:r>
      </w:hyperlink>
    </w:p>
    <w:p w14:paraId="6D1F52C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3">
        <w:r>
          <w:rPr>
            <w:rFonts w:ascii="Times New Roman" w:eastAsia="Times New Roman" w:hAnsi="Times New Roman" w:cs="Times New Roman"/>
            <w:color w:val="000000"/>
            <w:sz w:val="24"/>
            <w:szCs w:val="24"/>
          </w:rPr>
          <w:t xml:space="preserve">Deepseek. (2025). </w:t>
        </w:r>
      </w:hyperlink>
      <w:hyperlink r:id="rId264">
        <w:r>
          <w:rPr>
            <w:rFonts w:ascii="Times New Roman" w:eastAsia="Times New Roman" w:hAnsi="Times New Roman" w:cs="Times New Roman"/>
            <w:i/>
            <w:color w:val="000000"/>
            <w:sz w:val="24"/>
            <w:szCs w:val="24"/>
          </w:rPr>
          <w:t>Depseek-r1:8b</w:t>
        </w:r>
      </w:hyperlink>
      <w:hyperlink r:id="rId265">
        <w:r>
          <w:rPr>
            <w:rFonts w:ascii="Times New Roman" w:eastAsia="Times New Roman" w:hAnsi="Times New Roman" w:cs="Times New Roman"/>
            <w:color w:val="000000"/>
            <w:sz w:val="24"/>
            <w:szCs w:val="24"/>
          </w:rPr>
          <w:t xml:space="preserve">. Ollama. </w:t>
        </w:r>
      </w:hyperlink>
      <w:hyperlink r:id="rId266">
        <w:r>
          <w:rPr>
            <w:rFonts w:ascii="Times New Roman" w:eastAsia="Times New Roman" w:hAnsi="Times New Roman" w:cs="Times New Roman"/>
            <w:color w:val="000000"/>
            <w:sz w:val="24"/>
            <w:szCs w:val="24"/>
          </w:rPr>
          <w:t>https://ollama.com/library/deepseek-r1:8b</w:t>
        </w:r>
      </w:hyperlink>
    </w:p>
    <w:p w14:paraId="65B7839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67">
        <w:r>
          <w:rPr>
            <w:rFonts w:ascii="Times New Roman" w:eastAsia="Times New Roman" w:hAnsi="Times New Roman" w:cs="Times New Roman"/>
            <w:color w:val="000000"/>
            <w:sz w:val="24"/>
            <w:szCs w:val="24"/>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68">
        <w:r>
          <w:rPr>
            <w:rFonts w:ascii="Times New Roman" w:eastAsia="Times New Roman" w:hAnsi="Times New Roman" w:cs="Times New Roman"/>
            <w:i/>
            <w:color w:val="000000"/>
            <w:sz w:val="24"/>
            <w:szCs w:val="24"/>
          </w:rPr>
          <w:t>arXiv [cs.CL]</w:t>
        </w:r>
      </w:hyperlink>
      <w:hyperlink r:id="rId269">
        <w:r>
          <w:rPr>
            <w:rFonts w:ascii="Times New Roman" w:eastAsia="Times New Roman" w:hAnsi="Times New Roman" w:cs="Times New Roman"/>
            <w:color w:val="000000"/>
            <w:sz w:val="24"/>
            <w:szCs w:val="24"/>
          </w:rPr>
          <w:t>. https://doi.org/</w:t>
        </w:r>
      </w:hyperlink>
      <w:hyperlink r:id="rId270">
        <w:r>
          <w:rPr>
            <w:rFonts w:ascii="Times New Roman" w:eastAsia="Times New Roman" w:hAnsi="Times New Roman" w:cs="Times New Roman"/>
            <w:color w:val="000000"/>
            <w:sz w:val="24"/>
            <w:szCs w:val="24"/>
          </w:rPr>
          <w:t>10.48550/ARXIV.2501.12948</w:t>
        </w:r>
      </w:hyperlink>
    </w:p>
    <w:p w14:paraId="7BFABBC1" w14:textId="4318C278" w:rsidR="005E5495" w:rsidRDefault="005E5495" w:rsidP="00C563E2">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1">
        <w:r>
          <w:rPr>
            <w:rFonts w:ascii="Times New Roman" w:eastAsia="Times New Roman" w:hAnsi="Times New Roman" w:cs="Times New Roman"/>
            <w:color w:val="000000"/>
            <w:sz w:val="24"/>
            <w:szCs w:val="24"/>
          </w:rPr>
          <w:t xml:space="preserve">DeLellis, R. A., Lloyd, R. V., Heitz, P. U., &amp; Eng, C. (Eds.). (2004). </w:t>
        </w:r>
      </w:hyperlink>
      <w:hyperlink r:id="rId272">
        <w:r>
          <w:rPr>
            <w:rFonts w:ascii="Times New Roman" w:eastAsia="Times New Roman" w:hAnsi="Times New Roman" w:cs="Times New Roman"/>
            <w:i/>
            <w:color w:val="000000"/>
            <w:sz w:val="24"/>
            <w:szCs w:val="24"/>
          </w:rPr>
          <w:t>Pathology and Genetics of Tumours of the Endocrine Organs</w:t>
        </w:r>
      </w:hyperlink>
      <w:hyperlink r:id="rId273">
        <w:r>
          <w:rPr>
            <w:rFonts w:ascii="Times New Roman" w:eastAsia="Times New Roman" w:hAnsi="Times New Roman" w:cs="Times New Roman"/>
            <w:color w:val="000000"/>
            <w:sz w:val="24"/>
            <w:szCs w:val="24"/>
          </w:rPr>
          <w:t xml:space="preserve"> (3rd ed., Vol. 8). International Agency for Research on Cancer.</w:t>
        </w:r>
      </w:hyperlink>
      <w:r w:rsidR="00C563E2">
        <w:rPr>
          <w:rFonts w:ascii="Times New Roman" w:eastAsia="Times New Roman" w:hAnsi="Times New Roman" w:cs="Times New Roman"/>
          <w:color w:val="000000"/>
          <w:sz w:val="24"/>
          <w:szCs w:val="24"/>
        </w:rPr>
        <w:t xml:space="preserve"> </w:t>
      </w:r>
    </w:p>
    <w:p w14:paraId="5D01E8A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4">
        <w:r>
          <w:rPr>
            <w:rFonts w:ascii="Times New Roman" w:eastAsia="Times New Roman" w:hAnsi="Times New Roman" w:cs="Times New Roman"/>
            <w:color w:val="000000"/>
            <w:sz w:val="24"/>
            <w:szCs w:val="24"/>
          </w:rPr>
          <w:t xml:space="preserve">Devlin, J., Chang, M.-W., Lee, K., &amp; Toutanova, K. (2018). BERT: Pre-training of deep bidirectional Transformers for language understanding. In </w:t>
        </w:r>
      </w:hyperlink>
      <w:hyperlink r:id="rId275">
        <w:r>
          <w:rPr>
            <w:rFonts w:ascii="Times New Roman" w:eastAsia="Times New Roman" w:hAnsi="Times New Roman" w:cs="Times New Roman"/>
            <w:i/>
            <w:color w:val="000000"/>
            <w:sz w:val="24"/>
            <w:szCs w:val="24"/>
          </w:rPr>
          <w:t>arXiv [cs.CL]</w:t>
        </w:r>
      </w:hyperlink>
      <w:hyperlink r:id="rId276">
        <w:r>
          <w:rPr>
            <w:rFonts w:ascii="Times New Roman" w:eastAsia="Times New Roman" w:hAnsi="Times New Roman" w:cs="Times New Roman"/>
            <w:color w:val="000000"/>
            <w:sz w:val="24"/>
            <w:szCs w:val="24"/>
          </w:rPr>
          <w:t>. https://doi.org/</w:t>
        </w:r>
      </w:hyperlink>
      <w:hyperlink r:id="rId277">
        <w:r>
          <w:rPr>
            <w:rFonts w:ascii="Times New Roman" w:eastAsia="Times New Roman" w:hAnsi="Times New Roman" w:cs="Times New Roman"/>
            <w:color w:val="000000"/>
            <w:sz w:val="24"/>
            <w:szCs w:val="24"/>
          </w:rPr>
          <w:t>10.48550/ARXIV.1810.04805</w:t>
        </w:r>
      </w:hyperlink>
    </w:p>
    <w:p w14:paraId="2D472D2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78">
        <w:r>
          <w:rPr>
            <w:rFonts w:ascii="Times New Roman" w:eastAsia="Times New Roman" w:hAnsi="Times New Roman" w:cs="Times New Roman"/>
            <w:color w:val="000000"/>
            <w:sz w:val="24"/>
            <w:szCs w:val="24"/>
          </w:rPr>
          <w:t xml:space="preserve">Dickersin, K., &amp; Mayo-Wilson, E. (2018). Standards for design and measurement would make </w:t>
        </w:r>
        <w:r>
          <w:rPr>
            <w:rFonts w:ascii="Times New Roman" w:eastAsia="Times New Roman" w:hAnsi="Times New Roman" w:cs="Times New Roman"/>
            <w:color w:val="000000"/>
            <w:sz w:val="24"/>
            <w:szCs w:val="24"/>
          </w:rPr>
          <w:lastRenderedPageBreak/>
          <w:t xml:space="preserve">clinical research reproducible and usable. </w:t>
        </w:r>
      </w:hyperlink>
      <w:hyperlink r:id="rId279">
        <w:r>
          <w:rPr>
            <w:rFonts w:ascii="Times New Roman" w:eastAsia="Times New Roman" w:hAnsi="Times New Roman" w:cs="Times New Roman"/>
            <w:i/>
            <w:color w:val="000000"/>
            <w:sz w:val="24"/>
            <w:szCs w:val="24"/>
          </w:rPr>
          <w:t>Proceedings of the National Academy of Sciences of the United States of America</w:t>
        </w:r>
      </w:hyperlink>
      <w:hyperlink r:id="rId280">
        <w:r>
          <w:rPr>
            <w:rFonts w:ascii="Times New Roman" w:eastAsia="Times New Roman" w:hAnsi="Times New Roman" w:cs="Times New Roman"/>
            <w:color w:val="000000"/>
            <w:sz w:val="24"/>
            <w:szCs w:val="24"/>
          </w:rPr>
          <w:t xml:space="preserve">, </w:t>
        </w:r>
      </w:hyperlink>
      <w:hyperlink r:id="rId281">
        <w:r>
          <w:rPr>
            <w:rFonts w:ascii="Times New Roman" w:eastAsia="Times New Roman" w:hAnsi="Times New Roman" w:cs="Times New Roman"/>
            <w:i/>
            <w:color w:val="000000"/>
            <w:sz w:val="24"/>
            <w:szCs w:val="24"/>
          </w:rPr>
          <w:t>115</w:t>
        </w:r>
      </w:hyperlink>
      <w:hyperlink r:id="rId282">
        <w:r>
          <w:rPr>
            <w:rFonts w:ascii="Times New Roman" w:eastAsia="Times New Roman" w:hAnsi="Times New Roman" w:cs="Times New Roman"/>
            <w:color w:val="000000"/>
            <w:sz w:val="24"/>
            <w:szCs w:val="24"/>
          </w:rPr>
          <w:t>(11), 2590–2594. https://doi.org/</w:t>
        </w:r>
      </w:hyperlink>
      <w:hyperlink r:id="rId283">
        <w:r>
          <w:rPr>
            <w:rFonts w:ascii="Times New Roman" w:eastAsia="Times New Roman" w:hAnsi="Times New Roman" w:cs="Times New Roman"/>
            <w:color w:val="000000"/>
            <w:sz w:val="24"/>
            <w:szCs w:val="24"/>
          </w:rPr>
          <w:t>10.1073/pnas.1708273114</w:t>
        </w:r>
      </w:hyperlink>
    </w:p>
    <w:p w14:paraId="1E9C0CE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84">
        <w:r>
          <w:rPr>
            <w:rFonts w:ascii="Times New Roman" w:eastAsia="Times New Roman" w:hAnsi="Times New Roman" w:cs="Times New Roman"/>
            <w:color w:val="000000"/>
            <w:sz w:val="24"/>
            <w:szCs w:val="24"/>
          </w:rPr>
          <w:t xml:space="preserve">Ding, H., Ding, K., Zhang, J., Wang, Y., Gao, L., Li, Y., Chen, F., Shao, Z., &amp; Lai, W. (2018). Local outlier factor-based fault detection and evaluation of photovoltaic system. </w:t>
        </w:r>
      </w:hyperlink>
      <w:hyperlink r:id="rId285">
        <w:r>
          <w:rPr>
            <w:rFonts w:ascii="Times New Roman" w:eastAsia="Times New Roman" w:hAnsi="Times New Roman" w:cs="Times New Roman"/>
            <w:i/>
            <w:color w:val="000000"/>
            <w:sz w:val="24"/>
            <w:szCs w:val="24"/>
          </w:rPr>
          <w:t>Solar Energy</w:t>
        </w:r>
      </w:hyperlink>
      <w:hyperlink r:id="rId286">
        <w:r>
          <w:rPr>
            <w:rFonts w:ascii="Times New Roman" w:eastAsia="Times New Roman" w:hAnsi="Times New Roman" w:cs="Times New Roman"/>
            <w:color w:val="000000"/>
            <w:sz w:val="24"/>
            <w:szCs w:val="24"/>
          </w:rPr>
          <w:t xml:space="preserve">, </w:t>
        </w:r>
      </w:hyperlink>
      <w:hyperlink r:id="rId287">
        <w:r>
          <w:rPr>
            <w:rFonts w:ascii="Times New Roman" w:eastAsia="Times New Roman" w:hAnsi="Times New Roman" w:cs="Times New Roman"/>
            <w:i/>
            <w:color w:val="000000"/>
            <w:sz w:val="24"/>
            <w:szCs w:val="24"/>
          </w:rPr>
          <w:t>164</w:t>
        </w:r>
      </w:hyperlink>
      <w:hyperlink r:id="rId288">
        <w:r>
          <w:rPr>
            <w:rFonts w:ascii="Times New Roman" w:eastAsia="Times New Roman" w:hAnsi="Times New Roman" w:cs="Times New Roman"/>
            <w:color w:val="000000"/>
            <w:sz w:val="24"/>
            <w:szCs w:val="24"/>
          </w:rPr>
          <w:t>, 139–148. https://doi.org/</w:t>
        </w:r>
      </w:hyperlink>
      <w:hyperlink r:id="rId289">
        <w:r>
          <w:rPr>
            <w:rFonts w:ascii="Times New Roman" w:eastAsia="Times New Roman" w:hAnsi="Times New Roman" w:cs="Times New Roman"/>
            <w:color w:val="000000"/>
            <w:sz w:val="24"/>
            <w:szCs w:val="24"/>
          </w:rPr>
          <w:t>10.1016/j.solener.2018.01.049</w:t>
        </w:r>
      </w:hyperlink>
    </w:p>
    <w:p w14:paraId="63A6FA2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0">
        <w:r>
          <w:rPr>
            <w:rFonts w:ascii="Times New Roman" w:eastAsia="Times New Roman" w:hAnsi="Times New Roman" w:cs="Times New Roman"/>
            <w:color w:val="000000"/>
            <w:sz w:val="24"/>
            <w:szCs w:val="24"/>
          </w:rPr>
          <w:t xml:space="preserve">Eble, J. N., Sauter, G., Epstein, J., &amp; Sesterhenn, I. (Eds.). (2004). </w:t>
        </w:r>
      </w:hyperlink>
      <w:hyperlink r:id="rId291">
        <w:r>
          <w:rPr>
            <w:rFonts w:ascii="Times New Roman" w:eastAsia="Times New Roman" w:hAnsi="Times New Roman" w:cs="Times New Roman"/>
            <w:i/>
            <w:color w:val="000000"/>
            <w:sz w:val="24"/>
            <w:szCs w:val="24"/>
          </w:rPr>
          <w:t>Pathology and Genetics of Tumours of the Urinary System and Male Genital Organs</w:t>
        </w:r>
      </w:hyperlink>
      <w:hyperlink r:id="rId292">
        <w:r>
          <w:rPr>
            <w:rFonts w:ascii="Times New Roman" w:eastAsia="Times New Roman" w:hAnsi="Times New Roman" w:cs="Times New Roman"/>
            <w:color w:val="000000"/>
            <w:sz w:val="24"/>
            <w:szCs w:val="24"/>
          </w:rPr>
          <w:t xml:space="preserve"> (3rd ed., Vol. 7). International Agency for Research on Cancer.</w:t>
        </w:r>
      </w:hyperlink>
    </w:p>
    <w:p w14:paraId="17D802B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3">
        <w:r>
          <w:rPr>
            <w:rFonts w:ascii="Times New Roman" w:eastAsia="Times New Roman" w:hAnsi="Times New Roman" w:cs="Times New Roman"/>
            <w:color w:val="000000"/>
            <w:sz w:val="24"/>
            <w:szCs w:val="24"/>
          </w:rPr>
          <w:t xml:space="preserve">Elder, D. E., Massi, D., Scolyer, R. A., &amp; Willemze, R. (Eds.). (2018). </w:t>
        </w:r>
      </w:hyperlink>
      <w:hyperlink r:id="rId294">
        <w:r>
          <w:rPr>
            <w:rFonts w:ascii="Times New Roman" w:eastAsia="Times New Roman" w:hAnsi="Times New Roman" w:cs="Times New Roman"/>
            <w:i/>
            <w:color w:val="000000"/>
            <w:sz w:val="24"/>
            <w:szCs w:val="24"/>
          </w:rPr>
          <w:t>WHO Classification of Skin Tumours</w:t>
        </w:r>
      </w:hyperlink>
      <w:hyperlink r:id="rId295">
        <w:r>
          <w:rPr>
            <w:rFonts w:ascii="Times New Roman" w:eastAsia="Times New Roman" w:hAnsi="Times New Roman" w:cs="Times New Roman"/>
            <w:color w:val="000000"/>
            <w:sz w:val="24"/>
            <w:szCs w:val="24"/>
          </w:rPr>
          <w:t xml:space="preserve"> (4th ed., Vol. 11). International Agency for Research on Cancer.</w:t>
        </w:r>
      </w:hyperlink>
    </w:p>
    <w:p w14:paraId="54ECD7B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6">
        <w:r>
          <w:rPr>
            <w:rFonts w:ascii="Times New Roman" w:eastAsia="Times New Roman" w:hAnsi="Times New Roman" w:cs="Times New Roman"/>
            <w:color w:val="000000"/>
            <w:sz w:val="24"/>
            <w:szCs w:val="24"/>
          </w:rPr>
          <w:t xml:space="preserve">El-Naggar, A. K., Chan, J. K. C., Grandis, J. R., Takata, T., &amp; Slootweg, P. J. (Eds.). (2017). </w:t>
        </w:r>
      </w:hyperlink>
      <w:hyperlink r:id="rId297">
        <w:r>
          <w:rPr>
            <w:rFonts w:ascii="Times New Roman" w:eastAsia="Times New Roman" w:hAnsi="Times New Roman" w:cs="Times New Roman"/>
            <w:i/>
            <w:color w:val="000000"/>
            <w:sz w:val="24"/>
            <w:szCs w:val="24"/>
          </w:rPr>
          <w:t>WHO Classification of Head and Neck Tumours</w:t>
        </w:r>
      </w:hyperlink>
      <w:hyperlink r:id="rId298">
        <w:r>
          <w:rPr>
            <w:rFonts w:ascii="Times New Roman" w:eastAsia="Times New Roman" w:hAnsi="Times New Roman" w:cs="Times New Roman"/>
            <w:color w:val="000000"/>
            <w:sz w:val="24"/>
            <w:szCs w:val="24"/>
          </w:rPr>
          <w:t xml:space="preserve"> (4th ed., Vol. 9). International Agency for Research on Cancer.</w:t>
        </w:r>
      </w:hyperlink>
    </w:p>
    <w:p w14:paraId="1D1C218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299">
        <w:r>
          <w:rPr>
            <w:rFonts w:ascii="Times New Roman" w:eastAsia="Times New Roman" w:hAnsi="Times New Roman" w:cs="Times New Roman"/>
            <w:color w:val="000000"/>
            <w:sz w:val="24"/>
            <w:szCs w:val="24"/>
          </w:rPr>
          <w:t xml:space="preserve">Fangxiaoyu, F., Yinfei, Y., Daniel, C., Naveen, A., &amp; Wei, W. (2020). </w:t>
        </w:r>
      </w:hyperlink>
      <w:hyperlink r:id="rId300">
        <w:r>
          <w:rPr>
            <w:rFonts w:ascii="Times New Roman" w:eastAsia="Times New Roman" w:hAnsi="Times New Roman" w:cs="Times New Roman"/>
            <w:i/>
            <w:color w:val="000000"/>
            <w:sz w:val="24"/>
            <w:szCs w:val="24"/>
          </w:rPr>
          <w:t>LaBSE</w:t>
        </w:r>
      </w:hyperlink>
      <w:hyperlink r:id="rId301">
        <w:r>
          <w:rPr>
            <w:rFonts w:ascii="Times New Roman" w:eastAsia="Times New Roman" w:hAnsi="Times New Roman" w:cs="Times New Roman"/>
            <w:color w:val="000000"/>
            <w:sz w:val="24"/>
            <w:szCs w:val="24"/>
          </w:rPr>
          <w:t xml:space="preserve">. Hugging Face. </w:t>
        </w:r>
      </w:hyperlink>
      <w:hyperlink r:id="rId302">
        <w:r>
          <w:rPr>
            <w:rFonts w:ascii="Times New Roman" w:eastAsia="Times New Roman" w:hAnsi="Times New Roman" w:cs="Times New Roman"/>
            <w:color w:val="000000"/>
            <w:sz w:val="24"/>
            <w:szCs w:val="24"/>
          </w:rPr>
          <w:t>https://huggingface.co/sentence-transformers/LaBSE</w:t>
        </w:r>
      </w:hyperlink>
    </w:p>
    <w:p w14:paraId="5B40268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3">
        <w:r>
          <w:rPr>
            <w:rFonts w:ascii="Times New Roman" w:eastAsia="Times New Roman" w:hAnsi="Times New Roman" w:cs="Times New Roman"/>
            <w:color w:val="000000"/>
            <w:sz w:val="24"/>
            <w:szCs w:val="24"/>
          </w:rPr>
          <w:t xml:space="preserve">Fangyu, L., Ehsan, S., Zaiqiao, M., Marco, B., &amp; Nigel, C. (2021). </w:t>
        </w:r>
      </w:hyperlink>
      <w:hyperlink r:id="rId304">
        <w:r>
          <w:rPr>
            <w:rFonts w:ascii="Times New Roman" w:eastAsia="Times New Roman" w:hAnsi="Times New Roman" w:cs="Times New Roman"/>
            <w:i/>
            <w:color w:val="000000"/>
            <w:sz w:val="24"/>
            <w:szCs w:val="24"/>
          </w:rPr>
          <w:t>SapBERT</w:t>
        </w:r>
      </w:hyperlink>
      <w:hyperlink r:id="rId305">
        <w:r>
          <w:rPr>
            <w:rFonts w:ascii="Times New Roman" w:eastAsia="Times New Roman" w:hAnsi="Times New Roman" w:cs="Times New Roman"/>
            <w:color w:val="000000"/>
            <w:sz w:val="24"/>
            <w:szCs w:val="24"/>
          </w:rPr>
          <w:t xml:space="preserve">. Hugging Face. </w:t>
        </w:r>
      </w:hyperlink>
      <w:hyperlink r:id="rId306">
        <w:r>
          <w:rPr>
            <w:rFonts w:ascii="Times New Roman" w:eastAsia="Times New Roman" w:hAnsi="Times New Roman" w:cs="Times New Roman"/>
            <w:color w:val="000000"/>
            <w:sz w:val="24"/>
            <w:szCs w:val="24"/>
          </w:rPr>
          <w:t>https://huggingface.co/cambridgeltl/SapBERT-from-PubMedBERT-fulltext</w:t>
        </w:r>
      </w:hyperlink>
    </w:p>
    <w:p w14:paraId="47127F4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07">
        <w:r>
          <w:rPr>
            <w:rFonts w:ascii="Times New Roman" w:eastAsia="Times New Roman" w:hAnsi="Times New Roman" w:cs="Times New Roman"/>
            <w:color w:val="000000"/>
            <w:sz w:val="24"/>
            <w:szCs w:val="24"/>
          </w:rPr>
          <w:t xml:space="preserve">Feng, F., Yang, Y., Cer, D., Arivazhagan, N., &amp; Wang, W. (2020). Language-agnostic BERT sentence embedding. In </w:t>
        </w:r>
      </w:hyperlink>
      <w:hyperlink r:id="rId308">
        <w:r>
          <w:rPr>
            <w:rFonts w:ascii="Times New Roman" w:eastAsia="Times New Roman" w:hAnsi="Times New Roman" w:cs="Times New Roman"/>
            <w:i/>
            <w:color w:val="000000"/>
            <w:sz w:val="24"/>
            <w:szCs w:val="24"/>
          </w:rPr>
          <w:t>arXiv [cs.CL]</w:t>
        </w:r>
      </w:hyperlink>
      <w:hyperlink r:id="rId309">
        <w:r>
          <w:rPr>
            <w:rFonts w:ascii="Times New Roman" w:eastAsia="Times New Roman" w:hAnsi="Times New Roman" w:cs="Times New Roman"/>
            <w:color w:val="000000"/>
            <w:sz w:val="24"/>
            <w:szCs w:val="24"/>
          </w:rPr>
          <w:t xml:space="preserve">. arXiv. </w:t>
        </w:r>
      </w:hyperlink>
      <w:hyperlink r:id="rId310">
        <w:r>
          <w:rPr>
            <w:rFonts w:ascii="Times New Roman" w:eastAsia="Times New Roman" w:hAnsi="Times New Roman" w:cs="Times New Roman"/>
            <w:color w:val="000000"/>
            <w:sz w:val="24"/>
            <w:szCs w:val="24"/>
          </w:rPr>
          <w:t>http://arxiv.org/abs/2007.01852</w:t>
        </w:r>
      </w:hyperlink>
    </w:p>
    <w:p w14:paraId="2BAA95A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1">
        <w:r>
          <w:rPr>
            <w:rFonts w:ascii="Times New Roman" w:eastAsia="Times New Roman" w:hAnsi="Times New Roman" w:cs="Times New Roman"/>
            <w:color w:val="000000"/>
            <w:sz w:val="24"/>
            <w:szCs w:val="24"/>
          </w:rPr>
          <w:t xml:space="preserve">Fletcher, C. D. M., Bridge, J. A., Hogendoorn, P. C. W., &amp; Mertens, F. (Eds.). (2013). </w:t>
        </w:r>
      </w:hyperlink>
      <w:hyperlink r:id="rId312">
        <w:r>
          <w:rPr>
            <w:rFonts w:ascii="Times New Roman" w:eastAsia="Times New Roman" w:hAnsi="Times New Roman" w:cs="Times New Roman"/>
            <w:i/>
            <w:color w:val="000000"/>
            <w:sz w:val="24"/>
            <w:szCs w:val="24"/>
          </w:rPr>
          <w:t>WHO Classification of Tumours of Soft tissue and Bone</w:t>
        </w:r>
      </w:hyperlink>
      <w:hyperlink r:id="rId313">
        <w:r>
          <w:rPr>
            <w:rFonts w:ascii="Times New Roman" w:eastAsia="Times New Roman" w:hAnsi="Times New Roman" w:cs="Times New Roman"/>
            <w:color w:val="000000"/>
            <w:sz w:val="24"/>
            <w:szCs w:val="24"/>
          </w:rPr>
          <w:t xml:space="preserve"> (4th ed., Vol. 5). International Agency for Research on Cancer.</w:t>
        </w:r>
      </w:hyperlink>
    </w:p>
    <w:p w14:paraId="4A3BD1A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4">
        <w:r>
          <w:rPr>
            <w:rFonts w:ascii="Times New Roman" w:eastAsia="Times New Roman" w:hAnsi="Times New Roman" w:cs="Times New Roman"/>
            <w:color w:val="000000"/>
            <w:sz w:val="24"/>
            <w:szCs w:val="24"/>
          </w:rPr>
          <w:t xml:space="preserve">Fletcher, C.D.M., Unni, K. Krishnan, &amp; Mertens, F. (Eds.). (2002). </w:t>
        </w:r>
      </w:hyperlink>
      <w:hyperlink r:id="rId315">
        <w:r>
          <w:rPr>
            <w:rFonts w:ascii="Times New Roman" w:eastAsia="Times New Roman" w:hAnsi="Times New Roman" w:cs="Times New Roman"/>
            <w:i/>
            <w:color w:val="000000"/>
            <w:sz w:val="24"/>
            <w:szCs w:val="24"/>
          </w:rPr>
          <w:t>Pathology and Genetics of Tumours of Soft Tissue and Bone</w:t>
        </w:r>
      </w:hyperlink>
      <w:hyperlink r:id="rId316">
        <w:r>
          <w:rPr>
            <w:rFonts w:ascii="Times New Roman" w:eastAsia="Times New Roman" w:hAnsi="Times New Roman" w:cs="Times New Roman"/>
            <w:color w:val="000000"/>
            <w:sz w:val="24"/>
            <w:szCs w:val="24"/>
          </w:rPr>
          <w:t xml:space="preserve"> (3rd ed., Vol. 5). International Agency for Research on Cancer.</w:t>
        </w:r>
      </w:hyperlink>
    </w:p>
    <w:p w14:paraId="73E5DC8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17">
        <w:r>
          <w:rPr>
            <w:rFonts w:ascii="Times New Roman" w:eastAsia="Times New Roman" w:hAnsi="Times New Roman" w:cs="Times New Roman"/>
            <w:color w:val="000000"/>
            <w:sz w:val="24"/>
            <w:szCs w:val="24"/>
          </w:rPr>
          <w:t xml:space="preserve">Frey, B. J., &amp; Dueck, D. (2007). Clustering by passing messages between data points. </w:t>
        </w:r>
      </w:hyperlink>
      <w:hyperlink r:id="rId318">
        <w:r>
          <w:rPr>
            <w:rFonts w:ascii="Times New Roman" w:eastAsia="Times New Roman" w:hAnsi="Times New Roman" w:cs="Times New Roman"/>
            <w:i/>
            <w:color w:val="000000"/>
            <w:sz w:val="24"/>
            <w:szCs w:val="24"/>
          </w:rPr>
          <w:t>Science</w:t>
        </w:r>
      </w:hyperlink>
      <w:hyperlink r:id="rId319">
        <w:r>
          <w:rPr>
            <w:rFonts w:ascii="Times New Roman" w:eastAsia="Times New Roman" w:hAnsi="Times New Roman" w:cs="Times New Roman"/>
            <w:color w:val="000000"/>
            <w:sz w:val="24"/>
            <w:szCs w:val="24"/>
          </w:rPr>
          <w:t xml:space="preserve">, </w:t>
        </w:r>
      </w:hyperlink>
      <w:hyperlink r:id="rId320">
        <w:r>
          <w:rPr>
            <w:rFonts w:ascii="Times New Roman" w:eastAsia="Times New Roman" w:hAnsi="Times New Roman" w:cs="Times New Roman"/>
            <w:i/>
            <w:color w:val="000000"/>
            <w:sz w:val="24"/>
            <w:szCs w:val="24"/>
          </w:rPr>
          <w:t>315</w:t>
        </w:r>
      </w:hyperlink>
      <w:hyperlink r:id="rId321">
        <w:r>
          <w:rPr>
            <w:rFonts w:ascii="Times New Roman" w:eastAsia="Times New Roman" w:hAnsi="Times New Roman" w:cs="Times New Roman"/>
            <w:color w:val="000000"/>
            <w:sz w:val="24"/>
            <w:szCs w:val="24"/>
          </w:rPr>
          <w:t>(5814), 972–976. https://doi.org/</w:t>
        </w:r>
      </w:hyperlink>
      <w:hyperlink r:id="rId322">
        <w:r>
          <w:rPr>
            <w:rFonts w:ascii="Times New Roman" w:eastAsia="Times New Roman" w:hAnsi="Times New Roman" w:cs="Times New Roman"/>
            <w:color w:val="000000"/>
            <w:sz w:val="24"/>
            <w:szCs w:val="24"/>
          </w:rPr>
          <w:t>10.1126/science.1136800</w:t>
        </w:r>
      </w:hyperlink>
    </w:p>
    <w:p w14:paraId="544A65C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3">
        <w:r>
          <w:rPr>
            <w:rFonts w:ascii="Times New Roman" w:eastAsia="Times New Roman" w:hAnsi="Times New Roman" w:cs="Times New Roman"/>
            <w:color w:val="000000"/>
            <w:sz w:val="24"/>
            <w:szCs w:val="24"/>
          </w:rP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324">
        <w:r>
          <w:rPr>
            <w:rFonts w:ascii="Times New Roman" w:eastAsia="Times New Roman" w:hAnsi="Times New Roman" w:cs="Times New Roman"/>
            <w:i/>
            <w:color w:val="000000"/>
            <w:sz w:val="24"/>
            <w:szCs w:val="24"/>
          </w:rPr>
          <w:t>Nucleic Acids Research</w:t>
        </w:r>
      </w:hyperlink>
      <w:hyperlink r:id="rId325">
        <w:r>
          <w:rPr>
            <w:rFonts w:ascii="Times New Roman" w:eastAsia="Times New Roman" w:hAnsi="Times New Roman" w:cs="Times New Roman"/>
            <w:color w:val="000000"/>
            <w:sz w:val="24"/>
            <w:szCs w:val="24"/>
          </w:rPr>
          <w:t xml:space="preserve">, </w:t>
        </w:r>
      </w:hyperlink>
      <w:hyperlink r:id="rId326">
        <w:r>
          <w:rPr>
            <w:rFonts w:ascii="Times New Roman" w:eastAsia="Times New Roman" w:hAnsi="Times New Roman" w:cs="Times New Roman"/>
            <w:i/>
            <w:color w:val="000000"/>
            <w:sz w:val="24"/>
            <w:szCs w:val="24"/>
          </w:rPr>
          <w:t>52</w:t>
        </w:r>
      </w:hyperlink>
      <w:hyperlink r:id="rId327">
        <w:r>
          <w:rPr>
            <w:rFonts w:ascii="Times New Roman" w:eastAsia="Times New Roman" w:hAnsi="Times New Roman" w:cs="Times New Roman"/>
            <w:color w:val="000000"/>
            <w:sz w:val="24"/>
            <w:szCs w:val="24"/>
          </w:rPr>
          <w:t>(D1), D1333–D1346. https://doi.org/</w:t>
        </w:r>
      </w:hyperlink>
      <w:hyperlink r:id="rId328">
        <w:r>
          <w:rPr>
            <w:rFonts w:ascii="Times New Roman" w:eastAsia="Times New Roman" w:hAnsi="Times New Roman" w:cs="Times New Roman"/>
            <w:color w:val="000000"/>
            <w:sz w:val="24"/>
            <w:szCs w:val="24"/>
          </w:rPr>
          <w:t>10.1093/nar/gkad1005</w:t>
        </w:r>
      </w:hyperlink>
    </w:p>
    <w:p w14:paraId="4530A19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29">
        <w:r>
          <w:rPr>
            <w:rFonts w:ascii="Times New Roman" w:eastAsia="Times New Roman" w:hAnsi="Times New Roman" w:cs="Times New Roman"/>
            <w:color w:val="000000"/>
            <w:sz w:val="24"/>
            <w:szCs w:val="24"/>
          </w:rPr>
          <w:t xml:space="preserve">Ghoshal, P., &amp; Rao, X. (2019). Normalization of shorthand forms in French text messages using word embedding and machine translation. In </w:t>
        </w:r>
      </w:hyperlink>
      <w:hyperlink r:id="rId330">
        <w:r>
          <w:rPr>
            <w:rFonts w:ascii="Times New Roman" w:eastAsia="Times New Roman" w:hAnsi="Times New Roman" w:cs="Times New Roman"/>
            <w:i/>
            <w:color w:val="000000"/>
            <w:sz w:val="24"/>
            <w:szCs w:val="24"/>
          </w:rPr>
          <w:t>Parallel Corpora for Contrastive and Translation Studies</w:t>
        </w:r>
      </w:hyperlink>
      <w:hyperlink r:id="rId331">
        <w:r>
          <w:rPr>
            <w:rFonts w:ascii="Times New Roman" w:eastAsia="Times New Roman" w:hAnsi="Times New Roman" w:cs="Times New Roman"/>
            <w:color w:val="000000"/>
            <w:sz w:val="24"/>
            <w:szCs w:val="24"/>
          </w:rPr>
          <w:t xml:space="preserve"> (pp. 281–298). John Benjamins Publishing Company. https://doi.org/</w:t>
        </w:r>
      </w:hyperlink>
      <w:hyperlink r:id="rId332">
        <w:r>
          <w:rPr>
            <w:rFonts w:ascii="Times New Roman" w:eastAsia="Times New Roman" w:hAnsi="Times New Roman" w:cs="Times New Roman"/>
            <w:color w:val="000000"/>
            <w:sz w:val="24"/>
            <w:szCs w:val="24"/>
          </w:rPr>
          <w:t>10.1075/scl.90.17gho</w:t>
        </w:r>
      </w:hyperlink>
    </w:p>
    <w:p w14:paraId="75B3430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3">
        <w:r>
          <w:rPr>
            <w:rFonts w:ascii="Times New Roman" w:eastAsia="Times New Roman" w:hAnsi="Times New Roman" w:cs="Times New Roman"/>
            <w:color w:val="000000"/>
            <w:sz w:val="24"/>
            <w:szCs w:val="24"/>
          </w:rPr>
          <w:t xml:space="preserve">Gökçe, O., Prada, J., Nikolov, N. I., Gu, N., &amp; Hahnloser, R. H. R. (2020). Embedding-based scientific literature discovery in a text editor application. </w:t>
        </w:r>
      </w:hyperlink>
      <w:hyperlink r:id="rId334">
        <w:r>
          <w:rPr>
            <w:rFonts w:ascii="Times New Roman" w:eastAsia="Times New Roman" w:hAnsi="Times New Roman" w:cs="Times New Roman"/>
            <w:i/>
            <w:color w:val="000000"/>
            <w:sz w:val="24"/>
            <w:szCs w:val="24"/>
          </w:rPr>
          <w:t>Proceedings of the 58th Annual Meeting of the Association for Computational Linguistics: System Demonstrations</w:t>
        </w:r>
      </w:hyperlink>
      <w:hyperlink r:id="rId335">
        <w:r>
          <w:rPr>
            <w:rFonts w:ascii="Times New Roman" w:eastAsia="Times New Roman" w:hAnsi="Times New Roman" w:cs="Times New Roman"/>
            <w:color w:val="000000"/>
            <w:sz w:val="24"/>
            <w:szCs w:val="24"/>
          </w:rPr>
          <w:t>. Proceedings of the 58th Annual Meeting of the Association for Computational Linguistics: System Demonstrations, Online. https://doi.org/</w:t>
        </w:r>
      </w:hyperlink>
      <w:hyperlink r:id="rId336">
        <w:r>
          <w:rPr>
            <w:rFonts w:ascii="Times New Roman" w:eastAsia="Times New Roman" w:hAnsi="Times New Roman" w:cs="Times New Roman"/>
            <w:color w:val="000000"/>
            <w:sz w:val="24"/>
            <w:szCs w:val="24"/>
          </w:rPr>
          <w:t>10.18653/v1/2020.acl-demos.36</w:t>
        </w:r>
      </w:hyperlink>
    </w:p>
    <w:p w14:paraId="791FD12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37">
        <w:r>
          <w:rPr>
            <w:rFonts w:ascii="Times New Roman" w:eastAsia="Times New Roman" w:hAnsi="Times New Roman" w:cs="Times New Roman"/>
            <w:color w:val="000000"/>
            <w:sz w:val="24"/>
            <w:szCs w:val="24"/>
          </w:rPr>
          <w:t xml:space="preserve">Grossniklaus, H. E., Eberhart, C. G., &amp; Kivelä, T. T. (Eds.). (2018). </w:t>
        </w:r>
      </w:hyperlink>
      <w:hyperlink r:id="rId338">
        <w:r>
          <w:rPr>
            <w:rFonts w:ascii="Times New Roman" w:eastAsia="Times New Roman" w:hAnsi="Times New Roman" w:cs="Times New Roman"/>
            <w:i/>
            <w:color w:val="000000"/>
            <w:sz w:val="24"/>
            <w:szCs w:val="24"/>
          </w:rPr>
          <w:t>WHO Classification of Tumours of the Eye</w:t>
        </w:r>
      </w:hyperlink>
      <w:hyperlink r:id="rId339">
        <w:r>
          <w:rPr>
            <w:rFonts w:ascii="Times New Roman" w:eastAsia="Times New Roman" w:hAnsi="Times New Roman" w:cs="Times New Roman"/>
            <w:color w:val="000000"/>
            <w:sz w:val="24"/>
            <w:szCs w:val="24"/>
          </w:rPr>
          <w:t xml:space="preserve"> (4th ed., Vol. 12). International Agency for Research on Cancer.</w:t>
        </w:r>
      </w:hyperlink>
    </w:p>
    <w:p w14:paraId="54A72B5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0">
        <w:r>
          <w:rPr>
            <w:rFonts w:ascii="Times New Roman" w:eastAsia="Times New Roman" w:hAnsi="Times New Roman" w:cs="Times New Roman"/>
            <w:color w:val="000000"/>
            <w:sz w:val="24"/>
            <w:szCs w:val="24"/>
          </w:rPr>
          <w:t xml:space="preserve">Gu, Y., Tinn, R., Cheng, H., Lucas, M., Usuyama, N., Liu, X., Naumann, T., Gao, J., &amp; Poon, H. (2020). </w:t>
        </w:r>
      </w:hyperlink>
      <w:hyperlink r:id="rId341">
        <w:r>
          <w:rPr>
            <w:rFonts w:ascii="Times New Roman" w:eastAsia="Times New Roman" w:hAnsi="Times New Roman" w:cs="Times New Roman"/>
            <w:i/>
            <w:color w:val="000000"/>
            <w:sz w:val="24"/>
            <w:szCs w:val="24"/>
          </w:rPr>
          <w:t>BiomedNLP-BiomedBERT-base-uncased-abstract</w:t>
        </w:r>
      </w:hyperlink>
      <w:hyperlink r:id="rId342">
        <w:r>
          <w:rPr>
            <w:rFonts w:ascii="Times New Roman" w:eastAsia="Times New Roman" w:hAnsi="Times New Roman" w:cs="Times New Roman"/>
            <w:color w:val="000000"/>
            <w:sz w:val="24"/>
            <w:szCs w:val="24"/>
          </w:rPr>
          <w:t xml:space="preserve">. Hugging Face. </w:t>
        </w:r>
      </w:hyperlink>
      <w:hyperlink r:id="rId343">
        <w:r>
          <w:rPr>
            <w:rFonts w:ascii="Times New Roman" w:eastAsia="Times New Roman" w:hAnsi="Times New Roman" w:cs="Times New Roman"/>
            <w:color w:val="000000"/>
            <w:sz w:val="24"/>
            <w:szCs w:val="24"/>
          </w:rPr>
          <w:t>https://huggingface.co/microsoft/BiomedNLP-BiomedBERT-base-uncased-abstract</w:t>
        </w:r>
      </w:hyperlink>
    </w:p>
    <w:p w14:paraId="2C35A92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44">
        <w:r>
          <w:rPr>
            <w:rFonts w:ascii="Times New Roman" w:eastAsia="Times New Roman" w:hAnsi="Times New Roman" w:cs="Times New Roman"/>
            <w:color w:val="000000"/>
            <w:sz w:val="24"/>
            <w:szCs w:val="24"/>
          </w:rPr>
          <w:t xml:space="preserve">Gu, Y., Tinn, R., Cheng, H., Lucas, M., Usuyama, N., Liu, X., Naumann, T., Gao, J., &amp; Poon, H. (2022). Domain-specific language model pretraining for biomedical natural language processing. </w:t>
        </w:r>
      </w:hyperlink>
      <w:hyperlink r:id="rId345">
        <w:r>
          <w:rPr>
            <w:rFonts w:ascii="Times New Roman" w:eastAsia="Times New Roman" w:hAnsi="Times New Roman" w:cs="Times New Roman"/>
            <w:i/>
            <w:color w:val="000000"/>
            <w:sz w:val="24"/>
            <w:szCs w:val="24"/>
          </w:rPr>
          <w:t>ACM Transactions on Computing for Healthcare</w:t>
        </w:r>
      </w:hyperlink>
      <w:hyperlink r:id="rId346">
        <w:r>
          <w:rPr>
            <w:rFonts w:ascii="Times New Roman" w:eastAsia="Times New Roman" w:hAnsi="Times New Roman" w:cs="Times New Roman"/>
            <w:color w:val="000000"/>
            <w:sz w:val="24"/>
            <w:szCs w:val="24"/>
          </w:rPr>
          <w:t xml:space="preserve">, </w:t>
        </w:r>
      </w:hyperlink>
      <w:hyperlink r:id="rId347">
        <w:r>
          <w:rPr>
            <w:rFonts w:ascii="Times New Roman" w:eastAsia="Times New Roman" w:hAnsi="Times New Roman" w:cs="Times New Roman"/>
            <w:i/>
            <w:color w:val="000000"/>
            <w:sz w:val="24"/>
            <w:szCs w:val="24"/>
          </w:rPr>
          <w:t>3</w:t>
        </w:r>
      </w:hyperlink>
      <w:hyperlink r:id="rId348">
        <w:r>
          <w:rPr>
            <w:rFonts w:ascii="Times New Roman" w:eastAsia="Times New Roman" w:hAnsi="Times New Roman" w:cs="Times New Roman"/>
            <w:color w:val="000000"/>
            <w:sz w:val="24"/>
            <w:szCs w:val="24"/>
          </w:rPr>
          <w:t>(1), 1–23. https://doi.org/</w:t>
        </w:r>
      </w:hyperlink>
      <w:hyperlink r:id="rId349">
        <w:r>
          <w:rPr>
            <w:rFonts w:ascii="Times New Roman" w:eastAsia="Times New Roman" w:hAnsi="Times New Roman" w:cs="Times New Roman"/>
            <w:color w:val="000000"/>
            <w:sz w:val="24"/>
            <w:szCs w:val="24"/>
          </w:rPr>
          <w:t>10.1145/3458754</w:t>
        </w:r>
      </w:hyperlink>
    </w:p>
    <w:p w14:paraId="21A7182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0">
        <w:r>
          <w:rPr>
            <w:rFonts w:ascii="Times New Roman" w:eastAsia="Times New Roman" w:hAnsi="Times New Roman" w:cs="Times New Roman"/>
            <w:color w:val="000000"/>
            <w:sz w:val="24"/>
            <w:szCs w:val="24"/>
          </w:rPr>
          <w:t xml:space="preserve">Hahsler, M., &amp; Piekenbrock, M. (2015). Dbscan: Density-based spatial clustering of applications with noise (DBSCAN) and related algorithms [Dataset]. In </w:t>
        </w:r>
      </w:hyperlink>
      <w:hyperlink r:id="rId351">
        <w:r>
          <w:rPr>
            <w:rFonts w:ascii="Times New Roman" w:eastAsia="Times New Roman" w:hAnsi="Times New Roman" w:cs="Times New Roman"/>
            <w:i/>
            <w:color w:val="000000"/>
            <w:sz w:val="24"/>
            <w:szCs w:val="24"/>
          </w:rPr>
          <w:t>CRAN: Contributed Packages</w:t>
        </w:r>
      </w:hyperlink>
      <w:hyperlink r:id="rId352">
        <w:r>
          <w:rPr>
            <w:rFonts w:ascii="Times New Roman" w:eastAsia="Times New Roman" w:hAnsi="Times New Roman" w:cs="Times New Roman"/>
            <w:color w:val="000000"/>
            <w:sz w:val="24"/>
            <w:szCs w:val="24"/>
          </w:rPr>
          <w:t>. The R Foundation. https://doi.org/</w:t>
        </w:r>
      </w:hyperlink>
      <w:hyperlink r:id="rId353">
        <w:r>
          <w:rPr>
            <w:rFonts w:ascii="Times New Roman" w:eastAsia="Times New Roman" w:hAnsi="Times New Roman" w:cs="Times New Roman"/>
            <w:color w:val="000000"/>
            <w:sz w:val="24"/>
            <w:szCs w:val="24"/>
          </w:rPr>
          <w:t>10.32614/cran.package.dbscan</w:t>
        </w:r>
      </w:hyperlink>
    </w:p>
    <w:p w14:paraId="2255977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4">
        <w:r>
          <w:rPr>
            <w:rFonts w:ascii="Times New Roman" w:eastAsia="Times New Roman" w:hAnsi="Times New Roman" w:cs="Times New Roman"/>
            <w:color w:val="000000"/>
            <w:sz w:val="24"/>
            <w:szCs w:val="24"/>
          </w:rPr>
          <w:t xml:space="preserve">Hamilton, A. L. A., Sr (Ed.). (2000). </w:t>
        </w:r>
      </w:hyperlink>
      <w:hyperlink r:id="rId355">
        <w:r>
          <w:rPr>
            <w:rFonts w:ascii="Times New Roman" w:eastAsia="Times New Roman" w:hAnsi="Times New Roman" w:cs="Times New Roman"/>
            <w:i/>
            <w:color w:val="000000"/>
            <w:sz w:val="24"/>
            <w:szCs w:val="24"/>
          </w:rPr>
          <w:t>Pathology and Genetics of Tumours of the Digestive System</w:t>
        </w:r>
      </w:hyperlink>
      <w:hyperlink r:id="rId356">
        <w:r>
          <w:rPr>
            <w:rFonts w:ascii="Times New Roman" w:eastAsia="Times New Roman" w:hAnsi="Times New Roman" w:cs="Times New Roman"/>
            <w:color w:val="000000"/>
            <w:sz w:val="24"/>
            <w:szCs w:val="24"/>
          </w:rPr>
          <w:t xml:space="preserve"> (3rd ed., Vol. 2). International Agency for Research on Cancer.</w:t>
        </w:r>
      </w:hyperlink>
    </w:p>
    <w:p w14:paraId="48A04BC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57">
        <w:r>
          <w:rPr>
            <w:rFonts w:ascii="Times New Roman" w:eastAsia="Times New Roman" w:hAnsi="Times New Roman" w:cs="Times New Roman"/>
            <w:color w:val="000000"/>
            <w:sz w:val="24"/>
            <w:szCs w:val="24"/>
          </w:rPr>
          <w:t xml:space="preserve">Hunger, S. P., &amp; Mullighan, C. G. (2015). Acute Lymphoblastic Leukemia in Children. </w:t>
        </w:r>
      </w:hyperlink>
      <w:hyperlink r:id="rId358">
        <w:r>
          <w:rPr>
            <w:rFonts w:ascii="Times New Roman" w:eastAsia="Times New Roman" w:hAnsi="Times New Roman" w:cs="Times New Roman"/>
            <w:i/>
            <w:color w:val="000000"/>
            <w:sz w:val="24"/>
            <w:szCs w:val="24"/>
          </w:rPr>
          <w:t>The New England Journal of Medicine</w:t>
        </w:r>
      </w:hyperlink>
      <w:hyperlink r:id="rId359">
        <w:r>
          <w:rPr>
            <w:rFonts w:ascii="Times New Roman" w:eastAsia="Times New Roman" w:hAnsi="Times New Roman" w:cs="Times New Roman"/>
            <w:color w:val="000000"/>
            <w:sz w:val="24"/>
            <w:szCs w:val="24"/>
          </w:rPr>
          <w:t xml:space="preserve">, </w:t>
        </w:r>
      </w:hyperlink>
      <w:hyperlink r:id="rId360">
        <w:r>
          <w:rPr>
            <w:rFonts w:ascii="Times New Roman" w:eastAsia="Times New Roman" w:hAnsi="Times New Roman" w:cs="Times New Roman"/>
            <w:i/>
            <w:color w:val="000000"/>
            <w:sz w:val="24"/>
            <w:szCs w:val="24"/>
          </w:rPr>
          <w:t>373</w:t>
        </w:r>
      </w:hyperlink>
      <w:hyperlink r:id="rId361">
        <w:r>
          <w:rPr>
            <w:rFonts w:ascii="Times New Roman" w:eastAsia="Times New Roman" w:hAnsi="Times New Roman" w:cs="Times New Roman"/>
            <w:color w:val="000000"/>
            <w:sz w:val="24"/>
            <w:szCs w:val="24"/>
          </w:rPr>
          <w:t>(16), 1541–1552. https://doi.org/</w:t>
        </w:r>
      </w:hyperlink>
      <w:hyperlink r:id="rId362">
        <w:r>
          <w:rPr>
            <w:rFonts w:ascii="Times New Roman" w:eastAsia="Times New Roman" w:hAnsi="Times New Roman" w:cs="Times New Roman"/>
            <w:color w:val="000000"/>
            <w:sz w:val="24"/>
            <w:szCs w:val="24"/>
          </w:rPr>
          <w:t>10.1056/NEJMra1400972</w:t>
        </w:r>
      </w:hyperlink>
    </w:p>
    <w:p w14:paraId="4888F1A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3">
        <w:r>
          <w:rPr>
            <w:rFonts w:ascii="Times New Roman" w:eastAsia="Times New Roman" w:hAnsi="Times New Roman" w:cs="Times New Roman"/>
            <w:color w:val="000000"/>
            <w:sz w:val="24"/>
            <w:szCs w:val="24"/>
          </w:rPr>
          <w:t xml:space="preserve">Incitti, F., Urli, F., &amp; Snidaro, L. (2023). Beyond word embeddings: A survey. </w:t>
        </w:r>
      </w:hyperlink>
      <w:hyperlink r:id="rId364">
        <w:r>
          <w:rPr>
            <w:rFonts w:ascii="Times New Roman" w:eastAsia="Times New Roman" w:hAnsi="Times New Roman" w:cs="Times New Roman"/>
            <w:i/>
            <w:color w:val="000000"/>
            <w:sz w:val="24"/>
            <w:szCs w:val="24"/>
          </w:rPr>
          <w:t>An International Journal on Information Fusion</w:t>
        </w:r>
      </w:hyperlink>
      <w:hyperlink r:id="rId365">
        <w:r>
          <w:rPr>
            <w:rFonts w:ascii="Times New Roman" w:eastAsia="Times New Roman" w:hAnsi="Times New Roman" w:cs="Times New Roman"/>
            <w:color w:val="000000"/>
            <w:sz w:val="24"/>
            <w:szCs w:val="24"/>
          </w:rPr>
          <w:t xml:space="preserve">, </w:t>
        </w:r>
      </w:hyperlink>
      <w:hyperlink r:id="rId366">
        <w:r>
          <w:rPr>
            <w:rFonts w:ascii="Times New Roman" w:eastAsia="Times New Roman" w:hAnsi="Times New Roman" w:cs="Times New Roman"/>
            <w:i/>
            <w:color w:val="000000"/>
            <w:sz w:val="24"/>
            <w:szCs w:val="24"/>
          </w:rPr>
          <w:t>89</w:t>
        </w:r>
      </w:hyperlink>
      <w:hyperlink r:id="rId367">
        <w:r>
          <w:rPr>
            <w:rFonts w:ascii="Times New Roman" w:eastAsia="Times New Roman" w:hAnsi="Times New Roman" w:cs="Times New Roman"/>
            <w:color w:val="000000"/>
            <w:sz w:val="24"/>
            <w:szCs w:val="24"/>
          </w:rPr>
          <w:t>, 418–436. https://doi.org/</w:t>
        </w:r>
      </w:hyperlink>
      <w:hyperlink r:id="rId368">
        <w:r>
          <w:rPr>
            <w:rFonts w:ascii="Times New Roman" w:eastAsia="Times New Roman" w:hAnsi="Times New Roman" w:cs="Times New Roman"/>
            <w:color w:val="000000"/>
            <w:sz w:val="24"/>
            <w:szCs w:val="24"/>
          </w:rPr>
          <w:t>10.1016/j.inffus.2022.08.024</w:t>
        </w:r>
      </w:hyperlink>
    </w:p>
    <w:p w14:paraId="48AC83D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69">
        <w:r>
          <w:rPr>
            <w:rFonts w:ascii="Times New Roman" w:eastAsia="Times New Roman" w:hAnsi="Times New Roman" w:cs="Times New Roman"/>
            <w:color w:val="000000"/>
            <w:sz w:val="24"/>
            <w:szCs w:val="24"/>
          </w:rPr>
          <w:t xml:space="preserve">Inrig, J. K., Califf, R. M., Tasneem, A., Vegunta, R. K., Molina, C., Stanifer, J. W., Chiswell, K., &amp; Patel, U. D. (2014). The landscape of clinical trials in nephrology: a systematic review of Clinicaltrials.gov. </w:t>
        </w:r>
      </w:hyperlink>
      <w:hyperlink r:id="rId370">
        <w:r>
          <w:rPr>
            <w:rFonts w:ascii="Times New Roman" w:eastAsia="Times New Roman" w:hAnsi="Times New Roman" w:cs="Times New Roman"/>
            <w:i/>
            <w:color w:val="000000"/>
            <w:sz w:val="24"/>
            <w:szCs w:val="24"/>
          </w:rPr>
          <w:t>American Journal of Kidney Diseases: The Official Journal of the National Kidney Foundation</w:t>
        </w:r>
      </w:hyperlink>
      <w:hyperlink r:id="rId371">
        <w:r>
          <w:rPr>
            <w:rFonts w:ascii="Times New Roman" w:eastAsia="Times New Roman" w:hAnsi="Times New Roman" w:cs="Times New Roman"/>
            <w:color w:val="000000"/>
            <w:sz w:val="24"/>
            <w:szCs w:val="24"/>
          </w:rPr>
          <w:t xml:space="preserve">, </w:t>
        </w:r>
      </w:hyperlink>
      <w:hyperlink r:id="rId372">
        <w:r>
          <w:rPr>
            <w:rFonts w:ascii="Times New Roman" w:eastAsia="Times New Roman" w:hAnsi="Times New Roman" w:cs="Times New Roman"/>
            <w:i/>
            <w:color w:val="000000"/>
            <w:sz w:val="24"/>
            <w:szCs w:val="24"/>
          </w:rPr>
          <w:t>63</w:t>
        </w:r>
      </w:hyperlink>
      <w:hyperlink r:id="rId373">
        <w:r>
          <w:rPr>
            <w:rFonts w:ascii="Times New Roman" w:eastAsia="Times New Roman" w:hAnsi="Times New Roman" w:cs="Times New Roman"/>
            <w:color w:val="000000"/>
            <w:sz w:val="24"/>
            <w:szCs w:val="24"/>
          </w:rPr>
          <w:t>(5), 771–780. https://doi.org/</w:t>
        </w:r>
      </w:hyperlink>
      <w:hyperlink r:id="rId374">
        <w:r>
          <w:rPr>
            <w:rFonts w:ascii="Times New Roman" w:eastAsia="Times New Roman" w:hAnsi="Times New Roman" w:cs="Times New Roman"/>
            <w:color w:val="000000"/>
            <w:sz w:val="24"/>
            <w:szCs w:val="24"/>
          </w:rPr>
          <w:t>10.1053/j.ajkd.2013.10.043</w:t>
        </w:r>
      </w:hyperlink>
    </w:p>
    <w:p w14:paraId="1D4BA57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75">
        <w:r>
          <w:rPr>
            <w:rFonts w:ascii="Times New Roman" w:eastAsia="Times New Roman" w:hAnsi="Times New Roman" w:cs="Times New Roman"/>
            <w:color w:val="000000"/>
            <w:sz w:val="24"/>
            <w:szCs w:val="24"/>
          </w:rPr>
          <w:t xml:space="preserve">Jackson, R. C., Balhoff, J. P., Douglass, E., Harris, N. L., Mungall, C. J., &amp; Overton, J. A. (2019). ROBOT: A tool for automating ontology workflows. </w:t>
        </w:r>
      </w:hyperlink>
      <w:hyperlink r:id="rId376">
        <w:r>
          <w:rPr>
            <w:rFonts w:ascii="Times New Roman" w:eastAsia="Times New Roman" w:hAnsi="Times New Roman" w:cs="Times New Roman"/>
            <w:i/>
            <w:color w:val="000000"/>
            <w:sz w:val="24"/>
            <w:szCs w:val="24"/>
          </w:rPr>
          <w:t>BMC Bioinformatics</w:t>
        </w:r>
      </w:hyperlink>
      <w:hyperlink r:id="rId377">
        <w:r>
          <w:rPr>
            <w:rFonts w:ascii="Times New Roman" w:eastAsia="Times New Roman" w:hAnsi="Times New Roman" w:cs="Times New Roman"/>
            <w:color w:val="000000"/>
            <w:sz w:val="24"/>
            <w:szCs w:val="24"/>
          </w:rPr>
          <w:t xml:space="preserve">, </w:t>
        </w:r>
      </w:hyperlink>
      <w:hyperlink r:id="rId378">
        <w:r>
          <w:rPr>
            <w:rFonts w:ascii="Times New Roman" w:eastAsia="Times New Roman" w:hAnsi="Times New Roman" w:cs="Times New Roman"/>
            <w:i/>
            <w:color w:val="000000"/>
            <w:sz w:val="24"/>
            <w:szCs w:val="24"/>
          </w:rPr>
          <w:t>20</w:t>
        </w:r>
      </w:hyperlink>
      <w:hyperlink r:id="rId379">
        <w:r>
          <w:rPr>
            <w:rFonts w:ascii="Times New Roman" w:eastAsia="Times New Roman" w:hAnsi="Times New Roman" w:cs="Times New Roman"/>
            <w:color w:val="000000"/>
            <w:sz w:val="24"/>
            <w:szCs w:val="24"/>
          </w:rPr>
          <w:t>(1), 407. https://doi.org/</w:t>
        </w:r>
      </w:hyperlink>
      <w:hyperlink r:id="rId380">
        <w:r>
          <w:rPr>
            <w:rFonts w:ascii="Times New Roman" w:eastAsia="Times New Roman" w:hAnsi="Times New Roman" w:cs="Times New Roman"/>
            <w:color w:val="000000"/>
            <w:sz w:val="24"/>
            <w:szCs w:val="24"/>
          </w:rPr>
          <w:t>10.1186/s12859-019-3002-3</w:t>
        </w:r>
      </w:hyperlink>
    </w:p>
    <w:p w14:paraId="7A1729C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1">
        <w:r>
          <w:rPr>
            <w:rFonts w:ascii="Times New Roman" w:eastAsia="Times New Roman" w:hAnsi="Times New Roman" w:cs="Times New Roman"/>
            <w:color w:val="000000"/>
            <w:sz w:val="24"/>
            <w:szCs w:val="24"/>
          </w:rPr>
          <w:t xml:space="preserve">Jaffe, E. S., Harris, N. L., Stein, H., &amp; Vardiman, J. W. (Eds.). (2001). </w:t>
        </w:r>
      </w:hyperlink>
      <w:hyperlink r:id="rId382">
        <w:r>
          <w:rPr>
            <w:rFonts w:ascii="Times New Roman" w:eastAsia="Times New Roman" w:hAnsi="Times New Roman" w:cs="Times New Roman"/>
            <w:i/>
            <w:color w:val="000000"/>
            <w:sz w:val="24"/>
            <w:szCs w:val="24"/>
          </w:rPr>
          <w:t>Pathology and Genetics of Tumours of the Haematopoietic and Lymphoid Tissues</w:t>
        </w:r>
      </w:hyperlink>
      <w:hyperlink r:id="rId383">
        <w:r>
          <w:rPr>
            <w:rFonts w:ascii="Times New Roman" w:eastAsia="Times New Roman" w:hAnsi="Times New Roman" w:cs="Times New Roman"/>
            <w:color w:val="000000"/>
            <w:sz w:val="24"/>
            <w:szCs w:val="24"/>
          </w:rPr>
          <w:t xml:space="preserve"> (3rd ed., Vol. 3). International Agency </w:t>
        </w:r>
        <w:r>
          <w:rPr>
            <w:rFonts w:ascii="Times New Roman" w:eastAsia="Times New Roman" w:hAnsi="Times New Roman" w:cs="Times New Roman"/>
            <w:color w:val="000000"/>
            <w:sz w:val="24"/>
            <w:szCs w:val="24"/>
          </w:rPr>
          <w:lastRenderedPageBreak/>
          <w:t>for Research on Cancer.</w:t>
        </w:r>
      </w:hyperlink>
    </w:p>
    <w:p w14:paraId="65A9D06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84">
        <w:r>
          <w:rPr>
            <w:rFonts w:ascii="Times New Roman" w:eastAsia="Times New Roman" w:hAnsi="Times New Roman" w:cs="Times New Roman"/>
            <w:color w:val="000000"/>
            <w:sz w:val="24"/>
            <w:szCs w:val="24"/>
          </w:rPr>
          <w:t xml:space="preserve">Ji, Z., Wei, Q., &amp; Xu, H. (2020). BERT-based ranking for biomedical entity normalization. </w:t>
        </w:r>
      </w:hyperlink>
      <w:hyperlink r:id="rId385">
        <w:r>
          <w:rPr>
            <w:rFonts w:ascii="Times New Roman" w:eastAsia="Times New Roman" w:hAnsi="Times New Roman" w:cs="Times New Roman"/>
            <w:i/>
            <w:color w:val="000000"/>
            <w:sz w:val="24"/>
            <w:szCs w:val="24"/>
          </w:rPr>
          <w:t>AMIA Summits on Translational Science Proceedings AMIA Summit on Translational Science</w:t>
        </w:r>
      </w:hyperlink>
      <w:hyperlink r:id="rId386">
        <w:r>
          <w:rPr>
            <w:rFonts w:ascii="Times New Roman" w:eastAsia="Times New Roman" w:hAnsi="Times New Roman" w:cs="Times New Roman"/>
            <w:color w:val="000000"/>
            <w:sz w:val="24"/>
            <w:szCs w:val="24"/>
          </w:rPr>
          <w:t xml:space="preserve">, </w:t>
        </w:r>
      </w:hyperlink>
      <w:hyperlink r:id="rId387">
        <w:r>
          <w:rPr>
            <w:rFonts w:ascii="Times New Roman" w:eastAsia="Times New Roman" w:hAnsi="Times New Roman" w:cs="Times New Roman"/>
            <w:i/>
            <w:color w:val="000000"/>
            <w:sz w:val="24"/>
            <w:szCs w:val="24"/>
          </w:rPr>
          <w:t>2020</w:t>
        </w:r>
      </w:hyperlink>
      <w:hyperlink r:id="rId388">
        <w:r>
          <w:rPr>
            <w:rFonts w:ascii="Times New Roman" w:eastAsia="Times New Roman" w:hAnsi="Times New Roman" w:cs="Times New Roman"/>
            <w:color w:val="000000"/>
            <w:sz w:val="24"/>
            <w:szCs w:val="24"/>
          </w:rPr>
          <w:t xml:space="preserve">, 269–277. </w:t>
        </w:r>
      </w:hyperlink>
      <w:hyperlink r:id="rId389">
        <w:r>
          <w:rPr>
            <w:rFonts w:ascii="Times New Roman" w:eastAsia="Times New Roman" w:hAnsi="Times New Roman" w:cs="Times New Roman"/>
            <w:color w:val="000000"/>
            <w:sz w:val="24"/>
            <w:szCs w:val="24"/>
          </w:rPr>
          <w:t>https://www.ncbi.nlm.nih.gov/pubmed/32477646</w:t>
        </w:r>
      </w:hyperlink>
    </w:p>
    <w:p w14:paraId="3EAD63B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0">
        <w:r>
          <w:rPr>
            <w:rFonts w:ascii="Times New Roman" w:eastAsia="Times New Roman" w:hAnsi="Times New Roman" w:cs="Times New Roman"/>
            <w:color w:val="000000"/>
            <w:sz w:val="24"/>
            <w:szCs w:val="24"/>
          </w:rPr>
          <w:t xml:space="preserve">Joulin, A., Grave, E., Bojanowski, P., Douze, M., Jégou, H., &amp; Mikolov, T. (2016). FastText.zip: Compressing text classification models. In </w:t>
        </w:r>
      </w:hyperlink>
      <w:hyperlink r:id="rId391">
        <w:r>
          <w:rPr>
            <w:rFonts w:ascii="Times New Roman" w:eastAsia="Times New Roman" w:hAnsi="Times New Roman" w:cs="Times New Roman"/>
            <w:i/>
            <w:color w:val="000000"/>
            <w:sz w:val="24"/>
            <w:szCs w:val="24"/>
          </w:rPr>
          <w:t>arXiv [cs.CL]</w:t>
        </w:r>
      </w:hyperlink>
      <w:hyperlink r:id="rId392">
        <w:r>
          <w:rPr>
            <w:rFonts w:ascii="Times New Roman" w:eastAsia="Times New Roman" w:hAnsi="Times New Roman" w:cs="Times New Roman"/>
            <w:color w:val="000000"/>
            <w:sz w:val="24"/>
            <w:szCs w:val="24"/>
          </w:rPr>
          <w:t xml:space="preserve">. arXiv. </w:t>
        </w:r>
      </w:hyperlink>
      <w:hyperlink r:id="rId393">
        <w:r>
          <w:rPr>
            <w:rFonts w:ascii="Times New Roman" w:eastAsia="Times New Roman" w:hAnsi="Times New Roman" w:cs="Times New Roman"/>
            <w:color w:val="000000"/>
            <w:sz w:val="24"/>
            <w:szCs w:val="24"/>
          </w:rPr>
          <w:t>http://arxiv.org/abs/1612.03651</w:t>
        </w:r>
      </w:hyperlink>
    </w:p>
    <w:p w14:paraId="1CD79BA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4">
        <w:r>
          <w:rPr>
            <w:rFonts w:ascii="Times New Roman" w:eastAsia="Times New Roman" w:hAnsi="Times New Roman" w:cs="Times New Roman"/>
            <w:color w:val="000000"/>
            <w:sz w:val="24"/>
            <w:szCs w:val="24"/>
          </w:rPr>
          <w:t xml:space="preserve">Joulin, A., Grave, E., Bojanowski, P., &amp; Mikolov, T. (2016). Bag of tricks for efficient text classification. In </w:t>
        </w:r>
      </w:hyperlink>
      <w:hyperlink r:id="rId395">
        <w:r>
          <w:rPr>
            <w:rFonts w:ascii="Times New Roman" w:eastAsia="Times New Roman" w:hAnsi="Times New Roman" w:cs="Times New Roman"/>
            <w:i/>
            <w:color w:val="000000"/>
            <w:sz w:val="24"/>
            <w:szCs w:val="24"/>
          </w:rPr>
          <w:t>arXiv [cs.CL]</w:t>
        </w:r>
      </w:hyperlink>
      <w:hyperlink r:id="rId396">
        <w:r>
          <w:rPr>
            <w:rFonts w:ascii="Times New Roman" w:eastAsia="Times New Roman" w:hAnsi="Times New Roman" w:cs="Times New Roman"/>
            <w:color w:val="000000"/>
            <w:sz w:val="24"/>
            <w:szCs w:val="24"/>
          </w:rPr>
          <w:t xml:space="preserve">. arXiv. </w:t>
        </w:r>
      </w:hyperlink>
      <w:hyperlink r:id="rId397">
        <w:r>
          <w:rPr>
            <w:rFonts w:ascii="Times New Roman" w:eastAsia="Times New Roman" w:hAnsi="Times New Roman" w:cs="Times New Roman"/>
            <w:color w:val="000000"/>
            <w:sz w:val="24"/>
            <w:szCs w:val="24"/>
          </w:rPr>
          <w:t>http://arxiv.org/abs/1607.01759</w:t>
        </w:r>
      </w:hyperlink>
    </w:p>
    <w:p w14:paraId="167B41A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398">
        <w:r>
          <w:rPr>
            <w:rFonts w:ascii="Times New Roman" w:eastAsia="Times New Roman" w:hAnsi="Times New Roman" w:cs="Times New Roman"/>
            <w:color w:val="000000"/>
            <w:sz w:val="24"/>
            <w:szCs w:val="24"/>
          </w:rPr>
          <w:t xml:space="preserve">Kasmaee, A. S., Khodadad, M., Saloot, M. A., Sherck, N., Dokas, S., Mahyar, H., &amp; Samiee, S. (2024). ChemTEB: Chemical Text Embedding Benchmark, an overview of embedding models performance &amp; efficiency on a specific domain. In </w:t>
        </w:r>
      </w:hyperlink>
      <w:hyperlink r:id="rId399">
        <w:r>
          <w:rPr>
            <w:rFonts w:ascii="Times New Roman" w:eastAsia="Times New Roman" w:hAnsi="Times New Roman" w:cs="Times New Roman"/>
            <w:i/>
            <w:color w:val="000000"/>
            <w:sz w:val="24"/>
            <w:szCs w:val="24"/>
          </w:rPr>
          <w:t>arXiv [cs.CL]</w:t>
        </w:r>
      </w:hyperlink>
      <w:hyperlink r:id="rId400">
        <w:r>
          <w:rPr>
            <w:rFonts w:ascii="Times New Roman" w:eastAsia="Times New Roman" w:hAnsi="Times New Roman" w:cs="Times New Roman"/>
            <w:color w:val="000000"/>
            <w:sz w:val="24"/>
            <w:szCs w:val="24"/>
          </w:rPr>
          <w:t xml:space="preserve">. arXiv. </w:t>
        </w:r>
      </w:hyperlink>
      <w:hyperlink r:id="rId401">
        <w:r>
          <w:rPr>
            <w:rFonts w:ascii="Times New Roman" w:eastAsia="Times New Roman" w:hAnsi="Times New Roman" w:cs="Times New Roman"/>
            <w:color w:val="000000"/>
            <w:sz w:val="24"/>
            <w:szCs w:val="24"/>
          </w:rPr>
          <w:t>http://arxiv.org/abs/2412.00532</w:t>
        </w:r>
      </w:hyperlink>
    </w:p>
    <w:p w14:paraId="1192009B" w14:textId="77777777" w:rsidR="005E5495" w:rsidRPr="00EC3451"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themeColor="text1"/>
          <w:sz w:val="24"/>
          <w:szCs w:val="24"/>
        </w:rPr>
      </w:pPr>
      <w:hyperlink r:id="rId402">
        <w:r w:rsidRPr="00EC3451">
          <w:rPr>
            <w:rFonts w:ascii="Times New Roman" w:eastAsia="Times New Roman" w:hAnsi="Times New Roman" w:cs="Times New Roman"/>
            <w:color w:val="000000" w:themeColor="text1"/>
            <w:sz w:val="24"/>
            <w:szCs w:val="24"/>
          </w:rPr>
          <w:t xml:space="preserve">Kassambara, A. (2023). </w:t>
        </w:r>
      </w:hyperlink>
      <w:hyperlink r:id="rId403">
        <w:r w:rsidRPr="00EC3451">
          <w:rPr>
            <w:rFonts w:ascii="Times New Roman" w:eastAsia="Times New Roman" w:hAnsi="Times New Roman" w:cs="Times New Roman"/>
            <w:i/>
            <w:color w:val="000000" w:themeColor="text1"/>
            <w:sz w:val="24"/>
            <w:szCs w:val="24"/>
          </w:rPr>
          <w:t>factoextra: Extract and Visualize the Results of Multivariate Data Analyses</w:t>
        </w:r>
      </w:hyperlink>
      <w:hyperlink r:id="rId404">
        <w:r w:rsidRPr="00EC3451">
          <w:rPr>
            <w:rFonts w:ascii="Times New Roman" w:eastAsia="Times New Roman" w:hAnsi="Times New Roman" w:cs="Times New Roman"/>
            <w:color w:val="000000" w:themeColor="text1"/>
            <w:sz w:val="24"/>
            <w:szCs w:val="24"/>
          </w:rPr>
          <w:t xml:space="preserve">. R Package Version 1.0.7. </w:t>
        </w:r>
      </w:hyperlink>
      <w:hyperlink r:id="rId405">
        <w:r w:rsidRPr="00EC3451">
          <w:rPr>
            <w:rFonts w:ascii="Times New Roman" w:eastAsia="Times New Roman" w:hAnsi="Times New Roman" w:cs="Times New Roman"/>
            <w:color w:val="000000" w:themeColor="text1"/>
            <w:sz w:val="24"/>
            <w:szCs w:val="24"/>
          </w:rPr>
          <w:t>https://cran.r-project.org/web/packages/factoextra/index.html</w:t>
        </w:r>
      </w:hyperlink>
    </w:p>
    <w:p w14:paraId="292DED7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06">
        <w:r>
          <w:rPr>
            <w:rFonts w:ascii="Times New Roman" w:eastAsia="Times New Roman" w:hAnsi="Times New Roman" w:cs="Times New Roman"/>
            <w:color w:val="000000"/>
            <w:sz w:val="24"/>
            <w:szCs w:val="24"/>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407">
        <w:r>
          <w:rPr>
            <w:rFonts w:ascii="Times New Roman" w:eastAsia="Times New Roman" w:hAnsi="Times New Roman" w:cs="Times New Roman"/>
            <w:i/>
            <w:color w:val="000000"/>
            <w:sz w:val="24"/>
            <w:szCs w:val="24"/>
          </w:rPr>
          <w:t>Annals of Surgical Oncology</w:t>
        </w:r>
      </w:hyperlink>
      <w:hyperlink r:id="rId408">
        <w:r>
          <w:rPr>
            <w:rFonts w:ascii="Times New Roman" w:eastAsia="Times New Roman" w:hAnsi="Times New Roman" w:cs="Times New Roman"/>
            <w:color w:val="000000"/>
            <w:sz w:val="24"/>
            <w:szCs w:val="24"/>
          </w:rPr>
          <w:t xml:space="preserve">, </w:t>
        </w:r>
      </w:hyperlink>
      <w:hyperlink r:id="rId409">
        <w:r>
          <w:rPr>
            <w:rFonts w:ascii="Times New Roman" w:eastAsia="Times New Roman" w:hAnsi="Times New Roman" w:cs="Times New Roman"/>
            <w:i/>
            <w:color w:val="000000"/>
            <w:sz w:val="24"/>
            <w:szCs w:val="24"/>
          </w:rPr>
          <w:t>20</w:t>
        </w:r>
      </w:hyperlink>
      <w:hyperlink r:id="rId410">
        <w:r>
          <w:rPr>
            <w:rFonts w:ascii="Times New Roman" w:eastAsia="Times New Roman" w:hAnsi="Times New Roman" w:cs="Times New Roman"/>
            <w:color w:val="000000"/>
            <w:sz w:val="24"/>
            <w:szCs w:val="24"/>
          </w:rPr>
          <w:t>(8), 2787–2795. https://doi.org/</w:t>
        </w:r>
      </w:hyperlink>
      <w:hyperlink r:id="rId411">
        <w:r>
          <w:rPr>
            <w:rFonts w:ascii="Times New Roman" w:eastAsia="Times New Roman" w:hAnsi="Times New Roman" w:cs="Times New Roman"/>
            <w:color w:val="000000"/>
            <w:sz w:val="24"/>
            <w:szCs w:val="24"/>
          </w:rPr>
          <w:t>10.1245/s10434-013-2886-9</w:t>
        </w:r>
      </w:hyperlink>
    </w:p>
    <w:p w14:paraId="61FC8A3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2">
        <w:r>
          <w:rPr>
            <w:rFonts w:ascii="Times New Roman" w:eastAsia="Times New Roman" w:hAnsi="Times New Roman" w:cs="Times New Roman"/>
            <w:color w:val="000000"/>
            <w:sz w:val="24"/>
            <w:szCs w:val="24"/>
          </w:rPr>
          <w:t xml:space="preserve">Khattak, F. K., Jeblee, S., Pou-Prom, C., Abdalla, M., Meaney, C., &amp; Rudzicz, F. (2019). A survey of word embeddings for clinical text. </w:t>
        </w:r>
      </w:hyperlink>
      <w:hyperlink r:id="rId413">
        <w:r>
          <w:rPr>
            <w:rFonts w:ascii="Times New Roman" w:eastAsia="Times New Roman" w:hAnsi="Times New Roman" w:cs="Times New Roman"/>
            <w:i/>
            <w:color w:val="000000"/>
            <w:sz w:val="24"/>
            <w:szCs w:val="24"/>
          </w:rPr>
          <w:t>Journal of Biomedical Informatics</w:t>
        </w:r>
      </w:hyperlink>
      <w:hyperlink r:id="rId414">
        <w:r>
          <w:rPr>
            <w:rFonts w:ascii="Times New Roman" w:eastAsia="Times New Roman" w:hAnsi="Times New Roman" w:cs="Times New Roman"/>
            <w:color w:val="000000"/>
            <w:sz w:val="24"/>
            <w:szCs w:val="24"/>
          </w:rPr>
          <w:t xml:space="preserve">, </w:t>
        </w:r>
      </w:hyperlink>
      <w:hyperlink r:id="rId415">
        <w:r>
          <w:rPr>
            <w:rFonts w:ascii="Times New Roman" w:eastAsia="Times New Roman" w:hAnsi="Times New Roman" w:cs="Times New Roman"/>
            <w:i/>
            <w:color w:val="000000"/>
            <w:sz w:val="24"/>
            <w:szCs w:val="24"/>
          </w:rPr>
          <w:t>100S</w:t>
        </w:r>
      </w:hyperlink>
      <w:hyperlink r:id="rId416">
        <w:r>
          <w:rPr>
            <w:rFonts w:ascii="Times New Roman" w:eastAsia="Times New Roman" w:hAnsi="Times New Roman" w:cs="Times New Roman"/>
            <w:color w:val="000000"/>
            <w:sz w:val="24"/>
            <w:szCs w:val="24"/>
          </w:rPr>
          <w:t xml:space="preserve">, 100057. </w:t>
        </w:r>
        <w:r>
          <w:rPr>
            <w:rFonts w:ascii="Times New Roman" w:eastAsia="Times New Roman" w:hAnsi="Times New Roman" w:cs="Times New Roman"/>
            <w:color w:val="000000"/>
            <w:sz w:val="24"/>
            <w:szCs w:val="24"/>
          </w:rPr>
          <w:lastRenderedPageBreak/>
          <w:t>https://doi.org/</w:t>
        </w:r>
      </w:hyperlink>
      <w:hyperlink r:id="rId417">
        <w:r>
          <w:rPr>
            <w:rFonts w:ascii="Times New Roman" w:eastAsia="Times New Roman" w:hAnsi="Times New Roman" w:cs="Times New Roman"/>
            <w:color w:val="000000"/>
            <w:sz w:val="24"/>
            <w:szCs w:val="24"/>
          </w:rPr>
          <w:t>10.1016/j.yjbinx.2019.100057</w:t>
        </w:r>
      </w:hyperlink>
    </w:p>
    <w:p w14:paraId="304EFD2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18">
        <w:r>
          <w:rPr>
            <w:rFonts w:ascii="Times New Roman" w:eastAsia="Times New Roman" w:hAnsi="Times New Roman" w:cs="Times New Roman"/>
            <w:color w:val="000000"/>
            <w:sz w:val="24"/>
            <w:szCs w:val="24"/>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419">
        <w:r>
          <w:rPr>
            <w:rFonts w:ascii="Times New Roman" w:eastAsia="Times New Roman" w:hAnsi="Times New Roman" w:cs="Times New Roman"/>
            <w:i/>
            <w:color w:val="000000"/>
            <w:sz w:val="24"/>
            <w:szCs w:val="24"/>
          </w:rPr>
          <w:t>Nucleic Acids Research</w:t>
        </w:r>
      </w:hyperlink>
      <w:hyperlink r:id="rId420">
        <w:r>
          <w:rPr>
            <w:rFonts w:ascii="Times New Roman" w:eastAsia="Times New Roman" w:hAnsi="Times New Roman" w:cs="Times New Roman"/>
            <w:color w:val="000000"/>
            <w:sz w:val="24"/>
            <w:szCs w:val="24"/>
          </w:rPr>
          <w:t xml:space="preserve">, </w:t>
        </w:r>
      </w:hyperlink>
      <w:hyperlink r:id="rId421">
        <w:r>
          <w:rPr>
            <w:rFonts w:ascii="Times New Roman" w:eastAsia="Times New Roman" w:hAnsi="Times New Roman" w:cs="Times New Roman"/>
            <w:i/>
            <w:color w:val="000000"/>
            <w:sz w:val="24"/>
            <w:szCs w:val="24"/>
          </w:rPr>
          <w:t>43</w:t>
        </w:r>
      </w:hyperlink>
      <w:hyperlink r:id="rId422">
        <w:r>
          <w:rPr>
            <w:rFonts w:ascii="Times New Roman" w:eastAsia="Times New Roman" w:hAnsi="Times New Roman" w:cs="Times New Roman"/>
            <w:color w:val="000000"/>
            <w:sz w:val="24"/>
            <w:szCs w:val="24"/>
          </w:rPr>
          <w:t>(Database issue), D1071–D1078. https://doi.org/</w:t>
        </w:r>
      </w:hyperlink>
      <w:hyperlink r:id="rId423">
        <w:r>
          <w:rPr>
            <w:rFonts w:ascii="Times New Roman" w:eastAsia="Times New Roman" w:hAnsi="Times New Roman" w:cs="Times New Roman"/>
            <w:color w:val="000000"/>
            <w:sz w:val="24"/>
            <w:szCs w:val="24"/>
          </w:rPr>
          <w:t>10.1093/nar/gku1011</w:t>
        </w:r>
      </w:hyperlink>
    </w:p>
    <w:p w14:paraId="6151A7B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4">
        <w:r>
          <w:rPr>
            <w:rFonts w:ascii="Times New Roman" w:eastAsia="Times New Roman" w:hAnsi="Times New Roman" w:cs="Times New Roman"/>
            <w:color w:val="000000"/>
            <w:sz w:val="24"/>
            <w:szCs w:val="24"/>
          </w:rPr>
          <w:t xml:space="preserve">Kitahara, Y. F. G. I. (2011). Fast Algorithm for Affinity Propagation. In T. Walsh (Ed.), </w:t>
        </w:r>
      </w:hyperlink>
      <w:hyperlink r:id="rId425">
        <w:r>
          <w:rPr>
            <w:rFonts w:ascii="Times New Roman" w:eastAsia="Times New Roman" w:hAnsi="Times New Roman" w:cs="Times New Roman"/>
            <w:i/>
            <w:color w:val="000000"/>
            <w:sz w:val="24"/>
            <w:szCs w:val="24"/>
          </w:rPr>
          <w:t>Twenty-Second International Joint Conference on Artificial Intelligence</w:t>
        </w:r>
      </w:hyperlink>
      <w:hyperlink r:id="rId426">
        <w:r>
          <w:rPr>
            <w:rFonts w:ascii="Times New Roman" w:eastAsia="Times New Roman" w:hAnsi="Times New Roman" w:cs="Times New Roman"/>
            <w:color w:val="000000"/>
            <w:sz w:val="24"/>
            <w:szCs w:val="24"/>
          </w:rPr>
          <w:t xml:space="preserve"> (pp. 2238–2243). IJCAI/AAAI.</w:t>
        </w:r>
      </w:hyperlink>
    </w:p>
    <w:p w14:paraId="149BF15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27">
        <w:r>
          <w:rPr>
            <w:rFonts w:ascii="Times New Roman" w:eastAsia="Times New Roman" w:hAnsi="Times New Roman" w:cs="Times New Roman"/>
            <w:color w:val="000000"/>
            <w:sz w:val="24"/>
            <w:szCs w:val="24"/>
          </w:rPr>
          <w:t xml:space="preserve">Kleihues P, C. W. K. (Ed.). (2000). </w:t>
        </w:r>
      </w:hyperlink>
      <w:hyperlink r:id="rId428">
        <w:r>
          <w:rPr>
            <w:rFonts w:ascii="Times New Roman" w:eastAsia="Times New Roman" w:hAnsi="Times New Roman" w:cs="Times New Roman"/>
            <w:i/>
            <w:color w:val="000000"/>
            <w:sz w:val="24"/>
            <w:szCs w:val="24"/>
          </w:rPr>
          <w:t>Pathology and Genetics of Tumours of the Nervous System</w:t>
        </w:r>
      </w:hyperlink>
      <w:hyperlink r:id="rId429">
        <w:r>
          <w:rPr>
            <w:rFonts w:ascii="Times New Roman" w:eastAsia="Times New Roman" w:hAnsi="Times New Roman" w:cs="Times New Roman"/>
            <w:color w:val="000000"/>
            <w:sz w:val="24"/>
            <w:szCs w:val="24"/>
          </w:rPr>
          <w:t xml:space="preserve"> (3rd ed., Vol. 1). International Agency for Research on Cancer.</w:t>
        </w:r>
      </w:hyperlink>
    </w:p>
    <w:p w14:paraId="3D85A87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0">
        <w:r>
          <w:rPr>
            <w:rFonts w:ascii="Times New Roman" w:eastAsia="Times New Roman" w:hAnsi="Times New Roman" w:cs="Times New Roman"/>
            <w:color w:val="000000"/>
            <w:sz w:val="24"/>
            <w:szCs w:val="24"/>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31">
        <w:r>
          <w:rPr>
            <w:rFonts w:ascii="Times New Roman" w:eastAsia="Times New Roman" w:hAnsi="Times New Roman" w:cs="Times New Roman"/>
            <w:i/>
            <w:color w:val="000000"/>
            <w:sz w:val="24"/>
            <w:szCs w:val="24"/>
          </w:rPr>
          <w:t>Nucleic Acids Research</w:t>
        </w:r>
      </w:hyperlink>
      <w:hyperlink r:id="rId432">
        <w:r>
          <w:rPr>
            <w:rFonts w:ascii="Times New Roman" w:eastAsia="Times New Roman" w:hAnsi="Times New Roman" w:cs="Times New Roman"/>
            <w:color w:val="000000"/>
            <w:sz w:val="24"/>
            <w:szCs w:val="24"/>
          </w:rPr>
          <w:t xml:space="preserve">, </w:t>
        </w:r>
      </w:hyperlink>
      <w:hyperlink r:id="rId433">
        <w:r>
          <w:rPr>
            <w:rFonts w:ascii="Times New Roman" w:eastAsia="Times New Roman" w:hAnsi="Times New Roman" w:cs="Times New Roman"/>
            <w:i/>
            <w:color w:val="000000"/>
            <w:sz w:val="24"/>
            <w:szCs w:val="24"/>
          </w:rPr>
          <w:t>49</w:t>
        </w:r>
      </w:hyperlink>
      <w:hyperlink r:id="rId434">
        <w:r>
          <w:rPr>
            <w:rFonts w:ascii="Times New Roman" w:eastAsia="Times New Roman" w:hAnsi="Times New Roman" w:cs="Times New Roman"/>
            <w:color w:val="000000"/>
            <w:sz w:val="24"/>
            <w:szCs w:val="24"/>
          </w:rPr>
          <w:t>(D1), D1207–D1217. https://doi.org/</w:t>
        </w:r>
      </w:hyperlink>
      <w:hyperlink r:id="rId435">
        <w:r>
          <w:rPr>
            <w:rFonts w:ascii="Times New Roman" w:eastAsia="Times New Roman" w:hAnsi="Times New Roman" w:cs="Times New Roman"/>
            <w:color w:val="000000"/>
            <w:sz w:val="24"/>
            <w:szCs w:val="24"/>
          </w:rPr>
          <w:t>10.1093/nar/gkaa1043</w:t>
        </w:r>
      </w:hyperlink>
    </w:p>
    <w:p w14:paraId="4B9C904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6">
        <w:r>
          <w:rPr>
            <w:rFonts w:ascii="Times New Roman" w:eastAsia="Times New Roman" w:hAnsi="Times New Roman" w:cs="Times New Roman"/>
            <w:color w:val="000000"/>
            <w:sz w:val="24"/>
            <w:szCs w:val="24"/>
          </w:rPr>
          <w:t xml:space="preserve">Kurman, R. J., Carcangiu, M. L., Herrington, C. S., &amp; Young, R. H. (Eds.). (2014). </w:t>
        </w:r>
      </w:hyperlink>
      <w:hyperlink r:id="rId437">
        <w:r>
          <w:rPr>
            <w:rFonts w:ascii="Times New Roman" w:eastAsia="Times New Roman" w:hAnsi="Times New Roman" w:cs="Times New Roman"/>
            <w:i/>
            <w:color w:val="000000"/>
            <w:sz w:val="24"/>
            <w:szCs w:val="24"/>
          </w:rPr>
          <w:t>WHO Classification of Tumours of Female Reproductive Organs</w:t>
        </w:r>
      </w:hyperlink>
      <w:hyperlink r:id="rId438">
        <w:r>
          <w:rPr>
            <w:rFonts w:ascii="Times New Roman" w:eastAsia="Times New Roman" w:hAnsi="Times New Roman" w:cs="Times New Roman"/>
            <w:color w:val="000000"/>
            <w:sz w:val="24"/>
            <w:szCs w:val="24"/>
          </w:rPr>
          <w:t xml:space="preserve"> (4th ed., Vol. 6). International Agency for Research on Cancer.</w:t>
        </w:r>
      </w:hyperlink>
    </w:p>
    <w:p w14:paraId="5057023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39">
        <w:r>
          <w:rPr>
            <w:rFonts w:ascii="Times New Roman" w:eastAsia="Times New Roman" w:hAnsi="Times New Roman" w:cs="Times New Roman"/>
            <w:color w:val="000000"/>
            <w:sz w:val="24"/>
            <w:szCs w:val="24"/>
          </w:rPr>
          <w:t xml:space="preserve">Laetsch, T. W., DuBois, S. G., Bender, J. G., Macy, M. E., &amp; Moreno, L. (2021). Opportunities and Challenges in Drug Development for Pediatric Cancers. </w:t>
        </w:r>
      </w:hyperlink>
      <w:hyperlink r:id="rId440">
        <w:r>
          <w:rPr>
            <w:rFonts w:ascii="Times New Roman" w:eastAsia="Times New Roman" w:hAnsi="Times New Roman" w:cs="Times New Roman"/>
            <w:i/>
            <w:color w:val="000000"/>
            <w:sz w:val="24"/>
            <w:szCs w:val="24"/>
          </w:rPr>
          <w:t>Cancer Discovery</w:t>
        </w:r>
      </w:hyperlink>
      <w:hyperlink r:id="rId441">
        <w:r>
          <w:rPr>
            <w:rFonts w:ascii="Times New Roman" w:eastAsia="Times New Roman" w:hAnsi="Times New Roman" w:cs="Times New Roman"/>
            <w:color w:val="000000"/>
            <w:sz w:val="24"/>
            <w:szCs w:val="24"/>
          </w:rPr>
          <w:t xml:space="preserve">, </w:t>
        </w:r>
      </w:hyperlink>
      <w:hyperlink r:id="rId442">
        <w:r>
          <w:rPr>
            <w:rFonts w:ascii="Times New Roman" w:eastAsia="Times New Roman" w:hAnsi="Times New Roman" w:cs="Times New Roman"/>
            <w:i/>
            <w:color w:val="000000"/>
            <w:sz w:val="24"/>
            <w:szCs w:val="24"/>
          </w:rPr>
          <w:t>11</w:t>
        </w:r>
      </w:hyperlink>
      <w:hyperlink r:id="rId443">
        <w:r>
          <w:rPr>
            <w:rFonts w:ascii="Times New Roman" w:eastAsia="Times New Roman" w:hAnsi="Times New Roman" w:cs="Times New Roman"/>
            <w:color w:val="000000"/>
            <w:sz w:val="24"/>
            <w:szCs w:val="24"/>
          </w:rPr>
          <w:t>(3), 545–559. https://doi.org/</w:t>
        </w:r>
      </w:hyperlink>
      <w:hyperlink r:id="rId444">
        <w:r>
          <w:rPr>
            <w:rFonts w:ascii="Times New Roman" w:eastAsia="Times New Roman" w:hAnsi="Times New Roman" w:cs="Times New Roman"/>
            <w:color w:val="000000"/>
            <w:sz w:val="24"/>
            <w:szCs w:val="24"/>
          </w:rPr>
          <w:t>10.1158/2159-8290.CD-20-0779</w:t>
        </w:r>
      </w:hyperlink>
    </w:p>
    <w:p w14:paraId="34FC50A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45">
        <w:r>
          <w:rPr>
            <w:rFonts w:ascii="Times New Roman" w:eastAsia="Times New Roman" w:hAnsi="Times New Roman" w:cs="Times New Roman"/>
            <w:color w:val="000000"/>
            <w:sz w:val="24"/>
            <w:szCs w:val="24"/>
          </w:rPr>
          <w:t xml:space="preserve">Law, M. R., Kawasumi, Y., &amp; Morgan, S. G. (2011). Despite law, fewer than one in eight </w:t>
        </w:r>
        <w:r>
          <w:rPr>
            <w:rFonts w:ascii="Times New Roman" w:eastAsia="Times New Roman" w:hAnsi="Times New Roman" w:cs="Times New Roman"/>
            <w:color w:val="000000"/>
            <w:sz w:val="24"/>
            <w:szCs w:val="24"/>
          </w:rPr>
          <w:lastRenderedPageBreak/>
          <w:t xml:space="preserve">completed studies of drugs and biologics are reported on time on ClinicalTrials.gov. </w:t>
        </w:r>
      </w:hyperlink>
      <w:hyperlink r:id="rId446">
        <w:r>
          <w:rPr>
            <w:rFonts w:ascii="Times New Roman" w:eastAsia="Times New Roman" w:hAnsi="Times New Roman" w:cs="Times New Roman"/>
            <w:i/>
            <w:color w:val="000000"/>
            <w:sz w:val="24"/>
            <w:szCs w:val="24"/>
          </w:rPr>
          <w:t>Health Affairs (Project Hope)</w:t>
        </w:r>
      </w:hyperlink>
      <w:hyperlink r:id="rId447">
        <w:r>
          <w:rPr>
            <w:rFonts w:ascii="Times New Roman" w:eastAsia="Times New Roman" w:hAnsi="Times New Roman" w:cs="Times New Roman"/>
            <w:color w:val="000000"/>
            <w:sz w:val="24"/>
            <w:szCs w:val="24"/>
          </w:rPr>
          <w:t xml:space="preserve">, </w:t>
        </w:r>
      </w:hyperlink>
      <w:hyperlink r:id="rId448">
        <w:r>
          <w:rPr>
            <w:rFonts w:ascii="Times New Roman" w:eastAsia="Times New Roman" w:hAnsi="Times New Roman" w:cs="Times New Roman"/>
            <w:i/>
            <w:color w:val="000000"/>
            <w:sz w:val="24"/>
            <w:szCs w:val="24"/>
          </w:rPr>
          <w:t>30</w:t>
        </w:r>
      </w:hyperlink>
      <w:hyperlink r:id="rId449">
        <w:r>
          <w:rPr>
            <w:rFonts w:ascii="Times New Roman" w:eastAsia="Times New Roman" w:hAnsi="Times New Roman" w:cs="Times New Roman"/>
            <w:color w:val="000000"/>
            <w:sz w:val="24"/>
            <w:szCs w:val="24"/>
          </w:rPr>
          <w:t>(12), 2338–2345. https://doi.org/</w:t>
        </w:r>
      </w:hyperlink>
      <w:hyperlink r:id="rId450">
        <w:r>
          <w:rPr>
            <w:rFonts w:ascii="Times New Roman" w:eastAsia="Times New Roman" w:hAnsi="Times New Roman" w:cs="Times New Roman"/>
            <w:color w:val="000000"/>
            <w:sz w:val="24"/>
            <w:szCs w:val="24"/>
          </w:rPr>
          <w:t>10.1377/hlthaff.2011.0172</w:t>
        </w:r>
      </w:hyperlink>
    </w:p>
    <w:p w14:paraId="4EAE95E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1">
        <w:r>
          <w:rPr>
            <w:rFonts w:ascii="Times New Roman" w:eastAsia="Times New Roman" w:hAnsi="Times New Roman" w:cs="Times New Roman"/>
            <w:color w:val="000000"/>
            <w:sz w:val="24"/>
            <w:szCs w:val="24"/>
          </w:rP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52">
        <w:r>
          <w:rPr>
            <w:rFonts w:ascii="Times New Roman" w:eastAsia="Times New Roman" w:hAnsi="Times New Roman" w:cs="Times New Roman"/>
            <w:i/>
            <w:color w:val="000000"/>
            <w:sz w:val="24"/>
            <w:szCs w:val="24"/>
          </w:rPr>
          <w:t>Database: The Journal of Biological Databases and Curation</w:t>
        </w:r>
      </w:hyperlink>
      <w:hyperlink r:id="rId453">
        <w:r>
          <w:rPr>
            <w:rFonts w:ascii="Times New Roman" w:eastAsia="Times New Roman" w:hAnsi="Times New Roman" w:cs="Times New Roman"/>
            <w:color w:val="000000"/>
            <w:sz w:val="24"/>
            <w:szCs w:val="24"/>
          </w:rPr>
          <w:t xml:space="preserve">, </w:t>
        </w:r>
      </w:hyperlink>
      <w:hyperlink r:id="rId454">
        <w:r>
          <w:rPr>
            <w:rFonts w:ascii="Times New Roman" w:eastAsia="Times New Roman" w:hAnsi="Times New Roman" w:cs="Times New Roman"/>
            <w:i/>
            <w:color w:val="000000"/>
            <w:sz w:val="24"/>
            <w:szCs w:val="24"/>
          </w:rPr>
          <w:t>2023</w:t>
        </w:r>
      </w:hyperlink>
      <w:hyperlink r:id="rId455">
        <w:r>
          <w:rPr>
            <w:rFonts w:ascii="Times New Roman" w:eastAsia="Times New Roman" w:hAnsi="Times New Roman" w:cs="Times New Roman"/>
            <w:color w:val="000000"/>
            <w:sz w:val="24"/>
            <w:szCs w:val="24"/>
          </w:rPr>
          <w:t>, baad005. https://doi.org/</w:t>
        </w:r>
      </w:hyperlink>
      <w:hyperlink r:id="rId456">
        <w:r>
          <w:rPr>
            <w:rFonts w:ascii="Times New Roman" w:eastAsia="Times New Roman" w:hAnsi="Times New Roman" w:cs="Times New Roman"/>
            <w:color w:val="000000"/>
            <w:sz w:val="24"/>
            <w:szCs w:val="24"/>
          </w:rPr>
          <w:t>10.1093/database/baad005</w:t>
        </w:r>
      </w:hyperlink>
    </w:p>
    <w:p w14:paraId="1ABA394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57">
        <w:r>
          <w:rPr>
            <w:rFonts w:ascii="Times New Roman" w:eastAsia="Times New Roman" w:hAnsi="Times New Roman" w:cs="Times New Roman"/>
            <w:color w:val="000000"/>
            <w:sz w:val="24"/>
            <w:szCs w:val="24"/>
          </w:rPr>
          <w:t xml:space="preserve">LeBoit, P. E., Burg, G., Weedon, D., &amp; Sarasin, A. (Eds.). (2005). </w:t>
        </w:r>
      </w:hyperlink>
      <w:hyperlink r:id="rId458">
        <w:r>
          <w:rPr>
            <w:rFonts w:ascii="Times New Roman" w:eastAsia="Times New Roman" w:hAnsi="Times New Roman" w:cs="Times New Roman"/>
            <w:i/>
            <w:color w:val="000000"/>
            <w:sz w:val="24"/>
            <w:szCs w:val="24"/>
          </w:rPr>
          <w:t>Pathology and Genetics of Skin Tumours</w:t>
        </w:r>
      </w:hyperlink>
      <w:hyperlink r:id="rId459">
        <w:r>
          <w:rPr>
            <w:rFonts w:ascii="Times New Roman" w:eastAsia="Times New Roman" w:hAnsi="Times New Roman" w:cs="Times New Roman"/>
            <w:color w:val="000000"/>
            <w:sz w:val="24"/>
            <w:szCs w:val="24"/>
          </w:rPr>
          <w:t xml:space="preserve"> (3rd ed., Vol. 6). International Agency for Research on Cancer.</w:t>
        </w:r>
      </w:hyperlink>
    </w:p>
    <w:p w14:paraId="7533472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0">
        <w:r>
          <w:rPr>
            <w:rFonts w:ascii="Times New Roman" w:eastAsia="Times New Roman" w:hAnsi="Times New Roman" w:cs="Times New Roman"/>
            <w:color w:val="000000"/>
            <w:sz w:val="24"/>
            <w:szCs w:val="24"/>
          </w:rPr>
          <w:t xml:space="preserve">Lee, J., Yoon, W., Kim, S., Kim, D., Kim, S., So, C. H., &amp; Kang, J. (2020). BioBERT: a pre-trained biomedical language representation model for biomedical text mining. </w:t>
        </w:r>
      </w:hyperlink>
      <w:hyperlink r:id="rId461">
        <w:r>
          <w:rPr>
            <w:rFonts w:ascii="Times New Roman" w:eastAsia="Times New Roman" w:hAnsi="Times New Roman" w:cs="Times New Roman"/>
            <w:i/>
            <w:color w:val="000000"/>
            <w:sz w:val="24"/>
            <w:szCs w:val="24"/>
          </w:rPr>
          <w:t>Bioinformatics (Oxford, England)</w:t>
        </w:r>
      </w:hyperlink>
      <w:hyperlink r:id="rId462">
        <w:r>
          <w:rPr>
            <w:rFonts w:ascii="Times New Roman" w:eastAsia="Times New Roman" w:hAnsi="Times New Roman" w:cs="Times New Roman"/>
            <w:color w:val="000000"/>
            <w:sz w:val="24"/>
            <w:szCs w:val="24"/>
          </w:rPr>
          <w:t xml:space="preserve">, </w:t>
        </w:r>
      </w:hyperlink>
      <w:hyperlink r:id="rId463">
        <w:r>
          <w:rPr>
            <w:rFonts w:ascii="Times New Roman" w:eastAsia="Times New Roman" w:hAnsi="Times New Roman" w:cs="Times New Roman"/>
            <w:i/>
            <w:color w:val="000000"/>
            <w:sz w:val="24"/>
            <w:szCs w:val="24"/>
          </w:rPr>
          <w:t>36</w:t>
        </w:r>
      </w:hyperlink>
      <w:hyperlink r:id="rId464">
        <w:r>
          <w:rPr>
            <w:rFonts w:ascii="Times New Roman" w:eastAsia="Times New Roman" w:hAnsi="Times New Roman" w:cs="Times New Roman"/>
            <w:color w:val="000000"/>
            <w:sz w:val="24"/>
            <w:szCs w:val="24"/>
          </w:rPr>
          <w:t>(4), 1234–1240. https://doi.org/</w:t>
        </w:r>
      </w:hyperlink>
      <w:hyperlink r:id="rId465">
        <w:r>
          <w:rPr>
            <w:rFonts w:ascii="Times New Roman" w:eastAsia="Times New Roman" w:hAnsi="Times New Roman" w:cs="Times New Roman"/>
            <w:color w:val="000000"/>
            <w:sz w:val="24"/>
            <w:szCs w:val="24"/>
          </w:rPr>
          <w:t>10.1093/bioinformatics/btz682</w:t>
        </w:r>
      </w:hyperlink>
    </w:p>
    <w:p w14:paraId="4B3CB8F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66">
        <w:r>
          <w:rPr>
            <w:rFonts w:ascii="Times New Roman" w:eastAsia="Times New Roman" w:hAnsi="Times New Roman" w:cs="Times New Roman"/>
            <w:color w:val="000000"/>
            <w:sz w:val="24"/>
            <w:szCs w:val="24"/>
          </w:rPr>
          <w:t xml:space="preserve">Liang, W., Nan, Y., Xiaolong, H., Binxing, J., Linjun, Y., Daxin, J., Rangan, M., &amp; Furu, W. (2022). </w:t>
        </w:r>
      </w:hyperlink>
      <w:hyperlink r:id="rId467">
        <w:r>
          <w:rPr>
            <w:rFonts w:ascii="Times New Roman" w:eastAsia="Times New Roman" w:hAnsi="Times New Roman" w:cs="Times New Roman"/>
            <w:i/>
            <w:color w:val="000000"/>
            <w:sz w:val="24"/>
            <w:szCs w:val="24"/>
          </w:rPr>
          <w:t>E5-Large</w:t>
        </w:r>
      </w:hyperlink>
      <w:hyperlink r:id="rId468">
        <w:r>
          <w:rPr>
            <w:rFonts w:ascii="Times New Roman" w:eastAsia="Times New Roman" w:hAnsi="Times New Roman" w:cs="Times New Roman"/>
            <w:color w:val="000000"/>
            <w:sz w:val="24"/>
            <w:szCs w:val="24"/>
          </w:rPr>
          <w:t xml:space="preserve">. Hugging Face. </w:t>
        </w:r>
      </w:hyperlink>
      <w:hyperlink r:id="rId469">
        <w:r>
          <w:rPr>
            <w:rFonts w:ascii="Times New Roman" w:eastAsia="Times New Roman" w:hAnsi="Times New Roman" w:cs="Times New Roman"/>
            <w:color w:val="000000"/>
            <w:sz w:val="24"/>
            <w:szCs w:val="24"/>
          </w:rPr>
          <w:t>https://huggingface.co/intfloat/e5-large</w:t>
        </w:r>
      </w:hyperlink>
    </w:p>
    <w:p w14:paraId="7391D9C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0">
        <w:r>
          <w:rPr>
            <w:rFonts w:ascii="Times New Roman" w:eastAsia="Times New Roman" w:hAnsi="Times New Roman" w:cs="Times New Roman"/>
            <w:color w:val="000000"/>
            <w:sz w:val="24"/>
            <w:szCs w:val="24"/>
          </w:rPr>
          <w:t xml:space="preserve">Liu, F., Shareghi, E., Meng, Z., Basaldella, M., &amp; Collier, N. (2020). Self-alignment pretraining for biomedical entity representations. In </w:t>
        </w:r>
      </w:hyperlink>
      <w:hyperlink r:id="rId471">
        <w:r>
          <w:rPr>
            <w:rFonts w:ascii="Times New Roman" w:eastAsia="Times New Roman" w:hAnsi="Times New Roman" w:cs="Times New Roman"/>
            <w:i/>
            <w:color w:val="000000"/>
            <w:sz w:val="24"/>
            <w:szCs w:val="24"/>
          </w:rPr>
          <w:t>arXiv [cs.CL]</w:t>
        </w:r>
      </w:hyperlink>
      <w:hyperlink r:id="rId472">
        <w:r>
          <w:rPr>
            <w:rFonts w:ascii="Times New Roman" w:eastAsia="Times New Roman" w:hAnsi="Times New Roman" w:cs="Times New Roman"/>
            <w:color w:val="000000"/>
            <w:sz w:val="24"/>
            <w:szCs w:val="24"/>
          </w:rPr>
          <w:t xml:space="preserve">. arXiv. </w:t>
        </w:r>
      </w:hyperlink>
      <w:hyperlink r:id="rId473">
        <w:r>
          <w:rPr>
            <w:rFonts w:ascii="Times New Roman" w:eastAsia="Times New Roman" w:hAnsi="Times New Roman" w:cs="Times New Roman"/>
            <w:color w:val="000000"/>
            <w:sz w:val="24"/>
            <w:szCs w:val="24"/>
          </w:rPr>
          <w:t>http://arxiv.org/abs/2010.11784</w:t>
        </w:r>
      </w:hyperlink>
    </w:p>
    <w:p w14:paraId="3D5CFB5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4">
        <w:r>
          <w:rPr>
            <w:rFonts w:ascii="Times New Roman" w:eastAsia="Times New Roman" w:hAnsi="Times New Roman" w:cs="Times New Roman"/>
            <w:color w:val="000000"/>
            <w:sz w:val="24"/>
            <w:szCs w:val="24"/>
          </w:rPr>
          <w:t xml:space="preserve">Liu, F. T., Ting, K. M., &amp; Zhou, Z.-H. (2008). Isolation Forest. </w:t>
        </w:r>
      </w:hyperlink>
      <w:hyperlink r:id="rId475">
        <w:r>
          <w:rPr>
            <w:rFonts w:ascii="Times New Roman" w:eastAsia="Times New Roman" w:hAnsi="Times New Roman" w:cs="Times New Roman"/>
            <w:i/>
            <w:color w:val="000000"/>
            <w:sz w:val="24"/>
            <w:szCs w:val="24"/>
          </w:rPr>
          <w:t>2008 Eighth IEEE International Conference on Data Mining</w:t>
        </w:r>
      </w:hyperlink>
      <w:hyperlink r:id="rId476">
        <w:r>
          <w:rPr>
            <w:rFonts w:ascii="Times New Roman" w:eastAsia="Times New Roman" w:hAnsi="Times New Roman" w:cs="Times New Roman"/>
            <w:color w:val="000000"/>
            <w:sz w:val="24"/>
            <w:szCs w:val="24"/>
          </w:rPr>
          <w:t>, 413–422. https://doi.org/</w:t>
        </w:r>
      </w:hyperlink>
      <w:hyperlink r:id="rId477">
        <w:r>
          <w:rPr>
            <w:rFonts w:ascii="Times New Roman" w:eastAsia="Times New Roman" w:hAnsi="Times New Roman" w:cs="Times New Roman"/>
            <w:color w:val="000000"/>
            <w:sz w:val="24"/>
            <w:szCs w:val="24"/>
          </w:rPr>
          <w:t>10.1109/ICDM.2008.17</w:t>
        </w:r>
      </w:hyperlink>
    </w:p>
    <w:p w14:paraId="3323141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78">
        <w:r>
          <w:rPr>
            <w:rFonts w:ascii="Times New Roman" w:eastAsia="Times New Roman" w:hAnsi="Times New Roman" w:cs="Times New Roman"/>
            <w:color w:val="000000"/>
            <w:sz w:val="24"/>
            <w:szCs w:val="24"/>
          </w:rPr>
          <w:t xml:space="preserve">Lloyd, R. V., Osamura, R. Y., Klöppel, G., &amp; Rosai, J. (Eds.). (2017). </w:t>
        </w:r>
      </w:hyperlink>
      <w:hyperlink r:id="rId479">
        <w:r>
          <w:rPr>
            <w:rFonts w:ascii="Times New Roman" w:eastAsia="Times New Roman" w:hAnsi="Times New Roman" w:cs="Times New Roman"/>
            <w:i/>
            <w:color w:val="000000"/>
            <w:sz w:val="24"/>
            <w:szCs w:val="24"/>
          </w:rPr>
          <w:t>WHO Classification of Tumours of Endocrine Organs</w:t>
        </w:r>
      </w:hyperlink>
      <w:hyperlink r:id="rId480">
        <w:r>
          <w:rPr>
            <w:rFonts w:ascii="Times New Roman" w:eastAsia="Times New Roman" w:hAnsi="Times New Roman" w:cs="Times New Roman"/>
            <w:color w:val="000000"/>
            <w:sz w:val="24"/>
            <w:szCs w:val="24"/>
          </w:rPr>
          <w:t xml:space="preserve"> (4th ed., Vol. 10). International Agency for Research on Cancer.</w:t>
        </w:r>
      </w:hyperlink>
    </w:p>
    <w:p w14:paraId="63C6AE3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1">
        <w:r>
          <w:rPr>
            <w:rFonts w:ascii="Times New Roman" w:eastAsia="Times New Roman" w:hAnsi="Times New Roman" w:cs="Times New Roman"/>
            <w:color w:val="000000"/>
            <w:sz w:val="24"/>
            <w:szCs w:val="24"/>
          </w:rPr>
          <w:t xml:space="preserve">Louis, D. N., Ohgaki, H., Wiestler, O. D., &amp; Cavenee, W. K. (Eds.). (2006). </w:t>
        </w:r>
      </w:hyperlink>
      <w:hyperlink r:id="rId482">
        <w:r>
          <w:rPr>
            <w:rFonts w:ascii="Times New Roman" w:eastAsia="Times New Roman" w:hAnsi="Times New Roman" w:cs="Times New Roman"/>
            <w:i/>
            <w:color w:val="000000"/>
            <w:sz w:val="24"/>
            <w:szCs w:val="24"/>
          </w:rPr>
          <w:t>WHO Classification of Tumours of the Central Nervous System</w:t>
        </w:r>
      </w:hyperlink>
      <w:hyperlink r:id="rId483">
        <w:r>
          <w:rPr>
            <w:rFonts w:ascii="Times New Roman" w:eastAsia="Times New Roman" w:hAnsi="Times New Roman" w:cs="Times New Roman"/>
            <w:color w:val="000000"/>
            <w:sz w:val="24"/>
            <w:szCs w:val="24"/>
          </w:rPr>
          <w:t xml:space="preserve"> (4th ed., Vol. 1). International Agency for Research on Cancer.</w:t>
        </w:r>
      </w:hyperlink>
    </w:p>
    <w:p w14:paraId="58174BF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4">
        <w:r>
          <w:rPr>
            <w:rFonts w:ascii="Times New Roman" w:eastAsia="Times New Roman" w:hAnsi="Times New Roman" w:cs="Times New Roman"/>
            <w:color w:val="000000"/>
            <w:sz w:val="24"/>
            <w:szCs w:val="24"/>
          </w:rPr>
          <w:t xml:space="preserve">Louis, D. N., Ohgaki, H., Wiestler, O. D., &amp; Cavenee, W. K. (Eds.). (2016). </w:t>
        </w:r>
      </w:hyperlink>
      <w:hyperlink r:id="rId485">
        <w:r>
          <w:rPr>
            <w:rFonts w:ascii="Times New Roman" w:eastAsia="Times New Roman" w:hAnsi="Times New Roman" w:cs="Times New Roman"/>
            <w:i/>
            <w:color w:val="000000"/>
            <w:sz w:val="24"/>
            <w:szCs w:val="24"/>
          </w:rPr>
          <w:t>WHO Classification of Tumours of the Central Nervous System (Revised 4th Edition)</w:t>
        </w:r>
      </w:hyperlink>
      <w:hyperlink r:id="rId486">
        <w:r>
          <w:rPr>
            <w:rFonts w:ascii="Times New Roman" w:eastAsia="Times New Roman" w:hAnsi="Times New Roman" w:cs="Times New Roman"/>
            <w:color w:val="000000"/>
            <w:sz w:val="24"/>
            <w:szCs w:val="24"/>
          </w:rPr>
          <w:t xml:space="preserve"> (Revised 4th Edition, Vol. 1). International Agency for Research on Cancer.</w:t>
        </w:r>
      </w:hyperlink>
    </w:p>
    <w:p w14:paraId="10CA8C4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87">
        <w:r>
          <w:rPr>
            <w:rFonts w:ascii="Times New Roman" w:eastAsia="Times New Roman" w:hAnsi="Times New Roman" w:cs="Times New Roman"/>
            <w:color w:val="000000"/>
            <w:sz w:val="24"/>
            <w:szCs w:val="24"/>
          </w:rPr>
          <w:t xml:space="preserve">Luo, R., Sun, L., Xia, Y., Qin, T., Zhang, S., Poon, H., &amp; Liu, T.-Y. (2022a). </w:t>
        </w:r>
      </w:hyperlink>
      <w:hyperlink r:id="rId488">
        <w:r>
          <w:rPr>
            <w:rFonts w:ascii="Times New Roman" w:eastAsia="Times New Roman" w:hAnsi="Times New Roman" w:cs="Times New Roman"/>
            <w:i/>
            <w:color w:val="000000"/>
            <w:sz w:val="24"/>
            <w:szCs w:val="24"/>
          </w:rPr>
          <w:t>BioGPT</w:t>
        </w:r>
      </w:hyperlink>
      <w:hyperlink r:id="rId489">
        <w:r>
          <w:rPr>
            <w:rFonts w:ascii="Times New Roman" w:eastAsia="Times New Roman" w:hAnsi="Times New Roman" w:cs="Times New Roman"/>
            <w:color w:val="000000"/>
            <w:sz w:val="24"/>
            <w:szCs w:val="24"/>
          </w:rPr>
          <w:t xml:space="preserve">. Hugging Face. </w:t>
        </w:r>
      </w:hyperlink>
      <w:hyperlink r:id="rId490">
        <w:r>
          <w:rPr>
            <w:rFonts w:ascii="Times New Roman" w:eastAsia="Times New Roman" w:hAnsi="Times New Roman" w:cs="Times New Roman"/>
            <w:color w:val="000000"/>
            <w:sz w:val="24"/>
            <w:szCs w:val="24"/>
          </w:rPr>
          <w:t>https://huggingface.co/microsoft/biogpt</w:t>
        </w:r>
      </w:hyperlink>
    </w:p>
    <w:p w14:paraId="4574BDE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491">
        <w:r>
          <w:rPr>
            <w:rFonts w:ascii="Times New Roman" w:eastAsia="Times New Roman" w:hAnsi="Times New Roman" w:cs="Times New Roman"/>
            <w:color w:val="000000"/>
            <w:sz w:val="24"/>
            <w:szCs w:val="24"/>
          </w:rPr>
          <w:t xml:space="preserve">Luo, R., Sun, L., Xia, Y., Qin, T., Zhang, S., Poon, H., &amp; Liu, T.-Y. (2022b). BioGPT: generative pre-trained transformer for biomedical text generation and mining. </w:t>
        </w:r>
      </w:hyperlink>
      <w:hyperlink r:id="rId492">
        <w:r>
          <w:rPr>
            <w:rFonts w:ascii="Times New Roman" w:eastAsia="Times New Roman" w:hAnsi="Times New Roman" w:cs="Times New Roman"/>
            <w:i/>
            <w:color w:val="000000"/>
            <w:sz w:val="24"/>
            <w:szCs w:val="24"/>
          </w:rPr>
          <w:t>Briefings in Bioinformatics</w:t>
        </w:r>
      </w:hyperlink>
      <w:hyperlink r:id="rId493">
        <w:r>
          <w:rPr>
            <w:rFonts w:ascii="Times New Roman" w:eastAsia="Times New Roman" w:hAnsi="Times New Roman" w:cs="Times New Roman"/>
            <w:color w:val="000000"/>
            <w:sz w:val="24"/>
            <w:szCs w:val="24"/>
          </w:rPr>
          <w:t xml:space="preserve">, </w:t>
        </w:r>
      </w:hyperlink>
      <w:hyperlink r:id="rId494">
        <w:r>
          <w:rPr>
            <w:rFonts w:ascii="Times New Roman" w:eastAsia="Times New Roman" w:hAnsi="Times New Roman" w:cs="Times New Roman"/>
            <w:i/>
            <w:color w:val="000000"/>
            <w:sz w:val="24"/>
            <w:szCs w:val="24"/>
          </w:rPr>
          <w:t>23</w:t>
        </w:r>
      </w:hyperlink>
      <w:hyperlink r:id="rId495">
        <w:r>
          <w:rPr>
            <w:rFonts w:ascii="Times New Roman" w:eastAsia="Times New Roman" w:hAnsi="Times New Roman" w:cs="Times New Roman"/>
            <w:color w:val="000000"/>
            <w:sz w:val="24"/>
            <w:szCs w:val="24"/>
          </w:rPr>
          <w:t>(6), bbac409. https://doi.org/</w:t>
        </w:r>
      </w:hyperlink>
      <w:hyperlink r:id="rId496">
        <w:r>
          <w:rPr>
            <w:rFonts w:ascii="Times New Roman" w:eastAsia="Times New Roman" w:hAnsi="Times New Roman" w:cs="Times New Roman"/>
            <w:color w:val="000000"/>
            <w:sz w:val="24"/>
            <w:szCs w:val="24"/>
          </w:rPr>
          <w:t>10.1093/bib/bbac409</w:t>
        </w:r>
      </w:hyperlink>
    </w:p>
    <w:p w14:paraId="2AA5807D" w14:textId="77777777" w:rsidR="005E5495" w:rsidRPr="00EC3451"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themeColor="text1"/>
          <w:sz w:val="24"/>
          <w:szCs w:val="24"/>
        </w:rPr>
      </w:pPr>
      <w:hyperlink r:id="rId497">
        <w:r w:rsidRPr="00EC3451">
          <w:rPr>
            <w:rFonts w:ascii="Times New Roman" w:eastAsia="Times New Roman" w:hAnsi="Times New Roman" w:cs="Times New Roman"/>
            <w:color w:val="000000" w:themeColor="text1"/>
            <w:sz w:val="24"/>
            <w:szCs w:val="24"/>
          </w:rPr>
          <w:t xml:space="preserve">Maechler, M., Rousseeuw, P., Struyf, A., Hubert, M., &amp; Hornik, K. (2025, March 12). </w:t>
        </w:r>
      </w:hyperlink>
      <w:hyperlink r:id="rId498">
        <w:r w:rsidRPr="00EC3451">
          <w:rPr>
            <w:rFonts w:ascii="Times New Roman" w:eastAsia="Times New Roman" w:hAnsi="Times New Roman" w:cs="Times New Roman"/>
            <w:i/>
            <w:color w:val="000000" w:themeColor="text1"/>
            <w:sz w:val="24"/>
            <w:szCs w:val="24"/>
          </w:rPr>
          <w:t>cluster: “Finding Groups in Data”: Cluster Analysis</w:t>
        </w:r>
      </w:hyperlink>
      <w:hyperlink r:id="rId499">
        <w:r w:rsidRPr="00EC3451">
          <w:rPr>
            <w:rFonts w:ascii="Times New Roman" w:eastAsia="Times New Roman" w:hAnsi="Times New Roman" w:cs="Times New Roman"/>
            <w:color w:val="000000" w:themeColor="text1"/>
            <w:sz w:val="24"/>
            <w:szCs w:val="24"/>
          </w:rPr>
          <w:t xml:space="preserve">. R Package Version 2.1.8.1. </w:t>
        </w:r>
      </w:hyperlink>
      <w:hyperlink r:id="rId500">
        <w:r w:rsidRPr="00EC3451">
          <w:rPr>
            <w:rFonts w:ascii="Times New Roman" w:eastAsia="Times New Roman" w:hAnsi="Times New Roman" w:cs="Times New Roman"/>
            <w:color w:val="000000" w:themeColor="text1"/>
            <w:sz w:val="24"/>
            <w:szCs w:val="24"/>
          </w:rPr>
          <w:t>https://cran.r-project.org/web/packages/cluster/index.html</w:t>
        </w:r>
      </w:hyperlink>
    </w:p>
    <w:p w14:paraId="2A3EF8C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1">
        <w:r>
          <w:rPr>
            <w:rFonts w:ascii="Times New Roman" w:eastAsia="Times New Roman" w:hAnsi="Times New Roman" w:cs="Times New Roman"/>
            <w:color w:val="000000"/>
            <w:sz w:val="24"/>
            <w:szCs w:val="24"/>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502">
        <w:r>
          <w:rPr>
            <w:rFonts w:ascii="Times New Roman" w:eastAsia="Times New Roman" w:hAnsi="Times New Roman" w:cs="Times New Roman"/>
            <w:i/>
            <w:color w:val="000000"/>
            <w:sz w:val="24"/>
            <w:szCs w:val="24"/>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503">
        <w:r>
          <w:rPr>
            <w:rFonts w:ascii="Times New Roman" w:eastAsia="Times New Roman" w:hAnsi="Times New Roman" w:cs="Times New Roman"/>
            <w:color w:val="000000"/>
            <w:sz w:val="24"/>
            <w:szCs w:val="24"/>
          </w:rPr>
          <w:t xml:space="preserve"> (pp. 77–88). CEUR. </w:t>
        </w:r>
      </w:hyperlink>
      <w:hyperlink r:id="rId504">
        <w:r>
          <w:rPr>
            <w:rFonts w:ascii="Times New Roman" w:eastAsia="Times New Roman" w:hAnsi="Times New Roman" w:cs="Times New Roman"/>
            <w:color w:val="000000"/>
            <w:sz w:val="24"/>
            <w:szCs w:val="24"/>
          </w:rPr>
          <w:t>https://ceur-ws.org/Vol-2241/paper-08.pdf</w:t>
        </w:r>
      </w:hyperlink>
    </w:p>
    <w:p w14:paraId="4CDABB1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05">
        <w:r>
          <w:rPr>
            <w:rFonts w:ascii="Times New Roman" w:eastAsia="Times New Roman" w:hAnsi="Times New Roman" w:cs="Times New Roman"/>
            <w:color w:val="000000"/>
            <w:sz w:val="24"/>
            <w:szCs w:val="24"/>
          </w:rPr>
          <w:t xml:space="preserve">Matt, G. Y., Sioson, E., Shelton, K., Wang, J., Lu, C., Zaldivar Peraza, A., Gangwani, K., Paul, R., </w:t>
        </w:r>
        <w:r>
          <w:rPr>
            <w:rFonts w:ascii="Times New Roman" w:eastAsia="Times New Roman" w:hAnsi="Times New Roman" w:cs="Times New Roman"/>
            <w:color w:val="000000"/>
            <w:sz w:val="24"/>
            <w:szCs w:val="24"/>
          </w:rPr>
          <w:lastRenderedPageBreak/>
          <w:t xml:space="preserve">Reilly, C., Acić, A., Liu, Q., Sandor, S. R., McLeod, C., Patel, J., Wang, F., Im, C., Wang, Z., Sapkota, Y., Wilson, C. L., … Zhou, X. (2024). St. Jude Survivorship Portal: Sharing and Analyzing Large Clinical and Genomic Datasets from Pediatric Cancer Survivors. </w:t>
        </w:r>
      </w:hyperlink>
      <w:hyperlink r:id="rId506">
        <w:r>
          <w:rPr>
            <w:rFonts w:ascii="Times New Roman" w:eastAsia="Times New Roman" w:hAnsi="Times New Roman" w:cs="Times New Roman"/>
            <w:i/>
            <w:color w:val="000000"/>
            <w:sz w:val="24"/>
            <w:szCs w:val="24"/>
          </w:rPr>
          <w:t>Cancer Discovery</w:t>
        </w:r>
      </w:hyperlink>
      <w:hyperlink r:id="rId507">
        <w:r>
          <w:rPr>
            <w:rFonts w:ascii="Times New Roman" w:eastAsia="Times New Roman" w:hAnsi="Times New Roman" w:cs="Times New Roman"/>
            <w:color w:val="000000"/>
            <w:sz w:val="24"/>
            <w:szCs w:val="24"/>
          </w:rPr>
          <w:t xml:space="preserve">, </w:t>
        </w:r>
      </w:hyperlink>
      <w:hyperlink r:id="rId508">
        <w:r>
          <w:rPr>
            <w:rFonts w:ascii="Times New Roman" w:eastAsia="Times New Roman" w:hAnsi="Times New Roman" w:cs="Times New Roman"/>
            <w:i/>
            <w:color w:val="000000"/>
            <w:sz w:val="24"/>
            <w:szCs w:val="24"/>
          </w:rPr>
          <w:t>14</w:t>
        </w:r>
      </w:hyperlink>
      <w:hyperlink r:id="rId509">
        <w:r>
          <w:rPr>
            <w:rFonts w:ascii="Times New Roman" w:eastAsia="Times New Roman" w:hAnsi="Times New Roman" w:cs="Times New Roman"/>
            <w:color w:val="000000"/>
            <w:sz w:val="24"/>
            <w:szCs w:val="24"/>
          </w:rPr>
          <w:t>(8), 1403–1417. https://doi.org/</w:t>
        </w:r>
      </w:hyperlink>
      <w:hyperlink r:id="rId510">
        <w:r>
          <w:rPr>
            <w:rFonts w:ascii="Times New Roman" w:eastAsia="Times New Roman" w:hAnsi="Times New Roman" w:cs="Times New Roman"/>
            <w:color w:val="000000"/>
            <w:sz w:val="24"/>
            <w:szCs w:val="24"/>
          </w:rPr>
          <w:t>10.1158/2159-8290.CD-23-1441</w:t>
        </w:r>
      </w:hyperlink>
    </w:p>
    <w:p w14:paraId="7E474DA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1">
        <w:r>
          <w:rPr>
            <w:rFonts w:ascii="Times New Roman" w:eastAsia="Times New Roman" w:hAnsi="Times New Roman" w:cs="Times New Roman"/>
            <w:color w:val="000000"/>
            <w:sz w:val="24"/>
            <w:szCs w:val="24"/>
          </w:rPr>
          <w:t xml:space="preserve">Matthew E. Peters, Mark Neumann, Mohit Iyyer, Matt Gardner, Christopher Clark, Kenton Lee, Luke Zettlemoyer. (2018). Deep contextualized word representations. In M. W. H. J. Stent (Ed.), </w:t>
        </w:r>
      </w:hyperlink>
      <w:hyperlink r:id="rId512">
        <w:r>
          <w:rPr>
            <w:rFonts w:ascii="Times New Roman" w:eastAsia="Times New Roman" w:hAnsi="Times New Roman" w:cs="Times New Roman"/>
            <w:i/>
            <w:color w:val="000000"/>
            <w:sz w:val="24"/>
            <w:szCs w:val="24"/>
          </w:rPr>
          <w:t>Proceedings of the 2018 Conference of the North American Chapter of the Association for Computational Linguistics: Human Language Technologies, Volume 1 (Long Papers)</w:t>
        </w:r>
      </w:hyperlink>
      <w:hyperlink r:id="rId513">
        <w:r>
          <w:rPr>
            <w:rFonts w:ascii="Times New Roman" w:eastAsia="Times New Roman" w:hAnsi="Times New Roman" w:cs="Times New Roman"/>
            <w:color w:val="000000"/>
            <w:sz w:val="24"/>
            <w:szCs w:val="24"/>
          </w:rPr>
          <w:t>. Association for Computational Linguistics.</w:t>
        </w:r>
      </w:hyperlink>
    </w:p>
    <w:p w14:paraId="107B98C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4">
        <w:r>
          <w:rPr>
            <w:rFonts w:ascii="Times New Roman" w:eastAsia="Times New Roman" w:hAnsi="Times New Roman" w:cs="Times New Roman"/>
            <w:i/>
            <w:color w:val="000000"/>
            <w:sz w:val="24"/>
            <w:szCs w:val="24"/>
          </w:rPr>
          <w:t>MedLlama 2: Fine-tuned Llama 2 model to answer medical questions based on an open source medical dataset</w:t>
        </w:r>
      </w:hyperlink>
      <w:hyperlink r:id="rId515">
        <w:r>
          <w:rPr>
            <w:rFonts w:ascii="Times New Roman" w:eastAsia="Times New Roman" w:hAnsi="Times New Roman" w:cs="Times New Roman"/>
            <w:color w:val="000000"/>
            <w:sz w:val="24"/>
            <w:szCs w:val="24"/>
          </w:rPr>
          <w:t xml:space="preserve">. (Nov,2023). Ollama. </w:t>
        </w:r>
      </w:hyperlink>
      <w:hyperlink r:id="rId516">
        <w:r>
          <w:rPr>
            <w:rFonts w:ascii="Times New Roman" w:eastAsia="Times New Roman" w:hAnsi="Times New Roman" w:cs="Times New Roman"/>
            <w:color w:val="000000"/>
            <w:sz w:val="24"/>
            <w:szCs w:val="24"/>
          </w:rPr>
          <w:t>https://ollama.com/library/medllama2</w:t>
        </w:r>
      </w:hyperlink>
    </w:p>
    <w:p w14:paraId="70A1B7B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17">
        <w:r>
          <w:rPr>
            <w:rFonts w:ascii="Times New Roman" w:eastAsia="Times New Roman" w:hAnsi="Times New Roman" w:cs="Times New Roman"/>
            <w:color w:val="000000"/>
            <w:sz w:val="24"/>
            <w:szCs w:val="24"/>
          </w:rPr>
          <w:t xml:space="preserve">Mehta, V., Bawa, S., &amp; Singh, J. (2021). WEClustering: word embeddings based text clustering technique for large datasets. </w:t>
        </w:r>
      </w:hyperlink>
      <w:hyperlink r:id="rId518">
        <w:r>
          <w:rPr>
            <w:rFonts w:ascii="Times New Roman" w:eastAsia="Times New Roman" w:hAnsi="Times New Roman" w:cs="Times New Roman"/>
            <w:i/>
            <w:color w:val="000000"/>
            <w:sz w:val="24"/>
            <w:szCs w:val="24"/>
          </w:rPr>
          <w:t>Complex &amp; Intelligent Systems</w:t>
        </w:r>
      </w:hyperlink>
      <w:hyperlink r:id="rId519">
        <w:r>
          <w:rPr>
            <w:rFonts w:ascii="Times New Roman" w:eastAsia="Times New Roman" w:hAnsi="Times New Roman" w:cs="Times New Roman"/>
            <w:color w:val="000000"/>
            <w:sz w:val="24"/>
            <w:szCs w:val="24"/>
          </w:rPr>
          <w:t xml:space="preserve">, </w:t>
        </w:r>
      </w:hyperlink>
      <w:hyperlink r:id="rId520">
        <w:r>
          <w:rPr>
            <w:rFonts w:ascii="Times New Roman" w:eastAsia="Times New Roman" w:hAnsi="Times New Roman" w:cs="Times New Roman"/>
            <w:i/>
            <w:color w:val="000000"/>
            <w:sz w:val="24"/>
            <w:szCs w:val="24"/>
          </w:rPr>
          <w:t>7</w:t>
        </w:r>
      </w:hyperlink>
      <w:hyperlink r:id="rId521">
        <w:r>
          <w:rPr>
            <w:rFonts w:ascii="Times New Roman" w:eastAsia="Times New Roman" w:hAnsi="Times New Roman" w:cs="Times New Roman"/>
            <w:color w:val="000000"/>
            <w:sz w:val="24"/>
            <w:szCs w:val="24"/>
          </w:rPr>
          <w:t>(6), 3211–3224. https://doi.org/</w:t>
        </w:r>
      </w:hyperlink>
      <w:hyperlink r:id="rId522">
        <w:r>
          <w:rPr>
            <w:rFonts w:ascii="Times New Roman" w:eastAsia="Times New Roman" w:hAnsi="Times New Roman" w:cs="Times New Roman"/>
            <w:color w:val="000000"/>
            <w:sz w:val="24"/>
            <w:szCs w:val="24"/>
          </w:rPr>
          <w:t>10.1007/s40747-021-00512-9</w:t>
        </w:r>
      </w:hyperlink>
    </w:p>
    <w:p w14:paraId="071250D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3">
        <w:r>
          <w:rPr>
            <w:rFonts w:ascii="Times New Roman" w:eastAsia="Times New Roman" w:hAnsi="Times New Roman" w:cs="Times New Roman"/>
            <w:color w:val="000000"/>
            <w:sz w:val="24"/>
            <w:szCs w:val="24"/>
          </w:rPr>
          <w:t xml:space="preserve">Meta, A. I. (2024a). </w:t>
        </w:r>
      </w:hyperlink>
      <w:hyperlink r:id="rId524">
        <w:r>
          <w:rPr>
            <w:rFonts w:ascii="Times New Roman" w:eastAsia="Times New Roman" w:hAnsi="Times New Roman" w:cs="Times New Roman"/>
            <w:i/>
            <w:color w:val="000000"/>
            <w:sz w:val="24"/>
            <w:szCs w:val="24"/>
          </w:rPr>
          <w:t>Llama 3.2: Revolutionizing edge AI and vision with open models</w:t>
        </w:r>
      </w:hyperlink>
      <w:hyperlink r:id="rId525">
        <w:r>
          <w:rPr>
            <w:rFonts w:ascii="Times New Roman" w:eastAsia="Times New Roman" w:hAnsi="Times New Roman" w:cs="Times New Roman"/>
            <w:color w:val="000000"/>
            <w:sz w:val="24"/>
            <w:szCs w:val="24"/>
          </w:rPr>
          <w:t xml:space="preserve">. </w:t>
        </w:r>
      </w:hyperlink>
      <w:hyperlink r:id="rId526">
        <w:r>
          <w:rPr>
            <w:rFonts w:ascii="Times New Roman" w:eastAsia="Times New Roman" w:hAnsi="Times New Roman" w:cs="Times New Roman"/>
            <w:color w:val="000000"/>
            <w:sz w:val="24"/>
            <w:szCs w:val="24"/>
          </w:rPr>
          <w:t>https://ollama.com/library/llama3.2</w:t>
        </w:r>
      </w:hyperlink>
    </w:p>
    <w:p w14:paraId="64B2E0C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27">
        <w:r>
          <w:rPr>
            <w:rFonts w:ascii="Times New Roman" w:eastAsia="Times New Roman" w:hAnsi="Times New Roman" w:cs="Times New Roman"/>
            <w:color w:val="000000"/>
            <w:sz w:val="24"/>
            <w:szCs w:val="24"/>
          </w:rPr>
          <w:t xml:space="preserve">Meta, A. I. (2024b, December 6). </w:t>
        </w:r>
      </w:hyperlink>
      <w:hyperlink r:id="rId528">
        <w:r>
          <w:rPr>
            <w:rFonts w:ascii="Times New Roman" w:eastAsia="Times New Roman" w:hAnsi="Times New Roman" w:cs="Times New Roman"/>
            <w:i/>
            <w:color w:val="000000"/>
            <w:sz w:val="24"/>
            <w:szCs w:val="24"/>
          </w:rPr>
          <w:t>Llama 3.3 70B: A multilingual instruction-tuned large language model</w:t>
        </w:r>
      </w:hyperlink>
      <w:hyperlink r:id="rId529">
        <w:r>
          <w:rPr>
            <w:rFonts w:ascii="Times New Roman" w:eastAsia="Times New Roman" w:hAnsi="Times New Roman" w:cs="Times New Roman"/>
            <w:color w:val="000000"/>
            <w:sz w:val="24"/>
            <w:szCs w:val="24"/>
          </w:rPr>
          <w:t xml:space="preserve">. </w:t>
        </w:r>
      </w:hyperlink>
      <w:hyperlink r:id="rId530">
        <w:r>
          <w:rPr>
            <w:rFonts w:ascii="Times New Roman" w:eastAsia="Times New Roman" w:hAnsi="Times New Roman" w:cs="Times New Roman"/>
            <w:color w:val="000000"/>
            <w:sz w:val="24"/>
            <w:szCs w:val="24"/>
          </w:rPr>
          <w:t>https://ollama.com/library/llama3.3</w:t>
        </w:r>
      </w:hyperlink>
    </w:p>
    <w:p w14:paraId="3D66FCE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1">
        <w:r>
          <w:rPr>
            <w:rFonts w:ascii="Times New Roman" w:eastAsia="Times New Roman" w:hAnsi="Times New Roman" w:cs="Times New Roman"/>
            <w:i/>
            <w:color w:val="000000"/>
            <w:sz w:val="24"/>
            <w:szCs w:val="24"/>
          </w:rPr>
          <w:t>Meta Llama 3: The most capable openly available LLM to date</w:t>
        </w:r>
      </w:hyperlink>
      <w:hyperlink r:id="rId532">
        <w:r>
          <w:rPr>
            <w:rFonts w:ascii="Times New Roman" w:eastAsia="Times New Roman" w:hAnsi="Times New Roman" w:cs="Times New Roman"/>
            <w:color w:val="000000"/>
            <w:sz w:val="24"/>
            <w:szCs w:val="24"/>
          </w:rPr>
          <w:t xml:space="preserve">. (2024, April 18). </w:t>
        </w:r>
      </w:hyperlink>
      <w:hyperlink r:id="rId533">
        <w:r>
          <w:rPr>
            <w:rFonts w:ascii="Times New Roman" w:eastAsia="Times New Roman" w:hAnsi="Times New Roman" w:cs="Times New Roman"/>
            <w:color w:val="000000"/>
            <w:sz w:val="24"/>
            <w:szCs w:val="24"/>
          </w:rPr>
          <w:t>https://ollama.com/library/llama3</w:t>
        </w:r>
      </w:hyperlink>
    </w:p>
    <w:p w14:paraId="3300068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34">
        <w:r>
          <w:rPr>
            <w:rFonts w:ascii="Times New Roman" w:eastAsia="Times New Roman" w:hAnsi="Times New Roman" w:cs="Times New Roman"/>
            <w:color w:val="000000"/>
            <w:sz w:val="24"/>
            <w:szCs w:val="24"/>
          </w:rPr>
          <w:t xml:space="preserve">Metcalfe, A., Stephenson, N., Cairncross, Z. F., Scime, N. V., &amp; Fidler-Benaoudia, M. (2024). Exclusion of pregnant and lactating persons from breast cancer clinical trials: a review of active trials registered on ClinicalTrials.gov. </w:t>
        </w:r>
      </w:hyperlink>
      <w:hyperlink r:id="rId535">
        <w:r>
          <w:rPr>
            <w:rFonts w:ascii="Times New Roman" w:eastAsia="Times New Roman" w:hAnsi="Times New Roman" w:cs="Times New Roman"/>
            <w:i/>
            <w:color w:val="000000"/>
            <w:sz w:val="24"/>
            <w:szCs w:val="24"/>
          </w:rPr>
          <w:t>Acta Obstetricia et Gynecologica Scandinavica</w:t>
        </w:r>
      </w:hyperlink>
      <w:hyperlink r:id="rId536">
        <w:r>
          <w:rPr>
            <w:rFonts w:ascii="Times New Roman" w:eastAsia="Times New Roman" w:hAnsi="Times New Roman" w:cs="Times New Roman"/>
            <w:color w:val="000000"/>
            <w:sz w:val="24"/>
            <w:szCs w:val="24"/>
          </w:rPr>
          <w:t xml:space="preserve">, </w:t>
        </w:r>
      </w:hyperlink>
      <w:hyperlink r:id="rId537">
        <w:r>
          <w:rPr>
            <w:rFonts w:ascii="Times New Roman" w:eastAsia="Times New Roman" w:hAnsi="Times New Roman" w:cs="Times New Roman"/>
            <w:i/>
            <w:color w:val="000000"/>
            <w:sz w:val="24"/>
            <w:szCs w:val="24"/>
          </w:rPr>
          <w:t>103</w:t>
        </w:r>
      </w:hyperlink>
      <w:hyperlink r:id="rId538">
        <w:r>
          <w:rPr>
            <w:rFonts w:ascii="Times New Roman" w:eastAsia="Times New Roman" w:hAnsi="Times New Roman" w:cs="Times New Roman"/>
            <w:color w:val="000000"/>
            <w:sz w:val="24"/>
            <w:szCs w:val="24"/>
          </w:rPr>
          <w:t>(4), 707–715. https://doi.org/</w:t>
        </w:r>
      </w:hyperlink>
      <w:hyperlink r:id="rId539">
        <w:r>
          <w:rPr>
            <w:rFonts w:ascii="Times New Roman" w:eastAsia="Times New Roman" w:hAnsi="Times New Roman" w:cs="Times New Roman"/>
            <w:color w:val="000000"/>
            <w:sz w:val="24"/>
            <w:szCs w:val="24"/>
          </w:rPr>
          <w:t>10.1111/aogs.14599</w:t>
        </w:r>
      </w:hyperlink>
    </w:p>
    <w:p w14:paraId="2306304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0">
        <w:r>
          <w:rPr>
            <w:rFonts w:ascii="Times New Roman" w:eastAsia="Times New Roman" w:hAnsi="Times New Roman" w:cs="Times New Roman"/>
            <w:color w:val="000000"/>
            <w:sz w:val="24"/>
            <w:szCs w:val="24"/>
          </w:rPr>
          <w:t xml:space="preserve">Mikolov, T. (2013). Efficient estimation of word representations in vector space. </w:t>
        </w:r>
      </w:hyperlink>
      <w:hyperlink r:id="rId541">
        <w:r>
          <w:rPr>
            <w:rFonts w:ascii="Times New Roman" w:eastAsia="Times New Roman" w:hAnsi="Times New Roman" w:cs="Times New Roman"/>
            <w:i/>
            <w:color w:val="000000"/>
            <w:sz w:val="24"/>
            <w:szCs w:val="24"/>
          </w:rPr>
          <w:t>arXiv Preprint arXiv:1301.3781</w:t>
        </w:r>
      </w:hyperlink>
      <w:hyperlink r:id="rId542">
        <w:r>
          <w:rPr>
            <w:rFonts w:ascii="Times New Roman" w:eastAsia="Times New Roman" w:hAnsi="Times New Roman" w:cs="Times New Roman"/>
            <w:color w:val="000000"/>
            <w:sz w:val="24"/>
            <w:szCs w:val="24"/>
          </w:rPr>
          <w:t xml:space="preserve">. </w:t>
        </w:r>
      </w:hyperlink>
      <w:hyperlink r:id="rId543">
        <w:r>
          <w:rPr>
            <w:rFonts w:ascii="Times New Roman" w:eastAsia="Times New Roman" w:hAnsi="Times New Roman" w:cs="Times New Roman"/>
            <w:color w:val="000000"/>
            <w:sz w:val="24"/>
            <w:szCs w:val="24"/>
          </w:rPr>
          <w:t>https://www.khoury.northeastern.edu/home/vip/teach/DMcourse/4_TF_supervised/notes_slides/1301.3781.pdf</w:t>
        </w:r>
      </w:hyperlink>
    </w:p>
    <w:p w14:paraId="3F76A3C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44">
        <w:r>
          <w:rPr>
            <w:rFonts w:ascii="Times New Roman" w:eastAsia="Times New Roman" w:hAnsi="Times New Roman" w:cs="Times New Roman"/>
            <w:color w:val="000000"/>
            <w:sz w:val="24"/>
            <w:szCs w:val="24"/>
          </w:rPr>
          <w:t xml:space="preserve">Miller, J. E., Korn, D., &amp; Ross, J. S. (2015). Clinical trial registration, reporting, publication and FDAAA compliance: a cross-sectional analysis and ranking of new drugs approved by the FDA in 2012. </w:t>
        </w:r>
      </w:hyperlink>
      <w:hyperlink r:id="rId545">
        <w:r>
          <w:rPr>
            <w:rFonts w:ascii="Times New Roman" w:eastAsia="Times New Roman" w:hAnsi="Times New Roman" w:cs="Times New Roman"/>
            <w:i/>
            <w:color w:val="000000"/>
            <w:sz w:val="24"/>
            <w:szCs w:val="24"/>
          </w:rPr>
          <w:t>BMJ Open</w:t>
        </w:r>
      </w:hyperlink>
      <w:hyperlink r:id="rId546">
        <w:r>
          <w:rPr>
            <w:rFonts w:ascii="Times New Roman" w:eastAsia="Times New Roman" w:hAnsi="Times New Roman" w:cs="Times New Roman"/>
            <w:color w:val="000000"/>
            <w:sz w:val="24"/>
            <w:szCs w:val="24"/>
          </w:rPr>
          <w:t xml:space="preserve">, </w:t>
        </w:r>
      </w:hyperlink>
      <w:hyperlink r:id="rId547">
        <w:r>
          <w:rPr>
            <w:rFonts w:ascii="Times New Roman" w:eastAsia="Times New Roman" w:hAnsi="Times New Roman" w:cs="Times New Roman"/>
            <w:i/>
            <w:color w:val="000000"/>
            <w:sz w:val="24"/>
            <w:szCs w:val="24"/>
          </w:rPr>
          <w:t>5</w:t>
        </w:r>
      </w:hyperlink>
      <w:hyperlink r:id="rId548">
        <w:r>
          <w:rPr>
            <w:rFonts w:ascii="Times New Roman" w:eastAsia="Times New Roman" w:hAnsi="Times New Roman" w:cs="Times New Roman"/>
            <w:color w:val="000000"/>
            <w:sz w:val="24"/>
            <w:szCs w:val="24"/>
          </w:rPr>
          <w:t>(11), e009758. https://doi.org/</w:t>
        </w:r>
      </w:hyperlink>
      <w:hyperlink r:id="rId549">
        <w:r>
          <w:rPr>
            <w:rFonts w:ascii="Times New Roman" w:eastAsia="Times New Roman" w:hAnsi="Times New Roman" w:cs="Times New Roman"/>
            <w:color w:val="000000"/>
            <w:sz w:val="24"/>
            <w:szCs w:val="24"/>
          </w:rPr>
          <w:t>10.1136/bmjopen-2015-009758</w:t>
        </w:r>
      </w:hyperlink>
    </w:p>
    <w:p w14:paraId="4574F10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0">
        <w:r>
          <w:rPr>
            <w:rFonts w:ascii="Times New Roman" w:eastAsia="Times New Roman" w:hAnsi="Times New Roman" w:cs="Times New Roman"/>
            <w:color w:val="000000"/>
            <w:sz w:val="24"/>
            <w:szCs w:val="24"/>
          </w:rPr>
          <w:t xml:space="preserve">Moch, H., Humphrey, P. A., Ulbright, T. M., &amp; Reuter, V. E. (Eds.). (2016). </w:t>
        </w:r>
      </w:hyperlink>
      <w:hyperlink r:id="rId551">
        <w:r>
          <w:rPr>
            <w:rFonts w:ascii="Times New Roman" w:eastAsia="Times New Roman" w:hAnsi="Times New Roman" w:cs="Times New Roman"/>
            <w:i/>
            <w:color w:val="000000"/>
            <w:sz w:val="24"/>
            <w:szCs w:val="24"/>
          </w:rPr>
          <w:t>WHO Classification of Tumours of the Urinary System and Male Genital Organs</w:t>
        </w:r>
      </w:hyperlink>
      <w:hyperlink r:id="rId552">
        <w:r>
          <w:rPr>
            <w:rFonts w:ascii="Times New Roman" w:eastAsia="Times New Roman" w:hAnsi="Times New Roman" w:cs="Times New Roman"/>
            <w:color w:val="000000"/>
            <w:sz w:val="24"/>
            <w:szCs w:val="24"/>
          </w:rPr>
          <w:t xml:space="preserve"> (4th ed., Vol. 8). International Agency for Research on Cancer.</w:t>
        </w:r>
      </w:hyperlink>
    </w:p>
    <w:p w14:paraId="324FE2E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3">
        <w:r>
          <w:rPr>
            <w:rFonts w:ascii="Times New Roman" w:eastAsia="Times New Roman" w:hAnsi="Times New Roman" w:cs="Times New Roman"/>
            <w:color w:val="000000"/>
            <w:sz w:val="24"/>
            <w:szCs w:val="24"/>
          </w:rPr>
          <w:t xml:space="preserve">Morris, J., Kuleshov, V., Shmatikov, V., &amp; Rush, A. (2023). Text embeddings reveal (almost) as much as text. </w:t>
        </w:r>
      </w:hyperlink>
      <w:hyperlink r:id="rId554">
        <w:r>
          <w:rPr>
            <w:rFonts w:ascii="Times New Roman" w:eastAsia="Times New Roman" w:hAnsi="Times New Roman" w:cs="Times New Roman"/>
            <w:i/>
            <w:color w:val="000000"/>
            <w:sz w:val="24"/>
            <w:szCs w:val="24"/>
          </w:rPr>
          <w:t>Proceedings of the 2023 Conference on Empirical Methods in Natural Language Processing</w:t>
        </w:r>
      </w:hyperlink>
      <w:hyperlink r:id="rId555">
        <w:r>
          <w:rPr>
            <w:rFonts w:ascii="Times New Roman" w:eastAsia="Times New Roman" w:hAnsi="Times New Roman" w:cs="Times New Roman"/>
            <w:color w:val="000000"/>
            <w:sz w:val="24"/>
            <w:szCs w:val="24"/>
          </w:rPr>
          <w:t>. Proceedings of the 2023 Conference on Empirical Methods in Natural Language Processing, Singapore. https://doi.org/</w:t>
        </w:r>
      </w:hyperlink>
      <w:hyperlink r:id="rId556">
        <w:r>
          <w:rPr>
            <w:rFonts w:ascii="Times New Roman" w:eastAsia="Times New Roman" w:hAnsi="Times New Roman" w:cs="Times New Roman"/>
            <w:color w:val="000000"/>
            <w:sz w:val="24"/>
            <w:szCs w:val="24"/>
          </w:rPr>
          <w:t>10.18653/v1/2023.emnlp-main.765</w:t>
        </w:r>
      </w:hyperlink>
    </w:p>
    <w:p w14:paraId="3DBF87D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57">
        <w:r>
          <w:rPr>
            <w:rFonts w:ascii="Times New Roman" w:eastAsia="Times New Roman" w:hAnsi="Times New Roman" w:cs="Times New Roman"/>
            <w:color w:val="000000"/>
            <w:sz w:val="24"/>
            <w:szCs w:val="24"/>
          </w:rPr>
          <w:t xml:space="preserve">Musto, C., Semeraro, G., de Gemmis, M., &amp; Lops, P. (2016). Learning word embeddings from Wikipedia for content-based recommender systems. In </w:t>
        </w:r>
      </w:hyperlink>
      <w:hyperlink r:id="rId558">
        <w:r>
          <w:rPr>
            <w:rFonts w:ascii="Times New Roman" w:eastAsia="Times New Roman" w:hAnsi="Times New Roman" w:cs="Times New Roman"/>
            <w:i/>
            <w:color w:val="000000"/>
            <w:sz w:val="24"/>
            <w:szCs w:val="24"/>
          </w:rPr>
          <w:t>Lecture Notes in Computer Science</w:t>
        </w:r>
      </w:hyperlink>
      <w:hyperlink r:id="rId559">
        <w:r>
          <w:rPr>
            <w:rFonts w:ascii="Times New Roman" w:eastAsia="Times New Roman" w:hAnsi="Times New Roman" w:cs="Times New Roman"/>
            <w:color w:val="000000"/>
            <w:sz w:val="24"/>
            <w:szCs w:val="24"/>
          </w:rPr>
          <w:t xml:space="preserve"> (pp. 729–734). Springer International Publishing. https://doi.org/</w:t>
        </w:r>
      </w:hyperlink>
      <w:hyperlink r:id="rId560">
        <w:r>
          <w:rPr>
            <w:rFonts w:ascii="Times New Roman" w:eastAsia="Times New Roman" w:hAnsi="Times New Roman" w:cs="Times New Roman"/>
            <w:color w:val="000000"/>
            <w:sz w:val="24"/>
            <w:szCs w:val="24"/>
          </w:rPr>
          <w:t>10.1007/978-3-319-30671-1_60</w:t>
        </w:r>
      </w:hyperlink>
    </w:p>
    <w:p w14:paraId="77CAFC1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1">
        <w:r>
          <w:rPr>
            <w:rFonts w:ascii="Times New Roman" w:eastAsia="Times New Roman" w:hAnsi="Times New Roman" w:cs="Times New Roman"/>
            <w:i/>
            <w:color w:val="000000"/>
            <w:sz w:val="24"/>
            <w:szCs w:val="24"/>
          </w:rPr>
          <w:t>National Institutes of Health Clinical Trials Registry</w:t>
        </w:r>
      </w:hyperlink>
      <w:hyperlink r:id="rId562">
        <w:r>
          <w:rPr>
            <w:rFonts w:ascii="Times New Roman" w:eastAsia="Times New Roman" w:hAnsi="Times New Roman" w:cs="Times New Roman"/>
            <w:color w:val="000000"/>
            <w:sz w:val="24"/>
            <w:szCs w:val="24"/>
          </w:rPr>
          <w:t xml:space="preserve">. (2000, February 29). ClinicalTrials.gov. </w:t>
        </w:r>
      </w:hyperlink>
      <w:hyperlink r:id="rId563">
        <w:r>
          <w:rPr>
            <w:rFonts w:ascii="Times New Roman" w:eastAsia="Times New Roman" w:hAnsi="Times New Roman" w:cs="Times New Roman"/>
            <w:color w:val="000000"/>
            <w:sz w:val="24"/>
            <w:szCs w:val="24"/>
          </w:rPr>
          <w:t>https://clinicaltrials.gov/</w:t>
        </w:r>
      </w:hyperlink>
    </w:p>
    <w:p w14:paraId="41373A3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4">
        <w:r>
          <w:rPr>
            <w:rFonts w:ascii="Times New Roman" w:eastAsia="Times New Roman" w:hAnsi="Times New Roman" w:cs="Times New Roman"/>
            <w:i/>
            <w:color w:val="000000"/>
            <w:sz w:val="24"/>
            <w:szCs w:val="24"/>
          </w:rPr>
          <w:t>New embedding models and API updates</w:t>
        </w:r>
      </w:hyperlink>
      <w:hyperlink r:id="rId565">
        <w:r>
          <w:rPr>
            <w:rFonts w:ascii="Times New Roman" w:eastAsia="Times New Roman" w:hAnsi="Times New Roman" w:cs="Times New Roman"/>
            <w:color w:val="000000"/>
            <w:sz w:val="24"/>
            <w:szCs w:val="24"/>
          </w:rPr>
          <w:t xml:space="preserve">. (2024, January 25). </w:t>
        </w:r>
      </w:hyperlink>
      <w:hyperlink r:id="rId566">
        <w:r>
          <w:rPr>
            <w:rFonts w:ascii="Times New Roman" w:eastAsia="Times New Roman" w:hAnsi="Times New Roman" w:cs="Times New Roman"/>
            <w:color w:val="000000"/>
            <w:sz w:val="24"/>
            <w:szCs w:val="24"/>
          </w:rPr>
          <w:t>https://openai.com/index/new-embedding-models-and-api-updates/</w:t>
        </w:r>
      </w:hyperlink>
    </w:p>
    <w:p w14:paraId="7EC1C4C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67">
        <w:r>
          <w:rPr>
            <w:rFonts w:ascii="Times New Roman" w:eastAsia="Times New Roman" w:hAnsi="Times New Roman" w:cs="Times New Roman"/>
            <w:color w:val="000000"/>
            <w:sz w:val="24"/>
            <w:szCs w:val="24"/>
          </w:rPr>
          <w:t xml:space="preserve">Ni, J., Qu, C., Lu, J., Dai, Z., Ábrego, G. H., Ma, J., Zhao, V. Y., Luan, Y., Hall, K. B., Chang, M.-W., &amp; Yang, Y. (2021a). </w:t>
        </w:r>
      </w:hyperlink>
      <w:hyperlink r:id="rId568">
        <w:r>
          <w:rPr>
            <w:rFonts w:ascii="Times New Roman" w:eastAsia="Times New Roman" w:hAnsi="Times New Roman" w:cs="Times New Roman"/>
            <w:i/>
            <w:color w:val="000000"/>
            <w:sz w:val="24"/>
            <w:szCs w:val="24"/>
          </w:rPr>
          <w:t>gtr-t5-large</w:t>
        </w:r>
      </w:hyperlink>
      <w:hyperlink r:id="rId569">
        <w:r>
          <w:rPr>
            <w:rFonts w:ascii="Times New Roman" w:eastAsia="Times New Roman" w:hAnsi="Times New Roman" w:cs="Times New Roman"/>
            <w:color w:val="000000"/>
            <w:sz w:val="24"/>
            <w:szCs w:val="24"/>
          </w:rPr>
          <w:t xml:space="preserve">. Hugging Face. </w:t>
        </w:r>
      </w:hyperlink>
      <w:hyperlink r:id="rId570">
        <w:r>
          <w:rPr>
            <w:rFonts w:ascii="Times New Roman" w:eastAsia="Times New Roman" w:hAnsi="Times New Roman" w:cs="Times New Roman"/>
            <w:color w:val="000000"/>
            <w:sz w:val="24"/>
            <w:szCs w:val="24"/>
          </w:rPr>
          <w:t>https://huggingface.co/sentence-transformers/gtr-t5-large</w:t>
        </w:r>
      </w:hyperlink>
    </w:p>
    <w:p w14:paraId="6AA6A38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1">
        <w:r>
          <w:rPr>
            <w:rFonts w:ascii="Times New Roman" w:eastAsia="Times New Roman" w:hAnsi="Times New Roman" w:cs="Times New Roman"/>
            <w:color w:val="000000"/>
            <w:sz w:val="24"/>
            <w:szCs w:val="24"/>
          </w:rPr>
          <w:t xml:space="preserve">Ni, J., Qu, C., Lu, J., Dai, Z., Ábrego, G. H., Ma, J., Zhao, V. Y., Luan, Y., Hall, K. B., Chang, M.-W., &amp; Yang, Y. (2021b). Large Dual Encoders Are Generalizable Retrievers. In </w:t>
        </w:r>
      </w:hyperlink>
      <w:hyperlink r:id="rId572">
        <w:r>
          <w:rPr>
            <w:rFonts w:ascii="Times New Roman" w:eastAsia="Times New Roman" w:hAnsi="Times New Roman" w:cs="Times New Roman"/>
            <w:i/>
            <w:color w:val="000000"/>
            <w:sz w:val="24"/>
            <w:szCs w:val="24"/>
          </w:rPr>
          <w:t>arXiv [cs.IR]</w:t>
        </w:r>
      </w:hyperlink>
      <w:hyperlink r:id="rId573">
        <w:r>
          <w:rPr>
            <w:rFonts w:ascii="Times New Roman" w:eastAsia="Times New Roman" w:hAnsi="Times New Roman" w:cs="Times New Roman"/>
            <w:color w:val="000000"/>
            <w:sz w:val="24"/>
            <w:szCs w:val="24"/>
          </w:rPr>
          <w:t xml:space="preserve">. arXiv. </w:t>
        </w:r>
      </w:hyperlink>
      <w:hyperlink r:id="rId574">
        <w:r>
          <w:rPr>
            <w:rFonts w:ascii="Times New Roman" w:eastAsia="Times New Roman" w:hAnsi="Times New Roman" w:cs="Times New Roman"/>
            <w:color w:val="000000"/>
            <w:sz w:val="24"/>
            <w:szCs w:val="24"/>
          </w:rPr>
          <w:t>http://arxiv.org/abs/2112.07899</w:t>
        </w:r>
      </w:hyperlink>
    </w:p>
    <w:p w14:paraId="15DBD2A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5">
        <w:r>
          <w:rPr>
            <w:rFonts w:ascii="Times New Roman" w:eastAsia="Times New Roman" w:hAnsi="Times New Roman" w:cs="Times New Roman"/>
            <w:color w:val="000000"/>
            <w:sz w:val="24"/>
            <w:szCs w:val="24"/>
          </w:rPr>
          <w:t xml:space="preserve">Nussbaum, Z., Morris, J. X., Duderstadt, B., &amp; Mulyar, A. (2024). Nomic embed: Training a reproducible long context text embedder. In </w:t>
        </w:r>
      </w:hyperlink>
      <w:hyperlink r:id="rId576">
        <w:r>
          <w:rPr>
            <w:rFonts w:ascii="Times New Roman" w:eastAsia="Times New Roman" w:hAnsi="Times New Roman" w:cs="Times New Roman"/>
            <w:i/>
            <w:color w:val="000000"/>
            <w:sz w:val="24"/>
            <w:szCs w:val="24"/>
          </w:rPr>
          <w:t>arXiv [cs.CL]</w:t>
        </w:r>
      </w:hyperlink>
      <w:hyperlink r:id="rId577">
        <w:r>
          <w:rPr>
            <w:rFonts w:ascii="Times New Roman" w:eastAsia="Times New Roman" w:hAnsi="Times New Roman" w:cs="Times New Roman"/>
            <w:color w:val="000000"/>
            <w:sz w:val="24"/>
            <w:szCs w:val="24"/>
          </w:rPr>
          <w:t>. https://doi.org/</w:t>
        </w:r>
      </w:hyperlink>
      <w:hyperlink r:id="rId578">
        <w:r>
          <w:rPr>
            <w:rFonts w:ascii="Times New Roman" w:eastAsia="Times New Roman" w:hAnsi="Times New Roman" w:cs="Times New Roman"/>
            <w:color w:val="000000"/>
            <w:sz w:val="24"/>
            <w:szCs w:val="24"/>
          </w:rPr>
          <w:t>10.48550/ARXIV.2402.01613</w:t>
        </w:r>
      </w:hyperlink>
    </w:p>
    <w:p w14:paraId="2D2D000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79">
        <w:r>
          <w:rPr>
            <w:rFonts w:ascii="Times New Roman" w:eastAsia="Times New Roman" w:hAnsi="Times New Roman" w:cs="Times New Roman"/>
            <w:color w:val="000000"/>
            <w:sz w:val="24"/>
            <w:szCs w:val="24"/>
          </w:rPr>
          <w:t xml:space="preserve">Ontotext. (2023, June 19). </w:t>
        </w:r>
      </w:hyperlink>
      <w:hyperlink r:id="rId580">
        <w:r>
          <w:rPr>
            <w:rFonts w:ascii="Times New Roman" w:eastAsia="Times New Roman" w:hAnsi="Times New Roman" w:cs="Times New Roman"/>
            <w:i/>
            <w:color w:val="000000"/>
            <w:sz w:val="24"/>
            <w:szCs w:val="24"/>
          </w:rPr>
          <w:t>Ontotext Refine</w:t>
        </w:r>
      </w:hyperlink>
      <w:hyperlink r:id="rId581">
        <w:r>
          <w:rPr>
            <w:rFonts w:ascii="Times New Roman" w:eastAsia="Times New Roman" w:hAnsi="Times New Roman" w:cs="Times New Roman"/>
            <w:color w:val="000000"/>
            <w:sz w:val="24"/>
            <w:szCs w:val="24"/>
          </w:rPr>
          <w:t xml:space="preserve">. </w:t>
        </w:r>
      </w:hyperlink>
      <w:hyperlink r:id="rId582">
        <w:r>
          <w:rPr>
            <w:rFonts w:ascii="Times New Roman" w:eastAsia="Times New Roman" w:hAnsi="Times New Roman" w:cs="Times New Roman"/>
            <w:color w:val="000000"/>
            <w:sz w:val="24"/>
            <w:szCs w:val="24"/>
          </w:rPr>
          <w:t>https://www.ontotext.com/products/ontotext-refine/</w:t>
        </w:r>
      </w:hyperlink>
    </w:p>
    <w:p w14:paraId="3266B83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3">
        <w:r>
          <w:rPr>
            <w:rFonts w:ascii="Times New Roman" w:eastAsia="Times New Roman" w:hAnsi="Times New Roman" w:cs="Times New Roman"/>
            <w:color w:val="000000"/>
            <w:sz w:val="24"/>
            <w:szCs w:val="24"/>
          </w:rPr>
          <w:t xml:space="preserve">OpenAI, Achiam, J., Adler, S., Agarwal, S., Ahmad, L., Akkaya, I., Aleman, F. L., Almeida, D., Altenschmidt, J., Altman, S., Anadkat, S., Avila, R., Babuschkin, I., Balaji, S., Balcom, V., Baltescu, P., Bao, H., Bavarian, M., Belgum, J., … Zoph, B. (2023). GPT-4 Technical Report. In </w:t>
        </w:r>
      </w:hyperlink>
      <w:hyperlink r:id="rId584">
        <w:r>
          <w:rPr>
            <w:rFonts w:ascii="Times New Roman" w:eastAsia="Times New Roman" w:hAnsi="Times New Roman" w:cs="Times New Roman"/>
            <w:i/>
            <w:color w:val="000000"/>
            <w:sz w:val="24"/>
            <w:szCs w:val="24"/>
          </w:rPr>
          <w:t>arXiv [cs.CL]</w:t>
        </w:r>
      </w:hyperlink>
      <w:hyperlink r:id="rId585">
        <w:r>
          <w:rPr>
            <w:rFonts w:ascii="Times New Roman" w:eastAsia="Times New Roman" w:hAnsi="Times New Roman" w:cs="Times New Roman"/>
            <w:color w:val="000000"/>
            <w:sz w:val="24"/>
            <w:szCs w:val="24"/>
          </w:rPr>
          <w:t>. https://doi.org/</w:t>
        </w:r>
      </w:hyperlink>
      <w:hyperlink r:id="rId586">
        <w:r>
          <w:rPr>
            <w:rFonts w:ascii="Times New Roman" w:eastAsia="Times New Roman" w:hAnsi="Times New Roman" w:cs="Times New Roman"/>
            <w:color w:val="000000"/>
            <w:sz w:val="24"/>
            <w:szCs w:val="24"/>
          </w:rPr>
          <w:t>10.48550/ARXIV.2303.08774</w:t>
        </w:r>
      </w:hyperlink>
    </w:p>
    <w:p w14:paraId="29B65EF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87">
        <w:r>
          <w:rPr>
            <w:rFonts w:ascii="Times New Roman" w:eastAsia="Times New Roman" w:hAnsi="Times New Roman" w:cs="Times New Roman"/>
            <w:color w:val="000000"/>
            <w:sz w:val="24"/>
            <w:szCs w:val="24"/>
          </w:rPr>
          <w:t xml:space="preserve">Osborne, J. D., Flatow, J., Holko, M., Lin, S. M., Kibbe, W. A., Zhu, L. J., Danila, M. I., Feng, G., &amp; Chisholm, R. L. (2009). Annotating the human genome with Disease Ontology. </w:t>
        </w:r>
      </w:hyperlink>
      <w:hyperlink r:id="rId588">
        <w:r>
          <w:rPr>
            <w:rFonts w:ascii="Times New Roman" w:eastAsia="Times New Roman" w:hAnsi="Times New Roman" w:cs="Times New Roman"/>
            <w:i/>
            <w:color w:val="000000"/>
            <w:sz w:val="24"/>
            <w:szCs w:val="24"/>
          </w:rPr>
          <w:t>BMC Genomics</w:t>
        </w:r>
      </w:hyperlink>
      <w:hyperlink r:id="rId589">
        <w:r>
          <w:rPr>
            <w:rFonts w:ascii="Times New Roman" w:eastAsia="Times New Roman" w:hAnsi="Times New Roman" w:cs="Times New Roman"/>
            <w:color w:val="000000"/>
            <w:sz w:val="24"/>
            <w:szCs w:val="24"/>
          </w:rPr>
          <w:t xml:space="preserve">, </w:t>
        </w:r>
      </w:hyperlink>
      <w:hyperlink r:id="rId590">
        <w:r>
          <w:rPr>
            <w:rFonts w:ascii="Times New Roman" w:eastAsia="Times New Roman" w:hAnsi="Times New Roman" w:cs="Times New Roman"/>
            <w:i/>
            <w:color w:val="000000"/>
            <w:sz w:val="24"/>
            <w:szCs w:val="24"/>
          </w:rPr>
          <w:t>10 Suppl 1</w:t>
        </w:r>
      </w:hyperlink>
      <w:hyperlink r:id="rId591">
        <w:r>
          <w:rPr>
            <w:rFonts w:ascii="Times New Roman" w:eastAsia="Times New Roman" w:hAnsi="Times New Roman" w:cs="Times New Roman"/>
            <w:color w:val="000000"/>
            <w:sz w:val="24"/>
            <w:szCs w:val="24"/>
          </w:rPr>
          <w:t>(S1), S6. https://doi.org/</w:t>
        </w:r>
      </w:hyperlink>
      <w:hyperlink r:id="rId592">
        <w:r>
          <w:rPr>
            <w:rFonts w:ascii="Times New Roman" w:eastAsia="Times New Roman" w:hAnsi="Times New Roman" w:cs="Times New Roman"/>
            <w:color w:val="000000"/>
            <w:sz w:val="24"/>
            <w:szCs w:val="24"/>
          </w:rPr>
          <w:t>10.1186/1471-2164-10-S1-S6</w:t>
        </w:r>
      </w:hyperlink>
    </w:p>
    <w:p w14:paraId="5464FD2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3">
        <w:r>
          <w:rPr>
            <w:rFonts w:ascii="Times New Roman" w:eastAsia="Times New Roman" w:hAnsi="Times New Roman" w:cs="Times New Roman"/>
            <w:color w:val="000000"/>
            <w:sz w:val="24"/>
            <w:szCs w:val="24"/>
          </w:rPr>
          <w:t xml:space="preserve">Pande, A., &amp; Ahuja, V. (2017). WEAC: Word embeddings for anomaly classification from event logs. </w:t>
        </w:r>
      </w:hyperlink>
      <w:hyperlink r:id="rId594">
        <w:r>
          <w:rPr>
            <w:rFonts w:ascii="Times New Roman" w:eastAsia="Times New Roman" w:hAnsi="Times New Roman" w:cs="Times New Roman"/>
            <w:i/>
            <w:color w:val="000000"/>
            <w:sz w:val="24"/>
            <w:szCs w:val="24"/>
          </w:rPr>
          <w:t>2017 IEEE International Conference on Big Data (Big Data)</w:t>
        </w:r>
      </w:hyperlink>
      <w:hyperlink r:id="rId595">
        <w:r>
          <w:rPr>
            <w:rFonts w:ascii="Times New Roman" w:eastAsia="Times New Roman" w:hAnsi="Times New Roman" w:cs="Times New Roman"/>
            <w:color w:val="000000"/>
            <w:sz w:val="24"/>
            <w:szCs w:val="24"/>
          </w:rPr>
          <w:t>, 1095–1100. https://doi.org/</w:t>
        </w:r>
      </w:hyperlink>
      <w:hyperlink r:id="rId596">
        <w:r>
          <w:rPr>
            <w:rFonts w:ascii="Times New Roman" w:eastAsia="Times New Roman" w:hAnsi="Times New Roman" w:cs="Times New Roman"/>
            <w:color w:val="000000"/>
            <w:sz w:val="24"/>
            <w:szCs w:val="24"/>
          </w:rPr>
          <w:t>10.1109/BigData.2017.8258034</w:t>
        </w:r>
      </w:hyperlink>
    </w:p>
    <w:p w14:paraId="41514E9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597">
        <w:r>
          <w:rPr>
            <w:rFonts w:ascii="Times New Roman" w:eastAsia="Times New Roman" w:hAnsi="Times New Roman" w:cs="Times New Roman"/>
            <w:color w:val="000000"/>
            <w:sz w:val="24"/>
            <w:szCs w:val="24"/>
          </w:rPr>
          <w:t xml:space="preserve">Pasquali, S. K., Lam, W. K., Chiswell, K., Kemper, A. R., &amp; Li, J. S. (2012). Status of the pediatric clinical trials enterprise: an analysis of the US ClinicalTrials.gov registry. </w:t>
        </w:r>
      </w:hyperlink>
      <w:hyperlink r:id="rId598">
        <w:r>
          <w:rPr>
            <w:rFonts w:ascii="Times New Roman" w:eastAsia="Times New Roman" w:hAnsi="Times New Roman" w:cs="Times New Roman"/>
            <w:i/>
            <w:color w:val="000000"/>
            <w:sz w:val="24"/>
            <w:szCs w:val="24"/>
          </w:rPr>
          <w:t>Pediatrics</w:t>
        </w:r>
      </w:hyperlink>
      <w:hyperlink r:id="rId599">
        <w:r>
          <w:rPr>
            <w:rFonts w:ascii="Times New Roman" w:eastAsia="Times New Roman" w:hAnsi="Times New Roman" w:cs="Times New Roman"/>
            <w:color w:val="000000"/>
            <w:sz w:val="24"/>
            <w:szCs w:val="24"/>
          </w:rPr>
          <w:t xml:space="preserve">, </w:t>
        </w:r>
      </w:hyperlink>
      <w:hyperlink r:id="rId600">
        <w:r>
          <w:rPr>
            <w:rFonts w:ascii="Times New Roman" w:eastAsia="Times New Roman" w:hAnsi="Times New Roman" w:cs="Times New Roman"/>
            <w:i/>
            <w:color w:val="000000"/>
            <w:sz w:val="24"/>
            <w:szCs w:val="24"/>
          </w:rPr>
          <w:t>130</w:t>
        </w:r>
      </w:hyperlink>
      <w:hyperlink r:id="rId601">
        <w:r>
          <w:rPr>
            <w:rFonts w:ascii="Times New Roman" w:eastAsia="Times New Roman" w:hAnsi="Times New Roman" w:cs="Times New Roman"/>
            <w:color w:val="000000"/>
            <w:sz w:val="24"/>
            <w:szCs w:val="24"/>
          </w:rPr>
          <w:t>(5), e1269–e1277. https://doi.org/</w:t>
        </w:r>
      </w:hyperlink>
      <w:hyperlink r:id="rId602">
        <w:r>
          <w:rPr>
            <w:rFonts w:ascii="Times New Roman" w:eastAsia="Times New Roman" w:hAnsi="Times New Roman" w:cs="Times New Roman"/>
            <w:color w:val="000000"/>
            <w:sz w:val="24"/>
            <w:szCs w:val="24"/>
          </w:rPr>
          <w:t>10.1542/peds.2011-3565</w:t>
        </w:r>
      </w:hyperlink>
    </w:p>
    <w:p w14:paraId="6741976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3">
        <w:r>
          <w:rPr>
            <w:rFonts w:ascii="Times New Roman" w:eastAsia="Times New Roman" w:hAnsi="Times New Roman" w:cs="Times New Roman"/>
            <w:color w:val="000000"/>
            <w:sz w:val="24"/>
            <w:szCs w:val="24"/>
          </w:rPr>
          <w:t xml:space="preserve">Pennington, J., Socher, R., &amp; Manning, C. D. (2014). GloVe: Global Vectors for Word Representation. In A. M. B. P. Daelemans (Ed.), </w:t>
        </w:r>
      </w:hyperlink>
      <w:hyperlink r:id="rId604">
        <w:r>
          <w:rPr>
            <w:rFonts w:ascii="Times New Roman" w:eastAsia="Times New Roman" w:hAnsi="Times New Roman" w:cs="Times New Roman"/>
            <w:i/>
            <w:color w:val="000000"/>
            <w:sz w:val="24"/>
            <w:szCs w:val="24"/>
          </w:rPr>
          <w:t>Proceedings of the 2014 Conference on Empirical Methods in Natural Language Processing (EMNLP)</w:t>
        </w:r>
      </w:hyperlink>
      <w:hyperlink r:id="rId605">
        <w:r>
          <w:rPr>
            <w:rFonts w:ascii="Times New Roman" w:eastAsia="Times New Roman" w:hAnsi="Times New Roman" w:cs="Times New Roman"/>
            <w:color w:val="000000"/>
            <w:sz w:val="24"/>
            <w:szCs w:val="24"/>
          </w:rPr>
          <w:t xml:space="preserve"> (pp. 1532–1543). Association for Computational Linguistics. https://doi.org/</w:t>
        </w:r>
      </w:hyperlink>
      <w:hyperlink r:id="rId606">
        <w:r>
          <w:rPr>
            <w:rFonts w:ascii="Times New Roman" w:eastAsia="Times New Roman" w:hAnsi="Times New Roman" w:cs="Times New Roman"/>
            <w:color w:val="000000"/>
            <w:sz w:val="24"/>
            <w:szCs w:val="24"/>
          </w:rPr>
          <w:t>10.3115/v1/D14-1162</w:t>
        </w:r>
      </w:hyperlink>
    </w:p>
    <w:p w14:paraId="5A5A375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07">
        <w:r>
          <w:rPr>
            <w:rFonts w:ascii="Times New Roman" w:eastAsia="Times New Roman" w:hAnsi="Times New Roman" w:cs="Times New Roman"/>
            <w:color w:val="000000"/>
            <w:sz w:val="24"/>
            <w:szCs w:val="24"/>
          </w:rPr>
          <w:t xml:space="preserve">Popovski, G., Paudel, B., Eftimov, T., &amp; Seljak, B. K. (2019). Exploring a standardized language for describing foods using embedding techniques. </w:t>
        </w:r>
      </w:hyperlink>
      <w:hyperlink r:id="rId608">
        <w:r>
          <w:rPr>
            <w:rFonts w:ascii="Times New Roman" w:eastAsia="Times New Roman" w:hAnsi="Times New Roman" w:cs="Times New Roman"/>
            <w:i/>
            <w:color w:val="000000"/>
            <w:sz w:val="24"/>
            <w:szCs w:val="24"/>
          </w:rPr>
          <w:t>2019 IEEE International Conference on Big Data (Big Data)</w:t>
        </w:r>
      </w:hyperlink>
      <w:hyperlink r:id="rId609">
        <w:r>
          <w:rPr>
            <w:rFonts w:ascii="Times New Roman" w:eastAsia="Times New Roman" w:hAnsi="Times New Roman" w:cs="Times New Roman"/>
            <w:color w:val="000000"/>
            <w:sz w:val="24"/>
            <w:szCs w:val="24"/>
          </w:rPr>
          <w:t>, 5172–5176. https://doi.org/</w:t>
        </w:r>
      </w:hyperlink>
      <w:hyperlink r:id="rId610">
        <w:r>
          <w:rPr>
            <w:rFonts w:ascii="Times New Roman" w:eastAsia="Times New Roman" w:hAnsi="Times New Roman" w:cs="Times New Roman"/>
            <w:color w:val="000000"/>
            <w:sz w:val="24"/>
            <w:szCs w:val="24"/>
          </w:rPr>
          <w:t>10.1109/bigdata47090.2019.9005970</w:t>
        </w:r>
      </w:hyperlink>
    </w:p>
    <w:p w14:paraId="520AC8A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1">
        <w:r>
          <w:rPr>
            <w:rFonts w:ascii="Times New Roman" w:eastAsia="Times New Roman" w:hAnsi="Times New Roman" w:cs="Times New Roman"/>
            <w:color w:val="000000"/>
            <w:sz w:val="24"/>
            <w:szCs w:val="24"/>
          </w:rPr>
          <w:t xml:space="preserve">Que, Y., Hu, Y., Hong, D., &amp; Zhang, Y. (2021). Trends in clinical development of pediatric cancer for PD-1 and PD-L1 inhibitors: an analysis of ClinicalTrials.gov. </w:t>
        </w:r>
      </w:hyperlink>
      <w:hyperlink r:id="rId612">
        <w:r>
          <w:rPr>
            <w:rFonts w:ascii="Times New Roman" w:eastAsia="Times New Roman" w:hAnsi="Times New Roman" w:cs="Times New Roman"/>
            <w:i/>
            <w:color w:val="000000"/>
            <w:sz w:val="24"/>
            <w:szCs w:val="24"/>
          </w:rPr>
          <w:t>Journal for Immunotherapy of Cancer</w:t>
        </w:r>
      </w:hyperlink>
      <w:hyperlink r:id="rId613">
        <w:r>
          <w:rPr>
            <w:rFonts w:ascii="Times New Roman" w:eastAsia="Times New Roman" w:hAnsi="Times New Roman" w:cs="Times New Roman"/>
            <w:color w:val="000000"/>
            <w:sz w:val="24"/>
            <w:szCs w:val="24"/>
          </w:rPr>
          <w:t xml:space="preserve">, </w:t>
        </w:r>
      </w:hyperlink>
      <w:hyperlink r:id="rId614">
        <w:r>
          <w:rPr>
            <w:rFonts w:ascii="Times New Roman" w:eastAsia="Times New Roman" w:hAnsi="Times New Roman" w:cs="Times New Roman"/>
            <w:i/>
            <w:color w:val="000000"/>
            <w:sz w:val="24"/>
            <w:szCs w:val="24"/>
          </w:rPr>
          <w:t>9</w:t>
        </w:r>
      </w:hyperlink>
      <w:hyperlink r:id="rId615">
        <w:r>
          <w:rPr>
            <w:rFonts w:ascii="Times New Roman" w:eastAsia="Times New Roman" w:hAnsi="Times New Roman" w:cs="Times New Roman"/>
            <w:color w:val="000000"/>
            <w:sz w:val="24"/>
            <w:szCs w:val="24"/>
          </w:rPr>
          <w:t>(9), e002920. https://doi.org/</w:t>
        </w:r>
      </w:hyperlink>
      <w:hyperlink r:id="rId616">
        <w:r>
          <w:rPr>
            <w:rFonts w:ascii="Times New Roman" w:eastAsia="Times New Roman" w:hAnsi="Times New Roman" w:cs="Times New Roman"/>
            <w:color w:val="000000"/>
            <w:sz w:val="24"/>
            <w:szCs w:val="24"/>
          </w:rPr>
          <w:t>10.1136/jitc-2021-002920</w:t>
        </w:r>
      </w:hyperlink>
    </w:p>
    <w:p w14:paraId="02C138D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17">
        <w:r>
          <w:rPr>
            <w:rFonts w:ascii="Times New Roman" w:eastAsia="Times New Roman" w:hAnsi="Times New Roman" w:cs="Times New Roman"/>
            <w:color w:val="000000"/>
            <w:sz w:val="24"/>
            <w:szCs w:val="24"/>
          </w:rPr>
          <w:t xml:space="preserve">Radford, A., Narasimhan, K., Salimans, T., &amp; Sutskever, I. (2018). </w:t>
        </w:r>
      </w:hyperlink>
      <w:hyperlink r:id="rId618">
        <w:r>
          <w:rPr>
            <w:rFonts w:ascii="Times New Roman" w:eastAsia="Times New Roman" w:hAnsi="Times New Roman" w:cs="Times New Roman"/>
            <w:i/>
            <w:color w:val="000000"/>
            <w:sz w:val="24"/>
            <w:szCs w:val="24"/>
          </w:rPr>
          <w:t>Improving Language Understanding by Generative Pre-Training</w:t>
        </w:r>
      </w:hyperlink>
      <w:hyperlink r:id="rId619">
        <w:r>
          <w:rPr>
            <w:rFonts w:ascii="Times New Roman" w:eastAsia="Times New Roman" w:hAnsi="Times New Roman" w:cs="Times New Roman"/>
            <w:color w:val="000000"/>
            <w:sz w:val="24"/>
            <w:szCs w:val="24"/>
          </w:rPr>
          <w:t>. OpenAI.</w:t>
        </w:r>
      </w:hyperlink>
    </w:p>
    <w:p w14:paraId="49AD649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20">
        <w:r>
          <w:rPr>
            <w:rFonts w:ascii="Times New Roman" w:eastAsia="Times New Roman" w:hAnsi="Times New Roman" w:cs="Times New Roman"/>
            <w:color w:val="000000"/>
            <w:sz w:val="24"/>
            <w:szCs w:val="24"/>
          </w:rPr>
          <w:t xml:space="preserve">Raval, S. (Nov,2023). </w:t>
        </w:r>
      </w:hyperlink>
      <w:hyperlink r:id="rId621">
        <w:r>
          <w:rPr>
            <w:rFonts w:ascii="Times New Roman" w:eastAsia="Times New Roman" w:hAnsi="Times New Roman" w:cs="Times New Roman"/>
            <w:i/>
            <w:color w:val="000000"/>
            <w:sz w:val="24"/>
            <w:szCs w:val="24"/>
          </w:rPr>
          <w:t>MedLlama2: Fine-tuned Llama 2 model to answer medical questions based on an open source medical dataset</w:t>
        </w:r>
      </w:hyperlink>
      <w:hyperlink r:id="rId622">
        <w:r>
          <w:rPr>
            <w:rFonts w:ascii="Times New Roman" w:eastAsia="Times New Roman" w:hAnsi="Times New Roman" w:cs="Times New Roman"/>
            <w:color w:val="000000"/>
            <w:sz w:val="24"/>
            <w:szCs w:val="24"/>
          </w:rPr>
          <w:t xml:space="preserve">. </w:t>
        </w:r>
      </w:hyperlink>
      <w:hyperlink r:id="rId623">
        <w:r>
          <w:rPr>
            <w:rFonts w:ascii="Times New Roman" w:eastAsia="Times New Roman" w:hAnsi="Times New Roman" w:cs="Times New Roman"/>
            <w:color w:val="000000"/>
            <w:sz w:val="24"/>
            <w:szCs w:val="24"/>
          </w:rPr>
          <w:t>https://huggingface.co/llSourcell/medllama2_7b</w:t>
        </w:r>
      </w:hyperlink>
    </w:p>
    <w:p w14:paraId="1BF8FDA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24">
        <w:r>
          <w:rPr>
            <w:rFonts w:ascii="Times New Roman" w:eastAsia="Times New Roman" w:hAnsi="Times New Roman" w:cs="Times New Roman"/>
            <w:color w:val="000000"/>
            <w:sz w:val="24"/>
            <w:szCs w:val="24"/>
          </w:rPr>
          <w:t xml:space="preserve">R Core Team (2024). (2024). </w:t>
        </w:r>
      </w:hyperlink>
      <w:hyperlink r:id="rId625">
        <w:r>
          <w:rPr>
            <w:rFonts w:ascii="Times New Roman" w:eastAsia="Times New Roman" w:hAnsi="Times New Roman" w:cs="Times New Roman"/>
            <w:i/>
            <w:color w:val="000000"/>
            <w:sz w:val="24"/>
            <w:szCs w:val="24"/>
          </w:rPr>
          <w:t>R: A Language and Environment for Statistical Computing</w:t>
        </w:r>
      </w:hyperlink>
      <w:hyperlink r:id="rId626">
        <w:r>
          <w:rPr>
            <w:rFonts w:ascii="Times New Roman" w:eastAsia="Times New Roman" w:hAnsi="Times New Roman" w:cs="Times New Roman"/>
            <w:color w:val="000000"/>
            <w:sz w:val="24"/>
            <w:szCs w:val="24"/>
          </w:rPr>
          <w:t xml:space="preserve">. </w:t>
        </w:r>
      </w:hyperlink>
      <w:hyperlink r:id="rId627">
        <w:r>
          <w:rPr>
            <w:rFonts w:ascii="Times New Roman" w:eastAsia="Times New Roman" w:hAnsi="Times New Roman" w:cs="Times New Roman"/>
            <w:i/>
            <w:color w:val="000000"/>
            <w:sz w:val="24"/>
            <w:szCs w:val="24"/>
          </w:rPr>
          <w:t xml:space="preserve">R Foundation for Statistical Computing, </w:t>
        </w:r>
      </w:hyperlink>
      <w:hyperlink r:id="rId628">
        <w:r>
          <w:rPr>
            <w:rFonts w:ascii="Times New Roman" w:eastAsia="Times New Roman" w:hAnsi="Times New Roman" w:cs="Times New Roman"/>
            <w:color w:val="000000"/>
            <w:sz w:val="24"/>
            <w:szCs w:val="24"/>
          </w:rPr>
          <w:t xml:space="preserve">Vienna, Austria. </w:t>
        </w:r>
      </w:hyperlink>
      <w:hyperlink r:id="rId629">
        <w:r>
          <w:rPr>
            <w:rFonts w:ascii="Times New Roman" w:eastAsia="Times New Roman" w:hAnsi="Times New Roman" w:cs="Times New Roman"/>
            <w:color w:val="000000"/>
            <w:sz w:val="24"/>
            <w:szCs w:val="24"/>
          </w:rPr>
          <w:t>https://www.R-project.org/</w:t>
        </w:r>
      </w:hyperlink>
    </w:p>
    <w:p w14:paraId="3A28BA4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0">
        <w:r>
          <w:rPr>
            <w:rFonts w:ascii="Times New Roman" w:eastAsia="Times New Roman" w:hAnsi="Times New Roman" w:cs="Times New Roman"/>
            <w:color w:val="000000"/>
            <w:sz w:val="24"/>
            <w:szCs w:val="24"/>
          </w:rPr>
          <w:t xml:space="preserve">Renfro, L. A., Ji, L., Piao, J., Onar-Thomas, A., Kairalla, J. A., &amp; Alonzo, T. A. (2019). Trial Design Challenges and Approaches for Precision Oncology in Rare Tumors: Experiences of the Children’s Oncology Group. </w:t>
        </w:r>
      </w:hyperlink>
      <w:hyperlink r:id="rId631">
        <w:r>
          <w:rPr>
            <w:rFonts w:ascii="Times New Roman" w:eastAsia="Times New Roman" w:hAnsi="Times New Roman" w:cs="Times New Roman"/>
            <w:i/>
            <w:color w:val="000000"/>
            <w:sz w:val="24"/>
            <w:szCs w:val="24"/>
          </w:rPr>
          <w:t>JCO Precision Oncology</w:t>
        </w:r>
      </w:hyperlink>
      <w:hyperlink r:id="rId632">
        <w:r>
          <w:rPr>
            <w:rFonts w:ascii="Times New Roman" w:eastAsia="Times New Roman" w:hAnsi="Times New Roman" w:cs="Times New Roman"/>
            <w:color w:val="000000"/>
            <w:sz w:val="24"/>
            <w:szCs w:val="24"/>
          </w:rPr>
          <w:t xml:space="preserve">, </w:t>
        </w:r>
      </w:hyperlink>
      <w:hyperlink r:id="rId633">
        <w:r>
          <w:rPr>
            <w:rFonts w:ascii="Times New Roman" w:eastAsia="Times New Roman" w:hAnsi="Times New Roman" w:cs="Times New Roman"/>
            <w:i/>
            <w:color w:val="000000"/>
            <w:sz w:val="24"/>
            <w:szCs w:val="24"/>
          </w:rPr>
          <w:t>3</w:t>
        </w:r>
      </w:hyperlink>
      <w:hyperlink r:id="rId634">
        <w:r>
          <w:rPr>
            <w:rFonts w:ascii="Times New Roman" w:eastAsia="Times New Roman" w:hAnsi="Times New Roman" w:cs="Times New Roman"/>
            <w:color w:val="000000"/>
            <w:sz w:val="24"/>
            <w:szCs w:val="24"/>
          </w:rPr>
          <w:t>. https://doi.org/</w:t>
        </w:r>
      </w:hyperlink>
      <w:hyperlink r:id="rId635">
        <w:r>
          <w:rPr>
            <w:rFonts w:ascii="Times New Roman" w:eastAsia="Times New Roman" w:hAnsi="Times New Roman" w:cs="Times New Roman"/>
            <w:color w:val="000000"/>
            <w:sz w:val="24"/>
            <w:szCs w:val="24"/>
          </w:rPr>
          <w:t>10.1200/PO.19.00060</w:t>
        </w:r>
      </w:hyperlink>
    </w:p>
    <w:p w14:paraId="477E126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36">
        <w:r>
          <w:rPr>
            <w:rFonts w:ascii="Times New Roman" w:eastAsia="Times New Roman" w:hAnsi="Times New Roman" w:cs="Times New Roman"/>
            <w:color w:val="000000"/>
            <w:sz w:val="24"/>
            <w:szCs w:val="24"/>
          </w:rPr>
          <w:t xml:space="preserve">Rivers, Z., Hyde, B., Ronski, K., Stearns, D., Toll, S., Ritt, K., Cooney, M., Nimeiri, H., Federman, N., &amp; Kaneva, K. (2023). Exploring Barriers to Pediatric Cancer Clinical Trials: The Role of a Networked, Just-in-Time Study Program. </w:t>
        </w:r>
      </w:hyperlink>
      <w:hyperlink r:id="rId637">
        <w:r>
          <w:rPr>
            <w:rFonts w:ascii="Times New Roman" w:eastAsia="Times New Roman" w:hAnsi="Times New Roman" w:cs="Times New Roman"/>
            <w:i/>
            <w:color w:val="000000"/>
            <w:sz w:val="24"/>
            <w:szCs w:val="24"/>
          </w:rPr>
          <w:t>Clinical Therapeutics</w:t>
        </w:r>
      </w:hyperlink>
      <w:hyperlink r:id="rId638">
        <w:r>
          <w:rPr>
            <w:rFonts w:ascii="Times New Roman" w:eastAsia="Times New Roman" w:hAnsi="Times New Roman" w:cs="Times New Roman"/>
            <w:color w:val="000000"/>
            <w:sz w:val="24"/>
            <w:szCs w:val="24"/>
          </w:rPr>
          <w:t xml:space="preserve">, </w:t>
        </w:r>
      </w:hyperlink>
      <w:hyperlink r:id="rId639">
        <w:r>
          <w:rPr>
            <w:rFonts w:ascii="Times New Roman" w:eastAsia="Times New Roman" w:hAnsi="Times New Roman" w:cs="Times New Roman"/>
            <w:i/>
            <w:color w:val="000000"/>
            <w:sz w:val="24"/>
            <w:szCs w:val="24"/>
          </w:rPr>
          <w:t>45</w:t>
        </w:r>
      </w:hyperlink>
      <w:hyperlink r:id="rId640">
        <w:r>
          <w:rPr>
            <w:rFonts w:ascii="Times New Roman" w:eastAsia="Times New Roman" w:hAnsi="Times New Roman" w:cs="Times New Roman"/>
            <w:color w:val="000000"/>
            <w:sz w:val="24"/>
            <w:szCs w:val="24"/>
          </w:rPr>
          <w:t>(11), 1148–</w:t>
        </w:r>
        <w:r>
          <w:rPr>
            <w:rFonts w:ascii="Times New Roman" w:eastAsia="Times New Roman" w:hAnsi="Times New Roman" w:cs="Times New Roman"/>
            <w:color w:val="000000"/>
            <w:sz w:val="24"/>
            <w:szCs w:val="24"/>
          </w:rPr>
          <w:lastRenderedPageBreak/>
          <w:t>1150. https://doi.org/</w:t>
        </w:r>
      </w:hyperlink>
      <w:hyperlink r:id="rId641">
        <w:r>
          <w:rPr>
            <w:rFonts w:ascii="Times New Roman" w:eastAsia="Times New Roman" w:hAnsi="Times New Roman" w:cs="Times New Roman"/>
            <w:color w:val="000000"/>
            <w:sz w:val="24"/>
            <w:szCs w:val="24"/>
          </w:rPr>
          <w:t>10.1016/j.clinthera.2023.08.022</w:t>
        </w:r>
      </w:hyperlink>
    </w:p>
    <w:p w14:paraId="4A93C0A5" w14:textId="77777777" w:rsidR="005E5495" w:rsidRPr="00EC3451"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themeColor="text1"/>
          <w:sz w:val="24"/>
          <w:szCs w:val="24"/>
        </w:rPr>
      </w:pPr>
      <w:hyperlink r:id="rId642">
        <w:r w:rsidRPr="00EC3451">
          <w:rPr>
            <w:rFonts w:ascii="Times New Roman" w:eastAsia="Times New Roman" w:hAnsi="Times New Roman" w:cs="Times New Roman"/>
            <w:color w:val="000000" w:themeColor="text1"/>
            <w:sz w:val="24"/>
            <w:szCs w:val="24"/>
          </w:rPr>
          <w:t xml:space="preserve">Rousseeuw, P. J. (1987). Silhouettes: A graphical aid to the interpretation and validation of cluster analysis. </w:t>
        </w:r>
      </w:hyperlink>
      <w:hyperlink r:id="rId643">
        <w:r w:rsidRPr="00EC3451">
          <w:rPr>
            <w:rFonts w:ascii="Times New Roman" w:eastAsia="Times New Roman" w:hAnsi="Times New Roman" w:cs="Times New Roman"/>
            <w:i/>
            <w:color w:val="000000" w:themeColor="text1"/>
            <w:sz w:val="24"/>
            <w:szCs w:val="24"/>
          </w:rPr>
          <w:t>Journal of Computational and Applied Mathematics</w:t>
        </w:r>
      </w:hyperlink>
      <w:hyperlink r:id="rId644">
        <w:r w:rsidRPr="00EC3451">
          <w:rPr>
            <w:rFonts w:ascii="Times New Roman" w:eastAsia="Times New Roman" w:hAnsi="Times New Roman" w:cs="Times New Roman"/>
            <w:color w:val="000000" w:themeColor="text1"/>
            <w:sz w:val="24"/>
            <w:szCs w:val="24"/>
          </w:rPr>
          <w:t xml:space="preserve">, </w:t>
        </w:r>
      </w:hyperlink>
      <w:hyperlink r:id="rId645">
        <w:r w:rsidRPr="00EC3451">
          <w:rPr>
            <w:rFonts w:ascii="Times New Roman" w:eastAsia="Times New Roman" w:hAnsi="Times New Roman" w:cs="Times New Roman"/>
            <w:i/>
            <w:color w:val="000000" w:themeColor="text1"/>
            <w:sz w:val="24"/>
            <w:szCs w:val="24"/>
          </w:rPr>
          <w:t>20</w:t>
        </w:r>
      </w:hyperlink>
      <w:hyperlink r:id="rId646">
        <w:r w:rsidRPr="00EC3451">
          <w:rPr>
            <w:rFonts w:ascii="Times New Roman" w:eastAsia="Times New Roman" w:hAnsi="Times New Roman" w:cs="Times New Roman"/>
            <w:color w:val="000000" w:themeColor="text1"/>
            <w:sz w:val="24"/>
            <w:szCs w:val="24"/>
          </w:rPr>
          <w:t>, 53–65. https://doi.org/</w:t>
        </w:r>
      </w:hyperlink>
      <w:hyperlink r:id="rId647">
        <w:r w:rsidRPr="00EC3451">
          <w:rPr>
            <w:rFonts w:ascii="Times New Roman" w:eastAsia="Times New Roman" w:hAnsi="Times New Roman" w:cs="Times New Roman"/>
            <w:color w:val="000000" w:themeColor="text1"/>
            <w:sz w:val="24"/>
            <w:szCs w:val="24"/>
          </w:rPr>
          <w:t>10.1016/0377-0427(87)90125-7</w:t>
        </w:r>
      </w:hyperlink>
    </w:p>
    <w:p w14:paraId="215256A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48">
        <w:r>
          <w:rPr>
            <w:rFonts w:ascii="Times New Roman" w:eastAsia="Times New Roman" w:hAnsi="Times New Roman" w:cs="Times New Roman"/>
            <w:color w:val="000000"/>
            <w:sz w:val="24"/>
            <w:szCs w:val="24"/>
          </w:rPr>
          <w:t xml:space="preserve">Savova, G. K., Masanz, J. J., Ogren, P. V., Zheng, J., Sohn, S., Kipper-Schuler, K. C., &amp; Chute, C. G. (2010). Mayo clinical Text Analysis and Knowledge Extraction System (cTAKES): architecture, component evaluation and applications. </w:t>
        </w:r>
      </w:hyperlink>
      <w:hyperlink r:id="rId649">
        <w:r>
          <w:rPr>
            <w:rFonts w:ascii="Times New Roman" w:eastAsia="Times New Roman" w:hAnsi="Times New Roman" w:cs="Times New Roman"/>
            <w:i/>
            <w:color w:val="000000"/>
            <w:sz w:val="24"/>
            <w:szCs w:val="24"/>
          </w:rPr>
          <w:t>Journal of the American Medical Informatics Association: JAMIA</w:t>
        </w:r>
      </w:hyperlink>
      <w:hyperlink r:id="rId650">
        <w:r>
          <w:rPr>
            <w:rFonts w:ascii="Times New Roman" w:eastAsia="Times New Roman" w:hAnsi="Times New Roman" w:cs="Times New Roman"/>
            <w:color w:val="000000"/>
            <w:sz w:val="24"/>
            <w:szCs w:val="24"/>
          </w:rPr>
          <w:t xml:space="preserve">, </w:t>
        </w:r>
      </w:hyperlink>
      <w:hyperlink r:id="rId651">
        <w:r>
          <w:rPr>
            <w:rFonts w:ascii="Times New Roman" w:eastAsia="Times New Roman" w:hAnsi="Times New Roman" w:cs="Times New Roman"/>
            <w:i/>
            <w:color w:val="000000"/>
            <w:sz w:val="24"/>
            <w:szCs w:val="24"/>
          </w:rPr>
          <w:t>17</w:t>
        </w:r>
      </w:hyperlink>
      <w:hyperlink r:id="rId652">
        <w:r>
          <w:rPr>
            <w:rFonts w:ascii="Times New Roman" w:eastAsia="Times New Roman" w:hAnsi="Times New Roman" w:cs="Times New Roman"/>
            <w:color w:val="000000"/>
            <w:sz w:val="24"/>
            <w:szCs w:val="24"/>
          </w:rPr>
          <w:t>(5), 507–513. https://doi.org/</w:t>
        </w:r>
      </w:hyperlink>
      <w:hyperlink r:id="rId653">
        <w:r>
          <w:rPr>
            <w:rFonts w:ascii="Times New Roman" w:eastAsia="Times New Roman" w:hAnsi="Times New Roman" w:cs="Times New Roman"/>
            <w:color w:val="000000"/>
            <w:sz w:val="24"/>
            <w:szCs w:val="24"/>
          </w:rPr>
          <w:t>10.1136/jamia.2009.001560</w:t>
        </w:r>
      </w:hyperlink>
    </w:p>
    <w:p w14:paraId="6ED22C6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54">
        <w:r>
          <w:rPr>
            <w:rFonts w:ascii="Times New Roman" w:eastAsia="Times New Roman" w:hAnsi="Times New Roman" w:cs="Times New Roman"/>
            <w:color w:val="000000"/>
            <w:sz w:val="24"/>
            <w:szCs w:val="24"/>
          </w:rPr>
          <w:t xml:space="preserve">Schriml, L. M., Arze, C., Nadendla, S., Chang, Y.-W. W., Mazaitis, M., Felix, V., Feng, G., &amp; Kibbe, W. A. (2012). Disease Ontology: a backbone for disease semantic integration. </w:t>
        </w:r>
      </w:hyperlink>
      <w:hyperlink r:id="rId655">
        <w:r>
          <w:rPr>
            <w:rFonts w:ascii="Times New Roman" w:eastAsia="Times New Roman" w:hAnsi="Times New Roman" w:cs="Times New Roman"/>
            <w:i/>
            <w:color w:val="000000"/>
            <w:sz w:val="24"/>
            <w:szCs w:val="24"/>
          </w:rPr>
          <w:t>Nucleic Acids Research</w:t>
        </w:r>
      </w:hyperlink>
      <w:hyperlink r:id="rId656">
        <w:r>
          <w:rPr>
            <w:rFonts w:ascii="Times New Roman" w:eastAsia="Times New Roman" w:hAnsi="Times New Roman" w:cs="Times New Roman"/>
            <w:color w:val="000000"/>
            <w:sz w:val="24"/>
            <w:szCs w:val="24"/>
          </w:rPr>
          <w:t xml:space="preserve">, </w:t>
        </w:r>
      </w:hyperlink>
      <w:hyperlink r:id="rId657">
        <w:r>
          <w:rPr>
            <w:rFonts w:ascii="Times New Roman" w:eastAsia="Times New Roman" w:hAnsi="Times New Roman" w:cs="Times New Roman"/>
            <w:i/>
            <w:color w:val="000000"/>
            <w:sz w:val="24"/>
            <w:szCs w:val="24"/>
          </w:rPr>
          <w:t>40</w:t>
        </w:r>
      </w:hyperlink>
      <w:hyperlink r:id="rId658">
        <w:r>
          <w:rPr>
            <w:rFonts w:ascii="Times New Roman" w:eastAsia="Times New Roman" w:hAnsi="Times New Roman" w:cs="Times New Roman"/>
            <w:color w:val="000000"/>
            <w:sz w:val="24"/>
            <w:szCs w:val="24"/>
          </w:rPr>
          <w:t>(Database issue), D940–D946. https://doi.org/</w:t>
        </w:r>
      </w:hyperlink>
      <w:hyperlink r:id="rId659">
        <w:r>
          <w:rPr>
            <w:rFonts w:ascii="Times New Roman" w:eastAsia="Times New Roman" w:hAnsi="Times New Roman" w:cs="Times New Roman"/>
            <w:color w:val="000000"/>
            <w:sz w:val="24"/>
            <w:szCs w:val="24"/>
          </w:rPr>
          <w:t>10.1093/nar/gkr972</w:t>
        </w:r>
      </w:hyperlink>
    </w:p>
    <w:p w14:paraId="0FFEB4C1"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0">
        <w:r>
          <w:rPr>
            <w:rFonts w:ascii="Times New Roman" w:eastAsia="Times New Roman" w:hAnsi="Times New Roman" w:cs="Times New Roman"/>
            <w:color w:val="000000"/>
            <w:sz w:val="24"/>
            <w:szCs w:val="24"/>
          </w:rPr>
          <w:t xml:space="preserve">Schriml, L. M., Lichenstein, R., Bisordi, K., Bearer, C., Baron, J. A., &amp; Greene, C. (2023). Modeling the enigma of complex disease etiology. </w:t>
        </w:r>
      </w:hyperlink>
      <w:hyperlink r:id="rId661">
        <w:r>
          <w:rPr>
            <w:rFonts w:ascii="Times New Roman" w:eastAsia="Times New Roman" w:hAnsi="Times New Roman" w:cs="Times New Roman"/>
            <w:i/>
            <w:color w:val="000000"/>
            <w:sz w:val="24"/>
            <w:szCs w:val="24"/>
          </w:rPr>
          <w:t>Journal of Translational Medicine</w:t>
        </w:r>
      </w:hyperlink>
      <w:hyperlink r:id="rId662">
        <w:r>
          <w:rPr>
            <w:rFonts w:ascii="Times New Roman" w:eastAsia="Times New Roman" w:hAnsi="Times New Roman" w:cs="Times New Roman"/>
            <w:color w:val="000000"/>
            <w:sz w:val="24"/>
            <w:szCs w:val="24"/>
          </w:rPr>
          <w:t xml:space="preserve">, </w:t>
        </w:r>
      </w:hyperlink>
      <w:hyperlink r:id="rId663">
        <w:r>
          <w:rPr>
            <w:rFonts w:ascii="Times New Roman" w:eastAsia="Times New Roman" w:hAnsi="Times New Roman" w:cs="Times New Roman"/>
            <w:i/>
            <w:color w:val="000000"/>
            <w:sz w:val="24"/>
            <w:szCs w:val="24"/>
          </w:rPr>
          <w:t>21</w:t>
        </w:r>
      </w:hyperlink>
      <w:hyperlink r:id="rId664">
        <w:r>
          <w:rPr>
            <w:rFonts w:ascii="Times New Roman" w:eastAsia="Times New Roman" w:hAnsi="Times New Roman" w:cs="Times New Roman"/>
            <w:color w:val="000000"/>
            <w:sz w:val="24"/>
            <w:szCs w:val="24"/>
          </w:rPr>
          <w:t>(1), 148. https://doi.org/</w:t>
        </w:r>
      </w:hyperlink>
      <w:hyperlink r:id="rId665">
        <w:r>
          <w:rPr>
            <w:rFonts w:ascii="Times New Roman" w:eastAsia="Times New Roman" w:hAnsi="Times New Roman" w:cs="Times New Roman"/>
            <w:color w:val="000000"/>
            <w:sz w:val="24"/>
            <w:szCs w:val="24"/>
          </w:rPr>
          <w:t>10.1186/s12967-023-03987-x</w:t>
        </w:r>
      </w:hyperlink>
    </w:p>
    <w:p w14:paraId="3969064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66">
        <w:r>
          <w:rPr>
            <w:rFonts w:ascii="Times New Roman" w:eastAsia="Times New Roman" w:hAnsi="Times New Roman" w:cs="Times New Roman"/>
            <w:color w:val="000000"/>
            <w:sz w:val="24"/>
            <w:szCs w:val="24"/>
          </w:rPr>
          <w:t xml:space="preserve">Schriml, L. M., &amp; Mitraka, E. (2015). The Disease Ontology: fostering interoperability between biological and clinical human disease-related data. </w:t>
        </w:r>
      </w:hyperlink>
      <w:hyperlink r:id="rId667">
        <w:r>
          <w:rPr>
            <w:rFonts w:ascii="Times New Roman" w:eastAsia="Times New Roman" w:hAnsi="Times New Roman" w:cs="Times New Roman"/>
            <w:i/>
            <w:color w:val="000000"/>
            <w:sz w:val="24"/>
            <w:szCs w:val="24"/>
          </w:rPr>
          <w:t>Mammalian Genome: Official Journal of the International Mammalian Genome Society</w:t>
        </w:r>
      </w:hyperlink>
      <w:hyperlink r:id="rId668">
        <w:r>
          <w:rPr>
            <w:rFonts w:ascii="Times New Roman" w:eastAsia="Times New Roman" w:hAnsi="Times New Roman" w:cs="Times New Roman"/>
            <w:color w:val="000000"/>
            <w:sz w:val="24"/>
            <w:szCs w:val="24"/>
          </w:rPr>
          <w:t xml:space="preserve">, </w:t>
        </w:r>
      </w:hyperlink>
      <w:hyperlink r:id="rId669">
        <w:r>
          <w:rPr>
            <w:rFonts w:ascii="Times New Roman" w:eastAsia="Times New Roman" w:hAnsi="Times New Roman" w:cs="Times New Roman"/>
            <w:i/>
            <w:color w:val="000000"/>
            <w:sz w:val="24"/>
            <w:szCs w:val="24"/>
          </w:rPr>
          <w:t>26</w:t>
        </w:r>
      </w:hyperlink>
      <w:hyperlink r:id="rId670">
        <w:r>
          <w:rPr>
            <w:rFonts w:ascii="Times New Roman" w:eastAsia="Times New Roman" w:hAnsi="Times New Roman" w:cs="Times New Roman"/>
            <w:color w:val="000000"/>
            <w:sz w:val="24"/>
            <w:szCs w:val="24"/>
          </w:rPr>
          <w:t>(9-10), 584–589. https://doi.org/</w:t>
        </w:r>
      </w:hyperlink>
      <w:hyperlink r:id="rId671">
        <w:r>
          <w:rPr>
            <w:rFonts w:ascii="Times New Roman" w:eastAsia="Times New Roman" w:hAnsi="Times New Roman" w:cs="Times New Roman"/>
            <w:color w:val="000000"/>
            <w:sz w:val="24"/>
            <w:szCs w:val="24"/>
          </w:rPr>
          <w:t>10.1007/s00335-015-9576-9</w:t>
        </w:r>
      </w:hyperlink>
    </w:p>
    <w:p w14:paraId="0D2304E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2">
        <w:r>
          <w:rPr>
            <w:rFonts w:ascii="Times New Roman" w:eastAsia="Times New Roman" w:hAnsi="Times New Roman" w:cs="Times New Roman"/>
            <w:color w:val="000000"/>
            <w:sz w:val="24"/>
            <w:szCs w:val="24"/>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73">
        <w:r>
          <w:rPr>
            <w:rFonts w:ascii="Times New Roman" w:eastAsia="Times New Roman" w:hAnsi="Times New Roman" w:cs="Times New Roman"/>
            <w:i/>
            <w:color w:val="000000"/>
            <w:sz w:val="24"/>
            <w:szCs w:val="24"/>
          </w:rPr>
          <w:t>Nucleic Acids Research</w:t>
        </w:r>
      </w:hyperlink>
      <w:hyperlink r:id="rId674">
        <w:r>
          <w:rPr>
            <w:rFonts w:ascii="Times New Roman" w:eastAsia="Times New Roman" w:hAnsi="Times New Roman" w:cs="Times New Roman"/>
            <w:color w:val="000000"/>
            <w:sz w:val="24"/>
            <w:szCs w:val="24"/>
          </w:rPr>
          <w:t xml:space="preserve">, </w:t>
        </w:r>
      </w:hyperlink>
      <w:hyperlink r:id="rId675">
        <w:r>
          <w:rPr>
            <w:rFonts w:ascii="Times New Roman" w:eastAsia="Times New Roman" w:hAnsi="Times New Roman" w:cs="Times New Roman"/>
            <w:i/>
            <w:color w:val="000000"/>
            <w:sz w:val="24"/>
            <w:szCs w:val="24"/>
          </w:rPr>
          <w:t>47</w:t>
        </w:r>
      </w:hyperlink>
      <w:hyperlink r:id="rId676">
        <w:r>
          <w:rPr>
            <w:rFonts w:ascii="Times New Roman" w:eastAsia="Times New Roman" w:hAnsi="Times New Roman" w:cs="Times New Roman"/>
            <w:color w:val="000000"/>
            <w:sz w:val="24"/>
            <w:szCs w:val="24"/>
          </w:rPr>
          <w:t>(D1), D955–D962. https://doi.org/</w:t>
        </w:r>
      </w:hyperlink>
      <w:hyperlink r:id="rId677">
        <w:r>
          <w:rPr>
            <w:rFonts w:ascii="Times New Roman" w:eastAsia="Times New Roman" w:hAnsi="Times New Roman" w:cs="Times New Roman"/>
            <w:color w:val="000000"/>
            <w:sz w:val="24"/>
            <w:szCs w:val="24"/>
          </w:rPr>
          <w:t>10.1093/nar/gky1032</w:t>
        </w:r>
      </w:hyperlink>
    </w:p>
    <w:p w14:paraId="137EBD8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78">
        <w:r>
          <w:rPr>
            <w:rFonts w:ascii="Times New Roman" w:eastAsia="Times New Roman" w:hAnsi="Times New Roman" w:cs="Times New Roman"/>
            <w:color w:val="000000"/>
            <w:sz w:val="24"/>
            <w:szCs w:val="24"/>
          </w:rPr>
          <w:t xml:space="preserve">Schriml, L. M., Munro, J. B., Schor, M., Olley, D., McCracken, C., Felix, V., Baron, J. A., Jackson, R., Bello, S. M., Bearer, C., Lichenstein, R., Bisordi, K., Dialo, N. C., Giglio, M., &amp; Greene, C. (2022). The Human Disease Ontology 2022 update. </w:t>
        </w:r>
      </w:hyperlink>
      <w:hyperlink r:id="rId679">
        <w:r>
          <w:rPr>
            <w:rFonts w:ascii="Times New Roman" w:eastAsia="Times New Roman" w:hAnsi="Times New Roman" w:cs="Times New Roman"/>
            <w:i/>
            <w:color w:val="000000"/>
            <w:sz w:val="24"/>
            <w:szCs w:val="24"/>
          </w:rPr>
          <w:t>Nucleic Acids Research</w:t>
        </w:r>
      </w:hyperlink>
      <w:hyperlink r:id="rId680">
        <w:r>
          <w:rPr>
            <w:rFonts w:ascii="Times New Roman" w:eastAsia="Times New Roman" w:hAnsi="Times New Roman" w:cs="Times New Roman"/>
            <w:color w:val="000000"/>
            <w:sz w:val="24"/>
            <w:szCs w:val="24"/>
          </w:rPr>
          <w:t xml:space="preserve">, </w:t>
        </w:r>
      </w:hyperlink>
      <w:hyperlink r:id="rId681">
        <w:r>
          <w:rPr>
            <w:rFonts w:ascii="Times New Roman" w:eastAsia="Times New Roman" w:hAnsi="Times New Roman" w:cs="Times New Roman"/>
            <w:i/>
            <w:color w:val="000000"/>
            <w:sz w:val="24"/>
            <w:szCs w:val="24"/>
          </w:rPr>
          <w:t>50</w:t>
        </w:r>
      </w:hyperlink>
      <w:hyperlink r:id="rId682">
        <w:r>
          <w:rPr>
            <w:rFonts w:ascii="Times New Roman" w:eastAsia="Times New Roman" w:hAnsi="Times New Roman" w:cs="Times New Roman"/>
            <w:color w:val="000000"/>
            <w:sz w:val="24"/>
            <w:szCs w:val="24"/>
          </w:rPr>
          <w:t>(D1), D1255–D1261. https://doi.org/</w:t>
        </w:r>
      </w:hyperlink>
      <w:hyperlink r:id="rId683">
        <w:r>
          <w:rPr>
            <w:rFonts w:ascii="Times New Roman" w:eastAsia="Times New Roman" w:hAnsi="Times New Roman" w:cs="Times New Roman"/>
            <w:color w:val="000000"/>
            <w:sz w:val="24"/>
            <w:szCs w:val="24"/>
          </w:rPr>
          <w:t>10.1093/nar/gkab1063</w:t>
        </w:r>
      </w:hyperlink>
    </w:p>
    <w:p w14:paraId="00388CD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4">
        <w:r>
          <w:rPr>
            <w:rFonts w:ascii="Times New Roman" w:eastAsia="Times New Roman" w:hAnsi="Times New Roman" w:cs="Times New Roman"/>
            <w:color w:val="000000"/>
            <w:sz w:val="24"/>
            <w:szCs w:val="24"/>
          </w:rPr>
          <w:t xml:space="preserve">Shi, X. H., Guan, R. C., Wang, L. P., Pei, Z. L., &amp; Liang, Y. C. (2009, June). An incremental affinity propagation algorithm and its applications for text clustering. </w:t>
        </w:r>
      </w:hyperlink>
      <w:hyperlink r:id="rId685">
        <w:r>
          <w:rPr>
            <w:rFonts w:ascii="Times New Roman" w:eastAsia="Times New Roman" w:hAnsi="Times New Roman" w:cs="Times New Roman"/>
            <w:i/>
            <w:color w:val="000000"/>
            <w:sz w:val="24"/>
            <w:szCs w:val="24"/>
          </w:rPr>
          <w:t>2009 International Joint Conference on Neural Networks</w:t>
        </w:r>
      </w:hyperlink>
      <w:hyperlink r:id="rId686">
        <w:r>
          <w:rPr>
            <w:rFonts w:ascii="Times New Roman" w:eastAsia="Times New Roman" w:hAnsi="Times New Roman" w:cs="Times New Roman"/>
            <w:color w:val="000000"/>
            <w:sz w:val="24"/>
            <w:szCs w:val="24"/>
          </w:rPr>
          <w:t>. 2009 International Joint Conference on Neural Networks (IJCNN 2009 - Atlanta), Atlanta, Ga, USA. https://doi.org/</w:t>
        </w:r>
      </w:hyperlink>
      <w:hyperlink r:id="rId687">
        <w:r>
          <w:rPr>
            <w:rFonts w:ascii="Times New Roman" w:eastAsia="Times New Roman" w:hAnsi="Times New Roman" w:cs="Times New Roman"/>
            <w:color w:val="000000"/>
            <w:sz w:val="24"/>
            <w:szCs w:val="24"/>
          </w:rPr>
          <w:t>10.1109/ijcnn.2009.5178973</w:t>
        </w:r>
      </w:hyperlink>
    </w:p>
    <w:p w14:paraId="1480474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88">
        <w:r>
          <w:rPr>
            <w:rFonts w:ascii="Times New Roman" w:eastAsia="Times New Roman" w:hAnsi="Times New Roman" w:cs="Times New Roman"/>
            <w:color w:val="000000"/>
            <w:sz w:val="24"/>
            <w:szCs w:val="24"/>
          </w:rPr>
          <w:t xml:space="preserve">Shrivastava, S. K., Rana, J. L., &amp; Jain, R. C. (2013). Text document clustering based on phrase similarity using affinity propagation. </w:t>
        </w:r>
      </w:hyperlink>
      <w:hyperlink r:id="rId689">
        <w:r>
          <w:rPr>
            <w:rFonts w:ascii="Times New Roman" w:eastAsia="Times New Roman" w:hAnsi="Times New Roman" w:cs="Times New Roman"/>
            <w:i/>
            <w:color w:val="000000"/>
            <w:sz w:val="24"/>
            <w:szCs w:val="24"/>
          </w:rPr>
          <w:t>International Journal of Computer Applications</w:t>
        </w:r>
      </w:hyperlink>
      <w:hyperlink r:id="rId690">
        <w:r>
          <w:rPr>
            <w:rFonts w:ascii="Times New Roman" w:eastAsia="Times New Roman" w:hAnsi="Times New Roman" w:cs="Times New Roman"/>
            <w:color w:val="000000"/>
            <w:sz w:val="24"/>
            <w:szCs w:val="24"/>
          </w:rPr>
          <w:t xml:space="preserve">, </w:t>
        </w:r>
      </w:hyperlink>
      <w:hyperlink r:id="rId691">
        <w:r>
          <w:rPr>
            <w:rFonts w:ascii="Times New Roman" w:eastAsia="Times New Roman" w:hAnsi="Times New Roman" w:cs="Times New Roman"/>
            <w:i/>
            <w:color w:val="000000"/>
            <w:sz w:val="24"/>
            <w:szCs w:val="24"/>
          </w:rPr>
          <w:t>61</w:t>
        </w:r>
      </w:hyperlink>
      <w:hyperlink r:id="rId692">
        <w:r>
          <w:rPr>
            <w:rFonts w:ascii="Times New Roman" w:eastAsia="Times New Roman" w:hAnsi="Times New Roman" w:cs="Times New Roman"/>
            <w:color w:val="000000"/>
            <w:sz w:val="24"/>
            <w:szCs w:val="24"/>
          </w:rPr>
          <w:t>(18). https://doi.org/</w:t>
        </w:r>
      </w:hyperlink>
      <w:hyperlink r:id="rId693">
        <w:r>
          <w:rPr>
            <w:rFonts w:ascii="Times New Roman" w:eastAsia="Times New Roman" w:hAnsi="Times New Roman" w:cs="Times New Roman"/>
            <w:color w:val="000000"/>
            <w:sz w:val="24"/>
            <w:szCs w:val="24"/>
          </w:rPr>
          <w:t>10.5120/10032-5077</w:t>
        </w:r>
      </w:hyperlink>
    </w:p>
    <w:p w14:paraId="183A946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694">
        <w:r>
          <w:rPr>
            <w:rFonts w:ascii="Times New Roman" w:eastAsia="Times New Roman" w:hAnsi="Times New Roman" w:cs="Times New Roman"/>
            <w:color w:val="000000"/>
            <w:sz w:val="24"/>
            <w:szCs w:val="24"/>
          </w:rPr>
          <w:t xml:space="preserve">Shutaywi, M., &amp; Kachouie, N. N. (2021). Silhouette Analysis for Performance Evaluation in Machine Learning with Applications to Clustering. </w:t>
        </w:r>
      </w:hyperlink>
      <w:hyperlink r:id="rId695">
        <w:r>
          <w:rPr>
            <w:rFonts w:ascii="Times New Roman" w:eastAsia="Times New Roman" w:hAnsi="Times New Roman" w:cs="Times New Roman"/>
            <w:i/>
            <w:color w:val="000000"/>
            <w:sz w:val="24"/>
            <w:szCs w:val="24"/>
          </w:rPr>
          <w:t xml:space="preserve">Entropy </w:t>
        </w:r>
      </w:hyperlink>
      <w:hyperlink r:id="rId696">
        <w:r>
          <w:rPr>
            <w:rFonts w:ascii="Times New Roman" w:eastAsia="Times New Roman" w:hAnsi="Times New Roman" w:cs="Times New Roman"/>
            <w:color w:val="000000"/>
            <w:sz w:val="24"/>
            <w:szCs w:val="24"/>
          </w:rPr>
          <w:t xml:space="preserve">, </w:t>
        </w:r>
      </w:hyperlink>
      <w:hyperlink r:id="rId697">
        <w:r>
          <w:rPr>
            <w:rFonts w:ascii="Times New Roman" w:eastAsia="Times New Roman" w:hAnsi="Times New Roman" w:cs="Times New Roman"/>
            <w:i/>
            <w:color w:val="000000"/>
            <w:sz w:val="24"/>
            <w:szCs w:val="24"/>
          </w:rPr>
          <w:t>23</w:t>
        </w:r>
      </w:hyperlink>
      <w:hyperlink r:id="rId698">
        <w:r>
          <w:rPr>
            <w:rFonts w:ascii="Times New Roman" w:eastAsia="Times New Roman" w:hAnsi="Times New Roman" w:cs="Times New Roman"/>
            <w:color w:val="000000"/>
            <w:sz w:val="24"/>
            <w:szCs w:val="24"/>
          </w:rPr>
          <w:t>(6). https://doi.org/</w:t>
        </w:r>
      </w:hyperlink>
      <w:hyperlink r:id="rId699">
        <w:r>
          <w:rPr>
            <w:rFonts w:ascii="Times New Roman" w:eastAsia="Times New Roman" w:hAnsi="Times New Roman" w:cs="Times New Roman"/>
            <w:color w:val="000000"/>
            <w:sz w:val="24"/>
            <w:szCs w:val="24"/>
          </w:rPr>
          <w:t>10.3390/e23060759</w:t>
        </w:r>
      </w:hyperlink>
    </w:p>
    <w:p w14:paraId="1A5D25E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0">
        <w:r>
          <w:rPr>
            <w:rFonts w:ascii="Times New Roman" w:eastAsia="Times New Roman" w:hAnsi="Times New Roman" w:cs="Times New Roman"/>
            <w:color w:val="000000"/>
            <w:sz w:val="24"/>
            <w:szCs w:val="24"/>
          </w:rPr>
          <w:t xml:space="preserve">Siegel, R. L., Giaquinto, A. N., &amp; Jemal, A. (2024). Cancer statistics, 2024. </w:t>
        </w:r>
      </w:hyperlink>
      <w:hyperlink r:id="rId701">
        <w:r>
          <w:rPr>
            <w:rFonts w:ascii="Times New Roman" w:eastAsia="Times New Roman" w:hAnsi="Times New Roman" w:cs="Times New Roman"/>
            <w:i/>
            <w:color w:val="000000"/>
            <w:sz w:val="24"/>
            <w:szCs w:val="24"/>
          </w:rPr>
          <w:t>CA: A Cancer Journal for Clinicians</w:t>
        </w:r>
      </w:hyperlink>
      <w:hyperlink r:id="rId702">
        <w:r>
          <w:rPr>
            <w:rFonts w:ascii="Times New Roman" w:eastAsia="Times New Roman" w:hAnsi="Times New Roman" w:cs="Times New Roman"/>
            <w:color w:val="000000"/>
            <w:sz w:val="24"/>
            <w:szCs w:val="24"/>
          </w:rPr>
          <w:t xml:space="preserve">, </w:t>
        </w:r>
      </w:hyperlink>
      <w:hyperlink r:id="rId703">
        <w:r>
          <w:rPr>
            <w:rFonts w:ascii="Times New Roman" w:eastAsia="Times New Roman" w:hAnsi="Times New Roman" w:cs="Times New Roman"/>
            <w:i/>
            <w:color w:val="000000"/>
            <w:sz w:val="24"/>
            <w:szCs w:val="24"/>
          </w:rPr>
          <w:t>74</w:t>
        </w:r>
      </w:hyperlink>
      <w:hyperlink r:id="rId704">
        <w:r>
          <w:rPr>
            <w:rFonts w:ascii="Times New Roman" w:eastAsia="Times New Roman" w:hAnsi="Times New Roman" w:cs="Times New Roman"/>
            <w:color w:val="000000"/>
            <w:sz w:val="24"/>
            <w:szCs w:val="24"/>
          </w:rPr>
          <w:t>(1), 12–49. https://doi.org/</w:t>
        </w:r>
      </w:hyperlink>
      <w:hyperlink r:id="rId705">
        <w:r>
          <w:rPr>
            <w:rFonts w:ascii="Times New Roman" w:eastAsia="Times New Roman" w:hAnsi="Times New Roman" w:cs="Times New Roman"/>
            <w:color w:val="000000"/>
            <w:sz w:val="24"/>
            <w:szCs w:val="24"/>
          </w:rPr>
          <w:t>10.3322/caac.21820</w:t>
        </w:r>
      </w:hyperlink>
    </w:p>
    <w:p w14:paraId="0284923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06">
        <w:r>
          <w:rPr>
            <w:rFonts w:ascii="Times New Roman" w:eastAsia="Times New Roman" w:hAnsi="Times New Roman" w:cs="Times New Roman"/>
            <w:color w:val="000000"/>
            <w:sz w:val="24"/>
            <w:szCs w:val="24"/>
          </w:rPr>
          <w:t xml:space="preserve">Snášel, V., Keprt, A., Abraham, A., &amp; Hassanien, A. E. (2009). Approximate String Matching by Fuzzy Automata. </w:t>
        </w:r>
      </w:hyperlink>
      <w:hyperlink r:id="rId707">
        <w:r>
          <w:rPr>
            <w:rFonts w:ascii="Times New Roman" w:eastAsia="Times New Roman" w:hAnsi="Times New Roman" w:cs="Times New Roman"/>
            <w:i/>
            <w:color w:val="000000"/>
            <w:sz w:val="24"/>
            <w:szCs w:val="24"/>
          </w:rPr>
          <w:t>Man-Machine Interactions</w:t>
        </w:r>
      </w:hyperlink>
      <w:hyperlink r:id="rId708">
        <w:r>
          <w:rPr>
            <w:rFonts w:ascii="Times New Roman" w:eastAsia="Times New Roman" w:hAnsi="Times New Roman" w:cs="Times New Roman"/>
            <w:color w:val="000000"/>
            <w:sz w:val="24"/>
            <w:szCs w:val="24"/>
          </w:rPr>
          <w:t>, 281–290. https://doi.org/</w:t>
        </w:r>
      </w:hyperlink>
      <w:hyperlink r:id="rId709">
        <w:r>
          <w:rPr>
            <w:rFonts w:ascii="Times New Roman" w:eastAsia="Times New Roman" w:hAnsi="Times New Roman" w:cs="Times New Roman"/>
            <w:color w:val="000000"/>
            <w:sz w:val="24"/>
            <w:szCs w:val="24"/>
          </w:rPr>
          <w:t>10.1007/978-3-642-00563-3_29</w:t>
        </w:r>
      </w:hyperlink>
    </w:p>
    <w:p w14:paraId="32EA8FA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0">
        <w:r>
          <w:rPr>
            <w:rFonts w:ascii="Times New Roman" w:eastAsia="Times New Roman" w:hAnsi="Times New Roman" w:cs="Times New Roman"/>
            <w:i/>
            <w:color w:val="000000"/>
            <w:sz w:val="24"/>
            <w:szCs w:val="24"/>
          </w:rPr>
          <w:t>SNOMED CT International Edition</w:t>
        </w:r>
      </w:hyperlink>
      <w:hyperlink r:id="rId711">
        <w:r>
          <w:rPr>
            <w:rFonts w:ascii="Times New Roman" w:eastAsia="Times New Roman" w:hAnsi="Times New Roman" w:cs="Times New Roman"/>
            <w:color w:val="000000"/>
            <w:sz w:val="24"/>
            <w:szCs w:val="24"/>
          </w:rPr>
          <w:t xml:space="preserve">. (2023). SNOMED International. </w:t>
        </w:r>
      </w:hyperlink>
      <w:hyperlink r:id="rId712">
        <w:r>
          <w:rPr>
            <w:rFonts w:ascii="Times New Roman" w:eastAsia="Times New Roman" w:hAnsi="Times New Roman" w:cs="Times New Roman"/>
            <w:color w:val="000000"/>
            <w:sz w:val="24"/>
            <w:szCs w:val="24"/>
          </w:rPr>
          <w:t>https://www.snomed.org</w:t>
        </w:r>
      </w:hyperlink>
    </w:p>
    <w:p w14:paraId="6B959167"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3">
        <w:r>
          <w:rPr>
            <w:rFonts w:ascii="Times New Roman" w:eastAsia="Times New Roman" w:hAnsi="Times New Roman" w:cs="Times New Roman"/>
            <w:color w:val="000000"/>
            <w:sz w:val="24"/>
            <w:szCs w:val="24"/>
          </w:rPr>
          <w:t xml:space="preserve">SNOMED CT: Systematized Nomenclature of Medicine Clinical Terms. (2002). </w:t>
        </w:r>
      </w:hyperlink>
      <w:hyperlink r:id="rId714">
        <w:r>
          <w:rPr>
            <w:rFonts w:ascii="Times New Roman" w:eastAsia="Times New Roman" w:hAnsi="Times New Roman" w:cs="Times New Roman"/>
            <w:i/>
            <w:color w:val="000000"/>
            <w:sz w:val="24"/>
            <w:szCs w:val="24"/>
          </w:rPr>
          <w:t>SNOMED International</w:t>
        </w:r>
      </w:hyperlink>
      <w:hyperlink r:id="rId715">
        <w:r>
          <w:rPr>
            <w:rFonts w:ascii="Times New Roman" w:eastAsia="Times New Roman" w:hAnsi="Times New Roman" w:cs="Times New Roman"/>
            <w:color w:val="000000"/>
            <w:sz w:val="24"/>
            <w:szCs w:val="24"/>
          </w:rPr>
          <w:t xml:space="preserve">. SNOMED International. </w:t>
        </w:r>
      </w:hyperlink>
      <w:hyperlink r:id="rId716">
        <w:r>
          <w:rPr>
            <w:rFonts w:ascii="Times New Roman" w:eastAsia="Times New Roman" w:hAnsi="Times New Roman" w:cs="Times New Roman"/>
            <w:color w:val="000000"/>
            <w:sz w:val="24"/>
            <w:szCs w:val="24"/>
          </w:rPr>
          <w:t>https://www.snomed.org/.</w:t>
        </w:r>
      </w:hyperlink>
    </w:p>
    <w:p w14:paraId="63F804F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17">
        <w:r>
          <w:rPr>
            <w:rFonts w:ascii="Times New Roman" w:eastAsia="Times New Roman" w:hAnsi="Times New Roman" w:cs="Times New Roman"/>
            <w:i/>
            <w:color w:val="000000"/>
            <w:sz w:val="24"/>
            <w:szCs w:val="24"/>
          </w:rPr>
          <w:t>Stanford CRFM</w:t>
        </w:r>
      </w:hyperlink>
      <w:hyperlink r:id="rId718">
        <w:r>
          <w:rPr>
            <w:rFonts w:ascii="Times New Roman" w:eastAsia="Times New Roman" w:hAnsi="Times New Roman" w:cs="Times New Roman"/>
            <w:color w:val="000000"/>
            <w:sz w:val="24"/>
            <w:szCs w:val="24"/>
          </w:rPr>
          <w:t xml:space="preserve">. (2022, December 15). </w:t>
        </w:r>
      </w:hyperlink>
      <w:hyperlink r:id="rId719">
        <w:r>
          <w:rPr>
            <w:rFonts w:ascii="Times New Roman" w:eastAsia="Times New Roman" w:hAnsi="Times New Roman" w:cs="Times New Roman"/>
            <w:color w:val="000000"/>
            <w:sz w:val="24"/>
            <w:szCs w:val="24"/>
          </w:rPr>
          <w:t>https://crfm.stanford.edu/2022/12/15/biomedlm.html</w:t>
        </w:r>
      </w:hyperlink>
    </w:p>
    <w:p w14:paraId="3CE3EA4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0">
        <w:r>
          <w:rPr>
            <w:rFonts w:ascii="Times New Roman" w:eastAsia="Times New Roman" w:hAnsi="Times New Roman" w:cs="Times New Roman"/>
            <w:color w:val="000000"/>
            <w:sz w:val="24"/>
            <w:szCs w:val="24"/>
          </w:rPr>
          <w:t xml:space="preserve">Stein, R. A., Jaques, P. A., &amp; Valiati, J. F. (2019). An analysis of hierarchical text classification using word embeddings. </w:t>
        </w:r>
      </w:hyperlink>
      <w:hyperlink r:id="rId721">
        <w:r>
          <w:rPr>
            <w:rFonts w:ascii="Times New Roman" w:eastAsia="Times New Roman" w:hAnsi="Times New Roman" w:cs="Times New Roman"/>
            <w:i/>
            <w:color w:val="000000"/>
            <w:sz w:val="24"/>
            <w:szCs w:val="24"/>
          </w:rPr>
          <w:t>Information Sciences</w:t>
        </w:r>
      </w:hyperlink>
      <w:hyperlink r:id="rId722">
        <w:r>
          <w:rPr>
            <w:rFonts w:ascii="Times New Roman" w:eastAsia="Times New Roman" w:hAnsi="Times New Roman" w:cs="Times New Roman"/>
            <w:color w:val="000000"/>
            <w:sz w:val="24"/>
            <w:szCs w:val="24"/>
          </w:rPr>
          <w:t xml:space="preserve">, </w:t>
        </w:r>
      </w:hyperlink>
      <w:hyperlink r:id="rId723">
        <w:r>
          <w:rPr>
            <w:rFonts w:ascii="Times New Roman" w:eastAsia="Times New Roman" w:hAnsi="Times New Roman" w:cs="Times New Roman"/>
            <w:i/>
            <w:color w:val="000000"/>
            <w:sz w:val="24"/>
            <w:szCs w:val="24"/>
          </w:rPr>
          <w:t>471</w:t>
        </w:r>
      </w:hyperlink>
      <w:hyperlink r:id="rId724">
        <w:r>
          <w:rPr>
            <w:rFonts w:ascii="Times New Roman" w:eastAsia="Times New Roman" w:hAnsi="Times New Roman" w:cs="Times New Roman"/>
            <w:color w:val="000000"/>
            <w:sz w:val="24"/>
            <w:szCs w:val="24"/>
          </w:rPr>
          <w:t>, 216–232. https://doi.org/</w:t>
        </w:r>
      </w:hyperlink>
      <w:hyperlink r:id="rId725">
        <w:r>
          <w:rPr>
            <w:rFonts w:ascii="Times New Roman" w:eastAsia="Times New Roman" w:hAnsi="Times New Roman" w:cs="Times New Roman"/>
            <w:color w:val="000000"/>
            <w:sz w:val="24"/>
            <w:szCs w:val="24"/>
          </w:rPr>
          <w:t>10.1016/j.ins.2018.09.001</w:t>
        </w:r>
      </w:hyperlink>
    </w:p>
    <w:p w14:paraId="0E9F582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26">
        <w:r>
          <w:rPr>
            <w:rFonts w:ascii="Times New Roman" w:eastAsia="Times New Roman" w:hAnsi="Times New Roman" w:cs="Times New Roman"/>
            <w:color w:val="000000"/>
            <w:sz w:val="24"/>
            <w:szCs w:val="24"/>
          </w:rPr>
          <w:t xml:space="preserve">Subramanian, J., Regenbogen, T., Nagaraj, G., Lane, A., Devarakonda, S., Zhou, G., &amp; Govindan, R. (2013). Review of ongoing clinical trials in non-small-cell lung cancer: a status report for 2012 from the ClinicalTrials.gov Web site. </w:t>
        </w:r>
      </w:hyperlink>
      <w:hyperlink r:id="rId727">
        <w:r>
          <w:rPr>
            <w:rFonts w:ascii="Times New Roman" w:eastAsia="Times New Roman" w:hAnsi="Times New Roman" w:cs="Times New Roman"/>
            <w:i/>
            <w:color w:val="000000"/>
            <w:sz w:val="24"/>
            <w:szCs w:val="24"/>
          </w:rPr>
          <w:t>Journal of Thoracic Oncology: Official Publication of the International Association for the Study of Lung Cancer</w:t>
        </w:r>
      </w:hyperlink>
      <w:hyperlink r:id="rId728">
        <w:r>
          <w:rPr>
            <w:rFonts w:ascii="Times New Roman" w:eastAsia="Times New Roman" w:hAnsi="Times New Roman" w:cs="Times New Roman"/>
            <w:color w:val="000000"/>
            <w:sz w:val="24"/>
            <w:szCs w:val="24"/>
          </w:rPr>
          <w:t xml:space="preserve">, </w:t>
        </w:r>
      </w:hyperlink>
      <w:hyperlink r:id="rId729">
        <w:r>
          <w:rPr>
            <w:rFonts w:ascii="Times New Roman" w:eastAsia="Times New Roman" w:hAnsi="Times New Roman" w:cs="Times New Roman"/>
            <w:i/>
            <w:color w:val="000000"/>
            <w:sz w:val="24"/>
            <w:szCs w:val="24"/>
          </w:rPr>
          <w:t>8</w:t>
        </w:r>
      </w:hyperlink>
      <w:hyperlink r:id="rId730">
        <w:r>
          <w:rPr>
            <w:rFonts w:ascii="Times New Roman" w:eastAsia="Times New Roman" w:hAnsi="Times New Roman" w:cs="Times New Roman"/>
            <w:color w:val="000000"/>
            <w:sz w:val="24"/>
            <w:szCs w:val="24"/>
          </w:rPr>
          <w:t>(7), 860–865. https://doi.org/</w:t>
        </w:r>
      </w:hyperlink>
      <w:hyperlink r:id="rId731">
        <w:r>
          <w:rPr>
            <w:rFonts w:ascii="Times New Roman" w:eastAsia="Times New Roman" w:hAnsi="Times New Roman" w:cs="Times New Roman"/>
            <w:color w:val="000000"/>
            <w:sz w:val="24"/>
            <w:szCs w:val="24"/>
          </w:rPr>
          <w:t>10.1097/JTO.0b013e318287c562</w:t>
        </w:r>
      </w:hyperlink>
    </w:p>
    <w:p w14:paraId="12055FA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2">
        <w:r>
          <w:rPr>
            <w:rFonts w:ascii="Times New Roman" w:eastAsia="Times New Roman" w:hAnsi="Times New Roman" w:cs="Times New Roman"/>
            <w:color w:val="000000"/>
            <w:sz w:val="24"/>
            <w:szCs w:val="24"/>
          </w:rPr>
          <w:t xml:space="preserve">Swerdlow, S. H., Campo, E., Harris, N. L., Jaffe, E. S., Pileri, S. A., Stein, H., &amp; Thiele, J. (Eds.). (2017). </w:t>
        </w:r>
      </w:hyperlink>
      <w:hyperlink r:id="rId733">
        <w:r>
          <w:rPr>
            <w:rFonts w:ascii="Times New Roman" w:eastAsia="Times New Roman" w:hAnsi="Times New Roman" w:cs="Times New Roman"/>
            <w:i/>
            <w:color w:val="000000"/>
            <w:sz w:val="24"/>
            <w:szCs w:val="24"/>
          </w:rPr>
          <w:t>WHO classification of Tumours of Haematopoietic and Lymphoid Tissues Revised 4th Edition</w:t>
        </w:r>
      </w:hyperlink>
      <w:hyperlink r:id="rId734">
        <w:r>
          <w:rPr>
            <w:rFonts w:ascii="Times New Roman" w:eastAsia="Times New Roman" w:hAnsi="Times New Roman" w:cs="Times New Roman"/>
            <w:color w:val="000000"/>
            <w:sz w:val="24"/>
            <w:szCs w:val="24"/>
          </w:rPr>
          <w:t xml:space="preserve"> (4th ed., Vol. 2). International Agency for Research on Cancer.</w:t>
        </w:r>
      </w:hyperlink>
    </w:p>
    <w:p w14:paraId="733460B0"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5">
        <w:r>
          <w:rPr>
            <w:rFonts w:ascii="Times New Roman" w:eastAsia="Times New Roman" w:hAnsi="Times New Roman" w:cs="Times New Roman"/>
            <w:color w:val="000000"/>
            <w:sz w:val="24"/>
            <w:szCs w:val="24"/>
          </w:rPr>
          <w:t xml:space="preserve">Swerdlow SH, Campo E, Harris NL, Jaffe ES, Pileri SA, Stein H, Thiele J, Vardiman JW (Ed.). (2008). </w:t>
        </w:r>
      </w:hyperlink>
      <w:hyperlink r:id="rId736">
        <w:r>
          <w:rPr>
            <w:rFonts w:ascii="Times New Roman" w:eastAsia="Times New Roman" w:hAnsi="Times New Roman" w:cs="Times New Roman"/>
            <w:i/>
            <w:color w:val="000000"/>
            <w:sz w:val="24"/>
            <w:szCs w:val="24"/>
          </w:rPr>
          <w:t>WHO Classification of Tumours of Haematopoietic and Lymphoid Tissues</w:t>
        </w:r>
      </w:hyperlink>
      <w:hyperlink r:id="rId737">
        <w:r>
          <w:rPr>
            <w:rFonts w:ascii="Times New Roman" w:eastAsia="Times New Roman" w:hAnsi="Times New Roman" w:cs="Times New Roman"/>
            <w:color w:val="000000"/>
            <w:sz w:val="24"/>
            <w:szCs w:val="24"/>
          </w:rPr>
          <w:t xml:space="preserve"> (4th ed., Vol. 2). International Agency for Research on Cancer.</w:t>
        </w:r>
      </w:hyperlink>
    </w:p>
    <w:p w14:paraId="3B6E2EE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38">
        <w:r>
          <w:rPr>
            <w:rFonts w:ascii="Times New Roman" w:eastAsia="Times New Roman" w:hAnsi="Times New Roman" w:cs="Times New Roman"/>
            <w:color w:val="000000"/>
            <w:sz w:val="24"/>
            <w:szCs w:val="24"/>
          </w:rPr>
          <w:t xml:space="preserve">Tavassoli FA, D. P. (Ed.). (2003). </w:t>
        </w:r>
      </w:hyperlink>
      <w:hyperlink r:id="rId739">
        <w:r>
          <w:rPr>
            <w:rFonts w:ascii="Times New Roman" w:eastAsia="Times New Roman" w:hAnsi="Times New Roman" w:cs="Times New Roman"/>
            <w:i/>
            <w:color w:val="000000"/>
            <w:sz w:val="24"/>
            <w:szCs w:val="24"/>
          </w:rPr>
          <w:t>Pathology and Genetics of Tumours of the Breast and Female Genital Organs</w:t>
        </w:r>
      </w:hyperlink>
      <w:hyperlink r:id="rId740">
        <w:r>
          <w:rPr>
            <w:rFonts w:ascii="Times New Roman" w:eastAsia="Times New Roman" w:hAnsi="Times New Roman" w:cs="Times New Roman"/>
            <w:color w:val="000000"/>
            <w:sz w:val="24"/>
            <w:szCs w:val="24"/>
          </w:rPr>
          <w:t xml:space="preserve"> (3rd ed., Vol. 4). International Agency for Research on Cancer.</w:t>
        </w:r>
      </w:hyperlink>
    </w:p>
    <w:p w14:paraId="0D0A549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1">
        <w:r>
          <w:rPr>
            <w:rFonts w:ascii="Times New Roman" w:eastAsia="Times New Roman" w:hAnsi="Times New Roman" w:cs="Times New Roman"/>
            <w:i/>
            <w:color w:val="000000"/>
            <w:sz w:val="24"/>
            <w:szCs w:val="24"/>
          </w:rPr>
          <w:t>text-embedding-ada-002</w:t>
        </w:r>
      </w:hyperlink>
      <w:hyperlink r:id="rId742">
        <w:r>
          <w:rPr>
            <w:rFonts w:ascii="Times New Roman" w:eastAsia="Times New Roman" w:hAnsi="Times New Roman" w:cs="Times New Roman"/>
            <w:color w:val="000000"/>
            <w:sz w:val="24"/>
            <w:szCs w:val="24"/>
          </w:rPr>
          <w:t xml:space="preserve">. (2023). OpenAI. </w:t>
        </w:r>
      </w:hyperlink>
      <w:hyperlink r:id="rId743">
        <w:r>
          <w:rPr>
            <w:rFonts w:ascii="Times New Roman" w:eastAsia="Times New Roman" w:hAnsi="Times New Roman" w:cs="Times New Roman"/>
            <w:color w:val="000000"/>
            <w:sz w:val="24"/>
            <w:szCs w:val="24"/>
          </w:rPr>
          <w:t>https://openai.com/index/new-and-improved-embedding-model/</w:t>
        </w:r>
      </w:hyperlink>
    </w:p>
    <w:p w14:paraId="605B3A2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4">
        <w:r>
          <w:rPr>
            <w:rFonts w:ascii="Times New Roman" w:eastAsia="Times New Roman" w:hAnsi="Times New Roman" w:cs="Times New Roman"/>
            <w:color w:val="000000"/>
            <w:sz w:val="24"/>
            <w:szCs w:val="24"/>
          </w:rPr>
          <w:t xml:space="preserve">Touvron, H., Lavril, T., Izacard, G., Martinet, X., Lachaux, M.-A., Lacroix, T., Rozière, B., Goyal, N., Hambro, E., Azhar, F., Rodriguez, A., Joulin, A., Grave, E., &amp; Lample, G. (2023). LLaMA: Open and efficient foundation language models. In </w:t>
        </w:r>
      </w:hyperlink>
      <w:hyperlink r:id="rId745">
        <w:r>
          <w:rPr>
            <w:rFonts w:ascii="Times New Roman" w:eastAsia="Times New Roman" w:hAnsi="Times New Roman" w:cs="Times New Roman"/>
            <w:i/>
            <w:color w:val="000000"/>
            <w:sz w:val="24"/>
            <w:szCs w:val="24"/>
          </w:rPr>
          <w:t>arXiv [cs.CL]</w:t>
        </w:r>
      </w:hyperlink>
      <w:hyperlink r:id="rId746">
        <w:r>
          <w:rPr>
            <w:rFonts w:ascii="Times New Roman" w:eastAsia="Times New Roman" w:hAnsi="Times New Roman" w:cs="Times New Roman"/>
            <w:color w:val="000000"/>
            <w:sz w:val="24"/>
            <w:szCs w:val="24"/>
          </w:rPr>
          <w:t>. https://doi.org/</w:t>
        </w:r>
      </w:hyperlink>
      <w:hyperlink r:id="rId747">
        <w:r>
          <w:rPr>
            <w:rFonts w:ascii="Times New Roman" w:eastAsia="Times New Roman" w:hAnsi="Times New Roman" w:cs="Times New Roman"/>
            <w:color w:val="000000"/>
            <w:sz w:val="24"/>
            <w:szCs w:val="24"/>
          </w:rPr>
          <w:t>10.48550/ARXIV.2302.13971</w:t>
        </w:r>
      </w:hyperlink>
    </w:p>
    <w:p w14:paraId="26D2F78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48">
        <w:r>
          <w:rPr>
            <w:rFonts w:ascii="Times New Roman" w:eastAsia="Times New Roman" w:hAnsi="Times New Roman" w:cs="Times New Roman"/>
            <w:color w:val="000000"/>
            <w:sz w:val="24"/>
            <w:szCs w:val="24"/>
          </w:rPr>
          <w:t xml:space="preserve">Travis, W. D., Brambilla, E., Burke, A. P., Marx, A., &amp; Nicholson, A. G. (Eds.). (2015). </w:t>
        </w:r>
      </w:hyperlink>
      <w:hyperlink r:id="rId749">
        <w:r>
          <w:rPr>
            <w:rFonts w:ascii="Times New Roman" w:eastAsia="Times New Roman" w:hAnsi="Times New Roman" w:cs="Times New Roman"/>
            <w:i/>
            <w:color w:val="000000"/>
            <w:sz w:val="24"/>
            <w:szCs w:val="24"/>
          </w:rPr>
          <w:t xml:space="preserve">WHO </w:t>
        </w:r>
        <w:r>
          <w:rPr>
            <w:rFonts w:ascii="Times New Roman" w:eastAsia="Times New Roman" w:hAnsi="Times New Roman" w:cs="Times New Roman"/>
            <w:i/>
            <w:color w:val="000000"/>
            <w:sz w:val="24"/>
            <w:szCs w:val="24"/>
          </w:rPr>
          <w:lastRenderedPageBreak/>
          <w:t>Classification of Tumours of the Lung, Plura, Thymus and Heart</w:t>
        </w:r>
      </w:hyperlink>
      <w:hyperlink r:id="rId750">
        <w:r>
          <w:rPr>
            <w:rFonts w:ascii="Times New Roman" w:eastAsia="Times New Roman" w:hAnsi="Times New Roman" w:cs="Times New Roman"/>
            <w:color w:val="000000"/>
            <w:sz w:val="24"/>
            <w:szCs w:val="24"/>
          </w:rPr>
          <w:t xml:space="preserve"> (4th ed., Vol. 7). International Agency for Research on Cancer.</w:t>
        </w:r>
      </w:hyperlink>
    </w:p>
    <w:p w14:paraId="066FF96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1">
        <w:r>
          <w:rPr>
            <w:rFonts w:ascii="Times New Roman" w:eastAsia="Times New Roman" w:hAnsi="Times New Roman" w:cs="Times New Roman"/>
            <w:color w:val="000000"/>
            <w:sz w:val="24"/>
            <w:szCs w:val="24"/>
          </w:rPr>
          <w:t xml:space="preserve">Travis, W. D., Brambilla, E., Müller-Hermelink, H. K., &amp; Harris, C. C. (Eds.). (2004). </w:t>
        </w:r>
      </w:hyperlink>
      <w:hyperlink r:id="rId752">
        <w:r>
          <w:rPr>
            <w:rFonts w:ascii="Times New Roman" w:eastAsia="Times New Roman" w:hAnsi="Times New Roman" w:cs="Times New Roman"/>
            <w:i/>
            <w:color w:val="000000"/>
            <w:sz w:val="24"/>
            <w:szCs w:val="24"/>
          </w:rPr>
          <w:t>Pathology and genetics of tumours of the lung, plura, thymus and heart</w:t>
        </w:r>
      </w:hyperlink>
      <w:hyperlink r:id="rId753">
        <w:r>
          <w:rPr>
            <w:rFonts w:ascii="Times New Roman" w:eastAsia="Times New Roman" w:hAnsi="Times New Roman" w:cs="Times New Roman"/>
            <w:color w:val="000000"/>
            <w:sz w:val="24"/>
            <w:szCs w:val="24"/>
          </w:rPr>
          <w:t xml:space="preserve"> (3rd ed., Vol. 10). International Agency for Research on Cancer.</w:t>
        </w:r>
      </w:hyperlink>
    </w:p>
    <w:p w14:paraId="10C0813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54">
        <w:r>
          <w:rPr>
            <w:rFonts w:ascii="Times New Roman" w:eastAsia="Times New Roman" w:hAnsi="Times New Roman" w:cs="Times New Roman"/>
            <w:color w:val="000000"/>
            <w:sz w:val="24"/>
            <w:szCs w:val="24"/>
          </w:rPr>
          <w:t xml:space="preserve">Tsujimura, T., Miwa, M., &amp; Sasaki, Y. (2023). Large-scale neural biomedical entity linking with layer overwriting. </w:t>
        </w:r>
      </w:hyperlink>
      <w:hyperlink r:id="rId755">
        <w:r>
          <w:rPr>
            <w:rFonts w:ascii="Times New Roman" w:eastAsia="Times New Roman" w:hAnsi="Times New Roman" w:cs="Times New Roman"/>
            <w:i/>
            <w:color w:val="000000"/>
            <w:sz w:val="24"/>
            <w:szCs w:val="24"/>
          </w:rPr>
          <w:t>Journal of Biomedical Informatics</w:t>
        </w:r>
      </w:hyperlink>
      <w:hyperlink r:id="rId756">
        <w:r>
          <w:rPr>
            <w:rFonts w:ascii="Times New Roman" w:eastAsia="Times New Roman" w:hAnsi="Times New Roman" w:cs="Times New Roman"/>
            <w:color w:val="000000"/>
            <w:sz w:val="24"/>
            <w:szCs w:val="24"/>
          </w:rPr>
          <w:t xml:space="preserve">, </w:t>
        </w:r>
      </w:hyperlink>
      <w:hyperlink r:id="rId757">
        <w:r>
          <w:rPr>
            <w:rFonts w:ascii="Times New Roman" w:eastAsia="Times New Roman" w:hAnsi="Times New Roman" w:cs="Times New Roman"/>
            <w:i/>
            <w:color w:val="000000"/>
            <w:sz w:val="24"/>
            <w:szCs w:val="24"/>
          </w:rPr>
          <w:t>143</w:t>
        </w:r>
      </w:hyperlink>
      <w:hyperlink r:id="rId758">
        <w:r>
          <w:rPr>
            <w:rFonts w:ascii="Times New Roman" w:eastAsia="Times New Roman" w:hAnsi="Times New Roman" w:cs="Times New Roman"/>
            <w:color w:val="000000"/>
            <w:sz w:val="24"/>
            <w:szCs w:val="24"/>
          </w:rPr>
          <w:t>(104433), 104433. https://doi.org/</w:t>
        </w:r>
      </w:hyperlink>
      <w:hyperlink r:id="rId759">
        <w:r>
          <w:rPr>
            <w:rFonts w:ascii="Times New Roman" w:eastAsia="Times New Roman" w:hAnsi="Times New Roman" w:cs="Times New Roman"/>
            <w:color w:val="000000"/>
            <w:sz w:val="24"/>
            <w:szCs w:val="24"/>
          </w:rPr>
          <w:t>10.1016/j.jbi.2023.104433</w:t>
        </w:r>
      </w:hyperlink>
    </w:p>
    <w:p w14:paraId="442A2B2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0">
        <w:r>
          <w:rPr>
            <w:rFonts w:ascii="Times New Roman" w:eastAsia="Times New Roman" w:hAnsi="Times New Roman" w:cs="Times New Roman"/>
            <w:color w:val="000000"/>
            <w:sz w:val="24"/>
            <w:szCs w:val="24"/>
          </w:rPr>
          <w:t xml:space="preserve">van der Loo, M. (2013). Stringdist: Approximate string matching, fuzzy text search, and string distance functions [Dataset]. In </w:t>
        </w:r>
      </w:hyperlink>
      <w:hyperlink r:id="rId761">
        <w:r>
          <w:rPr>
            <w:rFonts w:ascii="Times New Roman" w:eastAsia="Times New Roman" w:hAnsi="Times New Roman" w:cs="Times New Roman"/>
            <w:i/>
            <w:color w:val="000000"/>
            <w:sz w:val="24"/>
            <w:szCs w:val="24"/>
          </w:rPr>
          <w:t>CRAN: Contributed Packages</w:t>
        </w:r>
      </w:hyperlink>
      <w:hyperlink r:id="rId762">
        <w:r>
          <w:rPr>
            <w:rFonts w:ascii="Times New Roman" w:eastAsia="Times New Roman" w:hAnsi="Times New Roman" w:cs="Times New Roman"/>
            <w:color w:val="000000"/>
            <w:sz w:val="24"/>
            <w:szCs w:val="24"/>
          </w:rPr>
          <w:t xml:space="preserve">. The R Foundation. </w:t>
        </w:r>
      </w:hyperlink>
      <w:hyperlink r:id="rId763">
        <w:r>
          <w:rPr>
            <w:rFonts w:ascii="Times New Roman" w:eastAsia="Times New Roman" w:hAnsi="Times New Roman" w:cs="Times New Roman"/>
            <w:color w:val="000000"/>
            <w:sz w:val="24"/>
            <w:szCs w:val="24"/>
          </w:rPr>
          <w:t>https://cran.r-project.org/package=stringdist</w:t>
        </w:r>
      </w:hyperlink>
    </w:p>
    <w:p w14:paraId="20C5F03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4">
        <w:r>
          <w:rPr>
            <w:rFonts w:ascii="Times New Roman" w:eastAsia="Times New Roman" w:hAnsi="Times New Roman" w:cs="Times New Roman"/>
            <w:color w:val="000000"/>
            <w:sz w:val="24"/>
            <w:szCs w:val="24"/>
          </w:rPr>
          <w:t xml:space="preserve">van de Vijver MJ, L. S. E. I. S. S. T. P. (Ed.). (2012). </w:t>
        </w:r>
      </w:hyperlink>
      <w:hyperlink r:id="rId765">
        <w:r>
          <w:rPr>
            <w:rFonts w:ascii="Times New Roman" w:eastAsia="Times New Roman" w:hAnsi="Times New Roman" w:cs="Times New Roman"/>
            <w:i/>
            <w:color w:val="000000"/>
            <w:sz w:val="24"/>
            <w:szCs w:val="24"/>
          </w:rPr>
          <w:t>WHO Classification of Tumours of the Breast</w:t>
        </w:r>
      </w:hyperlink>
      <w:hyperlink r:id="rId766">
        <w:r>
          <w:rPr>
            <w:rFonts w:ascii="Times New Roman" w:eastAsia="Times New Roman" w:hAnsi="Times New Roman" w:cs="Times New Roman"/>
            <w:color w:val="000000"/>
            <w:sz w:val="24"/>
            <w:szCs w:val="24"/>
          </w:rPr>
          <w:t xml:space="preserve"> (4th ed., Vol. 4). International Agency for Research on Cancer.</w:t>
        </w:r>
      </w:hyperlink>
    </w:p>
    <w:p w14:paraId="649CB27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67">
        <w:r>
          <w:rPr>
            <w:rFonts w:ascii="Times New Roman" w:eastAsia="Times New Roman" w:hAnsi="Times New Roman" w:cs="Times New Roman"/>
            <w:color w:val="000000"/>
            <w:sz w:val="24"/>
            <w:szCs w:val="24"/>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68">
        <w:r>
          <w:rPr>
            <w:rFonts w:ascii="Times New Roman" w:eastAsia="Times New Roman" w:hAnsi="Times New Roman" w:cs="Times New Roman"/>
            <w:i/>
            <w:color w:val="000000"/>
            <w:sz w:val="24"/>
            <w:szCs w:val="24"/>
          </w:rPr>
          <w:t>Mondo: Unifying diseases for the world, by the world</w:t>
        </w:r>
      </w:hyperlink>
      <w:hyperlink r:id="rId769">
        <w:r>
          <w:rPr>
            <w:rFonts w:ascii="Times New Roman" w:eastAsia="Times New Roman" w:hAnsi="Times New Roman" w:cs="Times New Roman"/>
            <w:color w:val="000000"/>
            <w:sz w:val="24"/>
            <w:szCs w:val="24"/>
          </w:rPr>
          <w:t>. https://doi.org/</w:t>
        </w:r>
      </w:hyperlink>
      <w:hyperlink r:id="rId770">
        <w:r>
          <w:rPr>
            <w:rFonts w:ascii="Times New Roman" w:eastAsia="Times New Roman" w:hAnsi="Times New Roman" w:cs="Times New Roman"/>
            <w:color w:val="000000"/>
            <w:sz w:val="24"/>
            <w:szCs w:val="24"/>
          </w:rPr>
          <w:t>10.1101/2022.04.13.22273750</w:t>
        </w:r>
      </w:hyperlink>
    </w:p>
    <w:p w14:paraId="6A7836B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1">
        <w:r>
          <w:rPr>
            <w:rFonts w:ascii="Times New Roman" w:eastAsia="Times New Roman" w:hAnsi="Times New Roman" w:cs="Times New Roman"/>
            <w:color w:val="000000"/>
            <w:sz w:val="24"/>
            <w:szCs w:val="24"/>
          </w:rPr>
          <w:t xml:space="preserve">Wang, G., Liu, X., Ying, Z., Yang, G., Chen, Z., Liu, Z., Zhang, M., Yan, H., Lu, Y., Gao, Y., Xue, K., Li, X., &amp; Chen, Y. (2023a). Optimized glycemic control of type 2 diabetes with reinforcement learning: a proof-of-concept trial. </w:t>
        </w:r>
      </w:hyperlink>
      <w:hyperlink r:id="rId772">
        <w:r>
          <w:rPr>
            <w:rFonts w:ascii="Times New Roman" w:eastAsia="Times New Roman" w:hAnsi="Times New Roman" w:cs="Times New Roman"/>
            <w:i/>
            <w:color w:val="000000"/>
            <w:sz w:val="24"/>
            <w:szCs w:val="24"/>
          </w:rPr>
          <w:t>Nature Medicine</w:t>
        </w:r>
      </w:hyperlink>
      <w:hyperlink r:id="rId773">
        <w:r>
          <w:rPr>
            <w:rFonts w:ascii="Times New Roman" w:eastAsia="Times New Roman" w:hAnsi="Times New Roman" w:cs="Times New Roman"/>
            <w:color w:val="000000"/>
            <w:sz w:val="24"/>
            <w:szCs w:val="24"/>
          </w:rPr>
          <w:t xml:space="preserve">, </w:t>
        </w:r>
      </w:hyperlink>
      <w:hyperlink r:id="rId774">
        <w:r>
          <w:rPr>
            <w:rFonts w:ascii="Times New Roman" w:eastAsia="Times New Roman" w:hAnsi="Times New Roman" w:cs="Times New Roman"/>
            <w:i/>
            <w:color w:val="000000"/>
            <w:sz w:val="24"/>
            <w:szCs w:val="24"/>
          </w:rPr>
          <w:t>29</w:t>
        </w:r>
      </w:hyperlink>
      <w:hyperlink r:id="rId775">
        <w:r>
          <w:rPr>
            <w:rFonts w:ascii="Times New Roman" w:eastAsia="Times New Roman" w:hAnsi="Times New Roman" w:cs="Times New Roman"/>
            <w:color w:val="000000"/>
            <w:sz w:val="24"/>
            <w:szCs w:val="24"/>
          </w:rPr>
          <w:t>(10), 2633–2642. https://doi.org/</w:t>
        </w:r>
      </w:hyperlink>
      <w:hyperlink r:id="rId776">
        <w:r>
          <w:rPr>
            <w:rFonts w:ascii="Times New Roman" w:eastAsia="Times New Roman" w:hAnsi="Times New Roman" w:cs="Times New Roman"/>
            <w:color w:val="000000"/>
            <w:sz w:val="24"/>
            <w:szCs w:val="24"/>
          </w:rPr>
          <w:t>10.1038/s41591-023-02552-9</w:t>
        </w:r>
      </w:hyperlink>
    </w:p>
    <w:p w14:paraId="20D79AA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77">
        <w:r>
          <w:rPr>
            <w:rFonts w:ascii="Times New Roman" w:eastAsia="Times New Roman" w:hAnsi="Times New Roman" w:cs="Times New Roman"/>
            <w:color w:val="000000"/>
            <w:sz w:val="24"/>
            <w:szCs w:val="24"/>
          </w:rPr>
          <w:t xml:space="preserve">Wang, G., Liu, X., Ying, Z., Yang, G., Chen, Z., Liu, Z., Zhang, M., Yan, H., Lu, Y., Gao, Y., </w:t>
        </w:r>
        <w:r>
          <w:rPr>
            <w:rFonts w:ascii="Times New Roman" w:eastAsia="Times New Roman" w:hAnsi="Times New Roman" w:cs="Times New Roman"/>
            <w:color w:val="000000"/>
            <w:sz w:val="24"/>
            <w:szCs w:val="24"/>
          </w:rPr>
          <w:lastRenderedPageBreak/>
          <w:t xml:space="preserve">Xue, K., Li, X., &amp; Chen, Y. (2023b, September 14). </w:t>
        </w:r>
      </w:hyperlink>
      <w:hyperlink r:id="rId778">
        <w:r>
          <w:rPr>
            <w:rFonts w:ascii="Times New Roman" w:eastAsia="Times New Roman" w:hAnsi="Times New Roman" w:cs="Times New Roman"/>
            <w:i/>
            <w:color w:val="000000"/>
            <w:sz w:val="24"/>
            <w:szCs w:val="24"/>
          </w:rPr>
          <w:t>ClinicalBERT</w:t>
        </w:r>
      </w:hyperlink>
      <w:hyperlink r:id="rId779">
        <w:r>
          <w:rPr>
            <w:rFonts w:ascii="Times New Roman" w:eastAsia="Times New Roman" w:hAnsi="Times New Roman" w:cs="Times New Roman"/>
            <w:color w:val="000000"/>
            <w:sz w:val="24"/>
            <w:szCs w:val="24"/>
          </w:rPr>
          <w:t xml:space="preserve">. Hugging Face. </w:t>
        </w:r>
      </w:hyperlink>
      <w:hyperlink r:id="rId780">
        <w:r>
          <w:rPr>
            <w:rFonts w:ascii="Times New Roman" w:eastAsia="Times New Roman" w:hAnsi="Times New Roman" w:cs="Times New Roman"/>
            <w:color w:val="000000"/>
            <w:sz w:val="24"/>
            <w:szCs w:val="24"/>
          </w:rPr>
          <w:t>https://huggingface.co/medicalai/ClinicalBERT</w:t>
        </w:r>
      </w:hyperlink>
    </w:p>
    <w:p w14:paraId="0A554E98"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1">
        <w:r>
          <w:rPr>
            <w:rFonts w:ascii="Times New Roman" w:eastAsia="Times New Roman" w:hAnsi="Times New Roman" w:cs="Times New Roman"/>
            <w:color w:val="000000"/>
            <w:sz w:val="24"/>
            <w:szCs w:val="24"/>
          </w:rPr>
          <w:t xml:space="preserve">Wang, L., Yang, N., Huang, X., Jiao, B., Yang, L., Jiang, D., Majumder, R., &amp; Wei, F. (2022). Text Embeddings by Weakly-Supervised Contrastive Pre-training. In </w:t>
        </w:r>
      </w:hyperlink>
      <w:hyperlink r:id="rId782">
        <w:r>
          <w:rPr>
            <w:rFonts w:ascii="Times New Roman" w:eastAsia="Times New Roman" w:hAnsi="Times New Roman" w:cs="Times New Roman"/>
            <w:i/>
            <w:color w:val="000000"/>
            <w:sz w:val="24"/>
            <w:szCs w:val="24"/>
          </w:rPr>
          <w:t>arXiv [cs.CL]</w:t>
        </w:r>
      </w:hyperlink>
      <w:hyperlink r:id="rId783">
        <w:r>
          <w:rPr>
            <w:rFonts w:ascii="Times New Roman" w:eastAsia="Times New Roman" w:hAnsi="Times New Roman" w:cs="Times New Roman"/>
            <w:color w:val="000000"/>
            <w:sz w:val="24"/>
            <w:szCs w:val="24"/>
          </w:rPr>
          <w:t xml:space="preserve">. arXiv. </w:t>
        </w:r>
      </w:hyperlink>
      <w:hyperlink r:id="rId784">
        <w:r>
          <w:rPr>
            <w:rFonts w:ascii="Times New Roman" w:eastAsia="Times New Roman" w:hAnsi="Times New Roman" w:cs="Times New Roman"/>
            <w:color w:val="000000"/>
            <w:sz w:val="24"/>
            <w:szCs w:val="24"/>
          </w:rPr>
          <w:t>http://arxiv.org/abs/2212.03533</w:t>
        </w:r>
      </w:hyperlink>
    </w:p>
    <w:p w14:paraId="05B4C0B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5">
        <w:r>
          <w:rPr>
            <w:rFonts w:ascii="Times New Roman" w:eastAsia="Times New Roman" w:hAnsi="Times New Roman" w:cs="Times New Roman"/>
            <w:color w:val="000000"/>
            <w:sz w:val="24"/>
            <w:szCs w:val="24"/>
          </w:rPr>
          <w:t xml:space="preserve">Wang, L., Yang, N., Huang, X., Jiao, B., Yang, L., Jiang, D., Majumder, R., &amp; Wei, F. (2023, May). </w:t>
        </w:r>
      </w:hyperlink>
      <w:hyperlink r:id="rId786">
        <w:r>
          <w:rPr>
            <w:rFonts w:ascii="Times New Roman" w:eastAsia="Times New Roman" w:hAnsi="Times New Roman" w:cs="Times New Roman"/>
            <w:i/>
            <w:color w:val="000000"/>
            <w:sz w:val="24"/>
            <w:szCs w:val="24"/>
          </w:rPr>
          <w:t>E5-large-v2</w:t>
        </w:r>
      </w:hyperlink>
      <w:hyperlink r:id="rId787">
        <w:r>
          <w:rPr>
            <w:rFonts w:ascii="Times New Roman" w:eastAsia="Times New Roman" w:hAnsi="Times New Roman" w:cs="Times New Roman"/>
            <w:color w:val="000000"/>
            <w:sz w:val="24"/>
            <w:szCs w:val="24"/>
          </w:rPr>
          <w:t xml:space="preserve">. Hugging Face. </w:t>
        </w:r>
      </w:hyperlink>
      <w:hyperlink r:id="rId788">
        <w:r>
          <w:rPr>
            <w:rFonts w:ascii="Times New Roman" w:eastAsia="Times New Roman" w:hAnsi="Times New Roman" w:cs="Times New Roman"/>
            <w:color w:val="000000"/>
            <w:sz w:val="24"/>
            <w:szCs w:val="24"/>
          </w:rPr>
          <w:t>https://huggingface.co/intfloat/e5-large-v2</w:t>
        </w:r>
      </w:hyperlink>
    </w:p>
    <w:p w14:paraId="0252C9E3"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89">
        <w:r>
          <w:rPr>
            <w:rFonts w:ascii="Times New Roman" w:eastAsia="Times New Roman" w:hAnsi="Times New Roman" w:cs="Times New Roman"/>
            <w:color w:val="000000"/>
            <w:sz w:val="24"/>
            <w:szCs w:val="24"/>
          </w:rPr>
          <w:t xml:space="preserve">Warner, B., Chaffin, A., Clavié, B., Weller, O., Hallström, O., Taghadouini, S., Gallagher, A., Biswas, R., Ladhak, F., Aarsen, T., Cooper, N., Adams, G., Howard, J., &amp; Poli, I. (2024a). </w:t>
        </w:r>
      </w:hyperlink>
      <w:hyperlink r:id="rId790">
        <w:r>
          <w:rPr>
            <w:rFonts w:ascii="Times New Roman" w:eastAsia="Times New Roman" w:hAnsi="Times New Roman" w:cs="Times New Roman"/>
            <w:i/>
            <w:color w:val="000000"/>
            <w:sz w:val="24"/>
            <w:szCs w:val="24"/>
          </w:rPr>
          <w:t>ModernBERT-large</w:t>
        </w:r>
      </w:hyperlink>
      <w:hyperlink r:id="rId791">
        <w:r>
          <w:rPr>
            <w:rFonts w:ascii="Times New Roman" w:eastAsia="Times New Roman" w:hAnsi="Times New Roman" w:cs="Times New Roman"/>
            <w:color w:val="000000"/>
            <w:sz w:val="24"/>
            <w:szCs w:val="24"/>
          </w:rPr>
          <w:t xml:space="preserve">. Hugging Face. </w:t>
        </w:r>
      </w:hyperlink>
      <w:hyperlink r:id="rId792">
        <w:r>
          <w:rPr>
            <w:rFonts w:ascii="Times New Roman" w:eastAsia="Times New Roman" w:hAnsi="Times New Roman" w:cs="Times New Roman"/>
            <w:color w:val="000000"/>
            <w:sz w:val="24"/>
            <w:szCs w:val="24"/>
          </w:rPr>
          <w:t>https://huggingface.co/answerdotai/ModernBERT-large</w:t>
        </w:r>
      </w:hyperlink>
    </w:p>
    <w:p w14:paraId="3D17B7E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3">
        <w:r>
          <w:rPr>
            <w:rFonts w:ascii="Times New Roman" w:eastAsia="Times New Roman" w:hAnsi="Times New Roman" w:cs="Times New Roman"/>
            <w:color w:val="000000"/>
            <w:sz w:val="24"/>
            <w:szCs w:val="24"/>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794">
        <w:r>
          <w:rPr>
            <w:rFonts w:ascii="Times New Roman" w:eastAsia="Times New Roman" w:hAnsi="Times New Roman" w:cs="Times New Roman"/>
            <w:i/>
            <w:color w:val="000000"/>
            <w:sz w:val="24"/>
            <w:szCs w:val="24"/>
          </w:rPr>
          <w:t>arXiv [cs.CL]</w:t>
        </w:r>
      </w:hyperlink>
      <w:hyperlink r:id="rId795">
        <w:r>
          <w:rPr>
            <w:rFonts w:ascii="Times New Roman" w:eastAsia="Times New Roman" w:hAnsi="Times New Roman" w:cs="Times New Roman"/>
            <w:color w:val="000000"/>
            <w:sz w:val="24"/>
            <w:szCs w:val="24"/>
          </w:rPr>
          <w:t>. https://doi.org/</w:t>
        </w:r>
      </w:hyperlink>
      <w:hyperlink r:id="rId796">
        <w:r>
          <w:rPr>
            <w:rFonts w:ascii="Times New Roman" w:eastAsia="Times New Roman" w:hAnsi="Times New Roman" w:cs="Times New Roman"/>
            <w:color w:val="000000"/>
            <w:sz w:val="24"/>
            <w:szCs w:val="24"/>
          </w:rPr>
          <w:t>10.48550/ARXIV.2412.13663</w:t>
        </w:r>
      </w:hyperlink>
    </w:p>
    <w:p w14:paraId="51F7A3E4"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797">
        <w:r>
          <w:rPr>
            <w:rFonts w:ascii="Times New Roman" w:eastAsia="Times New Roman" w:hAnsi="Times New Roman" w:cs="Times New Roman"/>
            <w:color w:val="000000"/>
            <w:sz w:val="24"/>
            <w:szCs w:val="24"/>
          </w:rPr>
          <w:t xml:space="preserve">WHO Classification of Tumours Editorial Board (Ed.). (2019a). </w:t>
        </w:r>
      </w:hyperlink>
      <w:hyperlink r:id="rId798">
        <w:r>
          <w:rPr>
            <w:rFonts w:ascii="Times New Roman" w:eastAsia="Times New Roman" w:hAnsi="Times New Roman" w:cs="Times New Roman"/>
            <w:i/>
            <w:color w:val="000000"/>
            <w:sz w:val="24"/>
            <w:szCs w:val="24"/>
          </w:rPr>
          <w:t>Breast Tumours</w:t>
        </w:r>
      </w:hyperlink>
      <w:hyperlink r:id="rId799">
        <w:r>
          <w:rPr>
            <w:rFonts w:ascii="Times New Roman" w:eastAsia="Times New Roman" w:hAnsi="Times New Roman" w:cs="Times New Roman"/>
            <w:color w:val="000000"/>
            <w:sz w:val="24"/>
            <w:szCs w:val="24"/>
          </w:rPr>
          <w:t xml:space="preserve"> (5th ed., Vol. 2). International Agency for Research on Cancer.</w:t>
        </w:r>
      </w:hyperlink>
    </w:p>
    <w:p w14:paraId="2457336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0">
        <w:r>
          <w:rPr>
            <w:rFonts w:ascii="Times New Roman" w:eastAsia="Times New Roman" w:hAnsi="Times New Roman" w:cs="Times New Roman"/>
            <w:color w:val="000000"/>
            <w:sz w:val="24"/>
            <w:szCs w:val="24"/>
          </w:rPr>
          <w:t xml:space="preserve">WHO Classification of Tumours Editorial Board (Ed.). (2019b). </w:t>
        </w:r>
      </w:hyperlink>
      <w:hyperlink r:id="rId801">
        <w:r>
          <w:rPr>
            <w:rFonts w:ascii="Times New Roman" w:eastAsia="Times New Roman" w:hAnsi="Times New Roman" w:cs="Times New Roman"/>
            <w:i/>
            <w:color w:val="000000"/>
            <w:sz w:val="24"/>
            <w:szCs w:val="24"/>
          </w:rPr>
          <w:t>Digestive System Tumours</w:t>
        </w:r>
      </w:hyperlink>
      <w:hyperlink r:id="rId802">
        <w:r>
          <w:rPr>
            <w:rFonts w:ascii="Times New Roman" w:eastAsia="Times New Roman" w:hAnsi="Times New Roman" w:cs="Times New Roman"/>
            <w:color w:val="000000"/>
            <w:sz w:val="24"/>
            <w:szCs w:val="24"/>
          </w:rPr>
          <w:t xml:space="preserve"> (5th ed., Vol. 1). International Agency for Research on Cancer.</w:t>
        </w:r>
      </w:hyperlink>
    </w:p>
    <w:p w14:paraId="405CAF0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3">
        <w:r>
          <w:rPr>
            <w:rFonts w:ascii="Times New Roman" w:eastAsia="Times New Roman" w:hAnsi="Times New Roman" w:cs="Times New Roman"/>
            <w:color w:val="000000"/>
            <w:sz w:val="24"/>
            <w:szCs w:val="24"/>
          </w:rPr>
          <w:t xml:space="preserve">WHO Classification of Tumours Editorial Board (Ed.). (2020a). </w:t>
        </w:r>
      </w:hyperlink>
      <w:hyperlink r:id="rId804">
        <w:r>
          <w:rPr>
            <w:rFonts w:ascii="Times New Roman" w:eastAsia="Times New Roman" w:hAnsi="Times New Roman" w:cs="Times New Roman"/>
            <w:i/>
            <w:color w:val="000000"/>
            <w:sz w:val="24"/>
            <w:szCs w:val="24"/>
          </w:rPr>
          <w:t>Female Genital Tumours</w:t>
        </w:r>
      </w:hyperlink>
      <w:hyperlink r:id="rId805">
        <w:r>
          <w:rPr>
            <w:rFonts w:ascii="Times New Roman" w:eastAsia="Times New Roman" w:hAnsi="Times New Roman" w:cs="Times New Roman"/>
            <w:color w:val="000000"/>
            <w:sz w:val="24"/>
            <w:szCs w:val="24"/>
          </w:rPr>
          <w:t xml:space="preserve"> (5th ed., Vol. 4). International Agency for Research on Cancer.</w:t>
        </w:r>
      </w:hyperlink>
    </w:p>
    <w:p w14:paraId="3EB3252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6">
        <w:r>
          <w:rPr>
            <w:rFonts w:ascii="Times New Roman" w:eastAsia="Times New Roman" w:hAnsi="Times New Roman" w:cs="Times New Roman"/>
            <w:color w:val="000000"/>
            <w:sz w:val="24"/>
            <w:szCs w:val="24"/>
          </w:rPr>
          <w:t xml:space="preserve">WHO Classification of Tumours Editorial Board (Ed.). (2020b). </w:t>
        </w:r>
      </w:hyperlink>
      <w:hyperlink r:id="rId807">
        <w:r>
          <w:rPr>
            <w:rFonts w:ascii="Times New Roman" w:eastAsia="Times New Roman" w:hAnsi="Times New Roman" w:cs="Times New Roman"/>
            <w:i/>
            <w:color w:val="000000"/>
            <w:sz w:val="24"/>
            <w:szCs w:val="24"/>
          </w:rPr>
          <w:t>Soft Tissue and Bone Tumours</w:t>
        </w:r>
      </w:hyperlink>
      <w:hyperlink r:id="rId808">
        <w:r>
          <w:rPr>
            <w:rFonts w:ascii="Times New Roman" w:eastAsia="Times New Roman" w:hAnsi="Times New Roman" w:cs="Times New Roman"/>
            <w:color w:val="000000"/>
            <w:sz w:val="24"/>
            <w:szCs w:val="24"/>
          </w:rPr>
          <w:t xml:space="preserve"> (5th ed., Vol. 3). International Agency for Research on Cancer.</w:t>
        </w:r>
      </w:hyperlink>
    </w:p>
    <w:p w14:paraId="79A587A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09">
        <w:r>
          <w:rPr>
            <w:rFonts w:ascii="Times New Roman" w:eastAsia="Times New Roman" w:hAnsi="Times New Roman" w:cs="Times New Roman"/>
            <w:color w:val="000000"/>
            <w:sz w:val="24"/>
            <w:szCs w:val="24"/>
          </w:rPr>
          <w:t xml:space="preserve">WHO Classification of Tumours Editorial Board (Ed.). (2021a). </w:t>
        </w:r>
      </w:hyperlink>
      <w:hyperlink r:id="rId810">
        <w:r>
          <w:rPr>
            <w:rFonts w:ascii="Times New Roman" w:eastAsia="Times New Roman" w:hAnsi="Times New Roman" w:cs="Times New Roman"/>
            <w:i/>
            <w:color w:val="000000"/>
            <w:sz w:val="24"/>
            <w:szCs w:val="24"/>
          </w:rPr>
          <w:t>Central Nervous System Tumours</w:t>
        </w:r>
      </w:hyperlink>
      <w:hyperlink r:id="rId811">
        <w:r>
          <w:rPr>
            <w:rFonts w:ascii="Times New Roman" w:eastAsia="Times New Roman" w:hAnsi="Times New Roman" w:cs="Times New Roman"/>
            <w:color w:val="000000"/>
            <w:sz w:val="24"/>
            <w:szCs w:val="24"/>
          </w:rPr>
          <w:t xml:space="preserve"> (5th ed., Vol. 6). International Agency for Research on Cancer.</w:t>
        </w:r>
      </w:hyperlink>
    </w:p>
    <w:p w14:paraId="5E5147B6"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2">
        <w:r>
          <w:rPr>
            <w:rFonts w:ascii="Times New Roman" w:eastAsia="Times New Roman" w:hAnsi="Times New Roman" w:cs="Times New Roman"/>
            <w:color w:val="000000"/>
            <w:sz w:val="24"/>
            <w:szCs w:val="24"/>
          </w:rPr>
          <w:t xml:space="preserve">WHO Classification of Tumours Editorial Board (Ed.). (2021b). </w:t>
        </w:r>
      </w:hyperlink>
      <w:hyperlink r:id="rId813">
        <w:r>
          <w:rPr>
            <w:rFonts w:ascii="Times New Roman" w:eastAsia="Times New Roman" w:hAnsi="Times New Roman" w:cs="Times New Roman"/>
            <w:i/>
            <w:color w:val="000000"/>
            <w:sz w:val="24"/>
            <w:szCs w:val="24"/>
          </w:rPr>
          <w:t>Thoracic Tumours</w:t>
        </w:r>
      </w:hyperlink>
      <w:hyperlink r:id="rId814">
        <w:r>
          <w:rPr>
            <w:rFonts w:ascii="Times New Roman" w:eastAsia="Times New Roman" w:hAnsi="Times New Roman" w:cs="Times New Roman"/>
            <w:color w:val="000000"/>
            <w:sz w:val="24"/>
            <w:szCs w:val="24"/>
          </w:rPr>
          <w:t xml:space="preserve"> (5th ed., Vol. 5). International Agency for Research on Cancer.</w:t>
        </w:r>
      </w:hyperlink>
    </w:p>
    <w:p w14:paraId="6F3906AD"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5">
        <w:r>
          <w:rPr>
            <w:rFonts w:ascii="Times New Roman" w:eastAsia="Times New Roman" w:hAnsi="Times New Roman" w:cs="Times New Roman"/>
            <w:color w:val="000000"/>
            <w:sz w:val="24"/>
            <w:szCs w:val="24"/>
          </w:rPr>
          <w:t xml:space="preserve">WHO Classification of Tumours Editorial Board (Ed.). (2022). </w:t>
        </w:r>
      </w:hyperlink>
      <w:hyperlink r:id="rId816">
        <w:r>
          <w:rPr>
            <w:rFonts w:ascii="Times New Roman" w:eastAsia="Times New Roman" w:hAnsi="Times New Roman" w:cs="Times New Roman"/>
            <w:i/>
            <w:color w:val="000000"/>
            <w:sz w:val="24"/>
            <w:szCs w:val="24"/>
          </w:rPr>
          <w:t>Urinary and Male Genital Tumours</w:t>
        </w:r>
      </w:hyperlink>
      <w:hyperlink r:id="rId817">
        <w:r>
          <w:rPr>
            <w:rFonts w:ascii="Times New Roman" w:eastAsia="Times New Roman" w:hAnsi="Times New Roman" w:cs="Times New Roman"/>
            <w:color w:val="000000"/>
            <w:sz w:val="24"/>
            <w:szCs w:val="24"/>
          </w:rPr>
          <w:t xml:space="preserve"> (5th ed., Vol. 8). International Agency for Research on Cancer.</w:t>
        </w:r>
      </w:hyperlink>
    </w:p>
    <w:p w14:paraId="79C21AD2"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18">
        <w:r>
          <w:rPr>
            <w:rFonts w:ascii="Times New Roman" w:eastAsia="Times New Roman" w:hAnsi="Times New Roman" w:cs="Times New Roman"/>
            <w:color w:val="000000"/>
            <w:sz w:val="24"/>
            <w:szCs w:val="24"/>
          </w:rPr>
          <w:t xml:space="preserve">WHO Classification of Tumours Editorial Board (Ed.). (2023). </w:t>
        </w:r>
      </w:hyperlink>
      <w:hyperlink r:id="rId819">
        <w:r>
          <w:rPr>
            <w:rFonts w:ascii="Times New Roman" w:eastAsia="Times New Roman" w:hAnsi="Times New Roman" w:cs="Times New Roman"/>
            <w:i/>
            <w:color w:val="000000"/>
            <w:sz w:val="24"/>
            <w:szCs w:val="24"/>
          </w:rPr>
          <w:t>Paediatric tumours: Who classification of tumours</w:t>
        </w:r>
      </w:hyperlink>
      <w:hyperlink r:id="rId820">
        <w:r>
          <w:rPr>
            <w:rFonts w:ascii="Times New Roman" w:eastAsia="Times New Roman" w:hAnsi="Times New Roman" w:cs="Times New Roman"/>
            <w:color w:val="000000"/>
            <w:sz w:val="24"/>
            <w:szCs w:val="24"/>
          </w:rPr>
          <w:t xml:space="preserve"> (5th ed., Vol. 7). International Agency for Research on Cancer.</w:t>
        </w:r>
      </w:hyperlink>
    </w:p>
    <w:p w14:paraId="268BF3C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1">
        <w:r>
          <w:rPr>
            <w:rFonts w:ascii="Times New Roman" w:eastAsia="Times New Roman" w:hAnsi="Times New Roman" w:cs="Times New Roman"/>
            <w:color w:val="000000"/>
            <w:sz w:val="24"/>
            <w:szCs w:val="24"/>
          </w:rPr>
          <w:t xml:space="preserve">WHO Classification of Tumours Editorial Board (Ed.). (2024a). </w:t>
        </w:r>
      </w:hyperlink>
      <w:hyperlink r:id="rId822">
        <w:r>
          <w:rPr>
            <w:rFonts w:ascii="Times New Roman" w:eastAsia="Times New Roman" w:hAnsi="Times New Roman" w:cs="Times New Roman"/>
            <w:i/>
            <w:color w:val="000000"/>
            <w:sz w:val="24"/>
            <w:szCs w:val="24"/>
          </w:rPr>
          <w:t>Haematolymphoid tumours: Part B</w:t>
        </w:r>
      </w:hyperlink>
      <w:hyperlink r:id="rId823">
        <w:r>
          <w:rPr>
            <w:rFonts w:ascii="Times New Roman" w:eastAsia="Times New Roman" w:hAnsi="Times New Roman" w:cs="Times New Roman"/>
            <w:color w:val="000000"/>
            <w:sz w:val="24"/>
            <w:szCs w:val="24"/>
          </w:rPr>
          <w:t xml:space="preserve"> (5th ed., Vol. 11). International Agency for Research on Cancer.</w:t>
        </w:r>
      </w:hyperlink>
    </w:p>
    <w:p w14:paraId="6214257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4">
        <w:r>
          <w:rPr>
            <w:rFonts w:ascii="Times New Roman" w:eastAsia="Times New Roman" w:hAnsi="Times New Roman" w:cs="Times New Roman"/>
            <w:color w:val="000000"/>
            <w:sz w:val="24"/>
            <w:szCs w:val="24"/>
          </w:rPr>
          <w:t xml:space="preserve">WHO Classification of Tumours Editorial Board (Ed.). (2024b). </w:t>
        </w:r>
      </w:hyperlink>
      <w:hyperlink r:id="rId825">
        <w:r>
          <w:rPr>
            <w:rFonts w:ascii="Times New Roman" w:eastAsia="Times New Roman" w:hAnsi="Times New Roman" w:cs="Times New Roman"/>
            <w:i/>
            <w:color w:val="000000"/>
            <w:sz w:val="24"/>
            <w:szCs w:val="24"/>
          </w:rPr>
          <w:t>Head and Neck Tumours</w:t>
        </w:r>
      </w:hyperlink>
      <w:hyperlink r:id="rId826">
        <w:r>
          <w:rPr>
            <w:rFonts w:ascii="Times New Roman" w:eastAsia="Times New Roman" w:hAnsi="Times New Roman" w:cs="Times New Roman"/>
            <w:color w:val="000000"/>
            <w:sz w:val="24"/>
            <w:szCs w:val="24"/>
          </w:rPr>
          <w:t xml:space="preserve"> (5th ed., Vol. 9). International Agency for Research on Cancer.</w:t>
        </w:r>
      </w:hyperlink>
    </w:p>
    <w:p w14:paraId="39EEDA1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27">
        <w:r>
          <w:rPr>
            <w:rFonts w:ascii="Times New Roman" w:eastAsia="Times New Roman" w:hAnsi="Times New Roman" w:cs="Times New Roman"/>
            <w:i/>
            <w:color w:val="000000"/>
            <w:sz w:val="24"/>
            <w:szCs w:val="24"/>
          </w:rPr>
          <w:t>World Health Organization</w:t>
        </w:r>
      </w:hyperlink>
      <w:hyperlink r:id="rId828">
        <w:r>
          <w:rPr>
            <w:rFonts w:ascii="Times New Roman" w:eastAsia="Times New Roman" w:hAnsi="Times New Roman" w:cs="Times New Roman"/>
            <w:color w:val="000000"/>
            <w:sz w:val="24"/>
            <w:szCs w:val="24"/>
          </w:rPr>
          <w:t xml:space="preserve">. (2016). International Statistical Classification of Diseases and Related Health Problems. 10th Revision (ICD-10). 5th Ed. </w:t>
        </w:r>
      </w:hyperlink>
      <w:hyperlink r:id="rId829">
        <w:r>
          <w:rPr>
            <w:rFonts w:ascii="Times New Roman" w:eastAsia="Times New Roman" w:hAnsi="Times New Roman" w:cs="Times New Roman"/>
            <w:color w:val="000000"/>
            <w:sz w:val="24"/>
            <w:szCs w:val="24"/>
          </w:rPr>
          <w:t>https://icd.who.int/browse10/</w:t>
        </w:r>
      </w:hyperlink>
    </w:p>
    <w:p w14:paraId="1B328319"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30">
        <w:r>
          <w:rPr>
            <w:rFonts w:ascii="Times New Roman" w:eastAsia="Times New Roman" w:hAnsi="Times New Roman" w:cs="Times New Roman"/>
            <w:color w:val="000000"/>
            <w:sz w:val="24"/>
            <w:szCs w:val="24"/>
          </w:rPr>
          <w:t xml:space="preserve">Wu, C. (2023). </w:t>
        </w:r>
      </w:hyperlink>
      <w:hyperlink r:id="rId831">
        <w:r>
          <w:rPr>
            <w:rFonts w:ascii="Times New Roman" w:eastAsia="Times New Roman" w:hAnsi="Times New Roman" w:cs="Times New Roman"/>
            <w:i/>
            <w:color w:val="000000"/>
            <w:sz w:val="24"/>
            <w:szCs w:val="24"/>
          </w:rPr>
          <w:t>MedLLaMA13B</w:t>
        </w:r>
      </w:hyperlink>
      <w:hyperlink r:id="rId832">
        <w:r>
          <w:rPr>
            <w:rFonts w:ascii="Times New Roman" w:eastAsia="Times New Roman" w:hAnsi="Times New Roman" w:cs="Times New Roman"/>
            <w:color w:val="000000"/>
            <w:sz w:val="24"/>
            <w:szCs w:val="24"/>
          </w:rPr>
          <w:t xml:space="preserve">. </w:t>
        </w:r>
      </w:hyperlink>
      <w:hyperlink r:id="rId833">
        <w:r>
          <w:rPr>
            <w:rFonts w:ascii="Times New Roman" w:eastAsia="Times New Roman" w:hAnsi="Times New Roman" w:cs="Times New Roman"/>
            <w:color w:val="000000"/>
            <w:sz w:val="24"/>
            <w:szCs w:val="24"/>
          </w:rPr>
          <w:t>https://huggingface.co/chaoyi-wu/MedLLaMA_13B</w:t>
        </w:r>
      </w:hyperlink>
    </w:p>
    <w:p w14:paraId="7BDC1385"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34">
        <w:r>
          <w:rPr>
            <w:rFonts w:ascii="Times New Roman" w:eastAsia="Times New Roman" w:hAnsi="Times New Roman" w:cs="Times New Roman"/>
            <w:color w:val="000000"/>
            <w:sz w:val="24"/>
            <w:szCs w:val="24"/>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835">
        <w:r>
          <w:rPr>
            <w:rFonts w:ascii="Times New Roman" w:eastAsia="Times New Roman" w:hAnsi="Times New Roman" w:cs="Times New Roman"/>
            <w:i/>
            <w:color w:val="000000"/>
            <w:sz w:val="24"/>
            <w:szCs w:val="24"/>
          </w:rPr>
          <w:t>Database: The Journal of Biological Databases and Curation</w:t>
        </w:r>
      </w:hyperlink>
      <w:hyperlink r:id="rId836">
        <w:r>
          <w:rPr>
            <w:rFonts w:ascii="Times New Roman" w:eastAsia="Times New Roman" w:hAnsi="Times New Roman" w:cs="Times New Roman"/>
            <w:color w:val="000000"/>
            <w:sz w:val="24"/>
            <w:szCs w:val="24"/>
          </w:rPr>
          <w:t xml:space="preserve">, </w:t>
        </w:r>
      </w:hyperlink>
      <w:hyperlink r:id="rId837">
        <w:r>
          <w:rPr>
            <w:rFonts w:ascii="Times New Roman" w:eastAsia="Times New Roman" w:hAnsi="Times New Roman" w:cs="Times New Roman"/>
            <w:i/>
            <w:color w:val="000000"/>
            <w:sz w:val="24"/>
            <w:szCs w:val="24"/>
          </w:rPr>
          <w:t>2015</w:t>
        </w:r>
      </w:hyperlink>
      <w:hyperlink r:id="rId838">
        <w:r>
          <w:rPr>
            <w:rFonts w:ascii="Times New Roman" w:eastAsia="Times New Roman" w:hAnsi="Times New Roman" w:cs="Times New Roman"/>
            <w:color w:val="000000"/>
            <w:sz w:val="24"/>
            <w:szCs w:val="24"/>
          </w:rPr>
          <w:t>(0), bav032. https://doi.org/</w:t>
        </w:r>
      </w:hyperlink>
      <w:hyperlink r:id="rId839">
        <w:r>
          <w:rPr>
            <w:rFonts w:ascii="Times New Roman" w:eastAsia="Times New Roman" w:hAnsi="Times New Roman" w:cs="Times New Roman"/>
            <w:color w:val="000000"/>
            <w:sz w:val="24"/>
            <w:szCs w:val="24"/>
          </w:rPr>
          <w:t>10.1093/database/bav032</w:t>
        </w:r>
      </w:hyperlink>
    </w:p>
    <w:p w14:paraId="44E5D36C"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40">
        <w:r>
          <w:rPr>
            <w:rFonts w:ascii="Times New Roman" w:eastAsia="Times New Roman" w:hAnsi="Times New Roman" w:cs="Times New Roman"/>
            <w:color w:val="000000"/>
            <w:sz w:val="24"/>
            <w:szCs w:val="24"/>
          </w:rPr>
          <w:t xml:space="preserve">Wu, Y., Denny, J. C., Rosenbloom, S. T., Miller, R. A., Giuse, D. A., &amp; Xu, H. (2012). A comparative study of current Clinical Natural Language Processing systems on handling abbreviations in discharge summaries. </w:t>
        </w:r>
      </w:hyperlink>
      <w:hyperlink r:id="rId841">
        <w:r>
          <w:rPr>
            <w:rFonts w:ascii="Times New Roman" w:eastAsia="Times New Roman" w:hAnsi="Times New Roman" w:cs="Times New Roman"/>
            <w:i/>
            <w:color w:val="000000"/>
            <w:sz w:val="24"/>
            <w:szCs w:val="24"/>
          </w:rPr>
          <w:t>AMIA Annual Symposium Proceedings</w:t>
        </w:r>
      </w:hyperlink>
      <w:hyperlink r:id="rId842">
        <w:r>
          <w:rPr>
            <w:rFonts w:ascii="Times New Roman" w:eastAsia="Times New Roman" w:hAnsi="Times New Roman" w:cs="Times New Roman"/>
            <w:color w:val="000000"/>
            <w:sz w:val="24"/>
            <w:szCs w:val="24"/>
          </w:rPr>
          <w:t xml:space="preserve">, </w:t>
        </w:r>
      </w:hyperlink>
      <w:hyperlink r:id="rId843">
        <w:r>
          <w:rPr>
            <w:rFonts w:ascii="Times New Roman" w:eastAsia="Times New Roman" w:hAnsi="Times New Roman" w:cs="Times New Roman"/>
            <w:i/>
            <w:color w:val="000000"/>
            <w:sz w:val="24"/>
            <w:szCs w:val="24"/>
          </w:rPr>
          <w:t>2012</w:t>
        </w:r>
      </w:hyperlink>
      <w:hyperlink r:id="rId844">
        <w:r>
          <w:rPr>
            <w:rFonts w:ascii="Times New Roman" w:eastAsia="Times New Roman" w:hAnsi="Times New Roman" w:cs="Times New Roman"/>
            <w:color w:val="000000"/>
            <w:sz w:val="24"/>
            <w:szCs w:val="24"/>
          </w:rPr>
          <w:t>, 997–</w:t>
        </w:r>
        <w:r>
          <w:rPr>
            <w:rFonts w:ascii="Times New Roman" w:eastAsia="Times New Roman" w:hAnsi="Times New Roman" w:cs="Times New Roman"/>
            <w:color w:val="000000"/>
            <w:sz w:val="24"/>
            <w:szCs w:val="24"/>
          </w:rPr>
          <w:lastRenderedPageBreak/>
          <w:t xml:space="preserve">1003. </w:t>
        </w:r>
      </w:hyperlink>
      <w:hyperlink r:id="rId845">
        <w:r>
          <w:rPr>
            <w:rFonts w:ascii="Times New Roman" w:eastAsia="Times New Roman" w:hAnsi="Times New Roman" w:cs="Times New Roman"/>
            <w:color w:val="000000"/>
            <w:sz w:val="24"/>
            <w:szCs w:val="24"/>
          </w:rPr>
          <w:t>https://pmc.ncbi.nlm.nih.gov/articles/PMC3540461/</w:t>
        </w:r>
      </w:hyperlink>
    </w:p>
    <w:p w14:paraId="3FECA4AF"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46">
        <w:r>
          <w:rPr>
            <w:rFonts w:ascii="Times New Roman" w:eastAsia="Times New Roman" w:hAnsi="Times New Roman" w:cs="Times New Roman"/>
            <w:color w:val="000000"/>
            <w:sz w:val="24"/>
            <w:szCs w:val="24"/>
          </w:rPr>
          <w:t xml:space="preserve">Xu, H., Zhang, L., Li, P., &amp; Zhu, F. (2022). Outlier detection algorithm based on k-nearest neighbors-local outlier factor. </w:t>
        </w:r>
      </w:hyperlink>
      <w:hyperlink r:id="rId847">
        <w:r>
          <w:rPr>
            <w:rFonts w:ascii="Times New Roman" w:eastAsia="Times New Roman" w:hAnsi="Times New Roman" w:cs="Times New Roman"/>
            <w:i/>
            <w:color w:val="000000"/>
            <w:sz w:val="24"/>
            <w:szCs w:val="24"/>
          </w:rPr>
          <w:t>Journal of Algorithms &amp; Computational Technology</w:t>
        </w:r>
      </w:hyperlink>
      <w:hyperlink r:id="rId848">
        <w:r>
          <w:rPr>
            <w:rFonts w:ascii="Times New Roman" w:eastAsia="Times New Roman" w:hAnsi="Times New Roman" w:cs="Times New Roman"/>
            <w:color w:val="000000"/>
            <w:sz w:val="24"/>
            <w:szCs w:val="24"/>
          </w:rPr>
          <w:t xml:space="preserve">, </w:t>
        </w:r>
      </w:hyperlink>
      <w:hyperlink r:id="rId849">
        <w:r>
          <w:rPr>
            <w:rFonts w:ascii="Times New Roman" w:eastAsia="Times New Roman" w:hAnsi="Times New Roman" w:cs="Times New Roman"/>
            <w:i/>
            <w:color w:val="000000"/>
            <w:sz w:val="24"/>
            <w:szCs w:val="24"/>
          </w:rPr>
          <w:t>16</w:t>
        </w:r>
      </w:hyperlink>
      <w:hyperlink r:id="rId850">
        <w:r>
          <w:rPr>
            <w:rFonts w:ascii="Times New Roman" w:eastAsia="Times New Roman" w:hAnsi="Times New Roman" w:cs="Times New Roman"/>
            <w:color w:val="000000"/>
            <w:sz w:val="24"/>
            <w:szCs w:val="24"/>
          </w:rPr>
          <w:t>. https://doi.org/</w:t>
        </w:r>
      </w:hyperlink>
      <w:hyperlink r:id="rId851">
        <w:r>
          <w:rPr>
            <w:rFonts w:ascii="Times New Roman" w:eastAsia="Times New Roman" w:hAnsi="Times New Roman" w:cs="Times New Roman"/>
            <w:color w:val="000000"/>
            <w:sz w:val="24"/>
            <w:szCs w:val="24"/>
          </w:rPr>
          <w:t>10.1177/17483026221078111</w:t>
        </w:r>
      </w:hyperlink>
    </w:p>
    <w:p w14:paraId="7476AE3B"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52">
        <w:r>
          <w:rPr>
            <w:rFonts w:ascii="Times New Roman" w:eastAsia="Times New Roman" w:hAnsi="Times New Roman" w:cs="Times New Roman"/>
            <w:color w:val="000000"/>
            <w:sz w:val="24"/>
            <w:szCs w:val="24"/>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853">
        <w:r>
          <w:rPr>
            <w:rFonts w:ascii="Times New Roman" w:eastAsia="Times New Roman" w:hAnsi="Times New Roman" w:cs="Times New Roman"/>
            <w:i/>
            <w:color w:val="000000"/>
            <w:sz w:val="24"/>
            <w:szCs w:val="24"/>
          </w:rPr>
          <w:t>arXiv [cs.CL]</w:t>
        </w:r>
      </w:hyperlink>
      <w:hyperlink r:id="rId854">
        <w:r>
          <w:rPr>
            <w:rFonts w:ascii="Times New Roman" w:eastAsia="Times New Roman" w:hAnsi="Times New Roman" w:cs="Times New Roman"/>
            <w:color w:val="000000"/>
            <w:sz w:val="24"/>
            <w:szCs w:val="24"/>
          </w:rPr>
          <w:t xml:space="preserve">. arXiv. </w:t>
        </w:r>
      </w:hyperlink>
      <w:hyperlink r:id="rId855">
        <w:r>
          <w:rPr>
            <w:rFonts w:ascii="Times New Roman" w:eastAsia="Times New Roman" w:hAnsi="Times New Roman" w:cs="Times New Roman"/>
            <w:color w:val="000000"/>
            <w:sz w:val="24"/>
            <w:szCs w:val="24"/>
          </w:rPr>
          <w:t>http://arxiv.org/abs/2305.10435</w:t>
        </w:r>
      </w:hyperlink>
    </w:p>
    <w:p w14:paraId="0806F36A"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56">
        <w:r>
          <w:rPr>
            <w:rFonts w:ascii="Times New Roman" w:eastAsia="Times New Roman" w:hAnsi="Times New Roman" w:cs="Times New Roman"/>
            <w:color w:val="000000"/>
            <w:sz w:val="24"/>
            <w:szCs w:val="24"/>
          </w:rPr>
          <w:t xml:space="preserve">Zarin, D. A., Tse, T., Williams, R. J., Califf, R. M., &amp; Ide, N. C. (2011). The ClinicalTrials.gov Results Database — Update and Key Issues. </w:t>
        </w:r>
      </w:hyperlink>
      <w:hyperlink r:id="rId857">
        <w:r>
          <w:rPr>
            <w:rFonts w:ascii="Times New Roman" w:eastAsia="Times New Roman" w:hAnsi="Times New Roman" w:cs="Times New Roman"/>
            <w:i/>
            <w:color w:val="000000"/>
            <w:sz w:val="24"/>
            <w:szCs w:val="24"/>
          </w:rPr>
          <w:t>The New England Journal of Medicine</w:t>
        </w:r>
      </w:hyperlink>
      <w:hyperlink r:id="rId858">
        <w:r>
          <w:rPr>
            <w:rFonts w:ascii="Times New Roman" w:eastAsia="Times New Roman" w:hAnsi="Times New Roman" w:cs="Times New Roman"/>
            <w:color w:val="000000"/>
            <w:sz w:val="24"/>
            <w:szCs w:val="24"/>
          </w:rPr>
          <w:t xml:space="preserve">, </w:t>
        </w:r>
      </w:hyperlink>
      <w:hyperlink r:id="rId859">
        <w:r>
          <w:rPr>
            <w:rFonts w:ascii="Times New Roman" w:eastAsia="Times New Roman" w:hAnsi="Times New Roman" w:cs="Times New Roman"/>
            <w:i/>
            <w:color w:val="000000"/>
            <w:sz w:val="24"/>
            <w:szCs w:val="24"/>
          </w:rPr>
          <w:t>364</w:t>
        </w:r>
      </w:hyperlink>
      <w:hyperlink r:id="rId860">
        <w:r>
          <w:rPr>
            <w:rFonts w:ascii="Times New Roman" w:eastAsia="Times New Roman" w:hAnsi="Times New Roman" w:cs="Times New Roman"/>
            <w:color w:val="000000"/>
            <w:sz w:val="24"/>
            <w:szCs w:val="24"/>
          </w:rPr>
          <w:t>(9), 852–860. https://doi.org/</w:t>
        </w:r>
      </w:hyperlink>
      <w:hyperlink r:id="rId861">
        <w:r>
          <w:rPr>
            <w:rFonts w:ascii="Times New Roman" w:eastAsia="Times New Roman" w:hAnsi="Times New Roman" w:cs="Times New Roman"/>
            <w:color w:val="000000"/>
            <w:sz w:val="24"/>
            <w:szCs w:val="24"/>
          </w:rPr>
          <w:t>10.1056/NEJMsa1012065</w:t>
        </w:r>
      </w:hyperlink>
    </w:p>
    <w:p w14:paraId="0DB4E53B" w14:textId="77777777" w:rsidR="005E5495" w:rsidRPr="00EC3451"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themeColor="text1"/>
          <w:sz w:val="24"/>
          <w:szCs w:val="24"/>
        </w:rPr>
      </w:pPr>
      <w:hyperlink r:id="rId862">
        <w:r w:rsidRPr="00EC3451">
          <w:rPr>
            <w:rFonts w:ascii="Times New Roman" w:eastAsia="Times New Roman" w:hAnsi="Times New Roman" w:cs="Times New Roman"/>
            <w:color w:val="000000" w:themeColor="text1"/>
            <w:sz w:val="24"/>
            <w:szCs w:val="24"/>
          </w:rPr>
          <w:t xml:space="preserve">Zhang, H., Huang, H., Zhao, P., Zhu, X., &amp; Yu, Z. (2024). CENN: Capsule-enhanced neural network with innovative metrics for robust speech emotion recognition. </w:t>
        </w:r>
      </w:hyperlink>
      <w:hyperlink r:id="rId863">
        <w:r w:rsidRPr="00EC3451">
          <w:rPr>
            <w:rFonts w:ascii="Times New Roman" w:eastAsia="Times New Roman" w:hAnsi="Times New Roman" w:cs="Times New Roman"/>
            <w:i/>
            <w:color w:val="000000" w:themeColor="text1"/>
            <w:sz w:val="24"/>
            <w:szCs w:val="24"/>
          </w:rPr>
          <w:t>Knowledge-Based Systems</w:t>
        </w:r>
      </w:hyperlink>
      <w:hyperlink r:id="rId864">
        <w:r w:rsidRPr="00EC3451">
          <w:rPr>
            <w:rFonts w:ascii="Times New Roman" w:eastAsia="Times New Roman" w:hAnsi="Times New Roman" w:cs="Times New Roman"/>
            <w:color w:val="000000" w:themeColor="text1"/>
            <w:sz w:val="24"/>
            <w:szCs w:val="24"/>
          </w:rPr>
          <w:t xml:space="preserve">, </w:t>
        </w:r>
      </w:hyperlink>
      <w:hyperlink r:id="rId865">
        <w:r w:rsidRPr="00EC3451">
          <w:rPr>
            <w:rFonts w:ascii="Times New Roman" w:eastAsia="Times New Roman" w:hAnsi="Times New Roman" w:cs="Times New Roman"/>
            <w:i/>
            <w:color w:val="000000" w:themeColor="text1"/>
            <w:sz w:val="24"/>
            <w:szCs w:val="24"/>
          </w:rPr>
          <w:t>304</w:t>
        </w:r>
      </w:hyperlink>
      <w:hyperlink r:id="rId866">
        <w:r w:rsidRPr="00EC3451">
          <w:rPr>
            <w:rFonts w:ascii="Times New Roman" w:eastAsia="Times New Roman" w:hAnsi="Times New Roman" w:cs="Times New Roman"/>
            <w:color w:val="000000" w:themeColor="text1"/>
            <w:sz w:val="24"/>
            <w:szCs w:val="24"/>
          </w:rPr>
          <w:t>(112499), 112499. https://doi.org/</w:t>
        </w:r>
      </w:hyperlink>
      <w:hyperlink r:id="rId867">
        <w:r w:rsidRPr="00EC3451">
          <w:rPr>
            <w:rFonts w:ascii="Times New Roman" w:eastAsia="Times New Roman" w:hAnsi="Times New Roman" w:cs="Times New Roman"/>
            <w:color w:val="000000" w:themeColor="text1"/>
            <w:sz w:val="24"/>
            <w:szCs w:val="24"/>
          </w:rPr>
          <w:t>10.1016/j.knosys.2024.112499</w:t>
        </w:r>
      </w:hyperlink>
    </w:p>
    <w:p w14:paraId="6FCAB2FE" w14:textId="77777777" w:rsidR="005E5495"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sz w:val="24"/>
          <w:szCs w:val="24"/>
        </w:rPr>
      </w:pPr>
      <w:hyperlink r:id="rId868">
        <w:r>
          <w:rPr>
            <w:rFonts w:ascii="Times New Roman" w:eastAsia="Times New Roman" w:hAnsi="Times New Roman" w:cs="Times New Roman"/>
            <w:color w:val="000000"/>
            <w:sz w:val="24"/>
            <w:szCs w:val="24"/>
          </w:rPr>
          <w:t xml:space="preserve">Zhang, Y., Ma, X., &amp; Song, G. (2018). Chinese medical concept normalization by using text and comorbidity network embedding. </w:t>
        </w:r>
      </w:hyperlink>
      <w:hyperlink r:id="rId869">
        <w:r>
          <w:rPr>
            <w:rFonts w:ascii="Times New Roman" w:eastAsia="Times New Roman" w:hAnsi="Times New Roman" w:cs="Times New Roman"/>
            <w:i/>
            <w:color w:val="000000"/>
            <w:sz w:val="24"/>
            <w:szCs w:val="24"/>
          </w:rPr>
          <w:t>2018 IEEE International Conference on Data Mining (ICDM)</w:t>
        </w:r>
      </w:hyperlink>
      <w:hyperlink r:id="rId870">
        <w:r>
          <w:rPr>
            <w:rFonts w:ascii="Times New Roman" w:eastAsia="Times New Roman" w:hAnsi="Times New Roman" w:cs="Times New Roman"/>
            <w:color w:val="000000"/>
            <w:sz w:val="24"/>
            <w:szCs w:val="24"/>
          </w:rPr>
          <w:t>, 777–786. https://doi.org/</w:t>
        </w:r>
      </w:hyperlink>
      <w:hyperlink r:id="rId871">
        <w:r>
          <w:rPr>
            <w:rFonts w:ascii="Times New Roman" w:eastAsia="Times New Roman" w:hAnsi="Times New Roman" w:cs="Times New Roman"/>
            <w:color w:val="000000"/>
            <w:sz w:val="24"/>
            <w:szCs w:val="24"/>
          </w:rPr>
          <w:t>10.1109/icdm.2018.00093</w:t>
        </w:r>
      </w:hyperlink>
    </w:p>
    <w:p w14:paraId="4E419AB5" w14:textId="77777777" w:rsidR="005E5495" w:rsidRPr="00EC3451" w:rsidRDefault="005E5495">
      <w:pPr>
        <w:widowControl w:val="0"/>
        <w:pBdr>
          <w:top w:val="nil"/>
          <w:left w:val="nil"/>
          <w:bottom w:val="nil"/>
          <w:right w:val="nil"/>
          <w:between w:val="nil"/>
        </w:pBdr>
        <w:spacing w:line="480" w:lineRule="auto"/>
        <w:ind w:left="480" w:hanging="480"/>
        <w:rPr>
          <w:rFonts w:ascii="Times New Roman" w:eastAsia="Times New Roman" w:hAnsi="Times New Roman" w:cs="Times New Roman"/>
          <w:color w:val="000000" w:themeColor="text1"/>
          <w:sz w:val="24"/>
          <w:szCs w:val="24"/>
        </w:rPr>
      </w:pPr>
      <w:hyperlink r:id="rId872">
        <w:r w:rsidRPr="00EC3451">
          <w:rPr>
            <w:rFonts w:ascii="Times New Roman" w:eastAsia="Times New Roman" w:hAnsi="Times New Roman" w:cs="Times New Roman"/>
            <w:color w:val="000000" w:themeColor="text1"/>
            <w:sz w:val="24"/>
            <w:szCs w:val="24"/>
          </w:rPr>
          <w:t xml:space="preserve">Zhao, P., Liu, X., Yue, Z., Zhao, Q., Liu, X., Deng, Y., &amp; Wu, J. (2024). DiGAN Breakthrough: Advancing diabetic data analysis with innovative GAN-based imbalance correction techniques. </w:t>
        </w:r>
      </w:hyperlink>
      <w:hyperlink r:id="rId873">
        <w:r w:rsidRPr="00EC3451">
          <w:rPr>
            <w:rFonts w:ascii="Times New Roman" w:eastAsia="Times New Roman" w:hAnsi="Times New Roman" w:cs="Times New Roman"/>
            <w:i/>
            <w:color w:val="000000" w:themeColor="text1"/>
            <w:sz w:val="24"/>
            <w:szCs w:val="24"/>
          </w:rPr>
          <w:t>Computer Methods and Programs in Biomedicine Update</w:t>
        </w:r>
      </w:hyperlink>
      <w:hyperlink r:id="rId874">
        <w:r w:rsidRPr="00EC3451">
          <w:rPr>
            <w:rFonts w:ascii="Times New Roman" w:eastAsia="Times New Roman" w:hAnsi="Times New Roman" w:cs="Times New Roman"/>
            <w:color w:val="000000" w:themeColor="text1"/>
            <w:sz w:val="24"/>
            <w:szCs w:val="24"/>
          </w:rPr>
          <w:t xml:space="preserve">, </w:t>
        </w:r>
      </w:hyperlink>
      <w:hyperlink r:id="rId875">
        <w:r w:rsidRPr="00EC3451">
          <w:rPr>
            <w:rFonts w:ascii="Times New Roman" w:eastAsia="Times New Roman" w:hAnsi="Times New Roman" w:cs="Times New Roman"/>
            <w:i/>
            <w:color w:val="000000" w:themeColor="text1"/>
            <w:sz w:val="24"/>
            <w:szCs w:val="24"/>
          </w:rPr>
          <w:t>5</w:t>
        </w:r>
      </w:hyperlink>
      <w:hyperlink r:id="rId876">
        <w:r w:rsidRPr="00EC3451">
          <w:rPr>
            <w:rFonts w:ascii="Times New Roman" w:eastAsia="Times New Roman" w:hAnsi="Times New Roman" w:cs="Times New Roman"/>
            <w:color w:val="000000" w:themeColor="text1"/>
            <w:sz w:val="24"/>
            <w:szCs w:val="24"/>
          </w:rPr>
          <w:t>(100152), 100152. https://doi.org/</w:t>
        </w:r>
      </w:hyperlink>
      <w:hyperlink r:id="rId877">
        <w:r w:rsidRPr="00EC3451">
          <w:rPr>
            <w:rFonts w:ascii="Times New Roman" w:eastAsia="Times New Roman" w:hAnsi="Times New Roman" w:cs="Times New Roman"/>
            <w:color w:val="000000" w:themeColor="text1"/>
            <w:sz w:val="24"/>
            <w:szCs w:val="24"/>
          </w:rPr>
          <w:t>10.1016/j.cmpbup.2024.100152</w:t>
        </w:r>
      </w:hyperlink>
    </w:p>
    <w:p w14:paraId="45D8E2E7" w14:textId="77777777" w:rsidR="005E5495" w:rsidRDefault="005E5495">
      <w:pPr>
        <w:widowControl w:val="0"/>
        <w:pBdr>
          <w:top w:val="nil"/>
          <w:left w:val="nil"/>
          <w:bottom w:val="nil"/>
          <w:right w:val="nil"/>
          <w:between w:val="nil"/>
        </w:pBdr>
        <w:spacing w:after="240" w:line="480" w:lineRule="auto"/>
        <w:ind w:left="480" w:hanging="480"/>
        <w:rPr>
          <w:rFonts w:ascii="Times New Roman" w:eastAsia="Times New Roman" w:hAnsi="Times New Roman" w:cs="Times New Roman"/>
          <w:color w:val="000000"/>
          <w:sz w:val="24"/>
          <w:szCs w:val="24"/>
        </w:rPr>
      </w:pPr>
      <w:hyperlink r:id="rId878">
        <w:r>
          <w:rPr>
            <w:rFonts w:ascii="Times New Roman" w:eastAsia="Times New Roman" w:hAnsi="Times New Roman" w:cs="Times New Roman"/>
            <w:color w:val="000000"/>
            <w:sz w:val="24"/>
            <w:szCs w:val="24"/>
          </w:rPr>
          <w:t xml:space="preserve">Zooma. (2013). </w:t>
        </w:r>
      </w:hyperlink>
      <w:hyperlink r:id="rId879">
        <w:r>
          <w:rPr>
            <w:rFonts w:ascii="Times New Roman" w:eastAsia="Times New Roman" w:hAnsi="Times New Roman" w:cs="Times New Roman"/>
            <w:i/>
            <w:color w:val="000000"/>
            <w:sz w:val="24"/>
            <w:szCs w:val="24"/>
          </w:rPr>
          <w:t>Zooma Ontology Annotator</w:t>
        </w:r>
      </w:hyperlink>
      <w:hyperlink r:id="rId880">
        <w:r>
          <w:rPr>
            <w:rFonts w:ascii="Times New Roman" w:eastAsia="Times New Roman" w:hAnsi="Times New Roman" w:cs="Times New Roman"/>
            <w:color w:val="000000"/>
            <w:sz w:val="24"/>
            <w:szCs w:val="24"/>
          </w:rPr>
          <w:t xml:space="preserve">. European Bioinformatics Institute. </w:t>
        </w:r>
      </w:hyperlink>
      <w:hyperlink r:id="rId881">
        <w:r>
          <w:rPr>
            <w:rFonts w:ascii="Times New Roman" w:eastAsia="Times New Roman" w:hAnsi="Times New Roman" w:cs="Times New Roman"/>
            <w:color w:val="000000"/>
            <w:sz w:val="24"/>
            <w:szCs w:val="24"/>
          </w:rPr>
          <w:t>https://www.ebi.ac.uk/spot/zooma/</w:t>
        </w:r>
      </w:hyperlink>
    </w:p>
    <w:p w14:paraId="2C8586E5" w14:textId="77777777" w:rsidR="005E5495" w:rsidRDefault="005E5495">
      <w:pPr>
        <w:ind w:left="-540"/>
        <w:rPr>
          <w:rFonts w:ascii="Times New Roman" w:eastAsia="Times New Roman" w:hAnsi="Times New Roman" w:cs="Times New Roman"/>
          <w:sz w:val="24"/>
          <w:szCs w:val="24"/>
        </w:rPr>
      </w:pPr>
    </w:p>
    <w:p w14:paraId="1994C3E7" w14:textId="77777777" w:rsidR="005E5495" w:rsidRDefault="00000000">
      <w:pPr>
        <w:ind w:left="-540"/>
        <w:rPr>
          <w:rFonts w:ascii="Times New Roman" w:eastAsia="Times New Roman" w:hAnsi="Times New Roman" w:cs="Times New Roman"/>
          <w:b/>
          <w:sz w:val="28"/>
          <w:szCs w:val="28"/>
        </w:rPr>
      </w:pPr>
      <w:r>
        <w:br w:type="page"/>
      </w:r>
    </w:p>
    <w:p w14:paraId="7B2C3E0B" w14:textId="77777777" w:rsidR="005E5495" w:rsidRDefault="00000000">
      <w:pPr>
        <w:ind w:left="-54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TABLES</w:t>
      </w:r>
    </w:p>
    <w:p w14:paraId="6B5536FC"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Table 1: </w:t>
      </w:r>
      <w:r w:rsidRPr="00EC3451">
        <w:rPr>
          <w:rFonts w:ascii="Times New Roman" w:eastAsia="Times New Roman" w:hAnsi="Times New Roman" w:cs="Times New Roman"/>
          <w:color w:val="000000" w:themeColor="text1"/>
          <w:sz w:val="24"/>
          <w:szCs w:val="24"/>
        </w:rPr>
        <w:t>CANTOS standardization method accuracies with 95% bootstrap confidence intervals (CI; 10,000 Resamples) using WHO-all.</w:t>
      </w:r>
    </w:p>
    <w:p w14:paraId="3F2B5FA7" w14:textId="77777777" w:rsidR="005E5495" w:rsidRPr="00EC3451" w:rsidRDefault="005E5495">
      <w:pPr>
        <w:ind w:left="-540"/>
        <w:jc w:val="both"/>
        <w:rPr>
          <w:rFonts w:ascii="Times New Roman" w:eastAsia="Times New Roman" w:hAnsi="Times New Roman" w:cs="Times New Roman"/>
          <w:b/>
          <w:color w:val="000000" w:themeColor="text1"/>
          <w:sz w:val="24"/>
          <w:szCs w:val="24"/>
          <w:highlight w:val="yellow"/>
        </w:rPr>
      </w:pPr>
    </w:p>
    <w:tbl>
      <w:tblPr>
        <w:tblStyle w:val="a"/>
        <w:tblW w:w="9975" w:type="dxa"/>
        <w:tblInd w:w="-540"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90"/>
        <w:gridCol w:w="1350"/>
        <w:gridCol w:w="1935"/>
        <w:gridCol w:w="1425"/>
        <w:gridCol w:w="1425"/>
        <w:gridCol w:w="1425"/>
        <w:gridCol w:w="1425"/>
      </w:tblGrid>
      <w:tr w:rsidR="00EC3451" w:rsidRPr="00EC3451" w14:paraId="1F73D726" w14:textId="77777777">
        <w:trPr>
          <w:cantSplit/>
          <w:tblHeader/>
        </w:trPr>
        <w:tc>
          <w:tcPr>
            <w:tcW w:w="990" w:type="dxa"/>
            <w:shd w:val="clear" w:color="auto" w:fill="auto"/>
            <w:tcMar>
              <w:top w:w="20" w:type="dxa"/>
              <w:left w:w="20" w:type="dxa"/>
              <w:bottom w:w="20" w:type="dxa"/>
              <w:right w:w="20" w:type="dxa"/>
            </w:tcMar>
            <w:vAlign w:val="center"/>
          </w:tcPr>
          <w:p w14:paraId="7E01581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Ranking</w:t>
            </w:r>
          </w:p>
        </w:tc>
        <w:tc>
          <w:tcPr>
            <w:tcW w:w="1350" w:type="dxa"/>
            <w:shd w:val="clear" w:color="auto" w:fill="auto"/>
            <w:tcMar>
              <w:top w:w="20" w:type="dxa"/>
              <w:left w:w="20" w:type="dxa"/>
              <w:bottom w:w="20" w:type="dxa"/>
              <w:right w:w="20" w:type="dxa"/>
            </w:tcMar>
            <w:vAlign w:val="center"/>
          </w:tcPr>
          <w:p w14:paraId="149E578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Basis</w:t>
            </w:r>
          </w:p>
        </w:tc>
        <w:tc>
          <w:tcPr>
            <w:tcW w:w="1935" w:type="dxa"/>
            <w:shd w:val="clear" w:color="auto" w:fill="auto"/>
            <w:tcMar>
              <w:top w:w="20" w:type="dxa"/>
              <w:left w:w="20" w:type="dxa"/>
              <w:bottom w:w="20" w:type="dxa"/>
              <w:right w:w="20" w:type="dxa"/>
            </w:tcMar>
            <w:vAlign w:val="center"/>
          </w:tcPr>
          <w:p w14:paraId="1991C89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Method</w:t>
            </w:r>
          </w:p>
        </w:tc>
        <w:tc>
          <w:tcPr>
            <w:tcW w:w="1425" w:type="dxa"/>
            <w:shd w:val="clear" w:color="auto" w:fill="auto"/>
            <w:tcMar>
              <w:top w:w="20" w:type="dxa"/>
              <w:left w:w="20" w:type="dxa"/>
              <w:bottom w:w="20" w:type="dxa"/>
              <w:right w:w="20" w:type="dxa"/>
            </w:tcMar>
            <w:vAlign w:val="center"/>
          </w:tcPr>
          <w:p w14:paraId="08C81E5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Accuracy % WHO all edition</w:t>
            </w:r>
          </w:p>
        </w:tc>
        <w:tc>
          <w:tcPr>
            <w:tcW w:w="1425" w:type="dxa"/>
            <w:shd w:val="clear" w:color="auto" w:fill="auto"/>
            <w:tcMar>
              <w:top w:w="20" w:type="dxa"/>
              <w:left w:w="20" w:type="dxa"/>
              <w:bottom w:w="20" w:type="dxa"/>
              <w:right w:w="20" w:type="dxa"/>
            </w:tcMar>
            <w:vAlign w:val="center"/>
          </w:tcPr>
          <w:p w14:paraId="003FF9B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95% CI (Lower)</w:t>
            </w:r>
          </w:p>
        </w:tc>
        <w:tc>
          <w:tcPr>
            <w:tcW w:w="1425" w:type="dxa"/>
            <w:shd w:val="clear" w:color="auto" w:fill="auto"/>
            <w:tcMar>
              <w:top w:w="20" w:type="dxa"/>
              <w:left w:w="20" w:type="dxa"/>
              <w:bottom w:w="20" w:type="dxa"/>
              <w:right w:w="20" w:type="dxa"/>
            </w:tcMar>
            <w:vAlign w:val="center"/>
          </w:tcPr>
          <w:p w14:paraId="315CD29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95% CI (Upper)</w:t>
            </w:r>
          </w:p>
        </w:tc>
        <w:tc>
          <w:tcPr>
            <w:tcW w:w="1425" w:type="dxa"/>
            <w:shd w:val="clear" w:color="auto" w:fill="auto"/>
            <w:tcMar>
              <w:top w:w="20" w:type="dxa"/>
              <w:left w:w="20" w:type="dxa"/>
              <w:bottom w:w="20" w:type="dxa"/>
              <w:right w:w="20" w:type="dxa"/>
            </w:tcMar>
            <w:vAlign w:val="center"/>
          </w:tcPr>
          <w:p w14:paraId="5107487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Model Performance Classification</w:t>
            </w:r>
          </w:p>
        </w:tc>
      </w:tr>
      <w:tr w:rsidR="00EC3451" w:rsidRPr="00EC3451" w14:paraId="7EFB1C9D" w14:textId="77777777">
        <w:trPr>
          <w:trHeight w:val="549"/>
        </w:trPr>
        <w:tc>
          <w:tcPr>
            <w:tcW w:w="990" w:type="dxa"/>
            <w:shd w:val="clear" w:color="auto" w:fill="auto"/>
            <w:tcMar>
              <w:top w:w="20" w:type="dxa"/>
              <w:left w:w="20" w:type="dxa"/>
              <w:bottom w:w="20" w:type="dxa"/>
              <w:right w:w="20" w:type="dxa"/>
            </w:tcMar>
            <w:vAlign w:val="center"/>
          </w:tcPr>
          <w:p w14:paraId="3A117F1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w:t>
            </w:r>
          </w:p>
        </w:tc>
        <w:tc>
          <w:tcPr>
            <w:tcW w:w="1350" w:type="dxa"/>
            <w:shd w:val="clear" w:color="auto" w:fill="auto"/>
            <w:tcMar>
              <w:top w:w="20" w:type="dxa"/>
              <w:left w:w="20" w:type="dxa"/>
              <w:bottom w:w="20" w:type="dxa"/>
              <w:right w:w="20" w:type="dxa"/>
            </w:tcMar>
            <w:vAlign w:val="center"/>
          </w:tcPr>
          <w:p w14:paraId="4C451DE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298CF28"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LTE-3+Euclidean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B4FF9C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69.4%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62D8B9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66.6%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C50692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72.0%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3DF0CCE"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4FE32A13" w14:textId="77777777">
        <w:tc>
          <w:tcPr>
            <w:tcW w:w="990" w:type="dxa"/>
            <w:shd w:val="clear" w:color="auto" w:fill="auto"/>
            <w:tcMar>
              <w:top w:w="20" w:type="dxa"/>
              <w:left w:w="20" w:type="dxa"/>
              <w:bottom w:w="20" w:type="dxa"/>
              <w:right w:w="20" w:type="dxa"/>
            </w:tcMar>
            <w:vAlign w:val="center"/>
          </w:tcPr>
          <w:p w14:paraId="0285B4D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w:t>
            </w:r>
          </w:p>
        </w:tc>
        <w:tc>
          <w:tcPr>
            <w:tcW w:w="1350" w:type="dxa"/>
            <w:shd w:val="clear" w:color="auto" w:fill="auto"/>
            <w:tcMar>
              <w:top w:w="20" w:type="dxa"/>
              <w:left w:w="20" w:type="dxa"/>
              <w:bottom w:w="20" w:type="dxa"/>
              <w:right w:w="20" w:type="dxa"/>
            </w:tcMar>
            <w:vAlign w:val="center"/>
          </w:tcPr>
          <w:p w14:paraId="5E765A1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D6C0079"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e5-large+Euclidean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35B0F0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68.5%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75D518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65.7%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20E29F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71.2%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46C0AB2"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098BEF63" w14:textId="77777777">
        <w:tc>
          <w:tcPr>
            <w:tcW w:w="990" w:type="dxa"/>
            <w:shd w:val="clear" w:color="auto" w:fill="auto"/>
            <w:tcMar>
              <w:top w:w="20" w:type="dxa"/>
              <w:left w:w="20" w:type="dxa"/>
              <w:bottom w:w="20" w:type="dxa"/>
              <w:right w:w="20" w:type="dxa"/>
            </w:tcMar>
            <w:vAlign w:val="center"/>
          </w:tcPr>
          <w:p w14:paraId="58D20BD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w:t>
            </w:r>
          </w:p>
        </w:tc>
        <w:tc>
          <w:tcPr>
            <w:tcW w:w="1350" w:type="dxa"/>
            <w:shd w:val="clear" w:color="auto" w:fill="auto"/>
            <w:tcMar>
              <w:top w:w="20" w:type="dxa"/>
              <w:left w:w="20" w:type="dxa"/>
              <w:bottom w:w="20" w:type="dxa"/>
              <w:right w:w="20" w:type="dxa"/>
            </w:tcMar>
            <w:vAlign w:val="center"/>
          </w:tcPr>
          <w:p w14:paraId="0D1C46DE"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0D76262"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LTE-3+AP</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1E5F1C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D78AD7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65.0%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9A3901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70.6%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2DB7E60"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1E6249AD" w14:textId="77777777">
        <w:tc>
          <w:tcPr>
            <w:tcW w:w="990" w:type="dxa"/>
            <w:shd w:val="clear" w:color="auto" w:fill="auto"/>
            <w:tcMar>
              <w:top w:w="20" w:type="dxa"/>
              <w:left w:w="20" w:type="dxa"/>
              <w:bottom w:w="20" w:type="dxa"/>
              <w:right w:w="20" w:type="dxa"/>
            </w:tcMar>
            <w:vAlign w:val="center"/>
          </w:tcPr>
          <w:p w14:paraId="586B598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w:t>
            </w:r>
          </w:p>
        </w:tc>
        <w:tc>
          <w:tcPr>
            <w:tcW w:w="1350" w:type="dxa"/>
            <w:shd w:val="clear" w:color="auto" w:fill="auto"/>
            <w:tcMar>
              <w:top w:w="20" w:type="dxa"/>
              <w:left w:w="20" w:type="dxa"/>
              <w:bottom w:w="20" w:type="dxa"/>
              <w:right w:w="20" w:type="dxa"/>
            </w:tcMar>
            <w:vAlign w:val="center"/>
          </w:tcPr>
          <w:p w14:paraId="295611C5"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5F46CDC"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all-mpnet-base-v2+Euclidean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D0119E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E4B6E8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EDD544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70.1%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BF69941"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7D24AE87" w14:textId="77777777">
        <w:tc>
          <w:tcPr>
            <w:tcW w:w="990" w:type="dxa"/>
            <w:shd w:val="clear" w:color="auto" w:fill="auto"/>
            <w:tcMar>
              <w:top w:w="20" w:type="dxa"/>
              <w:left w:w="20" w:type="dxa"/>
              <w:bottom w:w="20" w:type="dxa"/>
              <w:right w:w="20" w:type="dxa"/>
            </w:tcMar>
            <w:vAlign w:val="center"/>
          </w:tcPr>
          <w:p w14:paraId="3BB13D6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w:t>
            </w:r>
          </w:p>
        </w:tc>
        <w:tc>
          <w:tcPr>
            <w:tcW w:w="1350" w:type="dxa"/>
            <w:shd w:val="clear" w:color="auto" w:fill="auto"/>
            <w:tcMar>
              <w:top w:w="20" w:type="dxa"/>
              <w:left w:w="20" w:type="dxa"/>
              <w:bottom w:w="20" w:type="dxa"/>
              <w:right w:w="20" w:type="dxa"/>
            </w:tcMar>
            <w:vAlign w:val="center"/>
          </w:tcPr>
          <w:p w14:paraId="198C6950"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AB0E8F2"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ADA-002+Euclidean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FE55F5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D8639E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1685BC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69.9%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B970EEE"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10794997" w14:textId="77777777">
        <w:tc>
          <w:tcPr>
            <w:tcW w:w="990" w:type="dxa"/>
            <w:shd w:val="clear" w:color="auto" w:fill="auto"/>
            <w:tcMar>
              <w:top w:w="20" w:type="dxa"/>
              <w:left w:w="20" w:type="dxa"/>
              <w:bottom w:w="20" w:type="dxa"/>
              <w:right w:w="20" w:type="dxa"/>
            </w:tcMar>
            <w:vAlign w:val="center"/>
          </w:tcPr>
          <w:p w14:paraId="03486AB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w:t>
            </w:r>
          </w:p>
        </w:tc>
        <w:tc>
          <w:tcPr>
            <w:tcW w:w="1350" w:type="dxa"/>
            <w:shd w:val="clear" w:color="auto" w:fill="auto"/>
            <w:tcMar>
              <w:top w:w="20" w:type="dxa"/>
              <w:left w:w="20" w:type="dxa"/>
              <w:bottom w:w="20" w:type="dxa"/>
              <w:right w:w="20" w:type="dxa"/>
            </w:tcMar>
            <w:vAlign w:val="center"/>
          </w:tcPr>
          <w:p w14:paraId="0C333AD0"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463FDDB"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all-MiniLM-L12-v2+Euclidean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B0E7F2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66.4%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632075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63.5%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850DEA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69.1%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17A6B75"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70F1DA87" w14:textId="77777777">
        <w:tc>
          <w:tcPr>
            <w:tcW w:w="990" w:type="dxa"/>
            <w:shd w:val="clear" w:color="auto" w:fill="auto"/>
            <w:tcMar>
              <w:top w:w="20" w:type="dxa"/>
              <w:left w:w="20" w:type="dxa"/>
              <w:bottom w:w="20" w:type="dxa"/>
              <w:right w:w="20" w:type="dxa"/>
            </w:tcMar>
            <w:vAlign w:val="center"/>
          </w:tcPr>
          <w:p w14:paraId="1808D06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w:t>
            </w:r>
          </w:p>
        </w:tc>
        <w:tc>
          <w:tcPr>
            <w:tcW w:w="1350" w:type="dxa"/>
            <w:shd w:val="clear" w:color="auto" w:fill="auto"/>
            <w:tcMar>
              <w:top w:w="20" w:type="dxa"/>
              <w:left w:w="20" w:type="dxa"/>
              <w:bottom w:w="20" w:type="dxa"/>
              <w:right w:w="20" w:type="dxa"/>
            </w:tcMar>
            <w:vAlign w:val="center"/>
          </w:tcPr>
          <w:p w14:paraId="253052F1"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9EAB89F"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all-MiniLM-L6-v2+Euclidean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CB99A2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66.3%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75AD33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63.4%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2647AD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69.1%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3C8FF2B"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77E48669" w14:textId="77777777">
        <w:tc>
          <w:tcPr>
            <w:tcW w:w="990" w:type="dxa"/>
            <w:shd w:val="clear" w:color="auto" w:fill="auto"/>
            <w:tcMar>
              <w:top w:w="20" w:type="dxa"/>
              <w:left w:w="20" w:type="dxa"/>
              <w:bottom w:w="20" w:type="dxa"/>
              <w:right w:w="20" w:type="dxa"/>
            </w:tcMar>
            <w:vAlign w:val="center"/>
          </w:tcPr>
          <w:p w14:paraId="095958F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8</w:t>
            </w:r>
          </w:p>
        </w:tc>
        <w:tc>
          <w:tcPr>
            <w:tcW w:w="1350" w:type="dxa"/>
            <w:shd w:val="clear" w:color="auto" w:fill="auto"/>
            <w:tcMar>
              <w:top w:w="20" w:type="dxa"/>
              <w:left w:w="20" w:type="dxa"/>
              <w:bottom w:w="20" w:type="dxa"/>
              <w:right w:w="20" w:type="dxa"/>
            </w:tcMar>
            <w:vAlign w:val="center"/>
          </w:tcPr>
          <w:p w14:paraId="43B5DE9B"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329BDF8"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ADA-002+AP</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369AEE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65.6%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866DB2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62.8%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CF188A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68.3%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915798A"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38C5DFD4" w14:textId="77777777">
        <w:tc>
          <w:tcPr>
            <w:tcW w:w="990" w:type="dxa"/>
            <w:shd w:val="clear" w:color="auto" w:fill="auto"/>
            <w:tcMar>
              <w:top w:w="20" w:type="dxa"/>
              <w:left w:w="20" w:type="dxa"/>
              <w:bottom w:w="20" w:type="dxa"/>
              <w:right w:w="20" w:type="dxa"/>
            </w:tcMar>
            <w:vAlign w:val="center"/>
          </w:tcPr>
          <w:p w14:paraId="15055DD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9</w:t>
            </w:r>
          </w:p>
        </w:tc>
        <w:tc>
          <w:tcPr>
            <w:tcW w:w="1350" w:type="dxa"/>
            <w:shd w:val="clear" w:color="auto" w:fill="auto"/>
            <w:tcMar>
              <w:top w:w="20" w:type="dxa"/>
              <w:left w:w="20" w:type="dxa"/>
              <w:bottom w:w="20" w:type="dxa"/>
              <w:right w:w="20" w:type="dxa"/>
            </w:tcMar>
            <w:vAlign w:val="center"/>
          </w:tcPr>
          <w:p w14:paraId="09ED9F9B"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C10AE02"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LTE-3+K-means</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6F0857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65.2%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43D71C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62.4%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443FFE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68.0%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FBCCB08"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49104E49" w14:textId="77777777">
        <w:tc>
          <w:tcPr>
            <w:tcW w:w="990" w:type="dxa"/>
            <w:shd w:val="clear" w:color="auto" w:fill="auto"/>
            <w:tcMar>
              <w:top w:w="20" w:type="dxa"/>
              <w:left w:w="20" w:type="dxa"/>
              <w:bottom w:w="20" w:type="dxa"/>
              <w:right w:w="20" w:type="dxa"/>
            </w:tcMar>
            <w:vAlign w:val="center"/>
          </w:tcPr>
          <w:p w14:paraId="1A288D7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w:t>
            </w:r>
          </w:p>
        </w:tc>
        <w:tc>
          <w:tcPr>
            <w:tcW w:w="1350" w:type="dxa"/>
            <w:shd w:val="clear" w:color="auto" w:fill="auto"/>
            <w:tcMar>
              <w:top w:w="20" w:type="dxa"/>
              <w:left w:w="20" w:type="dxa"/>
              <w:bottom w:w="20" w:type="dxa"/>
              <w:right w:w="20" w:type="dxa"/>
            </w:tcMar>
            <w:vAlign w:val="center"/>
          </w:tcPr>
          <w:p w14:paraId="20C84369"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DCECE90"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ADA-002+K-means</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1D745B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A9ABB1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61.5%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D098A3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2079CA0"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1AAB82CE" w14:textId="77777777">
        <w:tc>
          <w:tcPr>
            <w:tcW w:w="990" w:type="dxa"/>
            <w:shd w:val="clear" w:color="auto" w:fill="auto"/>
            <w:tcMar>
              <w:top w:w="20" w:type="dxa"/>
              <w:left w:w="20" w:type="dxa"/>
              <w:bottom w:w="20" w:type="dxa"/>
              <w:right w:w="20" w:type="dxa"/>
            </w:tcMar>
            <w:vAlign w:val="center"/>
          </w:tcPr>
          <w:p w14:paraId="11982E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11</w:t>
            </w:r>
          </w:p>
        </w:tc>
        <w:tc>
          <w:tcPr>
            <w:tcW w:w="1350" w:type="dxa"/>
            <w:shd w:val="clear" w:color="auto" w:fill="auto"/>
            <w:tcMar>
              <w:top w:w="20" w:type="dxa"/>
              <w:left w:w="20" w:type="dxa"/>
              <w:bottom w:w="20" w:type="dxa"/>
              <w:right w:w="20" w:type="dxa"/>
            </w:tcMar>
            <w:vAlign w:val="center"/>
          </w:tcPr>
          <w:p w14:paraId="162F234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969FCFE"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nomic+Euclidean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21B62B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62.0%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FA689B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59.1%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2FD90F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4AF0DA7" w14:textId="77777777" w:rsidR="005E5495" w:rsidRPr="00EC3451" w:rsidRDefault="00000000">
            <w:pPr>
              <w:widowControl w:val="0"/>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43BA0271" w14:textId="77777777">
        <w:tc>
          <w:tcPr>
            <w:tcW w:w="990" w:type="dxa"/>
            <w:shd w:val="clear" w:color="auto" w:fill="auto"/>
            <w:tcMar>
              <w:top w:w="20" w:type="dxa"/>
              <w:left w:w="20" w:type="dxa"/>
              <w:bottom w:w="20" w:type="dxa"/>
              <w:right w:w="20" w:type="dxa"/>
            </w:tcMar>
            <w:vAlign w:val="center"/>
          </w:tcPr>
          <w:p w14:paraId="40C5E91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12</w:t>
            </w:r>
          </w:p>
        </w:tc>
        <w:tc>
          <w:tcPr>
            <w:tcW w:w="1350" w:type="dxa"/>
            <w:shd w:val="clear" w:color="auto" w:fill="auto"/>
            <w:tcMar>
              <w:top w:w="20" w:type="dxa"/>
              <w:left w:w="20" w:type="dxa"/>
              <w:bottom w:w="20" w:type="dxa"/>
              <w:right w:w="20" w:type="dxa"/>
            </w:tcMar>
            <w:vAlign w:val="center"/>
          </w:tcPr>
          <w:p w14:paraId="038BB91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247DDB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all-roberta-large-v1+Euclidean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A11070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59.2%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A4759B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56.4%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E49372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62.1%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9D5375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02C6FC43" w14:textId="77777777">
        <w:tc>
          <w:tcPr>
            <w:tcW w:w="990" w:type="dxa"/>
            <w:shd w:val="clear" w:color="auto" w:fill="auto"/>
            <w:tcMar>
              <w:top w:w="20" w:type="dxa"/>
              <w:left w:w="20" w:type="dxa"/>
              <w:bottom w:w="20" w:type="dxa"/>
              <w:right w:w="20" w:type="dxa"/>
            </w:tcMar>
            <w:vAlign w:val="center"/>
          </w:tcPr>
          <w:p w14:paraId="51FC751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13</w:t>
            </w:r>
          </w:p>
        </w:tc>
        <w:tc>
          <w:tcPr>
            <w:tcW w:w="1350" w:type="dxa"/>
            <w:shd w:val="clear" w:color="auto" w:fill="auto"/>
            <w:tcMar>
              <w:top w:w="20" w:type="dxa"/>
              <w:left w:w="20" w:type="dxa"/>
              <w:bottom w:w="20" w:type="dxa"/>
              <w:right w:w="20" w:type="dxa"/>
            </w:tcMar>
            <w:vAlign w:val="center"/>
          </w:tcPr>
          <w:p w14:paraId="5D254E4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B398A0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gtr-t5-large+Euclidean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97044B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58.0%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30A1AF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55.0%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5B87B4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60.8%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15EF41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3C42C599" w14:textId="77777777">
        <w:tc>
          <w:tcPr>
            <w:tcW w:w="990" w:type="dxa"/>
            <w:shd w:val="clear" w:color="auto" w:fill="auto"/>
            <w:tcMar>
              <w:top w:w="20" w:type="dxa"/>
              <w:left w:w="20" w:type="dxa"/>
              <w:bottom w:w="20" w:type="dxa"/>
              <w:right w:w="20" w:type="dxa"/>
            </w:tcMar>
            <w:vAlign w:val="center"/>
          </w:tcPr>
          <w:p w14:paraId="26C84B0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14</w:t>
            </w:r>
          </w:p>
        </w:tc>
        <w:tc>
          <w:tcPr>
            <w:tcW w:w="1350" w:type="dxa"/>
            <w:shd w:val="clear" w:color="auto" w:fill="auto"/>
            <w:tcMar>
              <w:top w:w="20" w:type="dxa"/>
              <w:left w:w="20" w:type="dxa"/>
              <w:bottom w:w="20" w:type="dxa"/>
              <w:right w:w="20" w:type="dxa"/>
            </w:tcMar>
            <w:vAlign w:val="center"/>
          </w:tcPr>
          <w:p w14:paraId="6CF2A68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3EB843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e5-large-v2+Euclidean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D3C703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56.3%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2AA1BA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53.4%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2F4244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59.2%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B1F566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27E13CAC" w14:textId="77777777">
        <w:tc>
          <w:tcPr>
            <w:tcW w:w="990" w:type="dxa"/>
            <w:shd w:val="clear" w:color="auto" w:fill="auto"/>
            <w:tcMar>
              <w:top w:w="20" w:type="dxa"/>
              <w:left w:w="20" w:type="dxa"/>
              <w:bottom w:w="20" w:type="dxa"/>
              <w:right w:w="20" w:type="dxa"/>
            </w:tcMar>
            <w:vAlign w:val="center"/>
          </w:tcPr>
          <w:p w14:paraId="68A3550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15</w:t>
            </w:r>
          </w:p>
        </w:tc>
        <w:tc>
          <w:tcPr>
            <w:tcW w:w="1350" w:type="dxa"/>
            <w:shd w:val="clear" w:color="auto" w:fill="auto"/>
            <w:tcMar>
              <w:top w:w="20" w:type="dxa"/>
              <w:left w:w="20" w:type="dxa"/>
              <w:bottom w:w="20" w:type="dxa"/>
              <w:right w:w="20" w:type="dxa"/>
            </w:tcMar>
            <w:vAlign w:val="center"/>
          </w:tcPr>
          <w:p w14:paraId="5D029EB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890189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embed-english-v2.0+Euclidean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B0C3C9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53.6%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F7D174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50.6%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CF25E3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56.5%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914A3E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5F9A2E71" w14:textId="77777777">
        <w:tc>
          <w:tcPr>
            <w:tcW w:w="990" w:type="dxa"/>
            <w:shd w:val="clear" w:color="auto" w:fill="auto"/>
            <w:tcMar>
              <w:top w:w="20" w:type="dxa"/>
              <w:left w:w="20" w:type="dxa"/>
              <w:bottom w:w="20" w:type="dxa"/>
              <w:right w:w="20" w:type="dxa"/>
            </w:tcMar>
            <w:vAlign w:val="center"/>
          </w:tcPr>
          <w:p w14:paraId="06E1654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16</w:t>
            </w:r>
          </w:p>
        </w:tc>
        <w:tc>
          <w:tcPr>
            <w:tcW w:w="1350" w:type="dxa"/>
            <w:shd w:val="clear" w:color="auto" w:fill="auto"/>
            <w:tcMar>
              <w:top w:w="20" w:type="dxa"/>
              <w:left w:w="20" w:type="dxa"/>
              <w:bottom w:w="20" w:type="dxa"/>
              <w:right w:w="20" w:type="dxa"/>
            </w:tcMar>
            <w:vAlign w:val="center"/>
          </w:tcPr>
          <w:p w14:paraId="0FF749F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CDDFF5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sapBERT+Euclidean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B98BE2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48.0%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DC40EC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45.1%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577A0A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51.0%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95A7DD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35D630EE" w14:textId="77777777">
        <w:tc>
          <w:tcPr>
            <w:tcW w:w="990" w:type="dxa"/>
            <w:shd w:val="clear" w:color="auto" w:fill="auto"/>
            <w:tcMar>
              <w:top w:w="20" w:type="dxa"/>
              <w:left w:w="20" w:type="dxa"/>
              <w:bottom w:w="20" w:type="dxa"/>
              <w:right w:w="20" w:type="dxa"/>
            </w:tcMar>
            <w:vAlign w:val="center"/>
          </w:tcPr>
          <w:p w14:paraId="38F48BA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w:t>
            </w:r>
          </w:p>
        </w:tc>
        <w:tc>
          <w:tcPr>
            <w:tcW w:w="1350" w:type="dxa"/>
            <w:shd w:val="clear" w:color="auto" w:fill="auto"/>
            <w:tcMar>
              <w:top w:w="20" w:type="dxa"/>
              <w:left w:w="20" w:type="dxa"/>
              <w:bottom w:w="20" w:type="dxa"/>
              <w:right w:w="20" w:type="dxa"/>
            </w:tcMar>
            <w:vAlign w:val="center"/>
          </w:tcPr>
          <w:p w14:paraId="189D6C8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A58D34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ClinicalBERT+Euclidean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CAF18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39.8%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44CA79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36.9%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BC54C4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42.7%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B0B26A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1EB401EE" w14:textId="77777777">
        <w:tc>
          <w:tcPr>
            <w:tcW w:w="990" w:type="dxa"/>
            <w:shd w:val="clear" w:color="auto" w:fill="auto"/>
            <w:tcMar>
              <w:top w:w="20" w:type="dxa"/>
              <w:left w:w="20" w:type="dxa"/>
              <w:bottom w:w="20" w:type="dxa"/>
              <w:right w:w="20" w:type="dxa"/>
            </w:tcMar>
            <w:vAlign w:val="center"/>
          </w:tcPr>
          <w:p w14:paraId="751FDBA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w:t>
            </w:r>
          </w:p>
        </w:tc>
        <w:tc>
          <w:tcPr>
            <w:tcW w:w="1350" w:type="dxa"/>
            <w:shd w:val="clear" w:color="auto" w:fill="auto"/>
            <w:tcMar>
              <w:top w:w="20" w:type="dxa"/>
              <w:left w:w="20" w:type="dxa"/>
              <w:bottom w:w="20" w:type="dxa"/>
              <w:right w:w="20" w:type="dxa"/>
            </w:tcMar>
            <w:vAlign w:val="center"/>
          </w:tcPr>
          <w:p w14:paraId="623A4A3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13D206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BioGPT+Euclidean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10FF64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39.7%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C675E0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36.9%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490004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42.6%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367585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30C1EF65" w14:textId="77777777">
        <w:tc>
          <w:tcPr>
            <w:tcW w:w="990" w:type="dxa"/>
            <w:shd w:val="clear" w:color="auto" w:fill="auto"/>
            <w:tcMar>
              <w:top w:w="20" w:type="dxa"/>
              <w:left w:w="20" w:type="dxa"/>
              <w:bottom w:w="20" w:type="dxa"/>
              <w:right w:w="20" w:type="dxa"/>
            </w:tcMar>
            <w:vAlign w:val="center"/>
          </w:tcPr>
          <w:p w14:paraId="7ABACD8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w:t>
            </w:r>
          </w:p>
        </w:tc>
        <w:tc>
          <w:tcPr>
            <w:tcW w:w="1350" w:type="dxa"/>
            <w:shd w:val="clear" w:color="auto" w:fill="auto"/>
            <w:tcMar>
              <w:top w:w="20" w:type="dxa"/>
              <w:left w:w="20" w:type="dxa"/>
              <w:bottom w:w="20" w:type="dxa"/>
              <w:right w:w="20" w:type="dxa"/>
            </w:tcMar>
            <w:vAlign w:val="center"/>
          </w:tcPr>
          <w:p w14:paraId="6B6B3AC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BBB183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LaBSE+Euclidean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39C14A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35.2%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5D1000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DFA7FE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38.1%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E08C03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A16DB8F" w14:textId="77777777">
        <w:tc>
          <w:tcPr>
            <w:tcW w:w="990" w:type="dxa"/>
            <w:shd w:val="clear" w:color="auto" w:fill="auto"/>
            <w:tcMar>
              <w:top w:w="20" w:type="dxa"/>
              <w:left w:w="20" w:type="dxa"/>
              <w:bottom w:w="20" w:type="dxa"/>
              <w:right w:w="20" w:type="dxa"/>
            </w:tcMar>
            <w:vAlign w:val="center"/>
          </w:tcPr>
          <w:p w14:paraId="1B09B63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w:t>
            </w:r>
          </w:p>
        </w:tc>
        <w:tc>
          <w:tcPr>
            <w:tcW w:w="1350"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E9FD1C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440179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Levenshtein</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9D6A4B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32.6%</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A7A1A0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30.0%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9449F8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35.3%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8A9185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5156D6E1" w14:textId="77777777">
        <w:tc>
          <w:tcPr>
            <w:tcW w:w="990" w:type="dxa"/>
            <w:shd w:val="clear" w:color="auto" w:fill="auto"/>
            <w:tcMar>
              <w:top w:w="20" w:type="dxa"/>
              <w:left w:w="20" w:type="dxa"/>
              <w:bottom w:w="20" w:type="dxa"/>
              <w:right w:w="20" w:type="dxa"/>
            </w:tcMar>
            <w:vAlign w:val="center"/>
          </w:tcPr>
          <w:p w14:paraId="29F1A14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w:t>
            </w:r>
          </w:p>
        </w:tc>
        <w:tc>
          <w:tcPr>
            <w:tcW w:w="1350" w:type="dxa"/>
            <w:shd w:val="clear" w:color="auto" w:fill="auto"/>
            <w:tcMar>
              <w:top w:w="20" w:type="dxa"/>
              <w:left w:w="20" w:type="dxa"/>
              <w:bottom w:w="20" w:type="dxa"/>
              <w:right w:w="20" w:type="dxa"/>
            </w:tcMar>
            <w:vAlign w:val="center"/>
          </w:tcPr>
          <w:p w14:paraId="35C5716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29BFD8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MedLlama_13B+Euclidean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55A8CC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DD742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6118AD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A0733B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797DB7EF" w14:textId="77777777">
        <w:tc>
          <w:tcPr>
            <w:tcW w:w="990" w:type="dxa"/>
            <w:shd w:val="clear" w:color="auto" w:fill="auto"/>
            <w:tcMar>
              <w:top w:w="20" w:type="dxa"/>
              <w:left w:w="20" w:type="dxa"/>
              <w:bottom w:w="20" w:type="dxa"/>
              <w:right w:w="20" w:type="dxa"/>
            </w:tcMar>
            <w:vAlign w:val="center"/>
          </w:tcPr>
          <w:p w14:paraId="0B7E5DD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w:t>
            </w:r>
          </w:p>
        </w:tc>
        <w:tc>
          <w:tcPr>
            <w:tcW w:w="1350"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9E1D9D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86FE34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Levenshtein+AP</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76FF00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C57AAA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A39F93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D1BAB0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531BAF70" w14:textId="77777777">
        <w:tc>
          <w:tcPr>
            <w:tcW w:w="990" w:type="dxa"/>
            <w:shd w:val="clear" w:color="auto" w:fill="auto"/>
            <w:tcMar>
              <w:top w:w="20" w:type="dxa"/>
              <w:left w:w="20" w:type="dxa"/>
              <w:bottom w:w="20" w:type="dxa"/>
              <w:right w:w="20" w:type="dxa"/>
            </w:tcMar>
            <w:vAlign w:val="center"/>
          </w:tcPr>
          <w:p w14:paraId="67063E1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w:t>
            </w:r>
          </w:p>
        </w:tc>
        <w:tc>
          <w:tcPr>
            <w:tcW w:w="1350" w:type="dxa"/>
            <w:shd w:val="clear" w:color="auto" w:fill="auto"/>
            <w:tcMar>
              <w:top w:w="20" w:type="dxa"/>
              <w:left w:w="20" w:type="dxa"/>
              <w:bottom w:w="20" w:type="dxa"/>
              <w:right w:w="20" w:type="dxa"/>
            </w:tcMar>
            <w:vAlign w:val="center"/>
          </w:tcPr>
          <w:p w14:paraId="7588D25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CFA599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Llama3.3_70B+Euclid</w:t>
            </w:r>
            <w:r w:rsidRPr="00EC3451">
              <w:rPr>
                <w:rFonts w:ascii="Times New Roman" w:eastAsia="Times New Roman" w:hAnsi="Times New Roman" w:cs="Times New Roman"/>
                <w:color w:val="000000" w:themeColor="text1"/>
                <w:sz w:val="20"/>
                <w:szCs w:val="20"/>
              </w:rPr>
              <w:lastRenderedPageBreak/>
              <w:t>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B4B53E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lastRenderedPageBreak/>
              <w:t>27.3%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3DF06F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E1BB64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82BCB1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1150A3B7" w14:textId="77777777">
        <w:tc>
          <w:tcPr>
            <w:tcW w:w="990" w:type="dxa"/>
            <w:shd w:val="clear" w:color="auto" w:fill="auto"/>
            <w:tcMar>
              <w:top w:w="20" w:type="dxa"/>
              <w:left w:w="20" w:type="dxa"/>
              <w:bottom w:w="20" w:type="dxa"/>
              <w:right w:w="20" w:type="dxa"/>
            </w:tcMar>
            <w:vAlign w:val="center"/>
          </w:tcPr>
          <w:p w14:paraId="6826335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w:t>
            </w:r>
          </w:p>
        </w:tc>
        <w:tc>
          <w:tcPr>
            <w:tcW w:w="1350"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C8CF17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618400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Jaro Winkler</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B5DA95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25.8%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336ED3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D3712B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28.4%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4D52DF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77ABE27F" w14:textId="77777777">
        <w:tc>
          <w:tcPr>
            <w:tcW w:w="990" w:type="dxa"/>
            <w:shd w:val="clear" w:color="auto" w:fill="auto"/>
            <w:tcMar>
              <w:top w:w="20" w:type="dxa"/>
              <w:left w:w="20" w:type="dxa"/>
              <w:bottom w:w="20" w:type="dxa"/>
              <w:right w:w="20" w:type="dxa"/>
            </w:tcMar>
            <w:vAlign w:val="center"/>
          </w:tcPr>
          <w:p w14:paraId="5DA54E3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25</w:t>
            </w:r>
          </w:p>
        </w:tc>
        <w:tc>
          <w:tcPr>
            <w:tcW w:w="1350"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9B575C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1754F0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Jaro Winkler+AP</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C65AEA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3EA718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412CDC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06CC41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608F2A91" w14:textId="77777777">
        <w:tc>
          <w:tcPr>
            <w:tcW w:w="990" w:type="dxa"/>
            <w:shd w:val="clear" w:color="auto" w:fill="auto"/>
            <w:tcMar>
              <w:top w:w="20" w:type="dxa"/>
              <w:left w:w="20" w:type="dxa"/>
              <w:bottom w:w="20" w:type="dxa"/>
              <w:right w:w="20" w:type="dxa"/>
            </w:tcMar>
            <w:vAlign w:val="center"/>
          </w:tcPr>
          <w:p w14:paraId="181D262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26</w:t>
            </w:r>
          </w:p>
        </w:tc>
        <w:tc>
          <w:tcPr>
            <w:tcW w:w="1350"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14DCEA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0FED69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Cosine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B7BD9A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959408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00DF7C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26.4%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2E75AB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5F2E294D" w14:textId="77777777">
        <w:tc>
          <w:tcPr>
            <w:tcW w:w="990" w:type="dxa"/>
            <w:shd w:val="clear" w:color="auto" w:fill="auto"/>
            <w:tcMar>
              <w:top w:w="20" w:type="dxa"/>
              <w:left w:w="20" w:type="dxa"/>
              <w:bottom w:w="20" w:type="dxa"/>
              <w:right w:w="20" w:type="dxa"/>
            </w:tcMar>
            <w:vAlign w:val="center"/>
          </w:tcPr>
          <w:p w14:paraId="6F60D69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w:t>
            </w:r>
          </w:p>
        </w:tc>
        <w:tc>
          <w:tcPr>
            <w:tcW w:w="1350" w:type="dxa"/>
            <w:shd w:val="clear" w:color="auto" w:fill="auto"/>
            <w:tcMar>
              <w:top w:w="20" w:type="dxa"/>
              <w:left w:w="20" w:type="dxa"/>
              <w:bottom w:w="20" w:type="dxa"/>
              <w:right w:w="20" w:type="dxa"/>
            </w:tcMar>
            <w:vAlign w:val="center"/>
          </w:tcPr>
          <w:p w14:paraId="7115377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5FED87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DeepSeek_8B+Euclidean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CC3BC5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C1CAD9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33C7A3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25.7%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22922F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6318EDD8" w14:textId="77777777">
        <w:tc>
          <w:tcPr>
            <w:tcW w:w="990" w:type="dxa"/>
            <w:shd w:val="clear" w:color="auto" w:fill="auto"/>
            <w:tcMar>
              <w:top w:w="20" w:type="dxa"/>
              <w:left w:w="20" w:type="dxa"/>
              <w:bottom w:w="20" w:type="dxa"/>
              <w:right w:w="20" w:type="dxa"/>
            </w:tcMar>
            <w:vAlign w:val="center"/>
          </w:tcPr>
          <w:p w14:paraId="08F3603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28</w:t>
            </w:r>
          </w:p>
        </w:tc>
        <w:tc>
          <w:tcPr>
            <w:tcW w:w="1350"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BBDFCE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29B561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Cosine+AP</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C41E70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747CB8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857124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25.4%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F64A4F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6410AC2" w14:textId="77777777">
        <w:tc>
          <w:tcPr>
            <w:tcW w:w="990" w:type="dxa"/>
            <w:shd w:val="clear" w:color="auto" w:fill="auto"/>
            <w:tcMar>
              <w:top w:w="20" w:type="dxa"/>
              <w:left w:w="20" w:type="dxa"/>
              <w:bottom w:w="20" w:type="dxa"/>
              <w:right w:w="20" w:type="dxa"/>
            </w:tcMar>
            <w:vAlign w:val="center"/>
          </w:tcPr>
          <w:p w14:paraId="4E69631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w:t>
            </w:r>
          </w:p>
        </w:tc>
        <w:tc>
          <w:tcPr>
            <w:tcW w:w="1350" w:type="dxa"/>
            <w:shd w:val="clear" w:color="auto" w:fill="auto"/>
            <w:tcMar>
              <w:top w:w="20" w:type="dxa"/>
              <w:left w:w="20" w:type="dxa"/>
              <w:bottom w:w="20" w:type="dxa"/>
              <w:right w:w="20" w:type="dxa"/>
            </w:tcMar>
            <w:vAlign w:val="center"/>
          </w:tcPr>
          <w:p w14:paraId="3C0A56B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3ADBEF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PubMedBERT+Euclidean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B84CA3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04DDBB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5F30FE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8B6575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3E534633" w14:textId="77777777">
        <w:tc>
          <w:tcPr>
            <w:tcW w:w="990" w:type="dxa"/>
            <w:shd w:val="clear" w:color="auto" w:fill="auto"/>
            <w:tcMar>
              <w:top w:w="20" w:type="dxa"/>
              <w:left w:w="20" w:type="dxa"/>
              <w:bottom w:w="20" w:type="dxa"/>
              <w:right w:w="20" w:type="dxa"/>
            </w:tcMar>
            <w:vAlign w:val="center"/>
          </w:tcPr>
          <w:p w14:paraId="084674D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30</w:t>
            </w:r>
          </w:p>
        </w:tc>
        <w:tc>
          <w:tcPr>
            <w:tcW w:w="1350" w:type="dxa"/>
            <w:shd w:val="clear" w:color="auto" w:fill="auto"/>
            <w:tcMar>
              <w:top w:w="20" w:type="dxa"/>
              <w:left w:w="20" w:type="dxa"/>
              <w:bottom w:w="20" w:type="dxa"/>
              <w:right w:w="20" w:type="dxa"/>
            </w:tcMar>
            <w:vAlign w:val="center"/>
          </w:tcPr>
          <w:p w14:paraId="11FD371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A3674A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sciBERT+Euclidean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625C63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2330C5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B6E55C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2DE89A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6EE7BC57" w14:textId="77777777">
        <w:tc>
          <w:tcPr>
            <w:tcW w:w="990" w:type="dxa"/>
            <w:shd w:val="clear" w:color="auto" w:fill="auto"/>
            <w:tcMar>
              <w:top w:w="20" w:type="dxa"/>
              <w:left w:w="20" w:type="dxa"/>
              <w:bottom w:w="20" w:type="dxa"/>
              <w:right w:w="20" w:type="dxa"/>
            </w:tcMar>
            <w:vAlign w:val="center"/>
          </w:tcPr>
          <w:p w14:paraId="1BB8E26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31</w:t>
            </w:r>
          </w:p>
        </w:tc>
        <w:tc>
          <w:tcPr>
            <w:tcW w:w="1350" w:type="dxa"/>
            <w:shd w:val="clear" w:color="auto" w:fill="auto"/>
            <w:tcMar>
              <w:top w:w="20" w:type="dxa"/>
              <w:left w:w="20" w:type="dxa"/>
              <w:bottom w:w="20" w:type="dxa"/>
              <w:right w:w="20" w:type="dxa"/>
            </w:tcMar>
            <w:vAlign w:val="center"/>
          </w:tcPr>
          <w:p w14:paraId="1ED2550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614853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LLama3.2_3B+Euclidean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C479E7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297355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18.7%</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DE70D7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3FCA8E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13680CFA" w14:textId="77777777">
        <w:tc>
          <w:tcPr>
            <w:tcW w:w="990" w:type="dxa"/>
            <w:shd w:val="clear" w:color="auto" w:fill="auto"/>
            <w:tcMar>
              <w:top w:w="20" w:type="dxa"/>
              <w:left w:w="20" w:type="dxa"/>
              <w:bottom w:w="20" w:type="dxa"/>
              <w:right w:w="20" w:type="dxa"/>
            </w:tcMar>
            <w:vAlign w:val="center"/>
          </w:tcPr>
          <w:p w14:paraId="4B31586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w:t>
            </w:r>
          </w:p>
        </w:tc>
        <w:tc>
          <w:tcPr>
            <w:tcW w:w="1350" w:type="dxa"/>
            <w:shd w:val="clear" w:color="auto" w:fill="auto"/>
            <w:tcMar>
              <w:top w:w="20" w:type="dxa"/>
              <w:left w:w="20" w:type="dxa"/>
              <w:bottom w:w="20" w:type="dxa"/>
              <w:right w:w="20" w:type="dxa"/>
            </w:tcMar>
            <w:vAlign w:val="center"/>
          </w:tcPr>
          <w:p w14:paraId="3F1A535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FFC399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BioBERT+Euclidean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A3997B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E7F17A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CBC6F3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23.3%</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40448C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7F3FCB0C" w14:textId="77777777">
        <w:tc>
          <w:tcPr>
            <w:tcW w:w="990" w:type="dxa"/>
            <w:shd w:val="clear" w:color="auto" w:fill="auto"/>
            <w:tcMar>
              <w:top w:w="20" w:type="dxa"/>
              <w:left w:w="20" w:type="dxa"/>
              <w:bottom w:w="20" w:type="dxa"/>
              <w:right w:w="20" w:type="dxa"/>
            </w:tcMar>
            <w:vAlign w:val="center"/>
          </w:tcPr>
          <w:p w14:paraId="19C685C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33</w:t>
            </w:r>
          </w:p>
        </w:tc>
        <w:tc>
          <w:tcPr>
            <w:tcW w:w="1350" w:type="dxa"/>
            <w:shd w:val="clear" w:color="auto" w:fill="auto"/>
            <w:tcMar>
              <w:top w:w="20" w:type="dxa"/>
              <w:left w:w="20" w:type="dxa"/>
              <w:bottom w:w="20" w:type="dxa"/>
              <w:right w:w="20" w:type="dxa"/>
            </w:tcMar>
            <w:vAlign w:val="center"/>
          </w:tcPr>
          <w:p w14:paraId="7006C42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EA1354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LLama3.0+Euclidean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98709A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20.0%</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C8AA32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DA2450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53EA4A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24A842D5" w14:textId="77777777">
        <w:tc>
          <w:tcPr>
            <w:tcW w:w="990" w:type="dxa"/>
            <w:shd w:val="clear" w:color="auto" w:fill="auto"/>
            <w:tcMar>
              <w:top w:w="20" w:type="dxa"/>
              <w:left w:w="20" w:type="dxa"/>
              <w:bottom w:w="20" w:type="dxa"/>
              <w:right w:w="20" w:type="dxa"/>
            </w:tcMar>
            <w:vAlign w:val="center"/>
          </w:tcPr>
          <w:p w14:paraId="4D5D7B8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34</w:t>
            </w:r>
          </w:p>
        </w:tc>
        <w:tc>
          <w:tcPr>
            <w:tcW w:w="1350" w:type="dxa"/>
            <w:shd w:val="clear" w:color="auto" w:fill="auto"/>
            <w:tcMar>
              <w:top w:w="20" w:type="dxa"/>
              <w:left w:w="20" w:type="dxa"/>
              <w:bottom w:w="20" w:type="dxa"/>
              <w:right w:w="20" w:type="dxa"/>
            </w:tcMar>
            <w:vAlign w:val="center"/>
          </w:tcPr>
          <w:p w14:paraId="1658C0B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5E6CC3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ModernBERT+Euclidean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234D3E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FB2768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16.8%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1C78D2B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62384B2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22F941EA" w14:textId="77777777">
        <w:tc>
          <w:tcPr>
            <w:tcW w:w="990" w:type="dxa"/>
            <w:shd w:val="clear" w:color="auto" w:fill="auto"/>
            <w:tcMar>
              <w:top w:w="20" w:type="dxa"/>
              <w:left w:w="20" w:type="dxa"/>
              <w:bottom w:w="20" w:type="dxa"/>
              <w:right w:w="20" w:type="dxa"/>
            </w:tcMar>
            <w:vAlign w:val="center"/>
          </w:tcPr>
          <w:p w14:paraId="66189E2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35</w:t>
            </w:r>
          </w:p>
        </w:tc>
        <w:tc>
          <w:tcPr>
            <w:tcW w:w="1350" w:type="dxa"/>
            <w:shd w:val="clear" w:color="auto" w:fill="auto"/>
            <w:tcMar>
              <w:top w:w="20" w:type="dxa"/>
              <w:left w:w="20" w:type="dxa"/>
              <w:bottom w:w="20" w:type="dxa"/>
              <w:right w:w="20" w:type="dxa"/>
            </w:tcMar>
            <w:vAlign w:val="center"/>
          </w:tcPr>
          <w:p w14:paraId="5978F20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FEA9E1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Phi-4+Euclidean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6BE8E4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16.9%</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764F1B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14.8%</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0698DA1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19.1%</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0F4309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5EE64AE9" w14:textId="77777777">
        <w:tc>
          <w:tcPr>
            <w:tcW w:w="990" w:type="dxa"/>
            <w:shd w:val="clear" w:color="auto" w:fill="auto"/>
            <w:tcMar>
              <w:top w:w="20" w:type="dxa"/>
              <w:left w:w="20" w:type="dxa"/>
              <w:bottom w:w="20" w:type="dxa"/>
              <w:right w:w="20" w:type="dxa"/>
            </w:tcMar>
            <w:vAlign w:val="center"/>
          </w:tcPr>
          <w:p w14:paraId="4F6269C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36</w:t>
            </w:r>
          </w:p>
        </w:tc>
        <w:tc>
          <w:tcPr>
            <w:tcW w:w="1350" w:type="dxa"/>
            <w:shd w:val="clear" w:color="auto" w:fill="auto"/>
            <w:tcMar>
              <w:top w:w="20" w:type="dxa"/>
              <w:left w:w="20" w:type="dxa"/>
              <w:bottom w:w="20" w:type="dxa"/>
              <w:right w:w="20" w:type="dxa"/>
            </w:tcMar>
            <w:vAlign w:val="center"/>
          </w:tcPr>
          <w:p w14:paraId="0D81B55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193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44178D1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MedLlama2+Euclidean distance</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568CC98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15.4%</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721C2AE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13.2%</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3DA6476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17.5%</w:t>
            </w:r>
          </w:p>
        </w:tc>
        <w:tc>
          <w:tcPr>
            <w:tcW w:w="1425" w:type="dxa"/>
            <w:tcBorders>
              <w:top w:val="single" w:sz="4" w:space="0" w:color="0E101A"/>
              <w:left w:val="single" w:sz="4" w:space="0" w:color="0E101A"/>
              <w:bottom w:val="single" w:sz="4" w:space="0" w:color="0E101A"/>
              <w:right w:val="single" w:sz="4" w:space="0" w:color="0E101A"/>
            </w:tcBorders>
            <w:tcMar>
              <w:top w:w="20" w:type="dxa"/>
              <w:left w:w="20" w:type="dxa"/>
              <w:bottom w:w="20" w:type="dxa"/>
              <w:right w:w="20" w:type="dxa"/>
            </w:tcMar>
            <w:vAlign w:val="center"/>
          </w:tcPr>
          <w:p w14:paraId="2F0E9E9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bl>
    <w:p w14:paraId="43D4C0DC"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53F78732"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5A0A69BF" w14:textId="77777777" w:rsidR="005E5495" w:rsidRPr="00EC3451" w:rsidRDefault="00000000">
      <w:pPr>
        <w:ind w:left="-540"/>
        <w:jc w:val="both"/>
        <w:rPr>
          <w:rFonts w:ascii="Times New Roman" w:eastAsia="Times New Roman" w:hAnsi="Times New Roman" w:cs="Times New Roman"/>
          <w:b/>
          <w:color w:val="000000" w:themeColor="text1"/>
          <w:sz w:val="24"/>
          <w:szCs w:val="24"/>
          <w:highlight w:val="yellow"/>
        </w:rPr>
      </w:pPr>
      <w:r w:rsidRPr="00EC3451">
        <w:rPr>
          <w:color w:val="000000" w:themeColor="text1"/>
        </w:rPr>
        <w:br w:type="page"/>
      </w:r>
    </w:p>
    <w:p w14:paraId="5C87A365"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lastRenderedPageBreak/>
        <w:t xml:space="preserve">Table 2: </w:t>
      </w:r>
      <w:r w:rsidRPr="00EC3451">
        <w:rPr>
          <w:rFonts w:ascii="Times New Roman" w:eastAsia="Times New Roman" w:hAnsi="Times New Roman" w:cs="Times New Roman"/>
          <w:color w:val="000000" w:themeColor="text1"/>
          <w:sz w:val="24"/>
          <w:szCs w:val="24"/>
        </w:rPr>
        <w:t>CANTOS standardization method accuracies with 95% bootstrap confidence intervals (CI; 10,000 Resamples) using WHO-5th.</w:t>
      </w:r>
    </w:p>
    <w:p w14:paraId="5A943FD1"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tbl>
      <w:tblPr>
        <w:tblStyle w:val="a0"/>
        <w:tblW w:w="10470" w:type="dxa"/>
        <w:tblInd w:w="-540" w:type="dxa"/>
        <w:tblBorders>
          <w:top w:val="single" w:sz="4" w:space="0" w:color="0E101A"/>
          <w:left w:val="single" w:sz="4" w:space="0" w:color="0E101A"/>
          <w:bottom w:val="single" w:sz="4" w:space="0" w:color="0E101A"/>
          <w:right w:val="single" w:sz="4" w:space="0" w:color="0E101A"/>
          <w:insideH w:val="single" w:sz="4" w:space="0" w:color="0E101A"/>
          <w:insideV w:val="single" w:sz="4" w:space="0" w:color="0E101A"/>
        </w:tblBorders>
        <w:tblLayout w:type="fixed"/>
        <w:tblLook w:val="0600" w:firstRow="0" w:lastRow="0" w:firstColumn="0" w:lastColumn="0" w:noHBand="1" w:noVBand="1"/>
      </w:tblPr>
      <w:tblGrid>
        <w:gridCol w:w="945"/>
        <w:gridCol w:w="1305"/>
        <w:gridCol w:w="2220"/>
        <w:gridCol w:w="1575"/>
        <w:gridCol w:w="1080"/>
        <w:gridCol w:w="1425"/>
        <w:gridCol w:w="1920"/>
      </w:tblGrid>
      <w:tr w:rsidR="00EC3451" w:rsidRPr="00EC3451" w14:paraId="6E8803BE" w14:textId="77777777">
        <w:trPr>
          <w:cantSplit/>
          <w:tblHeader/>
        </w:trPr>
        <w:tc>
          <w:tcPr>
            <w:tcW w:w="945" w:type="dxa"/>
            <w:shd w:val="clear" w:color="auto" w:fill="auto"/>
            <w:tcMar>
              <w:top w:w="100" w:type="dxa"/>
              <w:left w:w="100" w:type="dxa"/>
              <w:bottom w:w="100" w:type="dxa"/>
              <w:right w:w="100" w:type="dxa"/>
            </w:tcMar>
            <w:vAlign w:val="center"/>
          </w:tcPr>
          <w:p w14:paraId="046124D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Ranking</w:t>
            </w:r>
          </w:p>
        </w:tc>
        <w:tc>
          <w:tcPr>
            <w:tcW w:w="1305" w:type="dxa"/>
            <w:shd w:val="clear" w:color="auto" w:fill="auto"/>
            <w:tcMar>
              <w:top w:w="100" w:type="dxa"/>
              <w:left w:w="100" w:type="dxa"/>
              <w:bottom w:w="100" w:type="dxa"/>
              <w:right w:w="100" w:type="dxa"/>
            </w:tcMar>
            <w:vAlign w:val="center"/>
          </w:tcPr>
          <w:p w14:paraId="1DD040B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Basis</w:t>
            </w:r>
          </w:p>
        </w:tc>
        <w:tc>
          <w:tcPr>
            <w:tcW w:w="2220" w:type="dxa"/>
            <w:shd w:val="clear" w:color="auto" w:fill="auto"/>
            <w:tcMar>
              <w:top w:w="100" w:type="dxa"/>
              <w:left w:w="100" w:type="dxa"/>
              <w:bottom w:w="100" w:type="dxa"/>
              <w:right w:w="100" w:type="dxa"/>
            </w:tcMar>
            <w:vAlign w:val="center"/>
          </w:tcPr>
          <w:p w14:paraId="594FDE8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Method</w:t>
            </w:r>
          </w:p>
        </w:tc>
        <w:tc>
          <w:tcPr>
            <w:tcW w:w="1575" w:type="dxa"/>
            <w:shd w:val="clear" w:color="auto" w:fill="auto"/>
            <w:tcMar>
              <w:top w:w="100" w:type="dxa"/>
              <w:left w:w="100" w:type="dxa"/>
              <w:bottom w:w="100" w:type="dxa"/>
              <w:right w:w="100" w:type="dxa"/>
            </w:tcMar>
            <w:vAlign w:val="center"/>
          </w:tcPr>
          <w:p w14:paraId="6818113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Accuracy % WHO 5th edition</w:t>
            </w:r>
          </w:p>
        </w:tc>
        <w:tc>
          <w:tcPr>
            <w:tcW w:w="1080" w:type="dxa"/>
            <w:tcMar>
              <w:top w:w="100" w:type="dxa"/>
              <w:left w:w="100" w:type="dxa"/>
              <w:bottom w:w="100" w:type="dxa"/>
              <w:right w:w="100" w:type="dxa"/>
            </w:tcMar>
            <w:vAlign w:val="center"/>
          </w:tcPr>
          <w:p w14:paraId="7E5A669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95% CI (Lower)</w:t>
            </w:r>
          </w:p>
        </w:tc>
        <w:tc>
          <w:tcPr>
            <w:tcW w:w="1425" w:type="dxa"/>
            <w:tcMar>
              <w:top w:w="100" w:type="dxa"/>
              <w:left w:w="100" w:type="dxa"/>
              <w:bottom w:w="100" w:type="dxa"/>
              <w:right w:w="100" w:type="dxa"/>
            </w:tcMar>
            <w:vAlign w:val="center"/>
          </w:tcPr>
          <w:p w14:paraId="6D1DA9D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95% CI (Upper)</w:t>
            </w:r>
          </w:p>
        </w:tc>
        <w:tc>
          <w:tcPr>
            <w:tcW w:w="1920" w:type="dxa"/>
            <w:shd w:val="clear" w:color="auto" w:fill="auto"/>
            <w:tcMar>
              <w:top w:w="100" w:type="dxa"/>
              <w:left w:w="100" w:type="dxa"/>
              <w:bottom w:w="100" w:type="dxa"/>
              <w:right w:w="100" w:type="dxa"/>
            </w:tcMar>
            <w:vAlign w:val="center"/>
          </w:tcPr>
          <w:p w14:paraId="260A270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Model Performance Classification</w:t>
            </w:r>
          </w:p>
        </w:tc>
      </w:tr>
      <w:tr w:rsidR="00EC3451" w:rsidRPr="00EC3451" w14:paraId="0DFBB0A7" w14:textId="77777777">
        <w:trPr>
          <w:cantSplit/>
        </w:trPr>
        <w:tc>
          <w:tcPr>
            <w:tcW w:w="945" w:type="dxa"/>
            <w:shd w:val="clear" w:color="auto" w:fill="auto"/>
            <w:tcMar>
              <w:top w:w="100" w:type="dxa"/>
              <w:left w:w="100" w:type="dxa"/>
              <w:bottom w:w="100" w:type="dxa"/>
              <w:right w:w="100" w:type="dxa"/>
            </w:tcMar>
            <w:vAlign w:val="center"/>
          </w:tcPr>
          <w:p w14:paraId="730485C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w:t>
            </w:r>
          </w:p>
        </w:tc>
        <w:tc>
          <w:tcPr>
            <w:tcW w:w="1305" w:type="dxa"/>
            <w:shd w:val="clear" w:color="auto" w:fill="auto"/>
            <w:tcMar>
              <w:top w:w="100" w:type="dxa"/>
              <w:left w:w="100" w:type="dxa"/>
              <w:bottom w:w="100" w:type="dxa"/>
              <w:right w:w="100" w:type="dxa"/>
            </w:tcMar>
            <w:vAlign w:val="center"/>
          </w:tcPr>
          <w:p w14:paraId="0F8E44B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FEF1DA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all-MiniLM-L12-v2+Euclidean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352B06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67.7%</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646DDA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64.9%</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7B20EF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70.5%</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4F59FA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6B5B4FFA" w14:textId="77777777">
        <w:tc>
          <w:tcPr>
            <w:tcW w:w="945" w:type="dxa"/>
            <w:shd w:val="clear" w:color="auto" w:fill="auto"/>
            <w:tcMar>
              <w:top w:w="100" w:type="dxa"/>
              <w:left w:w="100" w:type="dxa"/>
              <w:bottom w:w="100" w:type="dxa"/>
              <w:right w:w="100" w:type="dxa"/>
            </w:tcMar>
            <w:vAlign w:val="center"/>
          </w:tcPr>
          <w:p w14:paraId="0BB4B37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w:t>
            </w:r>
          </w:p>
        </w:tc>
        <w:tc>
          <w:tcPr>
            <w:tcW w:w="1305" w:type="dxa"/>
            <w:shd w:val="clear" w:color="auto" w:fill="auto"/>
            <w:tcMar>
              <w:top w:w="100" w:type="dxa"/>
              <w:left w:w="100" w:type="dxa"/>
              <w:bottom w:w="100" w:type="dxa"/>
              <w:right w:w="100" w:type="dxa"/>
            </w:tcMar>
            <w:vAlign w:val="center"/>
          </w:tcPr>
          <w:p w14:paraId="2E548F1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D01BF5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e5-large+Euclidean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7174F7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67.5%</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4506BA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64.7%</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7C3F0DA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70.4%</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9FBC90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53E8C45C" w14:textId="77777777">
        <w:tc>
          <w:tcPr>
            <w:tcW w:w="945" w:type="dxa"/>
            <w:shd w:val="clear" w:color="auto" w:fill="auto"/>
            <w:tcMar>
              <w:top w:w="100" w:type="dxa"/>
              <w:left w:w="100" w:type="dxa"/>
              <w:bottom w:w="100" w:type="dxa"/>
              <w:right w:w="100" w:type="dxa"/>
            </w:tcMar>
            <w:vAlign w:val="center"/>
          </w:tcPr>
          <w:p w14:paraId="29182C7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w:t>
            </w:r>
          </w:p>
        </w:tc>
        <w:tc>
          <w:tcPr>
            <w:tcW w:w="1305" w:type="dxa"/>
            <w:shd w:val="clear" w:color="auto" w:fill="auto"/>
            <w:tcMar>
              <w:top w:w="100" w:type="dxa"/>
              <w:left w:w="100" w:type="dxa"/>
              <w:bottom w:w="100" w:type="dxa"/>
              <w:right w:w="100" w:type="dxa"/>
            </w:tcMar>
            <w:vAlign w:val="center"/>
          </w:tcPr>
          <w:p w14:paraId="1F6FD59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0619FF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all-mpnet-base-v2+Euclidean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C43146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67.2%</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472CAC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64.4%</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2D9E47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70.1%</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C1EC7E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25745D92" w14:textId="77777777">
        <w:tc>
          <w:tcPr>
            <w:tcW w:w="945" w:type="dxa"/>
            <w:shd w:val="clear" w:color="auto" w:fill="auto"/>
            <w:tcMar>
              <w:top w:w="100" w:type="dxa"/>
              <w:left w:w="100" w:type="dxa"/>
              <w:bottom w:w="100" w:type="dxa"/>
              <w:right w:w="100" w:type="dxa"/>
            </w:tcMar>
            <w:vAlign w:val="center"/>
          </w:tcPr>
          <w:p w14:paraId="23C1E18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w:t>
            </w:r>
          </w:p>
        </w:tc>
        <w:tc>
          <w:tcPr>
            <w:tcW w:w="1305" w:type="dxa"/>
            <w:shd w:val="clear" w:color="auto" w:fill="auto"/>
            <w:tcMar>
              <w:top w:w="100" w:type="dxa"/>
              <w:left w:w="100" w:type="dxa"/>
              <w:bottom w:w="100" w:type="dxa"/>
              <w:right w:w="100" w:type="dxa"/>
            </w:tcMar>
            <w:vAlign w:val="center"/>
          </w:tcPr>
          <w:p w14:paraId="5FF5C54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29EB27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LTE-3+Euclidean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D32B3B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67.1%</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D24430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64.3%</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32C201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69.9%</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ED7BCD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28CF8CA2" w14:textId="77777777">
        <w:tc>
          <w:tcPr>
            <w:tcW w:w="945" w:type="dxa"/>
            <w:shd w:val="clear" w:color="auto" w:fill="auto"/>
            <w:tcMar>
              <w:top w:w="100" w:type="dxa"/>
              <w:left w:w="100" w:type="dxa"/>
              <w:bottom w:w="100" w:type="dxa"/>
              <w:right w:w="100" w:type="dxa"/>
            </w:tcMar>
            <w:vAlign w:val="center"/>
          </w:tcPr>
          <w:p w14:paraId="7C367F3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w:t>
            </w:r>
          </w:p>
        </w:tc>
        <w:tc>
          <w:tcPr>
            <w:tcW w:w="1305" w:type="dxa"/>
            <w:shd w:val="clear" w:color="auto" w:fill="auto"/>
            <w:tcMar>
              <w:top w:w="100" w:type="dxa"/>
              <w:left w:w="100" w:type="dxa"/>
              <w:bottom w:w="100" w:type="dxa"/>
              <w:right w:w="100" w:type="dxa"/>
            </w:tcMar>
            <w:vAlign w:val="center"/>
          </w:tcPr>
          <w:p w14:paraId="51BBE86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0D0905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all-MiniLM-L6-v2+Euclidean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C3D2A6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66.4%</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191578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63.5%</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FD7141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69.3%</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92B2FA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38848AA8" w14:textId="77777777">
        <w:tc>
          <w:tcPr>
            <w:tcW w:w="945" w:type="dxa"/>
            <w:shd w:val="clear" w:color="auto" w:fill="auto"/>
            <w:tcMar>
              <w:top w:w="100" w:type="dxa"/>
              <w:left w:w="100" w:type="dxa"/>
              <w:bottom w:w="100" w:type="dxa"/>
              <w:right w:w="100" w:type="dxa"/>
            </w:tcMar>
            <w:vAlign w:val="center"/>
          </w:tcPr>
          <w:p w14:paraId="3D52E57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w:t>
            </w:r>
          </w:p>
        </w:tc>
        <w:tc>
          <w:tcPr>
            <w:tcW w:w="1305" w:type="dxa"/>
            <w:shd w:val="clear" w:color="auto" w:fill="auto"/>
            <w:tcMar>
              <w:top w:w="100" w:type="dxa"/>
              <w:left w:w="100" w:type="dxa"/>
              <w:bottom w:w="100" w:type="dxa"/>
              <w:right w:w="100" w:type="dxa"/>
            </w:tcMar>
            <w:vAlign w:val="center"/>
          </w:tcPr>
          <w:p w14:paraId="3039CC1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45666B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LTE-3+AP</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1B0543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66.0%</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49B05D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63.1%</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A3ADBF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68.8%</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F14B5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3B48BA8A" w14:textId="77777777">
        <w:tc>
          <w:tcPr>
            <w:tcW w:w="945" w:type="dxa"/>
            <w:shd w:val="clear" w:color="auto" w:fill="auto"/>
            <w:tcMar>
              <w:top w:w="100" w:type="dxa"/>
              <w:left w:w="100" w:type="dxa"/>
              <w:bottom w:w="100" w:type="dxa"/>
              <w:right w:w="100" w:type="dxa"/>
            </w:tcMar>
            <w:vAlign w:val="center"/>
          </w:tcPr>
          <w:p w14:paraId="4FC8129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7</w:t>
            </w:r>
          </w:p>
        </w:tc>
        <w:tc>
          <w:tcPr>
            <w:tcW w:w="1305" w:type="dxa"/>
            <w:shd w:val="clear" w:color="auto" w:fill="auto"/>
            <w:tcMar>
              <w:top w:w="100" w:type="dxa"/>
              <w:left w:w="100" w:type="dxa"/>
              <w:bottom w:w="100" w:type="dxa"/>
              <w:right w:w="100" w:type="dxa"/>
            </w:tcMar>
            <w:vAlign w:val="center"/>
          </w:tcPr>
          <w:p w14:paraId="497F0B1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9D96D7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LTE-3+K-means</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54833B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65.0%</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DF5892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62.1%</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F9BF03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67.8%</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C5C48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0E1DA6DF" w14:textId="77777777">
        <w:tc>
          <w:tcPr>
            <w:tcW w:w="945" w:type="dxa"/>
            <w:shd w:val="clear" w:color="auto" w:fill="auto"/>
            <w:tcMar>
              <w:top w:w="100" w:type="dxa"/>
              <w:left w:w="100" w:type="dxa"/>
              <w:bottom w:w="100" w:type="dxa"/>
              <w:right w:w="100" w:type="dxa"/>
            </w:tcMar>
            <w:vAlign w:val="center"/>
          </w:tcPr>
          <w:p w14:paraId="702906B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8</w:t>
            </w:r>
          </w:p>
        </w:tc>
        <w:tc>
          <w:tcPr>
            <w:tcW w:w="1305" w:type="dxa"/>
            <w:shd w:val="clear" w:color="auto" w:fill="auto"/>
            <w:tcMar>
              <w:top w:w="100" w:type="dxa"/>
              <w:left w:w="100" w:type="dxa"/>
              <w:bottom w:w="100" w:type="dxa"/>
              <w:right w:w="100" w:type="dxa"/>
            </w:tcMar>
            <w:vAlign w:val="center"/>
          </w:tcPr>
          <w:p w14:paraId="70F3785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75D788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ADA-002+Euclidean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7E6A14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64.3%</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5C6C5E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61.4%</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5A36BA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67.0%</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966217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6FC4F883" w14:textId="77777777">
        <w:tc>
          <w:tcPr>
            <w:tcW w:w="945" w:type="dxa"/>
            <w:shd w:val="clear" w:color="auto" w:fill="auto"/>
            <w:tcMar>
              <w:top w:w="100" w:type="dxa"/>
              <w:left w:w="100" w:type="dxa"/>
              <w:bottom w:w="100" w:type="dxa"/>
              <w:right w:w="100" w:type="dxa"/>
            </w:tcMar>
            <w:vAlign w:val="center"/>
          </w:tcPr>
          <w:p w14:paraId="2297830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9</w:t>
            </w:r>
          </w:p>
        </w:tc>
        <w:tc>
          <w:tcPr>
            <w:tcW w:w="1305" w:type="dxa"/>
            <w:shd w:val="clear" w:color="auto" w:fill="auto"/>
            <w:tcMar>
              <w:top w:w="100" w:type="dxa"/>
              <w:left w:w="100" w:type="dxa"/>
              <w:bottom w:w="100" w:type="dxa"/>
              <w:right w:w="100" w:type="dxa"/>
            </w:tcMar>
            <w:vAlign w:val="center"/>
          </w:tcPr>
          <w:p w14:paraId="298B022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4DE851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ADA-002+AP</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7A54F1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63.7%</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BD765D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60.6%</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169DB9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66.6%</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5191EF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7B6E9AEF" w14:textId="77777777">
        <w:tc>
          <w:tcPr>
            <w:tcW w:w="945" w:type="dxa"/>
            <w:shd w:val="clear" w:color="auto" w:fill="auto"/>
            <w:tcMar>
              <w:top w:w="100" w:type="dxa"/>
              <w:left w:w="100" w:type="dxa"/>
              <w:bottom w:w="100" w:type="dxa"/>
              <w:right w:w="100" w:type="dxa"/>
            </w:tcMar>
            <w:vAlign w:val="center"/>
          </w:tcPr>
          <w:p w14:paraId="727EA82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w:t>
            </w:r>
          </w:p>
        </w:tc>
        <w:tc>
          <w:tcPr>
            <w:tcW w:w="1305" w:type="dxa"/>
            <w:shd w:val="clear" w:color="auto" w:fill="auto"/>
            <w:tcMar>
              <w:top w:w="100" w:type="dxa"/>
              <w:left w:w="100" w:type="dxa"/>
              <w:bottom w:w="100" w:type="dxa"/>
              <w:right w:w="100" w:type="dxa"/>
            </w:tcMar>
            <w:vAlign w:val="center"/>
          </w:tcPr>
          <w:p w14:paraId="0006F0D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551180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ADA-002+K-means</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313B4C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61.9%</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60B6E3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58.9%</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F91179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64.8%</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C42D83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2E0E44E9" w14:textId="77777777">
        <w:tc>
          <w:tcPr>
            <w:tcW w:w="945" w:type="dxa"/>
            <w:shd w:val="clear" w:color="auto" w:fill="auto"/>
            <w:tcMar>
              <w:top w:w="100" w:type="dxa"/>
              <w:left w:w="100" w:type="dxa"/>
              <w:bottom w:w="100" w:type="dxa"/>
              <w:right w:w="100" w:type="dxa"/>
            </w:tcMar>
            <w:vAlign w:val="center"/>
          </w:tcPr>
          <w:p w14:paraId="5D3ACFE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11</w:t>
            </w:r>
          </w:p>
        </w:tc>
        <w:tc>
          <w:tcPr>
            <w:tcW w:w="1305" w:type="dxa"/>
            <w:shd w:val="clear" w:color="auto" w:fill="auto"/>
            <w:tcMar>
              <w:top w:w="100" w:type="dxa"/>
              <w:left w:w="100" w:type="dxa"/>
              <w:bottom w:w="100" w:type="dxa"/>
              <w:right w:w="100" w:type="dxa"/>
            </w:tcMar>
            <w:vAlign w:val="center"/>
          </w:tcPr>
          <w:p w14:paraId="34471F0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77EDD7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nomic+Euclidean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901CF8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60.9%</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5825C1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58.0%</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551371C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63.8%</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600216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High Accuracy</w:t>
            </w:r>
          </w:p>
        </w:tc>
      </w:tr>
      <w:tr w:rsidR="00EC3451" w:rsidRPr="00EC3451" w14:paraId="73BD95D8" w14:textId="77777777">
        <w:tc>
          <w:tcPr>
            <w:tcW w:w="945" w:type="dxa"/>
            <w:shd w:val="clear" w:color="auto" w:fill="auto"/>
            <w:tcMar>
              <w:top w:w="100" w:type="dxa"/>
              <w:left w:w="100" w:type="dxa"/>
              <w:bottom w:w="100" w:type="dxa"/>
              <w:right w:w="100" w:type="dxa"/>
            </w:tcMar>
            <w:vAlign w:val="center"/>
          </w:tcPr>
          <w:p w14:paraId="747665F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12</w:t>
            </w:r>
          </w:p>
        </w:tc>
        <w:tc>
          <w:tcPr>
            <w:tcW w:w="1305" w:type="dxa"/>
            <w:shd w:val="clear" w:color="auto" w:fill="auto"/>
            <w:tcMar>
              <w:top w:w="100" w:type="dxa"/>
              <w:left w:w="100" w:type="dxa"/>
              <w:bottom w:w="100" w:type="dxa"/>
              <w:right w:w="100" w:type="dxa"/>
            </w:tcMar>
            <w:vAlign w:val="center"/>
          </w:tcPr>
          <w:p w14:paraId="7D32FEA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860875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all-roberta-large-v1+Euclidean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A33F3E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58.9%</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56200D8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56.0%</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6B4BC0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61.9%</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E9D4DC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1E93A8A2" w14:textId="77777777">
        <w:tc>
          <w:tcPr>
            <w:tcW w:w="945" w:type="dxa"/>
            <w:shd w:val="clear" w:color="auto" w:fill="auto"/>
            <w:tcMar>
              <w:top w:w="100" w:type="dxa"/>
              <w:left w:w="100" w:type="dxa"/>
              <w:bottom w:w="100" w:type="dxa"/>
              <w:right w:w="100" w:type="dxa"/>
            </w:tcMar>
            <w:vAlign w:val="center"/>
          </w:tcPr>
          <w:p w14:paraId="4B2A757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13</w:t>
            </w:r>
          </w:p>
        </w:tc>
        <w:tc>
          <w:tcPr>
            <w:tcW w:w="1305" w:type="dxa"/>
            <w:shd w:val="clear" w:color="auto" w:fill="auto"/>
            <w:tcMar>
              <w:top w:w="100" w:type="dxa"/>
              <w:left w:w="100" w:type="dxa"/>
              <w:bottom w:w="100" w:type="dxa"/>
              <w:right w:w="100" w:type="dxa"/>
            </w:tcMar>
            <w:vAlign w:val="center"/>
          </w:tcPr>
          <w:p w14:paraId="36E9CCD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26365A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e5-large-v2+Euclidean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A3FE84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58.4%</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0BEA42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55.4%</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CABC35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61.4%</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4716DF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285D2D60" w14:textId="77777777">
        <w:tc>
          <w:tcPr>
            <w:tcW w:w="945" w:type="dxa"/>
            <w:shd w:val="clear" w:color="auto" w:fill="auto"/>
            <w:tcMar>
              <w:top w:w="100" w:type="dxa"/>
              <w:left w:w="100" w:type="dxa"/>
              <w:bottom w:w="100" w:type="dxa"/>
              <w:right w:w="100" w:type="dxa"/>
            </w:tcMar>
            <w:vAlign w:val="center"/>
          </w:tcPr>
          <w:p w14:paraId="21B9043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14</w:t>
            </w:r>
          </w:p>
        </w:tc>
        <w:tc>
          <w:tcPr>
            <w:tcW w:w="1305" w:type="dxa"/>
            <w:shd w:val="clear" w:color="auto" w:fill="auto"/>
            <w:tcMar>
              <w:top w:w="100" w:type="dxa"/>
              <w:left w:w="100" w:type="dxa"/>
              <w:bottom w:w="100" w:type="dxa"/>
              <w:right w:w="100" w:type="dxa"/>
            </w:tcMar>
            <w:vAlign w:val="center"/>
          </w:tcPr>
          <w:p w14:paraId="51E2FEF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C5BBC1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gtr-t5-large+Euclidean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64BBC5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56.9%</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284098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53.9%</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E6D556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59.8%</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373464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5942D21B" w14:textId="77777777">
        <w:tc>
          <w:tcPr>
            <w:tcW w:w="945" w:type="dxa"/>
            <w:shd w:val="clear" w:color="auto" w:fill="auto"/>
            <w:tcMar>
              <w:top w:w="100" w:type="dxa"/>
              <w:left w:w="100" w:type="dxa"/>
              <w:bottom w:w="100" w:type="dxa"/>
              <w:right w:w="100" w:type="dxa"/>
            </w:tcMar>
            <w:vAlign w:val="center"/>
          </w:tcPr>
          <w:p w14:paraId="19A28C4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15</w:t>
            </w:r>
          </w:p>
        </w:tc>
        <w:tc>
          <w:tcPr>
            <w:tcW w:w="1305" w:type="dxa"/>
            <w:shd w:val="clear" w:color="auto" w:fill="auto"/>
            <w:tcMar>
              <w:top w:w="100" w:type="dxa"/>
              <w:left w:w="100" w:type="dxa"/>
              <w:bottom w:w="100" w:type="dxa"/>
              <w:right w:w="100" w:type="dxa"/>
            </w:tcMar>
            <w:vAlign w:val="center"/>
          </w:tcPr>
          <w:p w14:paraId="0BEC2F7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EE5165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embed-english-v2.0+Euclidean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596A6A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53.6%</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F83299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50.6%</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5E0053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56.7%</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E34C3A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2EDA876A" w14:textId="77777777">
        <w:tc>
          <w:tcPr>
            <w:tcW w:w="945" w:type="dxa"/>
            <w:shd w:val="clear" w:color="auto" w:fill="auto"/>
            <w:tcMar>
              <w:top w:w="100" w:type="dxa"/>
              <w:left w:w="100" w:type="dxa"/>
              <w:bottom w:w="100" w:type="dxa"/>
              <w:right w:w="100" w:type="dxa"/>
            </w:tcMar>
            <w:vAlign w:val="center"/>
          </w:tcPr>
          <w:p w14:paraId="738339F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16</w:t>
            </w:r>
          </w:p>
        </w:tc>
        <w:tc>
          <w:tcPr>
            <w:tcW w:w="1305" w:type="dxa"/>
            <w:shd w:val="clear" w:color="auto" w:fill="auto"/>
            <w:tcMar>
              <w:top w:w="100" w:type="dxa"/>
              <w:left w:w="100" w:type="dxa"/>
              <w:bottom w:w="100" w:type="dxa"/>
              <w:right w:w="100" w:type="dxa"/>
            </w:tcMar>
            <w:vAlign w:val="center"/>
          </w:tcPr>
          <w:p w14:paraId="0C54732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ED1992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sapBERT+Euclidean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9EC15D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52.0%</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10E182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48.9%</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4C10AC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55.0%</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CC724C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Intermediate Accuracy</w:t>
            </w:r>
          </w:p>
        </w:tc>
      </w:tr>
      <w:tr w:rsidR="00EC3451" w:rsidRPr="00EC3451" w14:paraId="56D8C4ED" w14:textId="77777777">
        <w:tc>
          <w:tcPr>
            <w:tcW w:w="945" w:type="dxa"/>
            <w:shd w:val="clear" w:color="auto" w:fill="auto"/>
            <w:tcMar>
              <w:top w:w="100" w:type="dxa"/>
              <w:left w:w="100" w:type="dxa"/>
              <w:bottom w:w="100" w:type="dxa"/>
              <w:right w:w="100" w:type="dxa"/>
            </w:tcMar>
            <w:vAlign w:val="center"/>
          </w:tcPr>
          <w:p w14:paraId="1089ABE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w:t>
            </w:r>
          </w:p>
        </w:tc>
        <w:tc>
          <w:tcPr>
            <w:tcW w:w="1305" w:type="dxa"/>
            <w:shd w:val="clear" w:color="auto" w:fill="auto"/>
            <w:tcMar>
              <w:top w:w="100" w:type="dxa"/>
              <w:left w:w="100" w:type="dxa"/>
              <w:bottom w:w="100" w:type="dxa"/>
              <w:right w:w="100" w:type="dxa"/>
            </w:tcMar>
            <w:vAlign w:val="center"/>
          </w:tcPr>
          <w:p w14:paraId="0C95625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9EA62C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BioGPT+Euclidean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FDBFE2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39.7%</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5B0F44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36.7%</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709936A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42.5%</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0D2176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6E0B21C8" w14:textId="77777777">
        <w:tc>
          <w:tcPr>
            <w:tcW w:w="945" w:type="dxa"/>
            <w:shd w:val="clear" w:color="auto" w:fill="auto"/>
            <w:tcMar>
              <w:top w:w="100" w:type="dxa"/>
              <w:left w:w="100" w:type="dxa"/>
              <w:bottom w:w="100" w:type="dxa"/>
              <w:right w:w="100" w:type="dxa"/>
            </w:tcMar>
            <w:vAlign w:val="center"/>
          </w:tcPr>
          <w:p w14:paraId="5507914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w:t>
            </w:r>
          </w:p>
        </w:tc>
        <w:tc>
          <w:tcPr>
            <w:tcW w:w="1305" w:type="dxa"/>
            <w:shd w:val="clear" w:color="auto" w:fill="auto"/>
            <w:tcMar>
              <w:top w:w="100" w:type="dxa"/>
              <w:left w:w="100" w:type="dxa"/>
              <w:bottom w:w="100" w:type="dxa"/>
              <w:right w:w="100" w:type="dxa"/>
            </w:tcMar>
            <w:vAlign w:val="center"/>
          </w:tcPr>
          <w:p w14:paraId="1E5C970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11A994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ClinicalBERT+Euclidean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477C37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39.6%</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192715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36.6%</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A11F60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42.5%</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E18874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2A002D12" w14:textId="77777777">
        <w:tc>
          <w:tcPr>
            <w:tcW w:w="945" w:type="dxa"/>
            <w:shd w:val="clear" w:color="auto" w:fill="auto"/>
            <w:tcMar>
              <w:top w:w="100" w:type="dxa"/>
              <w:left w:w="100" w:type="dxa"/>
              <w:bottom w:w="100" w:type="dxa"/>
              <w:right w:w="100" w:type="dxa"/>
            </w:tcMar>
            <w:vAlign w:val="center"/>
          </w:tcPr>
          <w:p w14:paraId="3C1BF82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lastRenderedPageBreak/>
              <w:t>19</w:t>
            </w:r>
          </w:p>
        </w:tc>
        <w:tc>
          <w:tcPr>
            <w:tcW w:w="1305" w:type="dxa"/>
            <w:shd w:val="clear" w:color="auto" w:fill="auto"/>
            <w:tcMar>
              <w:top w:w="100" w:type="dxa"/>
              <w:left w:w="100" w:type="dxa"/>
              <w:bottom w:w="100" w:type="dxa"/>
              <w:right w:w="100" w:type="dxa"/>
            </w:tcMar>
            <w:vAlign w:val="center"/>
          </w:tcPr>
          <w:p w14:paraId="180CE69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1F6D53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LaBSE+Euclidean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55E9F2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35.8%</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A0D9FC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33.0%</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7B63BC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38.7%</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5200F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EC8F698" w14:textId="77777777">
        <w:tc>
          <w:tcPr>
            <w:tcW w:w="945" w:type="dxa"/>
            <w:shd w:val="clear" w:color="auto" w:fill="auto"/>
            <w:tcMar>
              <w:top w:w="100" w:type="dxa"/>
              <w:left w:w="100" w:type="dxa"/>
              <w:bottom w:w="100" w:type="dxa"/>
              <w:right w:w="100" w:type="dxa"/>
            </w:tcMar>
            <w:vAlign w:val="center"/>
          </w:tcPr>
          <w:p w14:paraId="63CDD78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w:t>
            </w:r>
          </w:p>
        </w:tc>
        <w:tc>
          <w:tcPr>
            <w:tcW w:w="1305" w:type="dxa"/>
            <w:shd w:val="clear" w:color="auto" w:fill="auto"/>
            <w:tcMar>
              <w:top w:w="100" w:type="dxa"/>
              <w:left w:w="100" w:type="dxa"/>
              <w:bottom w:w="100" w:type="dxa"/>
              <w:right w:w="100" w:type="dxa"/>
            </w:tcMar>
            <w:vAlign w:val="center"/>
          </w:tcPr>
          <w:p w14:paraId="6AD1C3D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C52BD4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MedLlama_13B+Euclidean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D3388F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31.7%</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D1AF6A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28.8%</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E74321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34.5%</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AB3622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4314405C" w14:textId="77777777">
        <w:tc>
          <w:tcPr>
            <w:tcW w:w="945" w:type="dxa"/>
            <w:shd w:val="clear" w:color="auto" w:fill="auto"/>
            <w:tcMar>
              <w:top w:w="100" w:type="dxa"/>
              <w:left w:w="100" w:type="dxa"/>
              <w:bottom w:w="100" w:type="dxa"/>
              <w:right w:w="100" w:type="dxa"/>
            </w:tcMar>
            <w:vAlign w:val="center"/>
          </w:tcPr>
          <w:p w14:paraId="4EA8CDD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w:t>
            </w:r>
          </w:p>
        </w:tc>
        <w:tc>
          <w:tcPr>
            <w:tcW w:w="13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center"/>
          </w:tcPr>
          <w:p w14:paraId="3CED291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14E207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Levenshtein</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D4119A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30.1%</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582D99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27.3%</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7E2443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32.9%</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E60652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2C1BBEE8" w14:textId="77777777">
        <w:tc>
          <w:tcPr>
            <w:tcW w:w="945" w:type="dxa"/>
            <w:shd w:val="clear" w:color="auto" w:fill="auto"/>
            <w:tcMar>
              <w:top w:w="100" w:type="dxa"/>
              <w:left w:w="100" w:type="dxa"/>
              <w:bottom w:w="100" w:type="dxa"/>
              <w:right w:w="100" w:type="dxa"/>
            </w:tcMar>
            <w:vAlign w:val="center"/>
          </w:tcPr>
          <w:p w14:paraId="7AF5EB0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w:t>
            </w:r>
          </w:p>
        </w:tc>
        <w:tc>
          <w:tcPr>
            <w:tcW w:w="13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center"/>
          </w:tcPr>
          <w:p w14:paraId="4747459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444781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Levenshtein+AP</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1C0990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29.3%</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74BA4BC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26.5%</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9F9BC4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32.1%</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CB9B9D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429B4F3" w14:textId="77777777">
        <w:tc>
          <w:tcPr>
            <w:tcW w:w="945" w:type="dxa"/>
            <w:shd w:val="clear" w:color="auto" w:fill="auto"/>
            <w:tcMar>
              <w:top w:w="100" w:type="dxa"/>
              <w:left w:w="100" w:type="dxa"/>
              <w:bottom w:w="100" w:type="dxa"/>
              <w:right w:w="100" w:type="dxa"/>
            </w:tcMar>
            <w:vAlign w:val="center"/>
          </w:tcPr>
          <w:p w14:paraId="3F77948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w:t>
            </w:r>
          </w:p>
        </w:tc>
        <w:tc>
          <w:tcPr>
            <w:tcW w:w="1305" w:type="dxa"/>
            <w:shd w:val="clear" w:color="auto" w:fill="auto"/>
            <w:tcMar>
              <w:top w:w="100" w:type="dxa"/>
              <w:left w:w="100" w:type="dxa"/>
              <w:bottom w:w="100" w:type="dxa"/>
              <w:right w:w="100" w:type="dxa"/>
            </w:tcMar>
            <w:vAlign w:val="center"/>
          </w:tcPr>
          <w:p w14:paraId="698A25D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3DA42F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Llama3.3_70B+Euclidean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7477E0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27.0%</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CBAC84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24.3%</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4A14D2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29.7%</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B1A1F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0960D9E" w14:textId="77777777">
        <w:tc>
          <w:tcPr>
            <w:tcW w:w="945" w:type="dxa"/>
            <w:shd w:val="clear" w:color="auto" w:fill="auto"/>
            <w:tcMar>
              <w:top w:w="100" w:type="dxa"/>
              <w:left w:w="100" w:type="dxa"/>
              <w:bottom w:w="100" w:type="dxa"/>
              <w:right w:w="100" w:type="dxa"/>
            </w:tcMar>
            <w:vAlign w:val="center"/>
          </w:tcPr>
          <w:p w14:paraId="4F0F6DF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w:t>
            </w:r>
          </w:p>
        </w:tc>
        <w:tc>
          <w:tcPr>
            <w:tcW w:w="13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center"/>
          </w:tcPr>
          <w:p w14:paraId="1DFABCE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72EB74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Jaro Winkler</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639D6D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23.9%</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3F3CAD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21.3%</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7AB9D16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26.4%</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5A25B5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98F8D61" w14:textId="77777777">
        <w:tc>
          <w:tcPr>
            <w:tcW w:w="945" w:type="dxa"/>
            <w:shd w:val="clear" w:color="auto" w:fill="auto"/>
            <w:tcMar>
              <w:top w:w="100" w:type="dxa"/>
              <w:left w:w="100" w:type="dxa"/>
              <w:bottom w:w="100" w:type="dxa"/>
              <w:right w:w="100" w:type="dxa"/>
            </w:tcMar>
            <w:vAlign w:val="center"/>
          </w:tcPr>
          <w:p w14:paraId="17951C0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25</w:t>
            </w:r>
          </w:p>
        </w:tc>
        <w:tc>
          <w:tcPr>
            <w:tcW w:w="13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center"/>
          </w:tcPr>
          <w:p w14:paraId="4E61D44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A1A481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Jaro Winkler+AP</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D4C0F0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23.6%</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9E9E26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21.0%</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CA049B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26.1%</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C399ED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3AB06E01" w14:textId="77777777">
        <w:tc>
          <w:tcPr>
            <w:tcW w:w="945" w:type="dxa"/>
            <w:shd w:val="clear" w:color="auto" w:fill="auto"/>
            <w:tcMar>
              <w:top w:w="100" w:type="dxa"/>
              <w:left w:w="100" w:type="dxa"/>
              <w:bottom w:w="100" w:type="dxa"/>
              <w:right w:w="100" w:type="dxa"/>
            </w:tcMar>
            <w:vAlign w:val="center"/>
          </w:tcPr>
          <w:p w14:paraId="632F6B9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26</w:t>
            </w:r>
          </w:p>
        </w:tc>
        <w:tc>
          <w:tcPr>
            <w:tcW w:w="13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center"/>
          </w:tcPr>
          <w:p w14:paraId="2D3FB09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F673D5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Cosine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6A834C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22.3%</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DFE775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19.8%</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5635EAE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24.9%</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D824C2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6AC191F" w14:textId="77777777">
        <w:tc>
          <w:tcPr>
            <w:tcW w:w="945" w:type="dxa"/>
            <w:shd w:val="clear" w:color="auto" w:fill="auto"/>
            <w:tcMar>
              <w:top w:w="100" w:type="dxa"/>
              <w:left w:w="100" w:type="dxa"/>
              <w:bottom w:w="100" w:type="dxa"/>
              <w:right w:w="100" w:type="dxa"/>
            </w:tcMar>
            <w:vAlign w:val="center"/>
          </w:tcPr>
          <w:p w14:paraId="1D78DD2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27</w:t>
            </w:r>
          </w:p>
        </w:tc>
        <w:tc>
          <w:tcPr>
            <w:tcW w:w="1305" w:type="dxa"/>
            <w:tcBorders>
              <w:top w:val="single" w:sz="4" w:space="0" w:color="0E101A"/>
              <w:left w:val="single" w:sz="4" w:space="0" w:color="0E101A"/>
              <w:bottom w:val="single" w:sz="4" w:space="0" w:color="0E101A"/>
              <w:right w:val="single" w:sz="4" w:space="0" w:color="0E101A"/>
            </w:tcBorders>
            <w:tcMar>
              <w:top w:w="40" w:type="dxa"/>
              <w:left w:w="40" w:type="dxa"/>
              <w:bottom w:w="40" w:type="dxa"/>
              <w:right w:w="40" w:type="dxa"/>
            </w:tcMar>
            <w:vAlign w:val="center"/>
          </w:tcPr>
          <w:p w14:paraId="40C9E5C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Text-Matching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C80183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Cosine+AP</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92E06E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22.2%</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75CB3DE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19.7%</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112C87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24.7%</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8A17FA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7FDA4981" w14:textId="77777777">
        <w:tc>
          <w:tcPr>
            <w:tcW w:w="945" w:type="dxa"/>
            <w:shd w:val="clear" w:color="auto" w:fill="auto"/>
            <w:tcMar>
              <w:top w:w="100" w:type="dxa"/>
              <w:left w:w="100" w:type="dxa"/>
              <w:bottom w:w="100" w:type="dxa"/>
              <w:right w:w="100" w:type="dxa"/>
            </w:tcMar>
            <w:vAlign w:val="center"/>
          </w:tcPr>
          <w:p w14:paraId="134C64C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28</w:t>
            </w:r>
          </w:p>
        </w:tc>
        <w:tc>
          <w:tcPr>
            <w:tcW w:w="1305" w:type="dxa"/>
            <w:shd w:val="clear" w:color="auto" w:fill="auto"/>
            <w:tcMar>
              <w:top w:w="100" w:type="dxa"/>
              <w:left w:w="100" w:type="dxa"/>
              <w:bottom w:w="100" w:type="dxa"/>
              <w:right w:w="100" w:type="dxa"/>
            </w:tcMar>
            <w:vAlign w:val="center"/>
          </w:tcPr>
          <w:p w14:paraId="74C1CCD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9DC9C6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DeepSeek_8B+Euclidean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2F68700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21.4%</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549EDC9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18.9%</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D81661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23.9%</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8368D6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49C223F9" w14:textId="77777777">
        <w:tc>
          <w:tcPr>
            <w:tcW w:w="945" w:type="dxa"/>
            <w:shd w:val="clear" w:color="auto" w:fill="auto"/>
            <w:tcMar>
              <w:top w:w="100" w:type="dxa"/>
              <w:left w:w="100" w:type="dxa"/>
              <w:bottom w:w="100" w:type="dxa"/>
              <w:right w:w="100" w:type="dxa"/>
            </w:tcMar>
            <w:vAlign w:val="center"/>
          </w:tcPr>
          <w:p w14:paraId="7442CB7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29</w:t>
            </w:r>
          </w:p>
        </w:tc>
        <w:tc>
          <w:tcPr>
            <w:tcW w:w="1305" w:type="dxa"/>
            <w:shd w:val="clear" w:color="auto" w:fill="auto"/>
            <w:tcMar>
              <w:top w:w="100" w:type="dxa"/>
              <w:left w:w="100" w:type="dxa"/>
              <w:bottom w:w="100" w:type="dxa"/>
              <w:right w:w="100" w:type="dxa"/>
            </w:tcMar>
            <w:vAlign w:val="center"/>
          </w:tcPr>
          <w:p w14:paraId="4184091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15CA89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PubMedBERT+Euclidean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ABD8E4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21.2%</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5078A8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18.7%</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7D59B7A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23.7%</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5E7695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43AE0DEB" w14:textId="77777777">
        <w:tc>
          <w:tcPr>
            <w:tcW w:w="945" w:type="dxa"/>
            <w:shd w:val="clear" w:color="auto" w:fill="auto"/>
            <w:tcMar>
              <w:top w:w="100" w:type="dxa"/>
              <w:left w:w="100" w:type="dxa"/>
              <w:bottom w:w="100" w:type="dxa"/>
              <w:right w:w="100" w:type="dxa"/>
            </w:tcMar>
            <w:vAlign w:val="center"/>
          </w:tcPr>
          <w:p w14:paraId="37EAE5C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30</w:t>
            </w:r>
          </w:p>
        </w:tc>
        <w:tc>
          <w:tcPr>
            <w:tcW w:w="1305" w:type="dxa"/>
            <w:shd w:val="clear" w:color="auto" w:fill="auto"/>
            <w:tcMar>
              <w:top w:w="100" w:type="dxa"/>
              <w:left w:w="100" w:type="dxa"/>
              <w:bottom w:w="100" w:type="dxa"/>
              <w:right w:w="100" w:type="dxa"/>
            </w:tcMar>
            <w:vAlign w:val="center"/>
          </w:tcPr>
          <w:p w14:paraId="497E6A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1C95EF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LLama3.2_3B+Euclidean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54DCE3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20.4%</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4EE4BE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18.0%</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4E206D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22.9%</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E2CB1C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09069048" w14:textId="77777777">
        <w:tc>
          <w:tcPr>
            <w:tcW w:w="945" w:type="dxa"/>
            <w:shd w:val="clear" w:color="auto" w:fill="auto"/>
            <w:tcMar>
              <w:top w:w="100" w:type="dxa"/>
              <w:left w:w="100" w:type="dxa"/>
              <w:bottom w:w="100" w:type="dxa"/>
              <w:right w:w="100" w:type="dxa"/>
            </w:tcMar>
            <w:vAlign w:val="center"/>
          </w:tcPr>
          <w:p w14:paraId="0758C15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31</w:t>
            </w:r>
          </w:p>
        </w:tc>
        <w:tc>
          <w:tcPr>
            <w:tcW w:w="1305" w:type="dxa"/>
            <w:shd w:val="clear" w:color="auto" w:fill="auto"/>
            <w:tcMar>
              <w:top w:w="100" w:type="dxa"/>
              <w:left w:w="100" w:type="dxa"/>
              <w:bottom w:w="100" w:type="dxa"/>
              <w:right w:w="100" w:type="dxa"/>
            </w:tcMar>
            <w:vAlign w:val="center"/>
          </w:tcPr>
          <w:p w14:paraId="72FF1A8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FAA602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BioBERT+Euclidean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63866C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19.8%</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CCCB91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17.4%</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14E663E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22.2%</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594657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1AC19F25" w14:textId="77777777">
        <w:tc>
          <w:tcPr>
            <w:tcW w:w="945" w:type="dxa"/>
            <w:shd w:val="clear" w:color="auto" w:fill="auto"/>
            <w:tcMar>
              <w:top w:w="100" w:type="dxa"/>
              <w:left w:w="100" w:type="dxa"/>
              <w:bottom w:w="100" w:type="dxa"/>
              <w:right w:w="100" w:type="dxa"/>
            </w:tcMar>
            <w:vAlign w:val="center"/>
          </w:tcPr>
          <w:p w14:paraId="5BD9D7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32</w:t>
            </w:r>
          </w:p>
        </w:tc>
        <w:tc>
          <w:tcPr>
            <w:tcW w:w="1305" w:type="dxa"/>
            <w:shd w:val="clear" w:color="auto" w:fill="auto"/>
            <w:tcMar>
              <w:top w:w="100" w:type="dxa"/>
              <w:left w:w="100" w:type="dxa"/>
              <w:bottom w:w="100" w:type="dxa"/>
              <w:right w:w="100" w:type="dxa"/>
            </w:tcMar>
            <w:vAlign w:val="center"/>
          </w:tcPr>
          <w:p w14:paraId="4F1FA11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B74233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LLama3.0+Euclidean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17699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19.6%</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DEC35D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17.2%</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9D97D1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22.1%</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7A11C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6985F34D" w14:textId="77777777">
        <w:tc>
          <w:tcPr>
            <w:tcW w:w="945" w:type="dxa"/>
            <w:shd w:val="clear" w:color="auto" w:fill="auto"/>
            <w:tcMar>
              <w:top w:w="100" w:type="dxa"/>
              <w:left w:w="100" w:type="dxa"/>
              <w:bottom w:w="100" w:type="dxa"/>
              <w:right w:w="100" w:type="dxa"/>
            </w:tcMar>
            <w:vAlign w:val="center"/>
          </w:tcPr>
          <w:p w14:paraId="110310E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33</w:t>
            </w:r>
          </w:p>
        </w:tc>
        <w:tc>
          <w:tcPr>
            <w:tcW w:w="1305" w:type="dxa"/>
            <w:shd w:val="clear" w:color="auto" w:fill="auto"/>
            <w:tcMar>
              <w:top w:w="100" w:type="dxa"/>
              <w:left w:w="100" w:type="dxa"/>
              <w:bottom w:w="100" w:type="dxa"/>
              <w:right w:w="100" w:type="dxa"/>
            </w:tcMar>
            <w:vAlign w:val="center"/>
          </w:tcPr>
          <w:p w14:paraId="3DAC4C2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15F347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sciBERT+Euclidean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10B85B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19.0%</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2216AE5B"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16.7%</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5B2B94D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21.4%</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1FA471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7AF3DC03" w14:textId="77777777">
        <w:tc>
          <w:tcPr>
            <w:tcW w:w="945" w:type="dxa"/>
            <w:shd w:val="clear" w:color="auto" w:fill="auto"/>
            <w:tcMar>
              <w:top w:w="100" w:type="dxa"/>
              <w:left w:w="100" w:type="dxa"/>
              <w:bottom w:w="100" w:type="dxa"/>
              <w:right w:w="100" w:type="dxa"/>
            </w:tcMar>
            <w:vAlign w:val="center"/>
          </w:tcPr>
          <w:p w14:paraId="52D3C8C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34</w:t>
            </w:r>
          </w:p>
        </w:tc>
        <w:tc>
          <w:tcPr>
            <w:tcW w:w="1305" w:type="dxa"/>
            <w:shd w:val="clear" w:color="auto" w:fill="auto"/>
            <w:tcMar>
              <w:top w:w="100" w:type="dxa"/>
              <w:left w:w="100" w:type="dxa"/>
              <w:bottom w:w="100" w:type="dxa"/>
              <w:right w:w="100" w:type="dxa"/>
            </w:tcMar>
            <w:vAlign w:val="center"/>
          </w:tcPr>
          <w:p w14:paraId="21CA8B8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256AE7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ModernBERT+Euclidean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26F62C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18.2%</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62CF61D"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15.9%</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5EA622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20.6%</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0BC40B5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181C3463" w14:textId="77777777">
        <w:tc>
          <w:tcPr>
            <w:tcW w:w="945" w:type="dxa"/>
            <w:shd w:val="clear" w:color="auto" w:fill="auto"/>
            <w:tcMar>
              <w:top w:w="100" w:type="dxa"/>
              <w:left w:w="100" w:type="dxa"/>
              <w:bottom w:w="100" w:type="dxa"/>
              <w:right w:w="100" w:type="dxa"/>
            </w:tcMar>
            <w:vAlign w:val="center"/>
          </w:tcPr>
          <w:p w14:paraId="784C562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35</w:t>
            </w:r>
          </w:p>
        </w:tc>
        <w:tc>
          <w:tcPr>
            <w:tcW w:w="1305" w:type="dxa"/>
            <w:shd w:val="clear" w:color="auto" w:fill="auto"/>
            <w:tcMar>
              <w:top w:w="100" w:type="dxa"/>
              <w:left w:w="100" w:type="dxa"/>
              <w:bottom w:w="100" w:type="dxa"/>
              <w:right w:w="100" w:type="dxa"/>
            </w:tcMar>
            <w:vAlign w:val="center"/>
          </w:tcPr>
          <w:p w14:paraId="239351A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65B0EC0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Phi-4+Euclidean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4F5CB43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15.1%</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327BA29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13.0%</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4C193C3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17.4%</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7F270C9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r w:rsidR="00EC3451" w:rsidRPr="00EC3451" w14:paraId="13854CD7" w14:textId="77777777">
        <w:tc>
          <w:tcPr>
            <w:tcW w:w="945" w:type="dxa"/>
            <w:shd w:val="clear" w:color="auto" w:fill="auto"/>
            <w:tcMar>
              <w:top w:w="100" w:type="dxa"/>
              <w:left w:w="100" w:type="dxa"/>
              <w:bottom w:w="100" w:type="dxa"/>
              <w:right w:w="100" w:type="dxa"/>
            </w:tcMar>
            <w:vAlign w:val="center"/>
          </w:tcPr>
          <w:p w14:paraId="0D1280C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36</w:t>
            </w:r>
          </w:p>
        </w:tc>
        <w:tc>
          <w:tcPr>
            <w:tcW w:w="1305" w:type="dxa"/>
            <w:shd w:val="clear" w:color="auto" w:fill="auto"/>
            <w:tcMar>
              <w:top w:w="100" w:type="dxa"/>
              <w:left w:w="100" w:type="dxa"/>
              <w:bottom w:w="100" w:type="dxa"/>
              <w:right w:w="100" w:type="dxa"/>
            </w:tcMar>
            <w:vAlign w:val="center"/>
          </w:tcPr>
          <w:p w14:paraId="19E2F85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Embedding</w:t>
            </w:r>
          </w:p>
        </w:tc>
        <w:tc>
          <w:tcPr>
            <w:tcW w:w="22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335E9F6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MedLlama2+Euclidean distance</w:t>
            </w:r>
          </w:p>
        </w:tc>
        <w:tc>
          <w:tcPr>
            <w:tcW w:w="1575"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0157B1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13.5%</w:t>
            </w:r>
          </w:p>
        </w:tc>
        <w:tc>
          <w:tcPr>
            <w:tcW w:w="1080"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63212C2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11.5%</w:t>
            </w:r>
          </w:p>
        </w:tc>
        <w:tc>
          <w:tcPr>
            <w:tcW w:w="1425" w:type="dxa"/>
            <w:tcBorders>
              <w:top w:val="single" w:sz="4" w:space="0" w:color="0E101A"/>
              <w:left w:val="single" w:sz="4" w:space="0" w:color="0E101A"/>
              <w:bottom w:val="single" w:sz="4" w:space="0" w:color="0E101A"/>
              <w:right w:val="single" w:sz="4" w:space="0" w:color="0E101A"/>
            </w:tcBorders>
            <w:tcMar>
              <w:top w:w="60" w:type="dxa"/>
              <w:left w:w="80" w:type="dxa"/>
              <w:bottom w:w="60" w:type="dxa"/>
              <w:right w:w="80" w:type="dxa"/>
            </w:tcMar>
            <w:vAlign w:val="center"/>
          </w:tcPr>
          <w:p w14:paraId="0AA7B07C"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15.5%</w:t>
            </w:r>
          </w:p>
        </w:tc>
        <w:tc>
          <w:tcPr>
            <w:tcW w:w="1920" w:type="dxa"/>
            <w:tcBorders>
              <w:top w:val="single" w:sz="4" w:space="0" w:color="0E101A"/>
              <w:left w:val="single" w:sz="4" w:space="0" w:color="0E101A"/>
              <w:bottom w:val="single" w:sz="4" w:space="0" w:color="0E101A"/>
              <w:right w:val="single" w:sz="4" w:space="0" w:color="0E101A"/>
            </w:tcBorders>
            <w:tcMar>
              <w:top w:w="20" w:type="dxa"/>
              <w:left w:w="20" w:type="dxa"/>
              <w:bottom w:w="100" w:type="dxa"/>
              <w:right w:w="20" w:type="dxa"/>
            </w:tcMar>
            <w:vAlign w:val="center"/>
          </w:tcPr>
          <w:p w14:paraId="5E2A302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Low Accuracy</w:t>
            </w:r>
          </w:p>
        </w:tc>
      </w:tr>
    </w:tbl>
    <w:p w14:paraId="7BE18854"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1637EF83" w14:textId="77777777" w:rsidR="005E5495" w:rsidRPr="00EC3451" w:rsidRDefault="00000000">
      <w:pPr>
        <w:ind w:left="-540"/>
        <w:jc w:val="both"/>
        <w:rPr>
          <w:rFonts w:ascii="Times New Roman" w:eastAsia="Times New Roman" w:hAnsi="Times New Roman" w:cs="Times New Roman"/>
          <w:b/>
          <w:color w:val="000000" w:themeColor="text1"/>
          <w:sz w:val="24"/>
          <w:szCs w:val="24"/>
          <w:highlight w:val="yellow"/>
        </w:rPr>
      </w:pPr>
      <w:r w:rsidRPr="00EC3451">
        <w:rPr>
          <w:color w:val="000000" w:themeColor="text1"/>
        </w:rPr>
        <w:br w:type="page"/>
      </w:r>
    </w:p>
    <w:p w14:paraId="7AEC24C4"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lastRenderedPageBreak/>
        <w:t xml:space="preserve">Table 3: Summary statistics for closest Euclidean distances in Fig.5. </w:t>
      </w:r>
      <w:r w:rsidRPr="00EC3451">
        <w:rPr>
          <w:rFonts w:ascii="Times New Roman" w:eastAsia="Times New Roman" w:hAnsi="Times New Roman" w:cs="Times New Roman"/>
          <w:color w:val="000000" w:themeColor="text1"/>
          <w:sz w:val="24"/>
          <w:szCs w:val="24"/>
        </w:rPr>
        <w:t xml:space="preserve">This table shows the summary statistics for closest Euclidean distances in </w:t>
      </w:r>
      <w:r w:rsidRPr="00EC3451">
        <w:rPr>
          <w:rFonts w:ascii="Times New Roman" w:eastAsia="Times New Roman" w:hAnsi="Times New Roman" w:cs="Times New Roman"/>
          <w:b/>
          <w:color w:val="000000" w:themeColor="text1"/>
          <w:sz w:val="24"/>
          <w:szCs w:val="24"/>
        </w:rPr>
        <w:t>Fig.5</w:t>
      </w:r>
      <w:r w:rsidRPr="00EC3451">
        <w:rPr>
          <w:rFonts w:ascii="Times New Roman" w:eastAsia="Times New Roman" w:hAnsi="Times New Roman" w:cs="Times New Roman"/>
          <w:color w:val="000000" w:themeColor="text1"/>
          <w:sz w:val="24"/>
          <w:szCs w:val="24"/>
        </w:rPr>
        <w:t xml:space="preserve"> between the unstandardized CTR tumor names and standardized terms from the WHO 5th and all editions  as visualized in box plots in </w:t>
      </w:r>
      <w:r w:rsidRPr="00EC3451">
        <w:rPr>
          <w:rFonts w:ascii="Times New Roman" w:eastAsia="Times New Roman" w:hAnsi="Times New Roman" w:cs="Times New Roman"/>
          <w:b/>
          <w:color w:val="000000" w:themeColor="text1"/>
          <w:sz w:val="24"/>
          <w:szCs w:val="24"/>
        </w:rPr>
        <w:t>Fig.5</w:t>
      </w:r>
      <w:r w:rsidRPr="00EC3451">
        <w:rPr>
          <w:rFonts w:ascii="Times New Roman" w:eastAsia="Times New Roman" w:hAnsi="Times New Roman" w:cs="Times New Roman"/>
          <w:color w:val="000000" w:themeColor="text1"/>
          <w:sz w:val="24"/>
          <w:szCs w:val="24"/>
        </w:rPr>
        <w:t xml:space="preserve"> for the method LTE-3 + Euclidean distance. 1,044 CTR tumor names had a ground truth in WHO system 5th edition and 1,118 CTR  tumor names had a ground truth in WHO system all editions.</w:t>
      </w:r>
    </w:p>
    <w:p w14:paraId="504B6B8A" w14:textId="77777777" w:rsidR="005E5495" w:rsidRPr="00EC3451" w:rsidRDefault="005E5495">
      <w:pPr>
        <w:ind w:left="-540"/>
        <w:jc w:val="both"/>
        <w:rPr>
          <w:rFonts w:ascii="Times New Roman" w:eastAsia="Times New Roman" w:hAnsi="Times New Roman" w:cs="Times New Roman"/>
          <w:color w:val="000000" w:themeColor="text1"/>
          <w:sz w:val="24"/>
          <w:szCs w:val="24"/>
        </w:rPr>
      </w:pPr>
    </w:p>
    <w:tbl>
      <w:tblPr>
        <w:tblStyle w:val="a1"/>
        <w:tblW w:w="10080"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2610"/>
        <w:gridCol w:w="1680"/>
        <w:gridCol w:w="1680"/>
        <w:gridCol w:w="1680"/>
      </w:tblGrid>
      <w:tr w:rsidR="00EC3451" w:rsidRPr="00EC3451" w14:paraId="326408F0" w14:textId="77777777">
        <w:trPr>
          <w:trHeight w:val="440"/>
        </w:trPr>
        <w:tc>
          <w:tcPr>
            <w:tcW w:w="2430" w:type="dxa"/>
            <w:shd w:val="clear" w:color="auto" w:fill="auto"/>
            <w:tcMar>
              <w:top w:w="100" w:type="dxa"/>
              <w:left w:w="100" w:type="dxa"/>
              <w:bottom w:w="100" w:type="dxa"/>
              <w:right w:w="100" w:type="dxa"/>
            </w:tcMar>
          </w:tcPr>
          <w:p w14:paraId="78695C07" w14:textId="77777777" w:rsidR="005E5495" w:rsidRPr="00EC3451" w:rsidRDefault="005E5495">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p>
        </w:tc>
        <w:tc>
          <w:tcPr>
            <w:tcW w:w="4290" w:type="dxa"/>
            <w:gridSpan w:val="2"/>
            <w:shd w:val="clear" w:color="auto" w:fill="auto"/>
            <w:tcMar>
              <w:top w:w="100" w:type="dxa"/>
              <w:left w:w="100" w:type="dxa"/>
              <w:bottom w:w="100" w:type="dxa"/>
              <w:right w:w="100" w:type="dxa"/>
            </w:tcMar>
          </w:tcPr>
          <w:p w14:paraId="7CFC830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WHO system 5th edition</w:t>
            </w:r>
          </w:p>
        </w:tc>
        <w:tc>
          <w:tcPr>
            <w:tcW w:w="3360" w:type="dxa"/>
            <w:gridSpan w:val="2"/>
            <w:shd w:val="clear" w:color="auto" w:fill="auto"/>
            <w:tcMar>
              <w:top w:w="100" w:type="dxa"/>
              <w:left w:w="100" w:type="dxa"/>
              <w:bottom w:w="100" w:type="dxa"/>
              <w:right w:w="100" w:type="dxa"/>
            </w:tcMar>
          </w:tcPr>
          <w:p w14:paraId="7E3AD756"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WHO system all edition</w:t>
            </w:r>
          </w:p>
        </w:tc>
      </w:tr>
      <w:tr w:rsidR="00EC3451" w:rsidRPr="00EC3451" w14:paraId="774CD9E8" w14:textId="77777777">
        <w:trPr>
          <w:trHeight w:val="440"/>
        </w:trPr>
        <w:tc>
          <w:tcPr>
            <w:tcW w:w="2430" w:type="dxa"/>
            <w:shd w:val="clear" w:color="auto" w:fill="auto"/>
            <w:tcMar>
              <w:top w:w="100" w:type="dxa"/>
              <w:left w:w="100" w:type="dxa"/>
              <w:bottom w:w="100" w:type="dxa"/>
              <w:right w:w="100" w:type="dxa"/>
            </w:tcMar>
          </w:tcPr>
          <w:p w14:paraId="42B79B0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Summary Statistics</w:t>
            </w:r>
          </w:p>
        </w:tc>
        <w:tc>
          <w:tcPr>
            <w:tcW w:w="2610" w:type="dxa"/>
            <w:shd w:val="clear" w:color="auto" w:fill="auto"/>
            <w:tcMar>
              <w:top w:w="100" w:type="dxa"/>
              <w:left w:w="100" w:type="dxa"/>
              <w:bottom w:w="100" w:type="dxa"/>
              <w:right w:w="100" w:type="dxa"/>
            </w:tcMar>
          </w:tcPr>
          <w:p w14:paraId="18C446F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Correctly Standardized</w:t>
            </w:r>
          </w:p>
        </w:tc>
        <w:tc>
          <w:tcPr>
            <w:tcW w:w="1680" w:type="dxa"/>
            <w:shd w:val="clear" w:color="auto" w:fill="auto"/>
            <w:tcMar>
              <w:top w:w="100" w:type="dxa"/>
              <w:left w:w="100" w:type="dxa"/>
              <w:bottom w:w="100" w:type="dxa"/>
              <w:right w:w="100" w:type="dxa"/>
            </w:tcMar>
          </w:tcPr>
          <w:p w14:paraId="3CE28A1B"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Incorrectly Standardized</w:t>
            </w:r>
          </w:p>
        </w:tc>
        <w:tc>
          <w:tcPr>
            <w:tcW w:w="1680" w:type="dxa"/>
            <w:shd w:val="clear" w:color="auto" w:fill="auto"/>
            <w:tcMar>
              <w:top w:w="100" w:type="dxa"/>
              <w:left w:w="100" w:type="dxa"/>
              <w:bottom w:w="100" w:type="dxa"/>
              <w:right w:w="100" w:type="dxa"/>
            </w:tcMar>
          </w:tcPr>
          <w:p w14:paraId="59D8FFA1"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Correctly Standardized</w:t>
            </w:r>
          </w:p>
        </w:tc>
        <w:tc>
          <w:tcPr>
            <w:tcW w:w="1680" w:type="dxa"/>
            <w:shd w:val="clear" w:color="auto" w:fill="auto"/>
            <w:tcMar>
              <w:top w:w="100" w:type="dxa"/>
              <w:left w:w="100" w:type="dxa"/>
              <w:bottom w:w="100" w:type="dxa"/>
              <w:right w:w="100" w:type="dxa"/>
            </w:tcMar>
          </w:tcPr>
          <w:p w14:paraId="74D3AAD0"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Incorrectly Standardized</w:t>
            </w:r>
          </w:p>
        </w:tc>
      </w:tr>
      <w:tr w:rsidR="00EC3451" w:rsidRPr="00EC3451" w14:paraId="287F85D3" w14:textId="77777777">
        <w:trPr>
          <w:trHeight w:val="334"/>
        </w:trPr>
        <w:tc>
          <w:tcPr>
            <w:tcW w:w="2430" w:type="dxa"/>
            <w:shd w:val="clear" w:color="auto" w:fill="auto"/>
            <w:tcMar>
              <w:top w:w="100" w:type="dxa"/>
              <w:left w:w="100" w:type="dxa"/>
              <w:bottom w:w="100" w:type="dxa"/>
              <w:right w:w="100" w:type="dxa"/>
            </w:tcMar>
          </w:tcPr>
          <w:p w14:paraId="5A508C2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Minimum</w:t>
            </w:r>
          </w:p>
        </w:tc>
        <w:tc>
          <w:tcPr>
            <w:tcW w:w="2610" w:type="dxa"/>
            <w:shd w:val="clear" w:color="auto" w:fill="auto"/>
            <w:tcMar>
              <w:top w:w="100" w:type="dxa"/>
              <w:left w:w="100" w:type="dxa"/>
              <w:bottom w:w="100" w:type="dxa"/>
              <w:right w:w="100" w:type="dxa"/>
            </w:tcMar>
          </w:tcPr>
          <w:p w14:paraId="5F1D52D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 xml:space="preserve"> 0.000</w:t>
            </w:r>
          </w:p>
        </w:tc>
        <w:tc>
          <w:tcPr>
            <w:tcW w:w="1680" w:type="dxa"/>
            <w:shd w:val="clear" w:color="auto" w:fill="auto"/>
            <w:tcMar>
              <w:top w:w="100" w:type="dxa"/>
              <w:left w:w="100" w:type="dxa"/>
              <w:bottom w:w="100" w:type="dxa"/>
              <w:right w:w="100" w:type="dxa"/>
            </w:tcMar>
          </w:tcPr>
          <w:p w14:paraId="02FEDA92"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0.487</w:t>
            </w:r>
          </w:p>
        </w:tc>
        <w:tc>
          <w:tcPr>
            <w:tcW w:w="1680" w:type="dxa"/>
            <w:shd w:val="clear" w:color="auto" w:fill="auto"/>
            <w:tcMar>
              <w:top w:w="100" w:type="dxa"/>
              <w:left w:w="100" w:type="dxa"/>
              <w:bottom w:w="100" w:type="dxa"/>
              <w:right w:w="100" w:type="dxa"/>
            </w:tcMar>
          </w:tcPr>
          <w:p w14:paraId="0613C0D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0.000</w:t>
            </w:r>
          </w:p>
        </w:tc>
        <w:tc>
          <w:tcPr>
            <w:tcW w:w="1680" w:type="dxa"/>
            <w:shd w:val="clear" w:color="auto" w:fill="auto"/>
            <w:tcMar>
              <w:top w:w="100" w:type="dxa"/>
              <w:left w:w="100" w:type="dxa"/>
              <w:bottom w:w="100" w:type="dxa"/>
              <w:right w:w="100" w:type="dxa"/>
            </w:tcMar>
          </w:tcPr>
          <w:p w14:paraId="3ED9117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0.394</w:t>
            </w:r>
          </w:p>
        </w:tc>
      </w:tr>
      <w:tr w:rsidR="00EC3451" w:rsidRPr="00EC3451" w14:paraId="28E7BBAC" w14:textId="77777777">
        <w:trPr>
          <w:trHeight w:val="440"/>
        </w:trPr>
        <w:tc>
          <w:tcPr>
            <w:tcW w:w="2430" w:type="dxa"/>
            <w:shd w:val="clear" w:color="auto" w:fill="auto"/>
            <w:tcMar>
              <w:top w:w="100" w:type="dxa"/>
              <w:left w:w="100" w:type="dxa"/>
              <w:bottom w:w="100" w:type="dxa"/>
              <w:right w:w="100" w:type="dxa"/>
            </w:tcMar>
          </w:tcPr>
          <w:p w14:paraId="3F3DB70F"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1st Quartile</w:t>
            </w:r>
          </w:p>
        </w:tc>
        <w:tc>
          <w:tcPr>
            <w:tcW w:w="2610" w:type="dxa"/>
            <w:shd w:val="clear" w:color="auto" w:fill="auto"/>
            <w:tcMar>
              <w:top w:w="100" w:type="dxa"/>
              <w:left w:w="100" w:type="dxa"/>
              <w:bottom w:w="100" w:type="dxa"/>
              <w:right w:w="100" w:type="dxa"/>
            </w:tcMar>
          </w:tcPr>
          <w:p w14:paraId="3DA4984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 xml:space="preserve">0.582 </w:t>
            </w:r>
          </w:p>
        </w:tc>
        <w:tc>
          <w:tcPr>
            <w:tcW w:w="1680" w:type="dxa"/>
            <w:shd w:val="clear" w:color="auto" w:fill="auto"/>
            <w:tcMar>
              <w:top w:w="100" w:type="dxa"/>
              <w:left w:w="100" w:type="dxa"/>
              <w:bottom w:w="100" w:type="dxa"/>
              <w:right w:w="100" w:type="dxa"/>
            </w:tcMar>
          </w:tcPr>
          <w:p w14:paraId="6E7205B3"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0.772</w:t>
            </w:r>
          </w:p>
        </w:tc>
        <w:tc>
          <w:tcPr>
            <w:tcW w:w="1680" w:type="dxa"/>
            <w:shd w:val="clear" w:color="auto" w:fill="auto"/>
            <w:tcMar>
              <w:top w:w="100" w:type="dxa"/>
              <w:left w:w="100" w:type="dxa"/>
              <w:bottom w:w="100" w:type="dxa"/>
              <w:right w:w="100" w:type="dxa"/>
            </w:tcMar>
          </w:tcPr>
          <w:p w14:paraId="2751892F"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0.564</w:t>
            </w:r>
          </w:p>
        </w:tc>
        <w:tc>
          <w:tcPr>
            <w:tcW w:w="1680" w:type="dxa"/>
            <w:shd w:val="clear" w:color="auto" w:fill="auto"/>
            <w:tcMar>
              <w:top w:w="100" w:type="dxa"/>
              <w:left w:w="100" w:type="dxa"/>
              <w:bottom w:w="100" w:type="dxa"/>
              <w:right w:w="100" w:type="dxa"/>
            </w:tcMar>
          </w:tcPr>
          <w:p w14:paraId="7E088BC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0.736</w:t>
            </w:r>
          </w:p>
        </w:tc>
      </w:tr>
      <w:tr w:rsidR="00EC3451" w:rsidRPr="00EC3451" w14:paraId="6D77C883" w14:textId="77777777">
        <w:trPr>
          <w:trHeight w:val="440"/>
        </w:trPr>
        <w:tc>
          <w:tcPr>
            <w:tcW w:w="2430" w:type="dxa"/>
            <w:shd w:val="clear" w:color="auto" w:fill="auto"/>
            <w:tcMar>
              <w:top w:w="100" w:type="dxa"/>
              <w:left w:w="100" w:type="dxa"/>
              <w:bottom w:w="100" w:type="dxa"/>
              <w:right w:w="100" w:type="dxa"/>
            </w:tcMar>
          </w:tcPr>
          <w:p w14:paraId="5D176F8D"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Median</w:t>
            </w:r>
          </w:p>
        </w:tc>
        <w:tc>
          <w:tcPr>
            <w:tcW w:w="2610" w:type="dxa"/>
            <w:shd w:val="clear" w:color="auto" w:fill="auto"/>
            <w:tcMar>
              <w:top w:w="100" w:type="dxa"/>
              <w:left w:w="100" w:type="dxa"/>
              <w:bottom w:w="100" w:type="dxa"/>
              <w:right w:w="100" w:type="dxa"/>
            </w:tcMar>
          </w:tcPr>
          <w:p w14:paraId="671F6BA8"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 xml:space="preserve">0.694 </w:t>
            </w:r>
          </w:p>
        </w:tc>
        <w:tc>
          <w:tcPr>
            <w:tcW w:w="1680" w:type="dxa"/>
            <w:shd w:val="clear" w:color="auto" w:fill="auto"/>
            <w:tcMar>
              <w:top w:w="100" w:type="dxa"/>
              <w:left w:w="100" w:type="dxa"/>
              <w:bottom w:w="100" w:type="dxa"/>
              <w:right w:w="100" w:type="dxa"/>
            </w:tcMar>
          </w:tcPr>
          <w:p w14:paraId="3B71FA6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0.847</w:t>
            </w:r>
          </w:p>
        </w:tc>
        <w:tc>
          <w:tcPr>
            <w:tcW w:w="1680" w:type="dxa"/>
            <w:shd w:val="clear" w:color="auto" w:fill="auto"/>
            <w:tcMar>
              <w:top w:w="100" w:type="dxa"/>
              <w:left w:w="100" w:type="dxa"/>
              <w:bottom w:w="100" w:type="dxa"/>
              <w:right w:w="100" w:type="dxa"/>
            </w:tcMar>
          </w:tcPr>
          <w:p w14:paraId="1EA00A4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0.687</w:t>
            </w:r>
          </w:p>
        </w:tc>
        <w:tc>
          <w:tcPr>
            <w:tcW w:w="1680" w:type="dxa"/>
            <w:shd w:val="clear" w:color="auto" w:fill="auto"/>
            <w:tcMar>
              <w:top w:w="100" w:type="dxa"/>
              <w:left w:w="100" w:type="dxa"/>
              <w:bottom w:w="100" w:type="dxa"/>
              <w:right w:w="100" w:type="dxa"/>
            </w:tcMar>
          </w:tcPr>
          <w:p w14:paraId="7CB6020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0.826</w:t>
            </w:r>
          </w:p>
        </w:tc>
      </w:tr>
      <w:tr w:rsidR="00EC3451" w:rsidRPr="00EC3451" w14:paraId="2BEEAC32" w14:textId="77777777">
        <w:trPr>
          <w:trHeight w:val="440"/>
        </w:trPr>
        <w:tc>
          <w:tcPr>
            <w:tcW w:w="2430" w:type="dxa"/>
            <w:shd w:val="clear" w:color="auto" w:fill="auto"/>
            <w:tcMar>
              <w:top w:w="100" w:type="dxa"/>
              <w:left w:w="100" w:type="dxa"/>
              <w:bottom w:w="100" w:type="dxa"/>
              <w:right w:w="100" w:type="dxa"/>
            </w:tcMar>
          </w:tcPr>
          <w:p w14:paraId="275435DD"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Mean</w:t>
            </w:r>
          </w:p>
        </w:tc>
        <w:tc>
          <w:tcPr>
            <w:tcW w:w="2610" w:type="dxa"/>
            <w:shd w:val="clear" w:color="auto" w:fill="auto"/>
            <w:tcMar>
              <w:top w:w="100" w:type="dxa"/>
              <w:left w:w="100" w:type="dxa"/>
              <w:bottom w:w="100" w:type="dxa"/>
              <w:right w:w="100" w:type="dxa"/>
            </w:tcMar>
          </w:tcPr>
          <w:p w14:paraId="64A324E4"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0.665</w:t>
            </w:r>
          </w:p>
        </w:tc>
        <w:tc>
          <w:tcPr>
            <w:tcW w:w="1680" w:type="dxa"/>
            <w:shd w:val="clear" w:color="auto" w:fill="auto"/>
            <w:tcMar>
              <w:top w:w="100" w:type="dxa"/>
              <w:left w:w="100" w:type="dxa"/>
              <w:bottom w:w="100" w:type="dxa"/>
              <w:right w:w="100" w:type="dxa"/>
            </w:tcMar>
          </w:tcPr>
          <w:p w14:paraId="61CB3537"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0.837</w:t>
            </w:r>
          </w:p>
        </w:tc>
        <w:tc>
          <w:tcPr>
            <w:tcW w:w="1680" w:type="dxa"/>
            <w:shd w:val="clear" w:color="auto" w:fill="auto"/>
            <w:tcMar>
              <w:top w:w="100" w:type="dxa"/>
              <w:left w:w="100" w:type="dxa"/>
              <w:bottom w:w="100" w:type="dxa"/>
              <w:right w:w="100" w:type="dxa"/>
            </w:tcMar>
          </w:tcPr>
          <w:p w14:paraId="4BC5588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0.647</w:t>
            </w:r>
          </w:p>
        </w:tc>
        <w:tc>
          <w:tcPr>
            <w:tcW w:w="1680" w:type="dxa"/>
            <w:shd w:val="clear" w:color="auto" w:fill="auto"/>
            <w:tcMar>
              <w:top w:w="100" w:type="dxa"/>
              <w:left w:w="100" w:type="dxa"/>
              <w:bottom w:w="100" w:type="dxa"/>
              <w:right w:w="100" w:type="dxa"/>
            </w:tcMar>
          </w:tcPr>
          <w:p w14:paraId="6CE1C27A"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0.813</w:t>
            </w:r>
          </w:p>
        </w:tc>
      </w:tr>
      <w:tr w:rsidR="00EC3451" w:rsidRPr="00EC3451" w14:paraId="3C56C60C" w14:textId="77777777">
        <w:trPr>
          <w:trHeight w:val="440"/>
        </w:trPr>
        <w:tc>
          <w:tcPr>
            <w:tcW w:w="2430" w:type="dxa"/>
            <w:shd w:val="clear" w:color="auto" w:fill="auto"/>
            <w:tcMar>
              <w:top w:w="100" w:type="dxa"/>
              <w:left w:w="100" w:type="dxa"/>
              <w:bottom w:w="100" w:type="dxa"/>
              <w:right w:w="100" w:type="dxa"/>
            </w:tcMar>
          </w:tcPr>
          <w:p w14:paraId="7E50C6F6"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3rd Quartile</w:t>
            </w:r>
          </w:p>
        </w:tc>
        <w:tc>
          <w:tcPr>
            <w:tcW w:w="2610" w:type="dxa"/>
            <w:shd w:val="clear" w:color="auto" w:fill="auto"/>
            <w:tcMar>
              <w:top w:w="100" w:type="dxa"/>
              <w:left w:w="100" w:type="dxa"/>
              <w:bottom w:w="100" w:type="dxa"/>
              <w:right w:w="100" w:type="dxa"/>
            </w:tcMar>
          </w:tcPr>
          <w:p w14:paraId="7BEDD28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0.803</w:t>
            </w:r>
          </w:p>
        </w:tc>
        <w:tc>
          <w:tcPr>
            <w:tcW w:w="1680" w:type="dxa"/>
            <w:shd w:val="clear" w:color="auto" w:fill="auto"/>
            <w:tcMar>
              <w:top w:w="100" w:type="dxa"/>
              <w:left w:w="100" w:type="dxa"/>
              <w:bottom w:w="100" w:type="dxa"/>
              <w:right w:w="100" w:type="dxa"/>
            </w:tcMar>
          </w:tcPr>
          <w:p w14:paraId="6DB2C5AE"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0.914</w:t>
            </w:r>
          </w:p>
        </w:tc>
        <w:tc>
          <w:tcPr>
            <w:tcW w:w="1680" w:type="dxa"/>
            <w:shd w:val="clear" w:color="auto" w:fill="auto"/>
            <w:tcMar>
              <w:top w:w="100" w:type="dxa"/>
              <w:left w:w="100" w:type="dxa"/>
              <w:bottom w:w="100" w:type="dxa"/>
              <w:right w:w="100" w:type="dxa"/>
            </w:tcMar>
          </w:tcPr>
          <w:p w14:paraId="7E56A46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0.801</w:t>
            </w:r>
          </w:p>
        </w:tc>
        <w:tc>
          <w:tcPr>
            <w:tcW w:w="1680" w:type="dxa"/>
            <w:shd w:val="clear" w:color="auto" w:fill="auto"/>
            <w:tcMar>
              <w:top w:w="100" w:type="dxa"/>
              <w:left w:w="100" w:type="dxa"/>
              <w:bottom w:w="100" w:type="dxa"/>
              <w:right w:w="100" w:type="dxa"/>
            </w:tcMar>
          </w:tcPr>
          <w:p w14:paraId="5CEE4841"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0.897</w:t>
            </w:r>
          </w:p>
        </w:tc>
      </w:tr>
      <w:tr w:rsidR="00EC3451" w:rsidRPr="00EC3451" w14:paraId="4240082B" w14:textId="77777777">
        <w:trPr>
          <w:trHeight w:val="440"/>
        </w:trPr>
        <w:tc>
          <w:tcPr>
            <w:tcW w:w="2430" w:type="dxa"/>
            <w:shd w:val="clear" w:color="auto" w:fill="auto"/>
            <w:tcMar>
              <w:top w:w="100" w:type="dxa"/>
              <w:left w:w="100" w:type="dxa"/>
              <w:bottom w:w="100" w:type="dxa"/>
              <w:right w:w="100" w:type="dxa"/>
            </w:tcMar>
          </w:tcPr>
          <w:p w14:paraId="67F88B6E"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Maximum</w:t>
            </w:r>
          </w:p>
        </w:tc>
        <w:tc>
          <w:tcPr>
            <w:tcW w:w="2610" w:type="dxa"/>
            <w:shd w:val="clear" w:color="auto" w:fill="auto"/>
            <w:tcMar>
              <w:top w:w="100" w:type="dxa"/>
              <w:left w:w="100" w:type="dxa"/>
              <w:bottom w:w="100" w:type="dxa"/>
              <w:right w:w="100" w:type="dxa"/>
            </w:tcMar>
          </w:tcPr>
          <w:p w14:paraId="4509E955"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1.010</w:t>
            </w:r>
          </w:p>
        </w:tc>
        <w:tc>
          <w:tcPr>
            <w:tcW w:w="1680" w:type="dxa"/>
            <w:shd w:val="clear" w:color="auto" w:fill="auto"/>
            <w:tcMar>
              <w:top w:w="100" w:type="dxa"/>
              <w:left w:w="100" w:type="dxa"/>
              <w:bottom w:w="100" w:type="dxa"/>
              <w:right w:w="100" w:type="dxa"/>
            </w:tcMar>
          </w:tcPr>
          <w:p w14:paraId="28492AB6"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1.090</w:t>
            </w:r>
          </w:p>
        </w:tc>
        <w:tc>
          <w:tcPr>
            <w:tcW w:w="1680" w:type="dxa"/>
            <w:shd w:val="clear" w:color="auto" w:fill="auto"/>
            <w:tcMar>
              <w:top w:w="100" w:type="dxa"/>
              <w:left w:w="100" w:type="dxa"/>
              <w:bottom w:w="100" w:type="dxa"/>
              <w:right w:w="100" w:type="dxa"/>
            </w:tcMar>
          </w:tcPr>
          <w:p w14:paraId="19F850E0"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1.080</w:t>
            </w:r>
          </w:p>
        </w:tc>
        <w:tc>
          <w:tcPr>
            <w:tcW w:w="1680" w:type="dxa"/>
            <w:shd w:val="clear" w:color="auto" w:fill="auto"/>
            <w:tcMar>
              <w:top w:w="100" w:type="dxa"/>
              <w:left w:w="100" w:type="dxa"/>
              <w:bottom w:w="100" w:type="dxa"/>
              <w:right w:w="100" w:type="dxa"/>
            </w:tcMar>
          </w:tcPr>
          <w:p w14:paraId="66436329" w14:textId="77777777" w:rsidR="005E5495" w:rsidRPr="00EC3451"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1.060</w:t>
            </w:r>
          </w:p>
        </w:tc>
      </w:tr>
    </w:tbl>
    <w:p w14:paraId="2D861F28"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6E0DC929" w14:textId="77777777" w:rsidR="00EC3451" w:rsidRDefault="00EC3451">
      <w:pPr>
        <w:ind w:left="-540"/>
        <w:jc w:val="both"/>
        <w:rPr>
          <w:rFonts w:ascii="Times New Roman" w:eastAsia="Times New Roman" w:hAnsi="Times New Roman" w:cs="Times New Roman"/>
          <w:b/>
          <w:color w:val="000000" w:themeColor="text1"/>
          <w:sz w:val="24"/>
          <w:szCs w:val="24"/>
        </w:rPr>
      </w:pPr>
    </w:p>
    <w:p w14:paraId="5281D7DF" w14:textId="77777777" w:rsidR="00EC3451" w:rsidRDefault="00EC3451">
      <w:pPr>
        <w:ind w:left="-540"/>
        <w:jc w:val="both"/>
        <w:rPr>
          <w:rFonts w:ascii="Times New Roman" w:eastAsia="Times New Roman" w:hAnsi="Times New Roman" w:cs="Times New Roman"/>
          <w:b/>
          <w:color w:val="000000" w:themeColor="text1"/>
          <w:sz w:val="24"/>
          <w:szCs w:val="24"/>
        </w:rPr>
      </w:pPr>
    </w:p>
    <w:p w14:paraId="64B5ABE4" w14:textId="77777777" w:rsidR="00EC3451" w:rsidRDefault="00EC3451">
      <w:pPr>
        <w:ind w:left="-540"/>
        <w:jc w:val="both"/>
        <w:rPr>
          <w:rFonts w:ascii="Times New Roman" w:eastAsia="Times New Roman" w:hAnsi="Times New Roman" w:cs="Times New Roman"/>
          <w:b/>
          <w:color w:val="000000" w:themeColor="text1"/>
          <w:sz w:val="24"/>
          <w:szCs w:val="24"/>
        </w:rPr>
      </w:pPr>
    </w:p>
    <w:p w14:paraId="42554800" w14:textId="77777777" w:rsidR="00EC3451" w:rsidRDefault="00EC3451">
      <w:pPr>
        <w:ind w:left="-540"/>
        <w:jc w:val="both"/>
        <w:rPr>
          <w:rFonts w:ascii="Times New Roman" w:eastAsia="Times New Roman" w:hAnsi="Times New Roman" w:cs="Times New Roman"/>
          <w:b/>
          <w:color w:val="000000" w:themeColor="text1"/>
          <w:sz w:val="24"/>
          <w:szCs w:val="24"/>
        </w:rPr>
      </w:pPr>
    </w:p>
    <w:p w14:paraId="1B257B87" w14:textId="77777777" w:rsidR="00EC3451" w:rsidRDefault="00EC3451">
      <w:pPr>
        <w:ind w:left="-540"/>
        <w:jc w:val="both"/>
        <w:rPr>
          <w:rFonts w:ascii="Times New Roman" w:eastAsia="Times New Roman" w:hAnsi="Times New Roman" w:cs="Times New Roman"/>
          <w:b/>
          <w:color w:val="000000" w:themeColor="text1"/>
          <w:sz w:val="24"/>
          <w:szCs w:val="24"/>
        </w:rPr>
      </w:pPr>
    </w:p>
    <w:p w14:paraId="1E597E71" w14:textId="77777777" w:rsidR="00EC3451" w:rsidRDefault="00EC3451">
      <w:pPr>
        <w:ind w:left="-540"/>
        <w:jc w:val="both"/>
        <w:rPr>
          <w:rFonts w:ascii="Times New Roman" w:eastAsia="Times New Roman" w:hAnsi="Times New Roman" w:cs="Times New Roman"/>
          <w:b/>
          <w:color w:val="000000" w:themeColor="text1"/>
          <w:sz w:val="24"/>
          <w:szCs w:val="24"/>
        </w:rPr>
      </w:pPr>
    </w:p>
    <w:p w14:paraId="46F249E8" w14:textId="77777777" w:rsidR="00EC3451" w:rsidRDefault="00EC3451">
      <w:pPr>
        <w:ind w:left="-540"/>
        <w:jc w:val="both"/>
        <w:rPr>
          <w:rFonts w:ascii="Times New Roman" w:eastAsia="Times New Roman" w:hAnsi="Times New Roman" w:cs="Times New Roman"/>
          <w:b/>
          <w:color w:val="000000" w:themeColor="text1"/>
          <w:sz w:val="24"/>
          <w:szCs w:val="24"/>
        </w:rPr>
      </w:pPr>
    </w:p>
    <w:p w14:paraId="1A6D715B" w14:textId="77777777" w:rsidR="00EC3451" w:rsidRDefault="00EC3451">
      <w:pPr>
        <w:ind w:left="-540"/>
        <w:jc w:val="both"/>
        <w:rPr>
          <w:rFonts w:ascii="Times New Roman" w:eastAsia="Times New Roman" w:hAnsi="Times New Roman" w:cs="Times New Roman"/>
          <w:b/>
          <w:color w:val="000000" w:themeColor="text1"/>
          <w:sz w:val="24"/>
          <w:szCs w:val="24"/>
        </w:rPr>
      </w:pPr>
    </w:p>
    <w:p w14:paraId="393E6005" w14:textId="77777777" w:rsidR="00EC3451" w:rsidRDefault="00EC3451">
      <w:pPr>
        <w:ind w:left="-540"/>
        <w:jc w:val="both"/>
        <w:rPr>
          <w:rFonts w:ascii="Times New Roman" w:eastAsia="Times New Roman" w:hAnsi="Times New Roman" w:cs="Times New Roman"/>
          <w:b/>
          <w:color w:val="000000" w:themeColor="text1"/>
          <w:sz w:val="24"/>
          <w:szCs w:val="24"/>
        </w:rPr>
      </w:pPr>
    </w:p>
    <w:p w14:paraId="0EE5DEE7" w14:textId="77777777" w:rsidR="00EC3451" w:rsidRDefault="00EC3451">
      <w:pPr>
        <w:ind w:left="-540"/>
        <w:jc w:val="both"/>
        <w:rPr>
          <w:rFonts w:ascii="Times New Roman" w:eastAsia="Times New Roman" w:hAnsi="Times New Roman" w:cs="Times New Roman"/>
          <w:b/>
          <w:color w:val="000000" w:themeColor="text1"/>
          <w:sz w:val="24"/>
          <w:szCs w:val="24"/>
        </w:rPr>
      </w:pPr>
    </w:p>
    <w:p w14:paraId="09F03829" w14:textId="77777777" w:rsidR="00EC3451" w:rsidRDefault="00EC3451">
      <w:pPr>
        <w:ind w:left="-540"/>
        <w:jc w:val="both"/>
        <w:rPr>
          <w:rFonts w:ascii="Times New Roman" w:eastAsia="Times New Roman" w:hAnsi="Times New Roman" w:cs="Times New Roman"/>
          <w:b/>
          <w:color w:val="000000" w:themeColor="text1"/>
          <w:sz w:val="24"/>
          <w:szCs w:val="24"/>
        </w:rPr>
      </w:pPr>
    </w:p>
    <w:p w14:paraId="2DA6AAC9" w14:textId="77777777" w:rsidR="00EC3451" w:rsidRDefault="00EC3451">
      <w:pPr>
        <w:ind w:left="-540"/>
        <w:jc w:val="both"/>
        <w:rPr>
          <w:rFonts w:ascii="Times New Roman" w:eastAsia="Times New Roman" w:hAnsi="Times New Roman" w:cs="Times New Roman"/>
          <w:b/>
          <w:color w:val="000000" w:themeColor="text1"/>
          <w:sz w:val="24"/>
          <w:szCs w:val="24"/>
        </w:rPr>
      </w:pPr>
    </w:p>
    <w:p w14:paraId="133F63E0" w14:textId="77777777" w:rsidR="00EC3451" w:rsidRDefault="00EC3451">
      <w:pPr>
        <w:ind w:left="-540"/>
        <w:jc w:val="both"/>
        <w:rPr>
          <w:rFonts w:ascii="Times New Roman" w:eastAsia="Times New Roman" w:hAnsi="Times New Roman" w:cs="Times New Roman"/>
          <w:b/>
          <w:color w:val="000000" w:themeColor="text1"/>
          <w:sz w:val="24"/>
          <w:szCs w:val="24"/>
        </w:rPr>
      </w:pPr>
    </w:p>
    <w:p w14:paraId="1E26B4EC" w14:textId="77777777" w:rsidR="00EC3451" w:rsidRDefault="00EC3451">
      <w:pPr>
        <w:ind w:left="-540"/>
        <w:jc w:val="both"/>
        <w:rPr>
          <w:rFonts w:ascii="Times New Roman" w:eastAsia="Times New Roman" w:hAnsi="Times New Roman" w:cs="Times New Roman"/>
          <w:b/>
          <w:color w:val="000000" w:themeColor="text1"/>
          <w:sz w:val="24"/>
          <w:szCs w:val="24"/>
        </w:rPr>
      </w:pPr>
    </w:p>
    <w:p w14:paraId="2C43DFAB" w14:textId="77777777" w:rsidR="00EC3451" w:rsidRDefault="00EC3451">
      <w:pPr>
        <w:ind w:left="-540"/>
        <w:jc w:val="both"/>
        <w:rPr>
          <w:rFonts w:ascii="Times New Roman" w:eastAsia="Times New Roman" w:hAnsi="Times New Roman" w:cs="Times New Roman"/>
          <w:b/>
          <w:color w:val="000000" w:themeColor="text1"/>
          <w:sz w:val="24"/>
          <w:szCs w:val="24"/>
        </w:rPr>
      </w:pPr>
    </w:p>
    <w:p w14:paraId="0D660A97" w14:textId="4DF788B1" w:rsidR="005E5495" w:rsidRPr="00EC3451" w:rsidRDefault="00000000">
      <w:pPr>
        <w:ind w:left="-540"/>
        <w:jc w:val="both"/>
        <w:rPr>
          <w:rFonts w:ascii="Times New Roman" w:eastAsia="Times New Roman" w:hAnsi="Times New Roman" w:cs="Times New Roman"/>
          <w:b/>
          <w:color w:val="000000" w:themeColor="text1"/>
        </w:rPr>
      </w:pPr>
      <w:r w:rsidRPr="00EC3451">
        <w:rPr>
          <w:rFonts w:ascii="Times New Roman" w:eastAsia="Times New Roman" w:hAnsi="Times New Roman" w:cs="Times New Roman"/>
          <w:b/>
          <w:color w:val="000000" w:themeColor="text1"/>
          <w:sz w:val="24"/>
          <w:szCs w:val="24"/>
        </w:rPr>
        <w:lastRenderedPageBreak/>
        <w:t xml:space="preserve">Table 4: Summary statistics for closest Euclidean distances in Fig.6. </w:t>
      </w:r>
      <w:r w:rsidRPr="00EC3451">
        <w:rPr>
          <w:rFonts w:ascii="Times New Roman" w:eastAsia="Times New Roman" w:hAnsi="Times New Roman" w:cs="Times New Roman"/>
          <w:color w:val="000000" w:themeColor="text1"/>
          <w:sz w:val="24"/>
          <w:szCs w:val="24"/>
        </w:rPr>
        <w:t xml:space="preserve">This table shows the summary statistics for closest Euclidean distances in </w:t>
      </w:r>
      <w:r w:rsidRPr="00EC3451">
        <w:rPr>
          <w:rFonts w:ascii="Times New Roman" w:eastAsia="Times New Roman" w:hAnsi="Times New Roman" w:cs="Times New Roman"/>
          <w:b/>
          <w:color w:val="000000" w:themeColor="text1"/>
          <w:sz w:val="24"/>
          <w:szCs w:val="24"/>
        </w:rPr>
        <w:t>Fig.6</w:t>
      </w:r>
      <w:r w:rsidRPr="00EC3451">
        <w:rPr>
          <w:rFonts w:ascii="Times New Roman" w:eastAsia="Times New Roman" w:hAnsi="Times New Roman" w:cs="Times New Roman"/>
          <w:color w:val="000000" w:themeColor="text1"/>
          <w:sz w:val="24"/>
          <w:szCs w:val="24"/>
        </w:rPr>
        <w:t xml:space="preserve"> between the unstandardized CTR tumor names and standardized terms from the WHO 5th and all </w:t>
      </w:r>
      <w:r w:rsidR="00F84955" w:rsidRPr="00EC3451">
        <w:rPr>
          <w:rFonts w:ascii="Times New Roman" w:eastAsia="Times New Roman" w:hAnsi="Times New Roman" w:cs="Times New Roman"/>
          <w:color w:val="000000" w:themeColor="text1"/>
          <w:sz w:val="24"/>
          <w:szCs w:val="24"/>
        </w:rPr>
        <w:t>editions as</w:t>
      </w:r>
      <w:r w:rsidRPr="00EC3451">
        <w:rPr>
          <w:rFonts w:ascii="Times New Roman" w:eastAsia="Times New Roman" w:hAnsi="Times New Roman" w:cs="Times New Roman"/>
          <w:color w:val="000000" w:themeColor="text1"/>
          <w:sz w:val="24"/>
          <w:szCs w:val="24"/>
        </w:rPr>
        <w:t xml:space="preserve"> visualized in box plots in </w:t>
      </w:r>
      <w:r w:rsidRPr="00EC3451">
        <w:rPr>
          <w:rFonts w:ascii="Times New Roman" w:eastAsia="Times New Roman" w:hAnsi="Times New Roman" w:cs="Times New Roman"/>
          <w:b/>
          <w:color w:val="000000" w:themeColor="text1"/>
          <w:sz w:val="24"/>
          <w:szCs w:val="24"/>
        </w:rPr>
        <w:t>Fig.6</w:t>
      </w:r>
      <w:r w:rsidRPr="00EC3451">
        <w:rPr>
          <w:rFonts w:ascii="Times New Roman" w:eastAsia="Times New Roman" w:hAnsi="Times New Roman" w:cs="Times New Roman"/>
          <w:color w:val="000000" w:themeColor="text1"/>
          <w:sz w:val="24"/>
          <w:szCs w:val="24"/>
        </w:rPr>
        <w:t xml:space="preserve"> for the method all_MiniLM_L12_v2+ Euclidean distance. 1,044 CTR tumor names had a ground truth in WHO system 5th edition and 1,118 </w:t>
      </w:r>
      <w:r w:rsidR="00F84955" w:rsidRPr="00EC3451">
        <w:rPr>
          <w:rFonts w:ascii="Times New Roman" w:eastAsia="Times New Roman" w:hAnsi="Times New Roman" w:cs="Times New Roman"/>
          <w:color w:val="000000" w:themeColor="text1"/>
          <w:sz w:val="24"/>
          <w:szCs w:val="24"/>
        </w:rPr>
        <w:t>CTR tumor</w:t>
      </w:r>
      <w:r w:rsidRPr="00EC3451">
        <w:rPr>
          <w:rFonts w:ascii="Times New Roman" w:eastAsia="Times New Roman" w:hAnsi="Times New Roman" w:cs="Times New Roman"/>
          <w:color w:val="000000" w:themeColor="text1"/>
          <w:sz w:val="24"/>
          <w:szCs w:val="24"/>
        </w:rPr>
        <w:t xml:space="preserve"> names had a ground truth in WHO system all editions.</w:t>
      </w:r>
    </w:p>
    <w:p w14:paraId="1EB0FA28" w14:textId="77777777" w:rsidR="005E5495" w:rsidRPr="00EC3451" w:rsidRDefault="005E5495">
      <w:pPr>
        <w:ind w:left="-540"/>
        <w:jc w:val="both"/>
        <w:rPr>
          <w:rFonts w:ascii="Times New Roman" w:eastAsia="Times New Roman" w:hAnsi="Times New Roman" w:cs="Times New Roman"/>
          <w:color w:val="000000" w:themeColor="text1"/>
          <w:sz w:val="24"/>
          <w:szCs w:val="24"/>
        </w:rPr>
      </w:pPr>
    </w:p>
    <w:tbl>
      <w:tblPr>
        <w:tblStyle w:val="a2"/>
        <w:tblW w:w="10080" w:type="dxa"/>
        <w:tblInd w:w="-5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30"/>
        <w:gridCol w:w="2610"/>
        <w:gridCol w:w="1680"/>
        <w:gridCol w:w="1680"/>
        <w:gridCol w:w="1680"/>
      </w:tblGrid>
      <w:tr w:rsidR="00EC3451" w:rsidRPr="00EC3451" w14:paraId="211484FD" w14:textId="77777777">
        <w:trPr>
          <w:trHeight w:val="440"/>
        </w:trPr>
        <w:tc>
          <w:tcPr>
            <w:tcW w:w="2430" w:type="dxa"/>
            <w:shd w:val="clear" w:color="auto" w:fill="auto"/>
            <w:tcMar>
              <w:top w:w="100" w:type="dxa"/>
              <w:left w:w="100" w:type="dxa"/>
              <w:bottom w:w="100" w:type="dxa"/>
              <w:right w:w="100" w:type="dxa"/>
            </w:tcMar>
          </w:tcPr>
          <w:p w14:paraId="067985F5" w14:textId="77777777" w:rsidR="005E5495" w:rsidRPr="00EC3451" w:rsidRDefault="005E5495">
            <w:pPr>
              <w:widowControl w:val="0"/>
              <w:spacing w:line="240" w:lineRule="auto"/>
              <w:jc w:val="center"/>
              <w:rPr>
                <w:rFonts w:ascii="Times New Roman" w:eastAsia="Times New Roman" w:hAnsi="Times New Roman" w:cs="Times New Roman"/>
                <w:color w:val="000000" w:themeColor="text1"/>
                <w:sz w:val="20"/>
                <w:szCs w:val="20"/>
              </w:rPr>
            </w:pPr>
          </w:p>
        </w:tc>
        <w:tc>
          <w:tcPr>
            <w:tcW w:w="4290" w:type="dxa"/>
            <w:gridSpan w:val="2"/>
            <w:shd w:val="clear" w:color="auto" w:fill="auto"/>
            <w:tcMar>
              <w:top w:w="100" w:type="dxa"/>
              <w:left w:w="100" w:type="dxa"/>
              <w:bottom w:w="100" w:type="dxa"/>
              <w:right w:w="100" w:type="dxa"/>
            </w:tcMar>
          </w:tcPr>
          <w:p w14:paraId="7F14CF08"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WHO system 5th edition</w:t>
            </w:r>
          </w:p>
        </w:tc>
        <w:tc>
          <w:tcPr>
            <w:tcW w:w="3360" w:type="dxa"/>
            <w:gridSpan w:val="2"/>
            <w:shd w:val="clear" w:color="auto" w:fill="auto"/>
            <w:tcMar>
              <w:top w:w="100" w:type="dxa"/>
              <w:left w:w="100" w:type="dxa"/>
              <w:bottom w:w="100" w:type="dxa"/>
              <w:right w:w="100" w:type="dxa"/>
            </w:tcMar>
          </w:tcPr>
          <w:p w14:paraId="5C576D9A"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WHO system all edition</w:t>
            </w:r>
          </w:p>
        </w:tc>
      </w:tr>
      <w:tr w:rsidR="00EC3451" w:rsidRPr="00EC3451" w14:paraId="3CD27E2B" w14:textId="77777777">
        <w:trPr>
          <w:trHeight w:val="440"/>
        </w:trPr>
        <w:tc>
          <w:tcPr>
            <w:tcW w:w="2430" w:type="dxa"/>
            <w:shd w:val="clear" w:color="auto" w:fill="auto"/>
            <w:tcMar>
              <w:top w:w="100" w:type="dxa"/>
              <w:left w:w="100" w:type="dxa"/>
              <w:bottom w:w="100" w:type="dxa"/>
              <w:right w:w="100" w:type="dxa"/>
            </w:tcMar>
          </w:tcPr>
          <w:p w14:paraId="2B3EA1CC"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Summary Statistics</w:t>
            </w:r>
          </w:p>
        </w:tc>
        <w:tc>
          <w:tcPr>
            <w:tcW w:w="2610" w:type="dxa"/>
            <w:shd w:val="clear" w:color="auto" w:fill="auto"/>
            <w:tcMar>
              <w:top w:w="100" w:type="dxa"/>
              <w:left w:w="100" w:type="dxa"/>
              <w:bottom w:w="100" w:type="dxa"/>
              <w:right w:w="100" w:type="dxa"/>
            </w:tcMar>
          </w:tcPr>
          <w:p w14:paraId="1CD1D851"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Correctly Standardized</w:t>
            </w:r>
          </w:p>
        </w:tc>
        <w:tc>
          <w:tcPr>
            <w:tcW w:w="1680" w:type="dxa"/>
            <w:shd w:val="clear" w:color="auto" w:fill="auto"/>
            <w:tcMar>
              <w:top w:w="100" w:type="dxa"/>
              <w:left w:w="100" w:type="dxa"/>
              <w:bottom w:w="100" w:type="dxa"/>
              <w:right w:w="100" w:type="dxa"/>
            </w:tcMar>
          </w:tcPr>
          <w:p w14:paraId="396460A9"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Incorrectly Standardized</w:t>
            </w:r>
          </w:p>
        </w:tc>
        <w:tc>
          <w:tcPr>
            <w:tcW w:w="1680" w:type="dxa"/>
            <w:shd w:val="clear" w:color="auto" w:fill="auto"/>
            <w:tcMar>
              <w:top w:w="100" w:type="dxa"/>
              <w:left w:w="100" w:type="dxa"/>
              <w:bottom w:w="100" w:type="dxa"/>
              <w:right w:w="100" w:type="dxa"/>
            </w:tcMar>
          </w:tcPr>
          <w:p w14:paraId="5ADD06F0"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Correctly Standardized</w:t>
            </w:r>
          </w:p>
        </w:tc>
        <w:tc>
          <w:tcPr>
            <w:tcW w:w="1680" w:type="dxa"/>
            <w:shd w:val="clear" w:color="auto" w:fill="auto"/>
            <w:tcMar>
              <w:top w:w="100" w:type="dxa"/>
              <w:left w:w="100" w:type="dxa"/>
              <w:bottom w:w="100" w:type="dxa"/>
              <w:right w:w="100" w:type="dxa"/>
            </w:tcMar>
          </w:tcPr>
          <w:p w14:paraId="6C601354"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Incorrectly Standardized</w:t>
            </w:r>
          </w:p>
        </w:tc>
      </w:tr>
      <w:tr w:rsidR="00EC3451" w:rsidRPr="00EC3451" w14:paraId="2C47FCF1" w14:textId="77777777">
        <w:trPr>
          <w:trHeight w:val="334"/>
        </w:trPr>
        <w:tc>
          <w:tcPr>
            <w:tcW w:w="2430" w:type="dxa"/>
            <w:shd w:val="clear" w:color="auto" w:fill="auto"/>
            <w:tcMar>
              <w:top w:w="100" w:type="dxa"/>
              <w:left w:w="100" w:type="dxa"/>
              <w:bottom w:w="100" w:type="dxa"/>
              <w:right w:w="100" w:type="dxa"/>
            </w:tcMar>
          </w:tcPr>
          <w:p w14:paraId="723F0CD0"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Minimum</w:t>
            </w:r>
          </w:p>
        </w:tc>
        <w:tc>
          <w:tcPr>
            <w:tcW w:w="2610" w:type="dxa"/>
            <w:shd w:val="clear" w:color="auto" w:fill="auto"/>
            <w:tcMar>
              <w:top w:w="100" w:type="dxa"/>
              <w:left w:w="100" w:type="dxa"/>
              <w:bottom w:w="100" w:type="dxa"/>
              <w:right w:w="100" w:type="dxa"/>
            </w:tcMar>
          </w:tcPr>
          <w:p w14:paraId="77DB758E"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0.000</w:t>
            </w:r>
          </w:p>
        </w:tc>
        <w:tc>
          <w:tcPr>
            <w:tcW w:w="1680" w:type="dxa"/>
            <w:shd w:val="clear" w:color="auto" w:fill="auto"/>
            <w:tcMar>
              <w:top w:w="100" w:type="dxa"/>
              <w:left w:w="100" w:type="dxa"/>
              <w:bottom w:w="100" w:type="dxa"/>
              <w:right w:w="100" w:type="dxa"/>
            </w:tcMar>
          </w:tcPr>
          <w:p w14:paraId="3939BB4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0.163</w:t>
            </w:r>
          </w:p>
        </w:tc>
        <w:tc>
          <w:tcPr>
            <w:tcW w:w="1680" w:type="dxa"/>
            <w:shd w:val="clear" w:color="auto" w:fill="auto"/>
            <w:tcMar>
              <w:top w:w="100" w:type="dxa"/>
              <w:left w:w="100" w:type="dxa"/>
              <w:bottom w:w="100" w:type="dxa"/>
              <w:right w:w="100" w:type="dxa"/>
            </w:tcMar>
          </w:tcPr>
          <w:p w14:paraId="76D35668"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0.000</w:t>
            </w:r>
          </w:p>
        </w:tc>
        <w:tc>
          <w:tcPr>
            <w:tcW w:w="1680" w:type="dxa"/>
            <w:shd w:val="clear" w:color="auto" w:fill="auto"/>
            <w:tcMar>
              <w:top w:w="100" w:type="dxa"/>
              <w:left w:w="100" w:type="dxa"/>
              <w:bottom w:w="100" w:type="dxa"/>
              <w:right w:w="100" w:type="dxa"/>
            </w:tcMar>
          </w:tcPr>
          <w:p w14:paraId="24A6C107"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0.163</w:t>
            </w:r>
          </w:p>
        </w:tc>
      </w:tr>
      <w:tr w:rsidR="00EC3451" w:rsidRPr="00EC3451" w14:paraId="028C6F89" w14:textId="77777777">
        <w:trPr>
          <w:trHeight w:val="440"/>
        </w:trPr>
        <w:tc>
          <w:tcPr>
            <w:tcW w:w="2430" w:type="dxa"/>
            <w:shd w:val="clear" w:color="auto" w:fill="auto"/>
            <w:tcMar>
              <w:top w:w="100" w:type="dxa"/>
              <w:left w:w="100" w:type="dxa"/>
              <w:bottom w:w="100" w:type="dxa"/>
              <w:right w:w="100" w:type="dxa"/>
            </w:tcMar>
          </w:tcPr>
          <w:p w14:paraId="60BF6365"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1st Quartile</w:t>
            </w:r>
          </w:p>
        </w:tc>
        <w:tc>
          <w:tcPr>
            <w:tcW w:w="2610" w:type="dxa"/>
            <w:shd w:val="clear" w:color="auto" w:fill="auto"/>
            <w:tcMar>
              <w:top w:w="100" w:type="dxa"/>
              <w:left w:w="100" w:type="dxa"/>
              <w:bottom w:w="100" w:type="dxa"/>
              <w:right w:w="100" w:type="dxa"/>
            </w:tcMar>
          </w:tcPr>
          <w:p w14:paraId="2954FC39"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0.442</w:t>
            </w:r>
          </w:p>
        </w:tc>
        <w:tc>
          <w:tcPr>
            <w:tcW w:w="1680" w:type="dxa"/>
            <w:shd w:val="clear" w:color="auto" w:fill="auto"/>
            <w:tcMar>
              <w:top w:w="100" w:type="dxa"/>
              <w:left w:w="100" w:type="dxa"/>
              <w:bottom w:w="100" w:type="dxa"/>
              <w:right w:w="100" w:type="dxa"/>
            </w:tcMar>
          </w:tcPr>
          <w:p w14:paraId="3C5CEB14"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0.627</w:t>
            </w:r>
          </w:p>
        </w:tc>
        <w:tc>
          <w:tcPr>
            <w:tcW w:w="1680" w:type="dxa"/>
            <w:shd w:val="clear" w:color="auto" w:fill="auto"/>
            <w:tcMar>
              <w:top w:w="100" w:type="dxa"/>
              <w:left w:w="100" w:type="dxa"/>
              <w:bottom w:w="100" w:type="dxa"/>
              <w:right w:w="100" w:type="dxa"/>
            </w:tcMar>
          </w:tcPr>
          <w:p w14:paraId="53B325F9"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0.418</w:t>
            </w:r>
          </w:p>
        </w:tc>
        <w:tc>
          <w:tcPr>
            <w:tcW w:w="1680" w:type="dxa"/>
            <w:shd w:val="clear" w:color="auto" w:fill="auto"/>
            <w:tcMar>
              <w:top w:w="100" w:type="dxa"/>
              <w:left w:w="100" w:type="dxa"/>
              <w:bottom w:w="100" w:type="dxa"/>
              <w:right w:w="100" w:type="dxa"/>
            </w:tcMar>
          </w:tcPr>
          <w:p w14:paraId="1AC494C8"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0.603</w:t>
            </w:r>
          </w:p>
        </w:tc>
      </w:tr>
      <w:tr w:rsidR="00EC3451" w:rsidRPr="00EC3451" w14:paraId="7C2DC893" w14:textId="77777777">
        <w:trPr>
          <w:trHeight w:val="440"/>
        </w:trPr>
        <w:tc>
          <w:tcPr>
            <w:tcW w:w="2430" w:type="dxa"/>
            <w:shd w:val="clear" w:color="auto" w:fill="auto"/>
            <w:tcMar>
              <w:top w:w="100" w:type="dxa"/>
              <w:left w:w="100" w:type="dxa"/>
              <w:bottom w:w="100" w:type="dxa"/>
              <w:right w:w="100" w:type="dxa"/>
            </w:tcMar>
          </w:tcPr>
          <w:p w14:paraId="609F9B0E"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Median</w:t>
            </w:r>
          </w:p>
        </w:tc>
        <w:tc>
          <w:tcPr>
            <w:tcW w:w="2610" w:type="dxa"/>
            <w:shd w:val="clear" w:color="auto" w:fill="auto"/>
            <w:tcMar>
              <w:top w:w="100" w:type="dxa"/>
              <w:left w:w="100" w:type="dxa"/>
              <w:bottom w:w="100" w:type="dxa"/>
              <w:right w:w="100" w:type="dxa"/>
            </w:tcMar>
          </w:tcPr>
          <w:p w14:paraId="660C6272"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0.574</w:t>
            </w:r>
          </w:p>
        </w:tc>
        <w:tc>
          <w:tcPr>
            <w:tcW w:w="1680" w:type="dxa"/>
            <w:shd w:val="clear" w:color="auto" w:fill="auto"/>
            <w:tcMar>
              <w:top w:w="100" w:type="dxa"/>
              <w:left w:w="100" w:type="dxa"/>
              <w:bottom w:w="100" w:type="dxa"/>
              <w:right w:w="100" w:type="dxa"/>
            </w:tcMar>
          </w:tcPr>
          <w:p w14:paraId="042991A6"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0.737</w:t>
            </w:r>
          </w:p>
        </w:tc>
        <w:tc>
          <w:tcPr>
            <w:tcW w:w="1680" w:type="dxa"/>
            <w:shd w:val="clear" w:color="auto" w:fill="auto"/>
            <w:tcMar>
              <w:top w:w="100" w:type="dxa"/>
              <w:left w:w="100" w:type="dxa"/>
              <w:bottom w:w="100" w:type="dxa"/>
              <w:right w:w="100" w:type="dxa"/>
            </w:tcMar>
          </w:tcPr>
          <w:p w14:paraId="49C545C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0.548</w:t>
            </w:r>
          </w:p>
        </w:tc>
        <w:tc>
          <w:tcPr>
            <w:tcW w:w="1680" w:type="dxa"/>
            <w:shd w:val="clear" w:color="auto" w:fill="auto"/>
            <w:tcMar>
              <w:top w:w="100" w:type="dxa"/>
              <w:left w:w="100" w:type="dxa"/>
              <w:bottom w:w="100" w:type="dxa"/>
              <w:right w:w="100" w:type="dxa"/>
            </w:tcMar>
          </w:tcPr>
          <w:p w14:paraId="3013A1AA"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0.719</w:t>
            </w:r>
          </w:p>
        </w:tc>
      </w:tr>
      <w:tr w:rsidR="005E5495" w14:paraId="663A3E07" w14:textId="77777777">
        <w:trPr>
          <w:trHeight w:val="440"/>
        </w:trPr>
        <w:tc>
          <w:tcPr>
            <w:tcW w:w="2430" w:type="dxa"/>
            <w:shd w:val="clear" w:color="auto" w:fill="auto"/>
            <w:tcMar>
              <w:top w:w="100" w:type="dxa"/>
              <w:left w:w="100" w:type="dxa"/>
              <w:bottom w:w="100" w:type="dxa"/>
              <w:right w:w="100" w:type="dxa"/>
            </w:tcMar>
          </w:tcPr>
          <w:p w14:paraId="0374BD19"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Mean</w:t>
            </w:r>
          </w:p>
        </w:tc>
        <w:tc>
          <w:tcPr>
            <w:tcW w:w="2610" w:type="dxa"/>
            <w:shd w:val="clear" w:color="auto" w:fill="auto"/>
            <w:tcMar>
              <w:top w:w="100" w:type="dxa"/>
              <w:left w:w="100" w:type="dxa"/>
              <w:bottom w:w="100" w:type="dxa"/>
              <w:right w:w="100" w:type="dxa"/>
            </w:tcMar>
          </w:tcPr>
          <w:p w14:paraId="308707C7"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0.552</w:t>
            </w:r>
          </w:p>
        </w:tc>
        <w:tc>
          <w:tcPr>
            <w:tcW w:w="1680" w:type="dxa"/>
            <w:shd w:val="clear" w:color="auto" w:fill="auto"/>
            <w:tcMar>
              <w:top w:w="100" w:type="dxa"/>
              <w:left w:w="100" w:type="dxa"/>
              <w:bottom w:w="100" w:type="dxa"/>
              <w:right w:w="100" w:type="dxa"/>
            </w:tcMar>
          </w:tcPr>
          <w:p w14:paraId="474230C3"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0.730</w:t>
            </w:r>
          </w:p>
        </w:tc>
        <w:tc>
          <w:tcPr>
            <w:tcW w:w="1680" w:type="dxa"/>
            <w:shd w:val="clear" w:color="auto" w:fill="auto"/>
            <w:tcMar>
              <w:top w:w="100" w:type="dxa"/>
              <w:left w:w="100" w:type="dxa"/>
              <w:bottom w:w="100" w:type="dxa"/>
              <w:right w:w="100" w:type="dxa"/>
            </w:tcMar>
          </w:tcPr>
          <w:p w14:paraId="51559004"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0.522</w:t>
            </w:r>
          </w:p>
        </w:tc>
        <w:tc>
          <w:tcPr>
            <w:tcW w:w="1680" w:type="dxa"/>
            <w:shd w:val="clear" w:color="auto" w:fill="auto"/>
            <w:tcMar>
              <w:top w:w="100" w:type="dxa"/>
              <w:left w:w="100" w:type="dxa"/>
              <w:bottom w:w="100" w:type="dxa"/>
              <w:right w:w="100" w:type="dxa"/>
            </w:tcMar>
          </w:tcPr>
          <w:p w14:paraId="5A82C7D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0.708</w:t>
            </w:r>
          </w:p>
        </w:tc>
      </w:tr>
      <w:tr w:rsidR="005E5495" w14:paraId="2C2A8BDE" w14:textId="77777777">
        <w:trPr>
          <w:trHeight w:val="440"/>
        </w:trPr>
        <w:tc>
          <w:tcPr>
            <w:tcW w:w="2430" w:type="dxa"/>
            <w:shd w:val="clear" w:color="auto" w:fill="auto"/>
            <w:tcMar>
              <w:top w:w="100" w:type="dxa"/>
              <w:left w:w="100" w:type="dxa"/>
              <w:bottom w:w="100" w:type="dxa"/>
              <w:right w:w="100" w:type="dxa"/>
            </w:tcMar>
          </w:tcPr>
          <w:p w14:paraId="636A7D17"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3rd Quartile</w:t>
            </w:r>
          </w:p>
        </w:tc>
        <w:tc>
          <w:tcPr>
            <w:tcW w:w="2610" w:type="dxa"/>
            <w:shd w:val="clear" w:color="auto" w:fill="auto"/>
            <w:tcMar>
              <w:top w:w="100" w:type="dxa"/>
              <w:left w:w="100" w:type="dxa"/>
              <w:bottom w:w="100" w:type="dxa"/>
              <w:right w:w="100" w:type="dxa"/>
            </w:tcMar>
          </w:tcPr>
          <w:p w14:paraId="074DC070"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0.699</w:t>
            </w:r>
          </w:p>
        </w:tc>
        <w:tc>
          <w:tcPr>
            <w:tcW w:w="1680" w:type="dxa"/>
            <w:shd w:val="clear" w:color="auto" w:fill="auto"/>
            <w:tcMar>
              <w:top w:w="100" w:type="dxa"/>
              <w:left w:w="100" w:type="dxa"/>
              <w:bottom w:w="100" w:type="dxa"/>
              <w:right w:w="100" w:type="dxa"/>
            </w:tcMar>
          </w:tcPr>
          <w:p w14:paraId="4CDC3D70"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0.828</w:t>
            </w:r>
          </w:p>
        </w:tc>
        <w:tc>
          <w:tcPr>
            <w:tcW w:w="1680" w:type="dxa"/>
            <w:shd w:val="clear" w:color="auto" w:fill="auto"/>
            <w:tcMar>
              <w:top w:w="100" w:type="dxa"/>
              <w:left w:w="100" w:type="dxa"/>
              <w:bottom w:w="100" w:type="dxa"/>
              <w:right w:w="100" w:type="dxa"/>
            </w:tcMar>
          </w:tcPr>
          <w:p w14:paraId="382DC6BB"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0.670</w:t>
            </w:r>
          </w:p>
        </w:tc>
        <w:tc>
          <w:tcPr>
            <w:tcW w:w="1680" w:type="dxa"/>
            <w:shd w:val="clear" w:color="auto" w:fill="auto"/>
            <w:tcMar>
              <w:top w:w="100" w:type="dxa"/>
              <w:left w:w="100" w:type="dxa"/>
              <w:bottom w:w="100" w:type="dxa"/>
              <w:right w:w="100" w:type="dxa"/>
            </w:tcMar>
          </w:tcPr>
          <w:p w14:paraId="4F2DD3FE"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0.816</w:t>
            </w:r>
          </w:p>
        </w:tc>
      </w:tr>
      <w:tr w:rsidR="005E5495" w14:paraId="6D938977" w14:textId="77777777">
        <w:trPr>
          <w:trHeight w:val="440"/>
        </w:trPr>
        <w:tc>
          <w:tcPr>
            <w:tcW w:w="2430" w:type="dxa"/>
            <w:shd w:val="clear" w:color="auto" w:fill="auto"/>
            <w:tcMar>
              <w:top w:w="100" w:type="dxa"/>
              <w:left w:w="100" w:type="dxa"/>
              <w:bottom w:w="100" w:type="dxa"/>
              <w:right w:w="100" w:type="dxa"/>
            </w:tcMar>
          </w:tcPr>
          <w:p w14:paraId="7744A042" w14:textId="77777777" w:rsidR="005E5495" w:rsidRPr="00EC3451" w:rsidRDefault="00000000">
            <w:pPr>
              <w:widowControl w:val="0"/>
              <w:spacing w:line="240" w:lineRule="auto"/>
              <w:jc w:val="center"/>
              <w:rPr>
                <w:rFonts w:ascii="Times New Roman" w:eastAsia="Times New Roman" w:hAnsi="Times New Roman" w:cs="Times New Roman"/>
                <w:b/>
                <w:color w:val="000000" w:themeColor="text1"/>
                <w:sz w:val="20"/>
                <w:szCs w:val="20"/>
              </w:rPr>
            </w:pPr>
            <w:r w:rsidRPr="00EC3451">
              <w:rPr>
                <w:rFonts w:ascii="Times New Roman" w:eastAsia="Times New Roman" w:hAnsi="Times New Roman" w:cs="Times New Roman"/>
                <w:b/>
                <w:color w:val="000000" w:themeColor="text1"/>
                <w:sz w:val="20"/>
                <w:szCs w:val="20"/>
              </w:rPr>
              <w:t>Maximum</w:t>
            </w:r>
          </w:p>
        </w:tc>
        <w:tc>
          <w:tcPr>
            <w:tcW w:w="2610" w:type="dxa"/>
            <w:shd w:val="clear" w:color="auto" w:fill="auto"/>
            <w:tcMar>
              <w:top w:w="100" w:type="dxa"/>
              <w:left w:w="100" w:type="dxa"/>
              <w:bottom w:w="100" w:type="dxa"/>
              <w:right w:w="100" w:type="dxa"/>
            </w:tcMar>
          </w:tcPr>
          <w:p w14:paraId="1EC4F14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1.010</w:t>
            </w:r>
          </w:p>
        </w:tc>
        <w:tc>
          <w:tcPr>
            <w:tcW w:w="1680" w:type="dxa"/>
            <w:shd w:val="clear" w:color="auto" w:fill="auto"/>
            <w:tcMar>
              <w:top w:w="100" w:type="dxa"/>
              <w:left w:w="100" w:type="dxa"/>
              <w:bottom w:w="100" w:type="dxa"/>
              <w:right w:w="100" w:type="dxa"/>
            </w:tcMar>
          </w:tcPr>
          <w:p w14:paraId="0469CB0D"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1.140</w:t>
            </w:r>
          </w:p>
        </w:tc>
        <w:tc>
          <w:tcPr>
            <w:tcW w:w="1680" w:type="dxa"/>
            <w:shd w:val="clear" w:color="auto" w:fill="auto"/>
            <w:tcMar>
              <w:top w:w="100" w:type="dxa"/>
              <w:left w:w="100" w:type="dxa"/>
              <w:bottom w:w="100" w:type="dxa"/>
              <w:right w:w="100" w:type="dxa"/>
            </w:tcMar>
          </w:tcPr>
          <w:p w14:paraId="699F6E6A"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0.972</w:t>
            </w:r>
          </w:p>
        </w:tc>
        <w:tc>
          <w:tcPr>
            <w:tcW w:w="1680" w:type="dxa"/>
            <w:shd w:val="clear" w:color="auto" w:fill="auto"/>
            <w:tcMar>
              <w:top w:w="100" w:type="dxa"/>
              <w:left w:w="100" w:type="dxa"/>
              <w:bottom w:w="100" w:type="dxa"/>
              <w:right w:w="100" w:type="dxa"/>
            </w:tcMar>
          </w:tcPr>
          <w:p w14:paraId="245BB74B" w14:textId="77777777" w:rsidR="005E5495" w:rsidRPr="00EC3451" w:rsidRDefault="00000000">
            <w:pPr>
              <w:widowControl w:val="0"/>
              <w:spacing w:line="240" w:lineRule="auto"/>
              <w:jc w:val="center"/>
              <w:rPr>
                <w:rFonts w:ascii="Times New Roman" w:eastAsia="Times New Roman" w:hAnsi="Times New Roman" w:cs="Times New Roman"/>
                <w:color w:val="000000" w:themeColor="text1"/>
                <w:sz w:val="20"/>
                <w:szCs w:val="20"/>
              </w:rPr>
            </w:pPr>
            <w:r w:rsidRPr="00EC3451">
              <w:rPr>
                <w:rFonts w:ascii="Times New Roman" w:eastAsia="Times New Roman" w:hAnsi="Times New Roman" w:cs="Times New Roman"/>
                <w:color w:val="000000" w:themeColor="text1"/>
                <w:sz w:val="20"/>
                <w:szCs w:val="20"/>
              </w:rPr>
              <w:t>1.190</w:t>
            </w:r>
          </w:p>
        </w:tc>
      </w:tr>
    </w:tbl>
    <w:p w14:paraId="500D9689" w14:textId="77777777" w:rsidR="005E5495" w:rsidRDefault="005E5495">
      <w:pPr>
        <w:rPr>
          <w:color w:val="0000FF"/>
        </w:rPr>
        <w:sectPr w:rsidR="005E5495">
          <w:headerReference w:type="default" r:id="rId882"/>
          <w:footerReference w:type="default" r:id="rId883"/>
          <w:pgSz w:w="12240" w:h="15840"/>
          <w:pgMar w:top="1440" w:right="1440" w:bottom="1440" w:left="1267" w:header="720" w:footer="720" w:gutter="0"/>
          <w:pgNumType w:start="1"/>
          <w:cols w:space="720"/>
        </w:sectPr>
      </w:pPr>
    </w:p>
    <w:p w14:paraId="3454ECCC" w14:textId="77777777" w:rsidR="005E5495" w:rsidRDefault="00000000">
      <w:pPr>
        <w:ind w:left="-540"/>
        <w:rPr>
          <w:rFonts w:ascii="Times New Roman" w:eastAsia="Times New Roman" w:hAnsi="Times New Roman" w:cs="Times New Roman"/>
          <w:b/>
          <w:sz w:val="28"/>
          <w:szCs w:val="28"/>
          <w:highlight w:val="white"/>
        </w:rPr>
      </w:pPr>
      <w:r>
        <w:rPr>
          <w:rFonts w:ascii="Times New Roman" w:eastAsia="Times New Roman" w:hAnsi="Times New Roman" w:cs="Times New Roman"/>
          <w:b/>
          <w:sz w:val="28"/>
          <w:szCs w:val="28"/>
          <w:highlight w:val="white"/>
        </w:rPr>
        <w:lastRenderedPageBreak/>
        <w:t>FIGURES</w:t>
      </w:r>
    </w:p>
    <w:p w14:paraId="390D1E95" w14:textId="77777777" w:rsidR="005E5495" w:rsidRDefault="005E5495">
      <w:pPr>
        <w:ind w:left="-540"/>
        <w:jc w:val="both"/>
        <w:rPr>
          <w:rFonts w:ascii="Times New Roman" w:eastAsia="Times New Roman" w:hAnsi="Times New Roman" w:cs="Times New Roman"/>
          <w:b/>
          <w:sz w:val="24"/>
          <w:szCs w:val="24"/>
          <w:highlight w:val="white"/>
        </w:rPr>
      </w:pPr>
    </w:p>
    <w:p w14:paraId="475B171D" w14:textId="77777777" w:rsidR="005E5495" w:rsidRDefault="00000000">
      <w:pPr>
        <w:ind w:left="-540"/>
        <w:jc w:val="both"/>
        <w:rPr>
          <w:rFonts w:ascii="Times New Roman" w:eastAsia="Times New Roman" w:hAnsi="Times New Roman" w:cs="Times New Roman"/>
          <w:sz w:val="24"/>
          <w:szCs w:val="24"/>
          <w:highlight w:val="white"/>
        </w:rPr>
      </w:pPr>
      <w:r>
        <w:rPr>
          <w:rFonts w:ascii="Times New Roman" w:eastAsia="Times New Roman" w:hAnsi="Times New Roman" w:cs="Times New Roman"/>
          <w:b/>
          <w:sz w:val="24"/>
          <w:szCs w:val="24"/>
        </w:rPr>
        <w:t>Fig.</w:t>
      </w:r>
      <w:r>
        <w:rPr>
          <w:rFonts w:ascii="Times New Roman" w:eastAsia="Times New Roman" w:hAnsi="Times New Roman" w:cs="Times New Roman"/>
          <w:b/>
          <w:sz w:val="24"/>
          <w:szCs w:val="24"/>
          <w:highlight w:val="white"/>
        </w:rPr>
        <w:t xml:space="preserve">1: Tumor Annotation Process in the CANTOS Pipeline: </w:t>
      </w:r>
      <w:r>
        <w:rPr>
          <w:rFonts w:ascii="Times New Roman" w:eastAsia="Times New Roman" w:hAnsi="Times New Roman" w:cs="Times New Roman"/>
          <w:sz w:val="24"/>
          <w:szCs w:val="24"/>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0C929D56" w14:textId="77777777" w:rsidR="005E5495" w:rsidRDefault="005E5495">
      <w:pPr>
        <w:ind w:left="-540"/>
        <w:jc w:val="both"/>
        <w:rPr>
          <w:rFonts w:ascii="Times New Roman" w:eastAsia="Times New Roman" w:hAnsi="Times New Roman" w:cs="Times New Roman"/>
          <w:sz w:val="24"/>
          <w:szCs w:val="24"/>
          <w:highlight w:val="white"/>
        </w:rPr>
      </w:pPr>
    </w:p>
    <w:p w14:paraId="6FAAB1FF" w14:textId="2D015F48" w:rsidR="005E5495" w:rsidRDefault="008D6273">
      <w:pPr>
        <w:ind w:left="-540"/>
        <w:jc w:val="center"/>
        <w:rPr>
          <w:rFonts w:ascii="Times New Roman" w:eastAsia="Times New Roman" w:hAnsi="Times New Roman" w:cs="Times New Roman"/>
          <w:b/>
          <w:sz w:val="24"/>
          <w:szCs w:val="24"/>
        </w:rPr>
        <w:sectPr w:rsidR="005E5495">
          <w:pgSz w:w="15840" w:h="12240" w:orient="landscape"/>
          <w:pgMar w:top="1440" w:right="1440" w:bottom="1440" w:left="1267" w:header="720" w:footer="720" w:gutter="0"/>
          <w:cols w:space="720"/>
        </w:sectPr>
      </w:pPr>
      <w:r>
        <w:rPr>
          <w:rFonts w:ascii="Times New Roman" w:eastAsia="Times New Roman" w:hAnsi="Times New Roman" w:cs="Times New Roman"/>
          <w:b/>
          <w:noProof/>
          <w:sz w:val="24"/>
          <w:szCs w:val="24"/>
        </w:rPr>
        <w:drawing>
          <wp:inline distT="0" distB="0" distL="0" distR="0" wp14:anchorId="28B1079A" wp14:editId="56A32673">
            <wp:extent cx="7554009" cy="4299567"/>
            <wp:effectExtent l="0" t="0" r="2540" b="6350"/>
            <wp:docPr id="1603377442" name="Picture 9" descr="A diagram of a process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77442" name="Picture 9" descr="A diagram of a process flow&#10;&#10;AI-generated content may be incorrect."/>
                    <pic:cNvPicPr/>
                  </pic:nvPicPr>
                  <pic:blipFill>
                    <a:blip r:embed="rId884" cstate="print">
                      <a:extLst>
                        <a:ext uri="{28A0092B-C50C-407E-A947-70E740481C1C}">
                          <a14:useLocalDpi xmlns:a14="http://schemas.microsoft.com/office/drawing/2010/main" val="0"/>
                        </a:ext>
                      </a:extLst>
                    </a:blip>
                    <a:stretch>
                      <a:fillRect/>
                    </a:stretch>
                  </pic:blipFill>
                  <pic:spPr>
                    <a:xfrm>
                      <a:off x="0" y="0"/>
                      <a:ext cx="7593704" cy="4322160"/>
                    </a:xfrm>
                    <a:prstGeom prst="rect">
                      <a:avLst/>
                    </a:prstGeom>
                  </pic:spPr>
                </pic:pic>
              </a:graphicData>
            </a:graphic>
          </wp:inline>
        </w:drawing>
      </w:r>
    </w:p>
    <w:p w14:paraId="027B87F7"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Fig.2: Text Matching and Embedding Pipeline for Tumor Standardization in CANTOS. </w:t>
      </w:r>
      <w:r>
        <w:rPr>
          <w:rFonts w:ascii="Times New Roman" w:eastAsia="Times New Roman" w:hAnsi="Times New Roman" w:cs="Times New Roman"/>
          <w:sz w:val="24"/>
          <w:szCs w:val="24"/>
        </w:rPr>
        <w:t>Designed to standardize tumor names extracted from the NIH Clinical Trials Registry. The pipeline uses both edit-distance-based text matching and embedding-based methods to standardize the registered tumor names with entries in the WHO system and NCIt database.</w:t>
      </w:r>
    </w:p>
    <w:p w14:paraId="581BB9AA" w14:textId="77777777" w:rsidR="005E5495" w:rsidRDefault="005E5495">
      <w:pPr>
        <w:ind w:left="-540"/>
        <w:jc w:val="both"/>
        <w:rPr>
          <w:rFonts w:ascii="Times New Roman" w:eastAsia="Times New Roman" w:hAnsi="Times New Roman" w:cs="Times New Roman"/>
          <w:sz w:val="24"/>
          <w:szCs w:val="24"/>
        </w:rPr>
      </w:pPr>
    </w:p>
    <w:p w14:paraId="3AAE8BAC" w14:textId="0D93F7F1" w:rsidR="005E5495" w:rsidRDefault="0009390E">
      <w:pPr>
        <w:ind w:left="-540"/>
        <w:jc w:val="center"/>
        <w:rPr>
          <w:rFonts w:ascii="Times New Roman" w:eastAsia="Times New Roman" w:hAnsi="Times New Roman" w:cs="Times New Roman"/>
          <w:sz w:val="24"/>
          <w:szCs w:val="24"/>
        </w:rPr>
        <w:sectPr w:rsidR="005E5495">
          <w:pgSz w:w="12240" w:h="15840"/>
          <w:pgMar w:top="1440" w:right="1440" w:bottom="1440" w:left="1267" w:header="720" w:footer="720" w:gutter="0"/>
          <w:cols w:space="720"/>
        </w:sectPr>
      </w:pPr>
      <w:r>
        <w:rPr>
          <w:rFonts w:ascii="Times New Roman" w:eastAsia="Times New Roman" w:hAnsi="Times New Roman" w:cs="Times New Roman"/>
          <w:noProof/>
          <w:sz w:val="24"/>
          <w:szCs w:val="24"/>
        </w:rPr>
        <w:drawing>
          <wp:inline distT="0" distB="0" distL="0" distR="0" wp14:anchorId="009B98C5" wp14:editId="1316581B">
            <wp:extent cx="6053455" cy="6600190"/>
            <wp:effectExtent l="0" t="0" r="4445" b="3810"/>
            <wp:docPr id="103592783" name="Picture 11" descr="A diagram of a company's company's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2783" name="Picture 11" descr="A diagram of a company's company's flowchart&#10;&#10;AI-generated content may be incorrect."/>
                    <pic:cNvPicPr/>
                  </pic:nvPicPr>
                  <pic:blipFill>
                    <a:blip r:embed="rId885" cstate="print">
                      <a:extLst>
                        <a:ext uri="{28A0092B-C50C-407E-A947-70E740481C1C}">
                          <a14:useLocalDpi xmlns:a14="http://schemas.microsoft.com/office/drawing/2010/main" val="0"/>
                        </a:ext>
                      </a:extLst>
                    </a:blip>
                    <a:stretch>
                      <a:fillRect/>
                    </a:stretch>
                  </pic:blipFill>
                  <pic:spPr>
                    <a:xfrm>
                      <a:off x="0" y="0"/>
                      <a:ext cx="6053455" cy="6600190"/>
                    </a:xfrm>
                    <a:prstGeom prst="rect">
                      <a:avLst/>
                    </a:prstGeom>
                  </pic:spPr>
                </pic:pic>
              </a:graphicData>
            </a:graphic>
          </wp:inline>
        </w:drawing>
      </w:r>
    </w:p>
    <w:p w14:paraId="553118F4" w14:textId="77777777"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lastRenderedPageBreak/>
        <w:t xml:space="preserve">Fig.3: Heatmap displaying the pairwise mutual information of the high accuracy methods for WHO 5th edition. </w:t>
      </w:r>
      <w:r>
        <w:rPr>
          <w:rFonts w:ascii="Times New Roman" w:eastAsia="Times New Roman" w:hAnsi="Times New Roman" w:cs="Times New Roman"/>
          <w:color w:val="0000FF"/>
          <w:sz w:val="24"/>
          <w:szCs w:val="24"/>
        </w:rPr>
        <w:t xml:space="preserve">A total of 11 methods (see </w:t>
      </w:r>
      <w:r>
        <w:rPr>
          <w:rFonts w:ascii="Times New Roman" w:eastAsia="Times New Roman" w:hAnsi="Times New Roman" w:cs="Times New Roman"/>
          <w:b/>
          <w:color w:val="0000FF"/>
          <w:sz w:val="24"/>
          <w:szCs w:val="24"/>
        </w:rPr>
        <w:t>Table 2</w:t>
      </w:r>
      <w:r>
        <w:rPr>
          <w:rFonts w:ascii="Times New Roman" w:eastAsia="Times New Roman" w:hAnsi="Times New Roman" w:cs="Times New Roman"/>
          <w:color w:val="0000FF"/>
          <w:sz w:val="24"/>
          <w:szCs w:val="24"/>
        </w:rPr>
        <w:t xml:space="preserve">) were selected for the computation of pairwise mutual information. The lowest mutual information was between the methods all-MiniLM-L12-v2 +Euclidean distance and LTE-3+K-means which implied that they had the highest disagreement (i.e., highest diversity) in their standardization prediction. See </w:t>
      </w:r>
      <w:r>
        <w:rPr>
          <w:rFonts w:ascii="Times New Roman" w:eastAsia="Times New Roman" w:hAnsi="Times New Roman" w:cs="Times New Roman"/>
          <w:b/>
          <w:color w:val="0000FF"/>
          <w:sz w:val="24"/>
          <w:szCs w:val="24"/>
        </w:rPr>
        <w:t xml:space="preserve">Supplementary Table ST9 </w:t>
      </w:r>
      <w:r>
        <w:rPr>
          <w:rFonts w:ascii="Times New Roman" w:eastAsia="Times New Roman" w:hAnsi="Times New Roman" w:cs="Times New Roman"/>
          <w:color w:val="0000FF"/>
          <w:sz w:val="24"/>
          <w:szCs w:val="24"/>
        </w:rPr>
        <w:t>for values of mutual information.</w:t>
      </w:r>
    </w:p>
    <w:p w14:paraId="57972FD1" w14:textId="77777777" w:rsidR="005E5495" w:rsidRDefault="005E5495">
      <w:pPr>
        <w:ind w:left="-540"/>
        <w:jc w:val="both"/>
        <w:rPr>
          <w:rFonts w:ascii="Times New Roman" w:eastAsia="Times New Roman" w:hAnsi="Times New Roman" w:cs="Times New Roman"/>
          <w:sz w:val="24"/>
          <w:szCs w:val="24"/>
        </w:rPr>
      </w:pPr>
    </w:p>
    <w:p w14:paraId="5E124355" w14:textId="197DF87D" w:rsidR="005E5495" w:rsidRDefault="005E5495">
      <w:pPr>
        <w:ind w:left="-540"/>
        <w:jc w:val="center"/>
        <w:rPr>
          <w:rFonts w:ascii="Times New Roman" w:eastAsia="Times New Roman" w:hAnsi="Times New Roman" w:cs="Times New Roman"/>
          <w:sz w:val="24"/>
          <w:szCs w:val="24"/>
        </w:rPr>
      </w:pPr>
    </w:p>
    <w:p w14:paraId="7DAE0EFC" w14:textId="51A65A04" w:rsidR="005E5495" w:rsidRDefault="008D6273" w:rsidP="008D6273">
      <w:pPr>
        <w:ind w:left="-540"/>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noProof/>
          <w:sz w:val="28"/>
          <w:szCs w:val="28"/>
        </w:rPr>
        <w:drawing>
          <wp:inline distT="0" distB="0" distL="0" distR="0" wp14:anchorId="75D81E8C" wp14:editId="0E1855E0">
            <wp:extent cx="4826077" cy="4021016"/>
            <wp:effectExtent l="0" t="0" r="0" b="5080"/>
            <wp:docPr id="1433363814" name="Picture 8" descr="A diagram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63814" name="Picture 8" descr="A diagram of different colored squares&#10;&#10;AI-generated content may be incorrect."/>
                    <pic:cNvPicPr/>
                  </pic:nvPicPr>
                  <pic:blipFill>
                    <a:blip r:embed="rId886" cstate="print">
                      <a:extLst>
                        <a:ext uri="{28A0092B-C50C-407E-A947-70E740481C1C}">
                          <a14:useLocalDpi xmlns:a14="http://schemas.microsoft.com/office/drawing/2010/main" val="0"/>
                        </a:ext>
                      </a:extLst>
                    </a:blip>
                    <a:stretch>
                      <a:fillRect/>
                    </a:stretch>
                  </pic:blipFill>
                  <pic:spPr>
                    <a:xfrm>
                      <a:off x="0" y="0"/>
                      <a:ext cx="4970036" cy="4140961"/>
                    </a:xfrm>
                    <a:prstGeom prst="rect">
                      <a:avLst/>
                    </a:prstGeom>
                  </pic:spPr>
                </pic:pic>
              </a:graphicData>
            </a:graphic>
          </wp:inline>
        </w:drawing>
      </w:r>
    </w:p>
    <w:p w14:paraId="1981C419" w14:textId="77777777" w:rsidR="005E5495" w:rsidRDefault="005E5495">
      <w:pPr>
        <w:ind w:left="-540"/>
        <w:rPr>
          <w:rFonts w:ascii="Times New Roman" w:eastAsia="Times New Roman" w:hAnsi="Times New Roman" w:cs="Times New Roman"/>
          <w:b/>
          <w:sz w:val="28"/>
          <w:szCs w:val="28"/>
          <w:highlight w:val="white"/>
        </w:rPr>
      </w:pPr>
    </w:p>
    <w:p w14:paraId="11BB6DC6" w14:textId="77777777" w:rsidR="008D6273" w:rsidRDefault="008D6273" w:rsidP="008D6273">
      <w:pPr>
        <w:rPr>
          <w:rFonts w:ascii="Times New Roman" w:eastAsia="Times New Roman" w:hAnsi="Times New Roman" w:cs="Times New Roman"/>
          <w:b/>
          <w:sz w:val="28"/>
          <w:szCs w:val="28"/>
          <w:highlight w:val="white"/>
        </w:rPr>
      </w:pPr>
    </w:p>
    <w:p w14:paraId="224CB1CD" w14:textId="77777777" w:rsidR="005E5495" w:rsidRDefault="00000000">
      <w:pPr>
        <w:ind w:left="-540"/>
        <w:rPr>
          <w:rFonts w:ascii="Times New Roman" w:eastAsia="Times New Roman" w:hAnsi="Times New Roman" w:cs="Times New Roman"/>
          <w:b/>
          <w:color w:val="0000FF"/>
          <w:sz w:val="28"/>
          <w:szCs w:val="28"/>
        </w:rPr>
      </w:pPr>
      <w:r>
        <w:rPr>
          <w:rFonts w:ascii="Times New Roman" w:eastAsia="Times New Roman" w:hAnsi="Times New Roman" w:cs="Times New Roman"/>
          <w:b/>
          <w:color w:val="0000FF"/>
          <w:sz w:val="24"/>
          <w:szCs w:val="24"/>
        </w:rPr>
        <w:lastRenderedPageBreak/>
        <w:t xml:space="preserve">Fig.4: Heatmap displaying the pairwise mutual information of the high accuracy methods for WHO all edition. </w:t>
      </w:r>
      <w:r>
        <w:rPr>
          <w:rFonts w:ascii="Times New Roman" w:eastAsia="Times New Roman" w:hAnsi="Times New Roman" w:cs="Times New Roman"/>
          <w:color w:val="0000FF"/>
          <w:sz w:val="24"/>
          <w:szCs w:val="24"/>
        </w:rPr>
        <w:t xml:space="preserve">A total of 11 methods (see </w:t>
      </w:r>
      <w:r>
        <w:rPr>
          <w:rFonts w:ascii="Times New Roman" w:eastAsia="Times New Roman" w:hAnsi="Times New Roman" w:cs="Times New Roman"/>
          <w:b/>
          <w:color w:val="0000FF"/>
          <w:sz w:val="24"/>
          <w:szCs w:val="24"/>
        </w:rPr>
        <w:t>Table 1</w:t>
      </w:r>
      <w:r>
        <w:rPr>
          <w:rFonts w:ascii="Times New Roman" w:eastAsia="Times New Roman" w:hAnsi="Times New Roman" w:cs="Times New Roman"/>
          <w:color w:val="0000FF"/>
          <w:sz w:val="24"/>
          <w:szCs w:val="24"/>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Pr>
          <w:rFonts w:ascii="Times New Roman" w:eastAsia="Times New Roman" w:hAnsi="Times New Roman" w:cs="Times New Roman"/>
          <w:b/>
          <w:color w:val="0000FF"/>
          <w:sz w:val="24"/>
          <w:szCs w:val="24"/>
        </w:rPr>
        <w:t xml:space="preserve">Supplementary Table ST10 </w:t>
      </w:r>
      <w:r>
        <w:rPr>
          <w:rFonts w:ascii="Times New Roman" w:eastAsia="Times New Roman" w:hAnsi="Times New Roman" w:cs="Times New Roman"/>
          <w:color w:val="0000FF"/>
          <w:sz w:val="24"/>
          <w:szCs w:val="24"/>
        </w:rPr>
        <w:t>for values of mutual information.</w:t>
      </w:r>
    </w:p>
    <w:p w14:paraId="734DBA38" w14:textId="5A5175A2" w:rsidR="005E5495" w:rsidRDefault="005E5495">
      <w:pPr>
        <w:ind w:left="-540"/>
        <w:jc w:val="center"/>
        <w:rPr>
          <w:rFonts w:ascii="Times New Roman" w:eastAsia="Times New Roman" w:hAnsi="Times New Roman" w:cs="Times New Roman"/>
          <w:b/>
          <w:sz w:val="28"/>
          <w:szCs w:val="28"/>
          <w:highlight w:val="white"/>
        </w:rPr>
      </w:pPr>
    </w:p>
    <w:p w14:paraId="186D7CA3" w14:textId="2F0F16F9" w:rsidR="008D6273" w:rsidRDefault="008D6273" w:rsidP="008D6273">
      <w:pPr>
        <w:ind w:left="-540"/>
        <w:jc w:val="center"/>
        <w:rPr>
          <w:rFonts w:ascii="Times New Roman" w:eastAsia="Times New Roman" w:hAnsi="Times New Roman" w:cs="Times New Roman"/>
          <w:b/>
          <w:sz w:val="28"/>
          <w:szCs w:val="28"/>
          <w:highlight w:val="white"/>
        </w:rPr>
      </w:pPr>
      <w:r>
        <w:rPr>
          <w:rFonts w:ascii="Times New Roman" w:eastAsia="Times New Roman" w:hAnsi="Times New Roman" w:cs="Times New Roman"/>
          <w:b/>
          <w:noProof/>
          <w:sz w:val="28"/>
          <w:szCs w:val="28"/>
        </w:rPr>
        <w:drawing>
          <wp:inline distT="0" distB="0" distL="0" distR="0" wp14:anchorId="5F888E41" wp14:editId="3143B8E1">
            <wp:extent cx="5164015" cy="4302579"/>
            <wp:effectExtent l="0" t="0" r="5080" b="3175"/>
            <wp:docPr id="1938739396" name="Picture 7" descr="A diagram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9396" name="Picture 7" descr="A diagram of different colored squares&#10;&#10;AI-generated content may be incorrect."/>
                    <pic:cNvPicPr/>
                  </pic:nvPicPr>
                  <pic:blipFill>
                    <a:blip r:embed="rId887" cstate="print">
                      <a:extLst>
                        <a:ext uri="{28A0092B-C50C-407E-A947-70E740481C1C}">
                          <a14:useLocalDpi xmlns:a14="http://schemas.microsoft.com/office/drawing/2010/main" val="0"/>
                        </a:ext>
                      </a:extLst>
                    </a:blip>
                    <a:stretch>
                      <a:fillRect/>
                    </a:stretch>
                  </pic:blipFill>
                  <pic:spPr>
                    <a:xfrm>
                      <a:off x="0" y="0"/>
                      <a:ext cx="5345371" cy="4453682"/>
                    </a:xfrm>
                    <a:prstGeom prst="rect">
                      <a:avLst/>
                    </a:prstGeom>
                  </pic:spPr>
                </pic:pic>
              </a:graphicData>
            </a:graphic>
          </wp:inline>
        </w:drawing>
      </w:r>
    </w:p>
    <w:p w14:paraId="4E6032E2" w14:textId="77777777"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t xml:space="preserve">Fig.5: Distribution of closest Euclidean distances in the LTE-3 embedding space by the standardization method LTE-3+Euclidean distance. </w:t>
      </w:r>
      <w:r>
        <w:rPr>
          <w:rFonts w:ascii="Times New Roman" w:eastAsia="Times New Roman" w:hAnsi="Times New Roman" w:cs="Times New Roman"/>
          <w:color w:val="0000FF"/>
          <w:sz w:val="24"/>
          <w:szCs w:val="24"/>
        </w:rPr>
        <w:t xml:space="preserve">This figure illustrates the distribution of the closest Euclidean distances in the LTE-3 embedding space, used by the standardization </w:t>
      </w:r>
      <w:r>
        <w:rPr>
          <w:rFonts w:ascii="Times New Roman" w:eastAsia="Times New Roman" w:hAnsi="Times New Roman" w:cs="Times New Roman"/>
          <w:color w:val="0000FF"/>
          <w:sz w:val="24"/>
          <w:szCs w:val="24"/>
        </w:rPr>
        <w:lastRenderedPageBreak/>
        <w:t>method LTE-3+Euclidean distance,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distance uses this distance to identify the nearest standardized term from the WHO system and then maps it to the respective tumor name in the CTR. The box plot in red shows the instances when the LTE-3 + Euclidean distance method correctly standardized the CTR terms, whereas the blue box plot shows the instances when the method incorrectly standardized the CTR terms.</w:t>
      </w:r>
      <w:r>
        <w:rPr>
          <w:rFonts w:ascii="Times New Roman" w:eastAsia="Times New Roman" w:hAnsi="Times New Roman" w:cs="Times New Roman"/>
          <w:b/>
          <w:color w:val="0000FF"/>
          <w:sz w:val="24"/>
          <w:szCs w:val="24"/>
        </w:rPr>
        <w:t xml:space="preserve"> a.</w:t>
      </w:r>
      <w:r>
        <w:rPr>
          <w:rFonts w:ascii="Times New Roman" w:eastAsia="Times New Roman" w:hAnsi="Times New Roman" w:cs="Times New Roman"/>
          <w:color w:val="0000FF"/>
          <w:sz w:val="24"/>
          <w:szCs w:val="24"/>
        </w:rPr>
        <w:t xml:space="preserve"> displays the distribution of the closest Euclidean distances in LTE-3 embedding space when the CTR terms are standardized against the WHO system 5th edition, and </w:t>
      </w:r>
      <w:r>
        <w:rPr>
          <w:rFonts w:ascii="Times New Roman" w:eastAsia="Times New Roman" w:hAnsi="Times New Roman" w:cs="Times New Roman"/>
          <w:b/>
          <w:color w:val="0000FF"/>
          <w:sz w:val="24"/>
          <w:szCs w:val="24"/>
        </w:rPr>
        <w:t>b.</w:t>
      </w:r>
      <w:r>
        <w:rPr>
          <w:rFonts w:ascii="Times New Roman" w:eastAsia="Times New Roman" w:hAnsi="Times New Roman" w:cs="Times New Roman"/>
          <w:color w:val="0000FF"/>
          <w:sz w:val="24"/>
          <w:szCs w:val="24"/>
        </w:rPr>
        <w:t xml:space="preserve"> displays the distribution of the closest Euclidean distances in LTE-3 embedding space when the CTR terms are standardized against WHO system all editions.</w:t>
      </w:r>
    </w:p>
    <w:p w14:paraId="5B8CE3AA" w14:textId="174C1034" w:rsidR="005E5495" w:rsidRDefault="008D6273">
      <w:pPr>
        <w:ind w:left="-540"/>
        <w:jc w:val="center"/>
        <w:rPr>
          <w:rFonts w:ascii="Times New Roman" w:eastAsia="Times New Roman" w:hAnsi="Times New Roman" w:cs="Times New Roman"/>
          <w:sz w:val="20"/>
          <w:szCs w:val="20"/>
          <w:highlight w:val="white"/>
        </w:rPr>
      </w:pPr>
      <w:r>
        <w:rPr>
          <w:rFonts w:ascii="Times New Roman" w:eastAsia="Times New Roman" w:hAnsi="Times New Roman" w:cs="Times New Roman"/>
          <w:noProof/>
          <w:sz w:val="20"/>
          <w:szCs w:val="20"/>
        </w:rPr>
        <w:drawing>
          <wp:inline distT="0" distB="0" distL="0" distR="0" wp14:anchorId="5C1664FE" wp14:editId="3F9E26CF">
            <wp:extent cx="7113729" cy="3556052"/>
            <wp:effectExtent l="0" t="0" r="0" b="0"/>
            <wp:docPr id="1998036076"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036076" name="Picture 6" descr="A comparison of a graph&#10;&#10;AI-generated content may be incorrect."/>
                    <pic:cNvPicPr/>
                  </pic:nvPicPr>
                  <pic:blipFill>
                    <a:blip r:embed="rId888" cstate="print">
                      <a:extLst>
                        <a:ext uri="{28A0092B-C50C-407E-A947-70E740481C1C}">
                          <a14:useLocalDpi xmlns:a14="http://schemas.microsoft.com/office/drawing/2010/main" val="0"/>
                        </a:ext>
                      </a:extLst>
                    </a:blip>
                    <a:stretch>
                      <a:fillRect/>
                    </a:stretch>
                  </pic:blipFill>
                  <pic:spPr>
                    <a:xfrm>
                      <a:off x="0" y="0"/>
                      <a:ext cx="7153910" cy="3576138"/>
                    </a:xfrm>
                    <a:prstGeom prst="rect">
                      <a:avLst/>
                    </a:prstGeom>
                  </pic:spPr>
                </pic:pic>
              </a:graphicData>
            </a:graphic>
          </wp:inline>
        </w:drawing>
      </w:r>
    </w:p>
    <w:p w14:paraId="4706C93F" w14:textId="304A7630" w:rsidR="005E5495" w:rsidRDefault="005E5495">
      <w:pPr>
        <w:ind w:left="-540"/>
        <w:jc w:val="center"/>
        <w:rPr>
          <w:rFonts w:ascii="Times New Roman" w:eastAsia="Times New Roman" w:hAnsi="Times New Roman" w:cs="Times New Roman"/>
          <w:sz w:val="20"/>
          <w:szCs w:val="20"/>
          <w:highlight w:val="white"/>
        </w:rPr>
      </w:pPr>
    </w:p>
    <w:p w14:paraId="6B0926CE" w14:textId="77777777" w:rsidR="00EC3451" w:rsidRDefault="00EC3451">
      <w:pPr>
        <w:ind w:left="-540"/>
        <w:jc w:val="both"/>
        <w:rPr>
          <w:rFonts w:ascii="Times New Roman" w:eastAsia="Times New Roman" w:hAnsi="Times New Roman" w:cs="Times New Roman"/>
          <w:b/>
          <w:color w:val="0000FF"/>
          <w:sz w:val="24"/>
          <w:szCs w:val="24"/>
        </w:rPr>
      </w:pPr>
    </w:p>
    <w:p w14:paraId="6A636394" w14:textId="42E87624"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lastRenderedPageBreak/>
        <w:t xml:space="preserve">Fig.6: Distribution of closest Euclidean distances in the all-MiniLM-L12-v2 embedding space by the standardization method all-MiniLM-L12-v2+Euclidean distance. </w:t>
      </w:r>
      <w:r>
        <w:rPr>
          <w:rFonts w:ascii="Times New Roman" w:eastAsia="Times New Roman" w:hAnsi="Times New Roman" w:cs="Times New Roman"/>
          <w:color w:val="0000FF"/>
          <w:sz w:val="24"/>
          <w:szCs w:val="24"/>
        </w:rPr>
        <w:t>This figure illustrates the distribution of the closest Euclidean distances in the all-MiniLM-L12-v2 embedding space, used by the standardization method all-MiniLM-L12-v2+Euclidean distance,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distance uses this distance to identify the nearest standardized term from the WHO system and then maps it to the respective tumor name in the CTR. The box plot in red shows the instances when the all-MiniLM-L12-v2 + Euclidean distance method correctly standardized the CTR terms, whereas the blue box plot shows the instances when the method incorrectly standardized the CTR terms.</w:t>
      </w:r>
      <w:r>
        <w:rPr>
          <w:rFonts w:ascii="Times New Roman" w:eastAsia="Times New Roman" w:hAnsi="Times New Roman" w:cs="Times New Roman"/>
          <w:b/>
          <w:color w:val="0000FF"/>
          <w:sz w:val="24"/>
          <w:szCs w:val="24"/>
        </w:rPr>
        <w:t xml:space="preserve"> a.</w:t>
      </w:r>
      <w:r>
        <w:rPr>
          <w:rFonts w:ascii="Times New Roman" w:eastAsia="Times New Roman" w:hAnsi="Times New Roman" w:cs="Times New Roman"/>
          <w:color w:val="0000FF"/>
          <w:sz w:val="24"/>
          <w:szCs w:val="24"/>
        </w:rPr>
        <w:t xml:space="preserve"> displays the distribution of the closest Euclidean distances in all-MiniLM-L12-v2 embedding space when the CTR terms are standardized against the WHO system 5th edition, and </w:t>
      </w:r>
      <w:r>
        <w:rPr>
          <w:rFonts w:ascii="Times New Roman" w:eastAsia="Times New Roman" w:hAnsi="Times New Roman" w:cs="Times New Roman"/>
          <w:b/>
          <w:color w:val="0000FF"/>
          <w:sz w:val="24"/>
          <w:szCs w:val="24"/>
        </w:rPr>
        <w:t>b.</w:t>
      </w:r>
      <w:r>
        <w:rPr>
          <w:rFonts w:ascii="Times New Roman" w:eastAsia="Times New Roman" w:hAnsi="Times New Roman" w:cs="Times New Roman"/>
          <w:color w:val="0000FF"/>
          <w:sz w:val="24"/>
          <w:szCs w:val="24"/>
        </w:rPr>
        <w:t xml:space="preserve"> displays the distribution of the closest Euclidean distances in all-MiniLM-L12-v2 embedding space when the CTR terms are standardized against WHO system all editions.</w:t>
      </w:r>
    </w:p>
    <w:p w14:paraId="01F021FA" w14:textId="206F5CAB" w:rsidR="005E5495" w:rsidRDefault="008D6273">
      <w:pPr>
        <w:ind w:left="-540"/>
        <w:jc w:val="center"/>
        <w:rPr>
          <w:rFonts w:ascii="Times New Roman" w:eastAsia="Times New Roman" w:hAnsi="Times New Roman" w:cs="Times New Roman"/>
          <w:b/>
          <w:sz w:val="24"/>
          <w:szCs w:val="24"/>
          <w:highlight w:val="yellow"/>
        </w:rPr>
      </w:pPr>
      <w:r>
        <w:rPr>
          <w:rFonts w:ascii="Times New Roman" w:eastAsia="Times New Roman" w:hAnsi="Times New Roman" w:cs="Times New Roman"/>
          <w:b/>
          <w:noProof/>
          <w:sz w:val="24"/>
          <w:szCs w:val="24"/>
        </w:rPr>
        <w:drawing>
          <wp:inline distT="0" distB="0" distL="0" distR="0" wp14:anchorId="6B42D7DF" wp14:editId="29370A98">
            <wp:extent cx="7413332" cy="3368824"/>
            <wp:effectExtent l="0" t="0" r="3810" b="0"/>
            <wp:docPr id="1293591003" name="Picture 5"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91003" name="Picture 5" descr="A comparison of a graph&#10;&#10;AI-generated content may be incorrect."/>
                    <pic:cNvPicPr/>
                  </pic:nvPicPr>
                  <pic:blipFill>
                    <a:blip r:embed="rId889" cstate="print">
                      <a:extLst>
                        <a:ext uri="{28A0092B-C50C-407E-A947-70E740481C1C}">
                          <a14:useLocalDpi xmlns:a14="http://schemas.microsoft.com/office/drawing/2010/main" val="0"/>
                        </a:ext>
                      </a:extLst>
                    </a:blip>
                    <a:stretch>
                      <a:fillRect/>
                    </a:stretch>
                  </pic:blipFill>
                  <pic:spPr>
                    <a:xfrm>
                      <a:off x="0" y="0"/>
                      <a:ext cx="7450376" cy="3385658"/>
                    </a:xfrm>
                    <a:prstGeom prst="rect">
                      <a:avLst/>
                    </a:prstGeom>
                  </pic:spPr>
                </pic:pic>
              </a:graphicData>
            </a:graphic>
          </wp:inline>
        </w:drawing>
      </w:r>
    </w:p>
    <w:p w14:paraId="745414F0" w14:textId="77777777"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lastRenderedPageBreak/>
        <w:t>Fig.7: Heatmap displaying the adjusted p-values from McNemar’s test across all 36 pairwise comparisons of standardization methods in CANTOS, using the WHO-all reference ontology</w:t>
      </w:r>
      <w:r>
        <w:rPr>
          <w:rFonts w:ascii="Times New Roman" w:eastAsia="Times New Roman" w:hAnsi="Times New Roman" w:cs="Times New Roman"/>
          <w:color w:val="0000FF"/>
          <w:sz w:val="24"/>
          <w:szCs w:val="24"/>
        </w:rPr>
        <w:t xml:space="preserve">. Statistically significant differences (adjusted </w:t>
      </w:r>
      <w:r w:rsidRPr="008D6273">
        <w:rPr>
          <w:rFonts w:ascii="Times New Roman" w:eastAsia="Times New Roman" w:hAnsi="Times New Roman" w:cs="Times New Roman"/>
          <w:i/>
          <w:iCs/>
          <w:color w:val="0000FF"/>
          <w:sz w:val="24"/>
          <w:szCs w:val="24"/>
        </w:rPr>
        <w:t>p</w:t>
      </w:r>
      <w:r>
        <w:rPr>
          <w:rFonts w:ascii="Times New Roman" w:eastAsia="Times New Roman" w:hAnsi="Times New Roman" w:cs="Times New Roman"/>
          <w:color w:val="0000FF"/>
          <w:sz w:val="24"/>
          <w:szCs w:val="24"/>
        </w:rPr>
        <w:t xml:space="preserve"> &lt; 0.05) are indicated by dark blue cells marked with an asterisk (*). This analysis reveals where methods differ meaningfully in their prediction behavior, even when overall accuracy may be similar. The full table of adjusted p-values is provided in</w:t>
      </w:r>
      <w:r>
        <w:rPr>
          <w:rFonts w:ascii="Times New Roman" w:eastAsia="Times New Roman" w:hAnsi="Times New Roman" w:cs="Times New Roman"/>
          <w:b/>
          <w:color w:val="0000FF"/>
          <w:sz w:val="24"/>
          <w:szCs w:val="24"/>
        </w:rPr>
        <w:t xml:space="preserve"> Supplementary Table ST17</w:t>
      </w:r>
      <w:r>
        <w:rPr>
          <w:rFonts w:ascii="Times New Roman" w:eastAsia="Times New Roman" w:hAnsi="Times New Roman" w:cs="Times New Roman"/>
          <w:color w:val="0000FF"/>
          <w:sz w:val="24"/>
          <w:szCs w:val="24"/>
        </w:rPr>
        <w:t>.</w:t>
      </w:r>
    </w:p>
    <w:p w14:paraId="113B4357" w14:textId="1B69F6D1" w:rsidR="005E5495" w:rsidRDefault="008D6273" w:rsidP="008D6273">
      <w:pPr>
        <w:ind w:left="-540"/>
        <w:jc w:val="center"/>
        <w:rPr>
          <w:rFonts w:ascii="Times New Roman" w:eastAsia="Times New Roman" w:hAnsi="Times New Roman" w:cs="Times New Roman"/>
          <w:color w:val="0000FF"/>
          <w:sz w:val="24"/>
          <w:szCs w:val="24"/>
        </w:rPr>
      </w:pPr>
      <w:r>
        <w:rPr>
          <w:rFonts w:ascii="Times New Roman" w:eastAsia="Times New Roman" w:hAnsi="Times New Roman" w:cs="Times New Roman"/>
          <w:noProof/>
          <w:color w:val="0000FF"/>
          <w:sz w:val="24"/>
          <w:szCs w:val="24"/>
        </w:rPr>
        <w:drawing>
          <wp:inline distT="0" distB="0" distL="0" distR="0" wp14:anchorId="5B6C0BED" wp14:editId="17300B87">
            <wp:extent cx="5574030" cy="4876885"/>
            <wp:effectExtent l="0" t="0" r="1270" b="0"/>
            <wp:docPr id="866954891" name="Picture 4" descr="A blue and red dotted map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54891" name="Picture 4" descr="A blue and red dotted map with white text&#10;&#10;AI-generated content may be incorrect."/>
                    <pic:cNvPicPr/>
                  </pic:nvPicPr>
                  <pic:blipFill>
                    <a:blip r:embed="rId890" cstate="print">
                      <a:extLst>
                        <a:ext uri="{28A0092B-C50C-407E-A947-70E740481C1C}">
                          <a14:useLocalDpi xmlns:a14="http://schemas.microsoft.com/office/drawing/2010/main" val="0"/>
                        </a:ext>
                      </a:extLst>
                    </a:blip>
                    <a:stretch>
                      <a:fillRect/>
                    </a:stretch>
                  </pic:blipFill>
                  <pic:spPr>
                    <a:xfrm>
                      <a:off x="0" y="0"/>
                      <a:ext cx="5608551" cy="4907089"/>
                    </a:xfrm>
                    <a:prstGeom prst="rect">
                      <a:avLst/>
                    </a:prstGeom>
                  </pic:spPr>
                </pic:pic>
              </a:graphicData>
            </a:graphic>
          </wp:inline>
        </w:drawing>
      </w:r>
    </w:p>
    <w:p w14:paraId="299316B5" w14:textId="4D68F06B" w:rsidR="005E5495" w:rsidRDefault="005E5495">
      <w:pPr>
        <w:ind w:left="-540"/>
        <w:jc w:val="center"/>
        <w:rPr>
          <w:rFonts w:ascii="Times New Roman" w:eastAsia="Times New Roman" w:hAnsi="Times New Roman" w:cs="Times New Roman"/>
          <w:sz w:val="24"/>
          <w:szCs w:val="24"/>
        </w:rPr>
      </w:pPr>
    </w:p>
    <w:p w14:paraId="0ADAD6C7" w14:textId="77777777"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t>Fig.8: Heatmap displaying the adjusted p-values from McNemar’s test across all 36 pairwise comparisons of standardization methods in CANTOS, using the WHO-5th reference ontology.</w:t>
      </w:r>
      <w:r>
        <w:rPr>
          <w:rFonts w:ascii="Times New Roman" w:eastAsia="Times New Roman" w:hAnsi="Times New Roman" w:cs="Times New Roman"/>
          <w:color w:val="0000FF"/>
          <w:sz w:val="24"/>
          <w:szCs w:val="24"/>
        </w:rPr>
        <w:t xml:space="preserve"> Statistically significant differences (adjusted </w:t>
      </w:r>
      <w:r w:rsidRPr="008D6273">
        <w:rPr>
          <w:rFonts w:ascii="Times New Roman" w:eastAsia="Times New Roman" w:hAnsi="Times New Roman" w:cs="Times New Roman"/>
          <w:i/>
          <w:iCs/>
          <w:color w:val="0000FF"/>
          <w:sz w:val="24"/>
          <w:szCs w:val="24"/>
        </w:rPr>
        <w:t>p</w:t>
      </w:r>
      <w:r>
        <w:rPr>
          <w:rFonts w:ascii="Times New Roman" w:eastAsia="Times New Roman" w:hAnsi="Times New Roman" w:cs="Times New Roman"/>
          <w:color w:val="0000FF"/>
          <w:sz w:val="24"/>
          <w:szCs w:val="24"/>
        </w:rPr>
        <w:t xml:space="preserve"> &lt; 0.05) are indicated by dark blue cells marked with an asterisk (*). This analysis reveals where methods differ meaningfully in their prediction behavior, even when overall accuracy may be similar. The full table of adjusted p-values is provided in</w:t>
      </w:r>
      <w:r>
        <w:rPr>
          <w:rFonts w:ascii="Times New Roman" w:eastAsia="Times New Roman" w:hAnsi="Times New Roman" w:cs="Times New Roman"/>
          <w:b/>
          <w:color w:val="0000FF"/>
          <w:sz w:val="24"/>
          <w:szCs w:val="24"/>
        </w:rPr>
        <w:t xml:space="preserve"> Supplementary Table ST18</w:t>
      </w:r>
      <w:r>
        <w:rPr>
          <w:rFonts w:ascii="Times New Roman" w:eastAsia="Times New Roman" w:hAnsi="Times New Roman" w:cs="Times New Roman"/>
          <w:color w:val="0000FF"/>
          <w:sz w:val="24"/>
          <w:szCs w:val="24"/>
        </w:rPr>
        <w:t>.</w:t>
      </w:r>
    </w:p>
    <w:p w14:paraId="086E4C8A" w14:textId="77777777" w:rsidR="005E5495" w:rsidRDefault="005E5495">
      <w:pPr>
        <w:ind w:left="-540"/>
        <w:jc w:val="both"/>
        <w:rPr>
          <w:rFonts w:ascii="Times New Roman" w:eastAsia="Times New Roman" w:hAnsi="Times New Roman" w:cs="Times New Roman"/>
          <w:sz w:val="24"/>
          <w:szCs w:val="24"/>
        </w:rPr>
      </w:pPr>
    </w:p>
    <w:p w14:paraId="0A7AFF1C" w14:textId="7D08466B" w:rsidR="005E5495" w:rsidRDefault="008D6273">
      <w:pPr>
        <w:ind w:left="-5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41826B3C" wp14:editId="5BCE5F6F">
            <wp:extent cx="5093677" cy="4456610"/>
            <wp:effectExtent l="0" t="0" r="0" b="1270"/>
            <wp:docPr id="234411072" name="Picture 3"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11072" name="Picture 3" descr="A close-up of a map&#10;&#10;AI-generated content may be incorrect."/>
                    <pic:cNvPicPr/>
                  </pic:nvPicPr>
                  <pic:blipFill>
                    <a:blip r:embed="rId891" cstate="print">
                      <a:extLst>
                        <a:ext uri="{28A0092B-C50C-407E-A947-70E740481C1C}">
                          <a14:useLocalDpi xmlns:a14="http://schemas.microsoft.com/office/drawing/2010/main" val="0"/>
                        </a:ext>
                      </a:extLst>
                    </a:blip>
                    <a:stretch>
                      <a:fillRect/>
                    </a:stretch>
                  </pic:blipFill>
                  <pic:spPr>
                    <a:xfrm>
                      <a:off x="0" y="0"/>
                      <a:ext cx="5121268" cy="4480750"/>
                    </a:xfrm>
                    <a:prstGeom prst="rect">
                      <a:avLst/>
                    </a:prstGeom>
                  </pic:spPr>
                </pic:pic>
              </a:graphicData>
            </a:graphic>
          </wp:inline>
        </w:drawing>
      </w:r>
    </w:p>
    <w:p w14:paraId="2B9998C2" w14:textId="1C061B0F" w:rsidR="005E5495" w:rsidRDefault="005E5495">
      <w:pPr>
        <w:ind w:left="-540"/>
        <w:jc w:val="center"/>
        <w:rPr>
          <w:rFonts w:ascii="Times New Roman" w:eastAsia="Times New Roman" w:hAnsi="Times New Roman" w:cs="Times New Roman"/>
          <w:sz w:val="24"/>
          <w:szCs w:val="24"/>
        </w:rPr>
      </w:pPr>
    </w:p>
    <w:p w14:paraId="3E861E2C" w14:textId="323BEDC7"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t>Fig.9: Distribution of error categories for each of the 36 tumor standardization methods evaluated in CANTOS using the WHO-all reference ontology.</w:t>
      </w:r>
      <w:r>
        <w:rPr>
          <w:rFonts w:ascii="Times New Roman" w:eastAsia="Times New Roman" w:hAnsi="Times New Roman" w:cs="Times New Roman"/>
          <w:color w:val="0000FF"/>
          <w:sz w:val="24"/>
          <w:szCs w:val="24"/>
        </w:rPr>
        <w:t xml:space="preserve"> Each bar represents the percentage distribution of errors across the twelve heuristic-based categories assigned by GPT-4o. Error categorization was assigned using a normalized Levenshtein distance and rule-based heuristics. This analysis highlights the distinct error profiles of different methods and reveals common patterns across models, including those based on text embeddings</w:t>
      </w:r>
      <w:r w:rsidR="008D6273">
        <w:rPr>
          <w:rFonts w:ascii="Times New Roman" w:eastAsia="Times New Roman" w:hAnsi="Times New Roman" w:cs="Times New Roman"/>
          <w:color w:val="0000FF"/>
          <w:sz w:val="24"/>
          <w:szCs w:val="24"/>
        </w:rPr>
        <w:t xml:space="preserve"> </w:t>
      </w:r>
      <w:r>
        <w:rPr>
          <w:rFonts w:ascii="Times New Roman" w:eastAsia="Times New Roman" w:hAnsi="Times New Roman" w:cs="Times New Roman"/>
          <w:color w:val="0000FF"/>
          <w:sz w:val="24"/>
          <w:szCs w:val="24"/>
        </w:rPr>
        <w:t>.Methods are ordered by their standardization accuracy on WHO-all, from highest (top) to lowest (bottom).</w:t>
      </w:r>
    </w:p>
    <w:p w14:paraId="3A4053B4" w14:textId="0B6A1455" w:rsidR="005E5495" w:rsidRDefault="00132FF8">
      <w:pPr>
        <w:ind w:left="-5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F9AB566" wp14:editId="16B4CDBF">
            <wp:extent cx="8339455" cy="4168775"/>
            <wp:effectExtent l="0" t="0" r="4445" b="0"/>
            <wp:docPr id="1710795740" name="Picture 2"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95740" name="Picture 2" descr="A graph showing different colored bars&#10;&#10;AI-generated content may be incorrect."/>
                    <pic:cNvPicPr/>
                  </pic:nvPicPr>
                  <pic:blipFill>
                    <a:blip r:embed="rId892" cstate="print">
                      <a:extLst>
                        <a:ext uri="{28A0092B-C50C-407E-A947-70E740481C1C}">
                          <a14:useLocalDpi xmlns:a14="http://schemas.microsoft.com/office/drawing/2010/main" val="0"/>
                        </a:ext>
                      </a:extLst>
                    </a:blip>
                    <a:stretch>
                      <a:fillRect/>
                    </a:stretch>
                  </pic:blipFill>
                  <pic:spPr>
                    <a:xfrm>
                      <a:off x="0" y="0"/>
                      <a:ext cx="8339455" cy="4168775"/>
                    </a:xfrm>
                    <a:prstGeom prst="rect">
                      <a:avLst/>
                    </a:prstGeom>
                  </pic:spPr>
                </pic:pic>
              </a:graphicData>
            </a:graphic>
          </wp:inline>
        </w:drawing>
      </w:r>
    </w:p>
    <w:p w14:paraId="71455A29" w14:textId="77777777" w:rsidR="00132FF8" w:rsidRDefault="00132FF8">
      <w:pPr>
        <w:ind w:left="-540"/>
        <w:jc w:val="both"/>
        <w:rPr>
          <w:rFonts w:ascii="Times New Roman" w:eastAsia="Times New Roman" w:hAnsi="Times New Roman" w:cs="Times New Roman"/>
          <w:b/>
          <w:color w:val="0000FF"/>
          <w:sz w:val="24"/>
          <w:szCs w:val="24"/>
        </w:rPr>
      </w:pPr>
    </w:p>
    <w:p w14:paraId="10015BEC" w14:textId="77777777" w:rsidR="00132FF8" w:rsidRDefault="00132FF8">
      <w:pPr>
        <w:ind w:left="-540"/>
        <w:jc w:val="both"/>
        <w:rPr>
          <w:rFonts w:ascii="Times New Roman" w:eastAsia="Times New Roman" w:hAnsi="Times New Roman" w:cs="Times New Roman"/>
          <w:b/>
          <w:color w:val="0000FF"/>
          <w:sz w:val="24"/>
          <w:szCs w:val="24"/>
        </w:rPr>
      </w:pPr>
    </w:p>
    <w:p w14:paraId="50D7F270" w14:textId="0CA0CDBC" w:rsidR="005E5495" w:rsidRDefault="00000000">
      <w:pPr>
        <w:ind w:left="-540"/>
        <w:jc w:val="both"/>
        <w:rPr>
          <w:rFonts w:ascii="Times New Roman" w:eastAsia="Times New Roman" w:hAnsi="Times New Roman" w:cs="Times New Roman"/>
          <w:color w:val="0000FF"/>
          <w:sz w:val="24"/>
          <w:szCs w:val="24"/>
        </w:rPr>
      </w:pPr>
      <w:r>
        <w:rPr>
          <w:rFonts w:ascii="Times New Roman" w:eastAsia="Times New Roman" w:hAnsi="Times New Roman" w:cs="Times New Roman"/>
          <w:b/>
          <w:color w:val="0000FF"/>
          <w:sz w:val="24"/>
          <w:szCs w:val="24"/>
        </w:rPr>
        <w:lastRenderedPageBreak/>
        <w:t>Fig.10: Distribution of error categories for each of the 36 tumor standardization methods evaluated in CANTOS using the WHO-5th reference ontology.</w:t>
      </w:r>
      <w:r>
        <w:rPr>
          <w:rFonts w:ascii="Times New Roman" w:eastAsia="Times New Roman" w:hAnsi="Times New Roman" w:cs="Times New Roman"/>
          <w:color w:val="0000FF"/>
          <w:sz w:val="24"/>
          <w:szCs w:val="24"/>
        </w:rPr>
        <w:t xml:space="preserve"> Each bar represents the percentage distribution of errors across the twelve heuristic-based categories assigned by GPT-4o. Error categorization was assigned using a normalized Levenshtein distance and rule-based heuristics. This analysis highlights the distinct error profiles of different methods and reveals common patterns across models, including those based on text embeddings. Methods are ordered by their standardization accuracy on WHO-5th, from highest (top) to lowest (bottom).</w:t>
      </w:r>
    </w:p>
    <w:p w14:paraId="077C888F" w14:textId="77777777" w:rsidR="005E5495" w:rsidRDefault="005E5495">
      <w:pPr>
        <w:ind w:left="-540"/>
        <w:jc w:val="both"/>
        <w:rPr>
          <w:rFonts w:ascii="Times New Roman" w:eastAsia="Times New Roman" w:hAnsi="Times New Roman" w:cs="Times New Roman"/>
          <w:sz w:val="24"/>
          <w:szCs w:val="24"/>
        </w:rPr>
      </w:pPr>
    </w:p>
    <w:p w14:paraId="4F8F8F92" w14:textId="60A9E207" w:rsidR="005E5495" w:rsidRDefault="00132FF8">
      <w:pPr>
        <w:ind w:left="-540"/>
        <w:jc w:val="center"/>
        <w:rPr>
          <w:rFonts w:ascii="Times New Roman" w:eastAsia="Times New Roman" w:hAnsi="Times New Roman" w:cs="Times New Roman"/>
          <w:sz w:val="24"/>
          <w:szCs w:val="24"/>
        </w:rPr>
        <w:sectPr w:rsidR="005E5495">
          <w:pgSz w:w="15840" w:h="12240" w:orient="landscape"/>
          <w:pgMar w:top="1440" w:right="1440" w:bottom="1440" w:left="1267" w:header="720" w:footer="720" w:gutter="0"/>
          <w:cols w:space="720"/>
        </w:sectPr>
      </w:pPr>
      <w:r>
        <w:rPr>
          <w:rFonts w:ascii="Times New Roman" w:eastAsia="Times New Roman" w:hAnsi="Times New Roman" w:cs="Times New Roman"/>
          <w:noProof/>
          <w:sz w:val="24"/>
          <w:szCs w:val="24"/>
        </w:rPr>
        <w:drawing>
          <wp:inline distT="0" distB="0" distL="0" distR="0" wp14:anchorId="705101F4" wp14:editId="1F30302C">
            <wp:extent cx="8339455" cy="4168775"/>
            <wp:effectExtent l="0" t="0" r="4445" b="0"/>
            <wp:docPr id="345416671" name="Picture 1" descr="A graph showing erro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16671" name="Picture 1" descr="A graph showing error bars&#10;&#10;AI-generated content may be incorrect."/>
                    <pic:cNvPicPr/>
                  </pic:nvPicPr>
                  <pic:blipFill>
                    <a:blip r:embed="rId893" cstate="print">
                      <a:extLst>
                        <a:ext uri="{28A0092B-C50C-407E-A947-70E740481C1C}">
                          <a14:useLocalDpi xmlns:a14="http://schemas.microsoft.com/office/drawing/2010/main" val="0"/>
                        </a:ext>
                      </a:extLst>
                    </a:blip>
                    <a:stretch>
                      <a:fillRect/>
                    </a:stretch>
                  </pic:blipFill>
                  <pic:spPr>
                    <a:xfrm>
                      <a:off x="0" y="0"/>
                      <a:ext cx="8339455" cy="4168775"/>
                    </a:xfrm>
                    <a:prstGeom prst="rect">
                      <a:avLst/>
                    </a:prstGeom>
                  </pic:spPr>
                </pic:pic>
              </a:graphicData>
            </a:graphic>
          </wp:inline>
        </w:drawing>
      </w:r>
    </w:p>
    <w:p w14:paraId="5183A1AA" w14:textId="77777777" w:rsidR="005E5495" w:rsidRDefault="00000000">
      <w:pPr>
        <w:ind w:left="-54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Supplementary Data</w:t>
      </w:r>
    </w:p>
    <w:p w14:paraId="41DDD77E" w14:textId="77777777" w:rsidR="005E5495" w:rsidRDefault="005E5495">
      <w:pPr>
        <w:ind w:left="-540"/>
        <w:jc w:val="both"/>
        <w:rPr>
          <w:rFonts w:ascii="Times New Roman" w:eastAsia="Times New Roman" w:hAnsi="Times New Roman" w:cs="Times New Roman"/>
          <w:b/>
        </w:rPr>
      </w:pPr>
    </w:p>
    <w:p w14:paraId="76A0C35A"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Figures</w:t>
      </w:r>
    </w:p>
    <w:p w14:paraId="107357F2"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SF1: </w:t>
      </w:r>
      <w:r>
        <w:rPr>
          <w:rFonts w:ascii="Times New Roman" w:eastAsia="Times New Roman" w:hAnsi="Times New Roman" w:cs="Times New Roman"/>
          <w:sz w:val="24"/>
          <w:szCs w:val="24"/>
        </w:rPr>
        <w:t xml:space="preserve">SF1_CANTOS_Standardization_Workflow_Edit_Distances.pdf.  This file contains a detailed view of the workflow employed by CANTOS to standardize the CTR tumor names using methods based on text-matching (edit distances). </w:t>
      </w:r>
    </w:p>
    <w:p w14:paraId="3401A952" w14:textId="77777777" w:rsidR="005E5495" w:rsidRDefault="005E5495">
      <w:pPr>
        <w:ind w:left="-540"/>
        <w:jc w:val="both"/>
        <w:rPr>
          <w:rFonts w:ascii="Times New Roman" w:eastAsia="Times New Roman" w:hAnsi="Times New Roman" w:cs="Times New Roman"/>
          <w:sz w:val="24"/>
          <w:szCs w:val="24"/>
        </w:rPr>
      </w:pPr>
    </w:p>
    <w:p w14:paraId="3EC9706D" w14:textId="77777777" w:rsidR="005E5495" w:rsidRDefault="00000000">
      <w:pPr>
        <w:ind w:left="-540"/>
        <w:jc w:val="both"/>
        <w:rPr>
          <w:rFonts w:ascii="Times New Roman" w:eastAsia="Times New Roman" w:hAnsi="Times New Roman" w:cs="Times New Roman"/>
          <w:b/>
          <w:sz w:val="17"/>
          <w:szCs w:val="17"/>
        </w:rPr>
      </w:pPr>
      <w:r>
        <w:rPr>
          <w:rFonts w:ascii="Times New Roman" w:eastAsia="Times New Roman" w:hAnsi="Times New Roman" w:cs="Times New Roman"/>
          <w:b/>
          <w:sz w:val="24"/>
          <w:szCs w:val="24"/>
        </w:rPr>
        <w:t xml:space="preserve">Supplementary Fig. SF2: </w:t>
      </w:r>
      <w:r>
        <w:rPr>
          <w:rFonts w:ascii="Times New Roman" w:eastAsia="Times New Roman" w:hAnsi="Times New Roman" w:cs="Times New Roman"/>
          <w:sz w:val="24"/>
          <w:szCs w:val="24"/>
        </w:rPr>
        <w:t xml:space="preserve">SF2_Average_Silhouette_Score_Cluster.pdf . This file displays the plot of  the average Silhouette Score vs Number of clusters (K) used in K-means clustering. </w:t>
      </w:r>
    </w:p>
    <w:p w14:paraId="50EAE3EF" w14:textId="77777777" w:rsidR="005E5495" w:rsidRDefault="005E5495">
      <w:pPr>
        <w:ind w:left="-540"/>
        <w:jc w:val="both"/>
        <w:rPr>
          <w:rFonts w:ascii="Times New Roman" w:eastAsia="Times New Roman" w:hAnsi="Times New Roman" w:cs="Times New Roman"/>
          <w:sz w:val="24"/>
          <w:szCs w:val="24"/>
        </w:rPr>
      </w:pPr>
    </w:p>
    <w:p w14:paraId="5E371599"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Fig. SF3: </w:t>
      </w:r>
      <w:r>
        <w:rPr>
          <w:rFonts w:ascii="Times New Roman" w:eastAsia="Times New Roman" w:hAnsi="Times New Roman" w:cs="Times New Roman"/>
          <w:sz w:val="24"/>
          <w:szCs w:val="24"/>
        </w:rPr>
        <w:t xml:space="preserve">SF3_CANTOS_Standardization_Workflow_Embedding.pdf. This file contains a detailed view of the workflow employed by CANTOS to standardize CTR tumor names using methods based on text-embedding. </w:t>
      </w:r>
    </w:p>
    <w:p w14:paraId="02447D41" w14:textId="77777777" w:rsidR="005E5495" w:rsidRDefault="005E5495">
      <w:pPr>
        <w:ind w:left="-540"/>
        <w:jc w:val="both"/>
        <w:rPr>
          <w:rFonts w:ascii="Times New Roman" w:eastAsia="Times New Roman" w:hAnsi="Times New Roman" w:cs="Times New Roman"/>
          <w:b/>
          <w:sz w:val="24"/>
          <w:szCs w:val="24"/>
        </w:rPr>
      </w:pPr>
    </w:p>
    <w:p w14:paraId="1885E4F5"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Tables</w:t>
      </w:r>
    </w:p>
    <w:p w14:paraId="63AD4347"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ST1: </w:t>
      </w:r>
      <w:r>
        <w:rPr>
          <w:rFonts w:ascii="Times New Roman" w:eastAsia="Times New Roman" w:hAnsi="Times New Roman" w:cs="Times New Roman"/>
          <w:sz w:val="24"/>
          <w:szCs w:val="24"/>
        </w:rPr>
        <w:t xml:space="preserve">ST1_WHO_Tumor_all_edition.xlsx. This file contains the standardized tumor names from the WHO Tumor Classification System 3rd, 4th, and 5th editions. </w:t>
      </w:r>
    </w:p>
    <w:p w14:paraId="08FAD516" w14:textId="77777777" w:rsidR="005E5495" w:rsidRDefault="005E5495">
      <w:pPr>
        <w:ind w:left="-540"/>
        <w:jc w:val="both"/>
        <w:rPr>
          <w:rFonts w:ascii="Times New Roman" w:eastAsia="Times New Roman" w:hAnsi="Times New Roman" w:cs="Times New Roman"/>
          <w:b/>
          <w:sz w:val="24"/>
          <w:szCs w:val="24"/>
        </w:rPr>
      </w:pPr>
    </w:p>
    <w:p w14:paraId="19CD5BC0"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ST2: </w:t>
      </w:r>
      <w:r>
        <w:rPr>
          <w:rFonts w:ascii="Times New Roman" w:eastAsia="Times New Roman" w:hAnsi="Times New Roman" w:cs="Times New Roman"/>
          <w:sz w:val="24"/>
          <w:szCs w:val="24"/>
        </w:rPr>
        <w:t xml:space="preserve">ST2_NCIT_Neoplasm_Core_terms.csv. This file contains the standardized tumor names from the NCIt database. </w:t>
      </w:r>
    </w:p>
    <w:p w14:paraId="76459569" w14:textId="77777777" w:rsidR="005E5495" w:rsidRDefault="005E5495">
      <w:pPr>
        <w:ind w:left="-540"/>
        <w:jc w:val="both"/>
        <w:rPr>
          <w:rFonts w:ascii="Times New Roman" w:eastAsia="Times New Roman" w:hAnsi="Times New Roman" w:cs="Times New Roman"/>
          <w:b/>
          <w:sz w:val="24"/>
          <w:szCs w:val="24"/>
        </w:rPr>
      </w:pPr>
    </w:p>
    <w:p w14:paraId="6681D3FB"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ST3:</w:t>
      </w:r>
      <w:r>
        <w:rPr>
          <w:rFonts w:ascii="Times New Roman" w:eastAsia="Times New Roman" w:hAnsi="Times New Roman" w:cs="Times New Roman"/>
          <w:sz w:val="24"/>
          <w:szCs w:val="24"/>
        </w:rPr>
        <w:t xml:space="preserve"> ST3_who_cancer_key_words_general_5th_edition.xlsx. This file contains the standardized tumor names from the WHO Tumor Classification System 5th edition only.</w:t>
      </w:r>
    </w:p>
    <w:p w14:paraId="1DAE212C" w14:textId="77777777" w:rsidR="005E5495" w:rsidRDefault="005E5495">
      <w:pPr>
        <w:ind w:left="-540"/>
        <w:jc w:val="both"/>
        <w:rPr>
          <w:rFonts w:ascii="Times New Roman" w:eastAsia="Times New Roman" w:hAnsi="Times New Roman" w:cs="Times New Roman"/>
          <w:sz w:val="24"/>
          <w:szCs w:val="24"/>
        </w:rPr>
      </w:pPr>
    </w:p>
    <w:p w14:paraId="3C3B586C"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ST4:</w:t>
      </w:r>
      <w:r>
        <w:rPr>
          <w:rFonts w:ascii="Times New Roman" w:eastAsia="Times New Roman" w:hAnsi="Times New Roman" w:cs="Times New Roman"/>
          <w:sz w:val="24"/>
          <w:szCs w:val="24"/>
        </w:rPr>
        <w:t>ST4_text_embedding_model_properties.xlsx. This file documents properties of models used for generating text embeddings.</w:t>
      </w:r>
    </w:p>
    <w:p w14:paraId="4BBBECFE" w14:textId="77777777" w:rsidR="005E5495" w:rsidRDefault="005E5495">
      <w:pPr>
        <w:ind w:left="-540"/>
        <w:jc w:val="both"/>
        <w:rPr>
          <w:rFonts w:ascii="Times New Roman" w:eastAsia="Times New Roman" w:hAnsi="Times New Roman" w:cs="Times New Roman"/>
          <w:sz w:val="24"/>
          <w:szCs w:val="24"/>
        </w:rPr>
      </w:pPr>
    </w:p>
    <w:p w14:paraId="037FAA3D"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ST5: </w:t>
      </w:r>
      <w:r>
        <w:rPr>
          <w:rFonts w:ascii="Times New Roman" w:eastAsia="Times New Roman" w:hAnsi="Times New Roman" w:cs="Times New Roman"/>
          <w:sz w:val="24"/>
          <w:szCs w:val="24"/>
        </w:rPr>
        <w:t>ST5_who_cancer_key_words_paediatric_5th_edition.xlsx.</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standardized pediatric tumor names from the WHO Tumor Classification System 5th edition only.  </w:t>
      </w:r>
    </w:p>
    <w:p w14:paraId="53B29118" w14:textId="77777777" w:rsidR="005E5495" w:rsidRDefault="005E5495">
      <w:pPr>
        <w:ind w:left="-540"/>
        <w:jc w:val="both"/>
        <w:rPr>
          <w:rFonts w:ascii="Times New Roman" w:eastAsia="Times New Roman" w:hAnsi="Times New Roman" w:cs="Times New Roman"/>
          <w:b/>
          <w:sz w:val="24"/>
          <w:szCs w:val="24"/>
        </w:rPr>
      </w:pPr>
    </w:p>
    <w:p w14:paraId="047522A2"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Table ST6: </w:t>
      </w:r>
      <w:r>
        <w:rPr>
          <w:rFonts w:ascii="Times New Roman" w:eastAsia="Times New Roman" w:hAnsi="Times New Roman" w:cs="Times New Roman"/>
          <w:sz w:val="24"/>
          <w:szCs w:val="24"/>
        </w:rPr>
        <w:t>ST6_tumor_annotated_adult_ped.csv.</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1CBE5D52" w14:textId="77777777" w:rsidR="005E5495" w:rsidRDefault="005E5495">
      <w:pPr>
        <w:ind w:left="-540"/>
        <w:jc w:val="both"/>
        <w:rPr>
          <w:rFonts w:ascii="Times New Roman" w:eastAsia="Times New Roman" w:hAnsi="Times New Roman" w:cs="Times New Roman"/>
          <w:sz w:val="24"/>
          <w:szCs w:val="24"/>
        </w:rPr>
      </w:pPr>
    </w:p>
    <w:p w14:paraId="4E0EDCAB"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Supplementary Table ST7:</w:t>
      </w:r>
      <w:r>
        <w:rPr>
          <w:rFonts w:ascii="Times New Roman" w:eastAsia="Times New Roman" w:hAnsi="Times New Roman" w:cs="Times New Roman"/>
          <w:sz w:val="24"/>
          <w:szCs w:val="24"/>
        </w:rPr>
        <w:t xml:space="preserve"> ST7_pca_dimensions_embeddings.xlsx. This file documents the PCA dimensions used for each embedding space based on WHO system editions in CANTOS.</w:t>
      </w:r>
    </w:p>
    <w:p w14:paraId="2B3469B5"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Supplementary Table ST8: </w:t>
      </w:r>
      <w:r>
        <w:rPr>
          <w:rFonts w:ascii="Times New Roman" w:eastAsia="Times New Roman" w:hAnsi="Times New Roman" w:cs="Times New Roman"/>
          <w:sz w:val="24"/>
          <w:szCs w:val="24"/>
        </w:rPr>
        <w:t>ST8_number_of_AP_cluster_text_match_embedding.xlsx. This file documents the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number of clusters formed by AP clustering under embedding and text-matching based methods.</w:t>
      </w:r>
    </w:p>
    <w:p w14:paraId="14C81993" w14:textId="77777777" w:rsidR="005E5495" w:rsidRDefault="005E5495">
      <w:pPr>
        <w:ind w:left="-540"/>
        <w:jc w:val="both"/>
        <w:rPr>
          <w:rFonts w:ascii="Times New Roman" w:eastAsia="Times New Roman" w:hAnsi="Times New Roman" w:cs="Times New Roman"/>
          <w:sz w:val="24"/>
          <w:szCs w:val="24"/>
        </w:rPr>
      </w:pPr>
    </w:p>
    <w:p w14:paraId="5B89E78E"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ST9: </w:t>
      </w:r>
      <w:r w:rsidRPr="00EC3451">
        <w:rPr>
          <w:rFonts w:ascii="Times New Roman" w:eastAsia="Times New Roman" w:hAnsi="Times New Roman" w:cs="Times New Roman"/>
          <w:color w:val="000000" w:themeColor="text1"/>
          <w:sz w:val="24"/>
          <w:szCs w:val="24"/>
        </w:rPr>
        <w:t>ST9_MI_5th_results.csv.</w:t>
      </w:r>
      <w:r w:rsidRPr="00EC3451">
        <w:rPr>
          <w:rFonts w:ascii="Times New Roman" w:eastAsia="Times New Roman" w:hAnsi="Times New Roman" w:cs="Times New Roman"/>
          <w:b/>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This file contains the pairwise mutual information between the eleven high-accuracy methods evaluated against the WHO Tumor Classification System 5th edition.  </w:t>
      </w:r>
    </w:p>
    <w:p w14:paraId="5485138B"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04B96FD"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ST10: </w:t>
      </w:r>
      <w:r w:rsidRPr="00EC3451">
        <w:rPr>
          <w:rFonts w:ascii="Times New Roman" w:eastAsia="Times New Roman" w:hAnsi="Times New Roman" w:cs="Times New Roman"/>
          <w:color w:val="000000" w:themeColor="text1"/>
          <w:sz w:val="24"/>
          <w:szCs w:val="24"/>
        </w:rPr>
        <w:t>ST10_MI_all_results.csv.</w:t>
      </w:r>
      <w:r w:rsidRPr="00EC3451">
        <w:rPr>
          <w:rFonts w:ascii="Times New Roman" w:eastAsia="Times New Roman" w:hAnsi="Times New Roman" w:cs="Times New Roman"/>
          <w:b/>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This file contains the pairwise mutual information between the eleven high-accuracy methods evaluated against the WHO Tumor Classification System all editions.  </w:t>
      </w:r>
    </w:p>
    <w:p w14:paraId="3EEC1312"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01A464FF" w14:textId="77777777" w:rsidR="005E5495" w:rsidRPr="00EC3451" w:rsidRDefault="00000000">
      <w:pPr>
        <w:ind w:left="-540"/>
        <w:jc w:val="both"/>
        <w:rPr>
          <w:rFonts w:ascii="Times New Roman" w:eastAsia="Times New Roman" w:hAnsi="Times New Roman" w:cs="Times New Roman"/>
          <w:b/>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ST11: </w:t>
      </w:r>
      <w:r w:rsidRPr="00EC3451">
        <w:rPr>
          <w:rFonts w:ascii="Times New Roman" w:eastAsia="Times New Roman" w:hAnsi="Times New Roman" w:cs="Times New Roman"/>
          <w:color w:val="000000" w:themeColor="text1"/>
          <w:sz w:val="24"/>
          <w:szCs w:val="24"/>
        </w:rPr>
        <w:t xml:space="preserve">ST11_tumor_manually_validated_all_corrected_May23.xlsx.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RPr="00EC3451">
        <w:rPr>
          <w:rFonts w:ascii="Times New Roman" w:eastAsia="Times New Roman" w:hAnsi="Times New Roman" w:cs="Times New Roman"/>
          <w:b/>
          <w:color w:val="000000" w:themeColor="text1"/>
          <w:sz w:val="24"/>
          <w:szCs w:val="24"/>
        </w:rPr>
        <w:t xml:space="preserve">   </w:t>
      </w:r>
    </w:p>
    <w:p w14:paraId="1AC33ABE"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4EB15607" w14:textId="77777777" w:rsidR="005E5495" w:rsidRPr="00EC3451" w:rsidRDefault="00000000">
      <w:pPr>
        <w:ind w:left="-540"/>
        <w:jc w:val="both"/>
        <w:rPr>
          <w:rFonts w:ascii="Times New Roman" w:eastAsia="Times New Roman" w:hAnsi="Times New Roman" w:cs="Times New Roman"/>
          <w:b/>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ST12: </w:t>
      </w:r>
      <w:r w:rsidRPr="00EC3451">
        <w:rPr>
          <w:rFonts w:ascii="Times New Roman" w:eastAsia="Times New Roman" w:hAnsi="Times New Roman" w:cs="Times New Roman"/>
          <w:color w:val="000000" w:themeColor="text1"/>
          <w:sz w:val="24"/>
          <w:szCs w:val="24"/>
        </w:rPr>
        <w:t xml:space="preserve">ST12_tumor_manually_validated_5th_corrected_May23.xlsx.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RPr="00EC3451">
        <w:rPr>
          <w:rFonts w:ascii="Times New Roman" w:eastAsia="Times New Roman" w:hAnsi="Times New Roman" w:cs="Times New Roman"/>
          <w:b/>
          <w:color w:val="000000" w:themeColor="text1"/>
          <w:sz w:val="24"/>
          <w:szCs w:val="24"/>
        </w:rPr>
        <w:t xml:space="preserve">   </w:t>
      </w:r>
    </w:p>
    <w:p w14:paraId="043E2912"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5FBA3D3A"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ST13: </w:t>
      </w:r>
      <w:r w:rsidRPr="00EC3451">
        <w:rPr>
          <w:rFonts w:ascii="Times New Roman" w:eastAsia="Times New Roman" w:hAnsi="Times New Roman" w:cs="Times New Roman"/>
          <w:color w:val="000000" w:themeColor="text1"/>
          <w:sz w:val="24"/>
          <w:szCs w:val="24"/>
        </w:rP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06CBC1ED"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51DB4B22"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ST14: </w:t>
      </w:r>
      <w:r w:rsidRPr="00EC3451">
        <w:rPr>
          <w:rFonts w:ascii="Times New Roman" w:eastAsia="Times New Roman" w:hAnsi="Times New Roman" w:cs="Times New Roman"/>
          <w:color w:val="000000" w:themeColor="text1"/>
          <w:sz w:val="24"/>
          <w:szCs w:val="24"/>
        </w:rP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4DE2D5E"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3A7F5D12"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ST15: </w:t>
      </w:r>
      <w:r w:rsidRPr="00EC3451">
        <w:rPr>
          <w:rFonts w:ascii="Times New Roman" w:eastAsia="Times New Roman" w:hAnsi="Times New Roman" w:cs="Times New Roman"/>
          <w:color w:val="000000" w:themeColor="text1"/>
          <w:sz w:val="24"/>
          <w:szCs w:val="24"/>
        </w:rPr>
        <w:t>ST15_NCIT_Results_all_ose.csv.</w:t>
      </w:r>
      <w:r w:rsidRPr="00EC3451">
        <w:rPr>
          <w:rFonts w:ascii="Times New Roman" w:eastAsia="Times New Roman" w:hAnsi="Times New Roman" w:cs="Times New Roman"/>
          <w:b/>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14:paraId="432240EC"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14217F38"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ST16: </w:t>
      </w:r>
      <w:r w:rsidRPr="00EC3451">
        <w:rPr>
          <w:rFonts w:ascii="Times New Roman" w:eastAsia="Times New Roman" w:hAnsi="Times New Roman" w:cs="Times New Roman"/>
          <w:color w:val="000000" w:themeColor="text1"/>
          <w:sz w:val="24"/>
          <w:szCs w:val="24"/>
        </w:rPr>
        <w:t>ST16_NCIT_Results_5thed_ose.csv.</w:t>
      </w:r>
      <w:r w:rsidRPr="00EC3451">
        <w:rPr>
          <w:rFonts w:ascii="Times New Roman" w:eastAsia="Times New Roman" w:hAnsi="Times New Roman" w:cs="Times New Roman"/>
          <w:b/>
          <w:color w:val="000000" w:themeColor="text1"/>
          <w:sz w:val="24"/>
          <w:szCs w:val="24"/>
        </w:rPr>
        <w:t xml:space="preserve"> </w:t>
      </w:r>
      <w:r w:rsidRPr="00EC3451">
        <w:rPr>
          <w:rFonts w:ascii="Times New Roman" w:eastAsia="Times New Roman" w:hAnsi="Times New Roman" w:cs="Times New Roman"/>
          <w:color w:val="000000" w:themeColor="text1"/>
          <w:sz w:val="24"/>
          <w:szCs w:val="24"/>
        </w:rPr>
        <w:t xml:space="preserve">This file contains the standardized tumor names for each CTR tumor identified by CANTOS. The standardization was done with respect to </w:t>
      </w:r>
      <w:r w:rsidRPr="00EC3451">
        <w:rPr>
          <w:rFonts w:ascii="Times New Roman" w:eastAsia="Times New Roman" w:hAnsi="Times New Roman" w:cs="Times New Roman"/>
          <w:color w:val="000000" w:themeColor="text1"/>
          <w:sz w:val="24"/>
          <w:szCs w:val="24"/>
        </w:rPr>
        <w:lastRenderedPageBreak/>
        <w:t>the NCIt database. This result was obtained when the 5th edition of WHO Tumor Classification System was in the CANTOS pipeline.</w:t>
      </w:r>
    </w:p>
    <w:p w14:paraId="641A46E2"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5F1E2723"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ST17: </w:t>
      </w:r>
      <w:r w:rsidRPr="00EC3451">
        <w:rPr>
          <w:rFonts w:ascii="Times New Roman" w:eastAsia="Times New Roman" w:hAnsi="Times New Roman" w:cs="Times New Roman"/>
          <w:color w:val="000000" w:themeColor="text1"/>
          <w:sz w:val="24"/>
          <w:szCs w:val="24"/>
        </w:rPr>
        <w:t>ST17_mcnemars_adj_pval_all</w:t>
      </w:r>
      <w:r w:rsidRPr="00EC3451">
        <w:rPr>
          <w:rFonts w:ascii="Times New Roman" w:eastAsia="Times New Roman" w:hAnsi="Times New Roman" w:cs="Times New Roman"/>
          <w:b/>
          <w:color w:val="000000" w:themeColor="text1"/>
          <w:sz w:val="24"/>
          <w:szCs w:val="24"/>
        </w:rPr>
        <w:t>.</w:t>
      </w:r>
      <w:r w:rsidRPr="00EC3451">
        <w:rPr>
          <w:rFonts w:ascii="Times New Roman" w:eastAsia="Times New Roman" w:hAnsi="Times New Roman" w:cs="Times New Roman"/>
          <w:color w:val="000000" w:themeColor="text1"/>
          <w:sz w:val="24"/>
          <w:szCs w:val="24"/>
        </w:rPr>
        <w:t xml:space="preserve">csv. This file contains the pairwise adjusted p-values between methods from McNemar's test when WHO-all is used in CANTOS.  </w:t>
      </w:r>
    </w:p>
    <w:p w14:paraId="22D05E28"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2EB8E259"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ST18:  </w:t>
      </w:r>
      <w:r w:rsidRPr="00EC3451">
        <w:rPr>
          <w:rFonts w:ascii="Times New Roman" w:eastAsia="Times New Roman" w:hAnsi="Times New Roman" w:cs="Times New Roman"/>
          <w:color w:val="000000" w:themeColor="text1"/>
          <w:sz w:val="24"/>
          <w:szCs w:val="24"/>
        </w:rPr>
        <w:t>ST18_mcnemars_adj_pval_5th</w:t>
      </w:r>
      <w:r w:rsidRPr="00EC3451">
        <w:rPr>
          <w:rFonts w:ascii="Times New Roman" w:eastAsia="Times New Roman" w:hAnsi="Times New Roman" w:cs="Times New Roman"/>
          <w:b/>
          <w:color w:val="000000" w:themeColor="text1"/>
          <w:sz w:val="24"/>
          <w:szCs w:val="24"/>
        </w:rPr>
        <w:t>.</w:t>
      </w:r>
      <w:r w:rsidRPr="00EC3451">
        <w:rPr>
          <w:rFonts w:ascii="Times New Roman" w:eastAsia="Times New Roman" w:hAnsi="Times New Roman" w:cs="Times New Roman"/>
          <w:color w:val="000000" w:themeColor="text1"/>
          <w:sz w:val="24"/>
          <w:szCs w:val="24"/>
        </w:rPr>
        <w:t xml:space="preserve">csv. This file contains the pairwise adjusted p-values between methods from McNemar's test when WHO-5th is used.  </w:t>
      </w:r>
    </w:p>
    <w:p w14:paraId="05D0448E"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21E2B55C"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ST19:  </w:t>
      </w:r>
      <w:r w:rsidRPr="00EC3451">
        <w:rPr>
          <w:rFonts w:ascii="Times New Roman" w:eastAsia="Times New Roman" w:hAnsi="Times New Roman" w:cs="Times New Roman"/>
          <w:color w:val="000000" w:themeColor="text1"/>
          <w:sz w:val="24"/>
          <w:szCs w:val="24"/>
        </w:rPr>
        <w:t>ST19_WHO_all_Error_Categorization_Output.xlsx. This file contains the error classification output from GPT-4o for WHO-all.</w:t>
      </w:r>
    </w:p>
    <w:p w14:paraId="11543FA0"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68198F40"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ST20:  </w:t>
      </w:r>
      <w:r w:rsidRPr="00EC3451">
        <w:rPr>
          <w:rFonts w:ascii="Times New Roman" w:eastAsia="Times New Roman" w:hAnsi="Times New Roman" w:cs="Times New Roman"/>
          <w:color w:val="000000" w:themeColor="text1"/>
          <w:sz w:val="24"/>
          <w:szCs w:val="24"/>
        </w:rPr>
        <w:t xml:space="preserve">ST20_WHO_5th_Error_Categorization_Output.xlsx. This file contains the error classification output from GPT-4o for WHO-5th.  </w:t>
      </w:r>
    </w:p>
    <w:p w14:paraId="379977F2"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59B55C2" w14:textId="5C2E99B9" w:rsidR="005E5495" w:rsidRPr="00EC3451" w:rsidRDefault="00000000">
      <w:pPr>
        <w:ind w:left="-540"/>
        <w:jc w:val="both"/>
        <w:rPr>
          <w:rFonts w:ascii="Times New Roman" w:eastAsia="Times New Roman" w:hAnsi="Times New Roman" w:cs="Times New Roman"/>
          <w:b/>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Table ST21:  </w:t>
      </w:r>
      <w:r w:rsidRPr="00EC3451">
        <w:rPr>
          <w:rFonts w:ascii="Times New Roman" w:eastAsia="Times New Roman" w:hAnsi="Times New Roman" w:cs="Times New Roman"/>
          <w:color w:val="000000" w:themeColor="text1"/>
          <w:sz w:val="24"/>
          <w:szCs w:val="24"/>
        </w:rPr>
        <w:t xml:space="preserve">ST21_runtime_benchmarks_with_cost.xlsx. This file contains the runtimes of each </w:t>
      </w:r>
      <w:r w:rsidR="00F84955" w:rsidRPr="00EC3451">
        <w:rPr>
          <w:rFonts w:ascii="Times New Roman" w:eastAsia="Times New Roman" w:hAnsi="Times New Roman" w:cs="Times New Roman"/>
          <w:color w:val="000000" w:themeColor="text1"/>
          <w:sz w:val="24"/>
          <w:szCs w:val="24"/>
        </w:rPr>
        <w:t>method,</w:t>
      </w:r>
      <w:r w:rsidRPr="00EC3451">
        <w:rPr>
          <w:rFonts w:ascii="Times New Roman" w:eastAsia="Times New Roman" w:hAnsi="Times New Roman" w:cs="Times New Roman"/>
          <w:color w:val="000000" w:themeColor="text1"/>
          <w:sz w:val="24"/>
          <w:szCs w:val="24"/>
        </w:rPr>
        <w:t xml:space="preserve"> and the memory used in the Rstudio global environment for standardization against WHO-all, WHO-5th, and NCIt.</w:t>
      </w:r>
    </w:p>
    <w:p w14:paraId="0335BAF6" w14:textId="77777777" w:rsidR="005E5495" w:rsidRPr="00EC3451" w:rsidRDefault="005E5495">
      <w:pPr>
        <w:ind w:left="-540"/>
        <w:jc w:val="both"/>
        <w:rPr>
          <w:rFonts w:ascii="Times New Roman" w:eastAsia="Times New Roman" w:hAnsi="Times New Roman" w:cs="Times New Roman"/>
          <w:b/>
          <w:color w:val="000000" w:themeColor="text1"/>
          <w:sz w:val="24"/>
          <w:szCs w:val="24"/>
        </w:rPr>
      </w:pPr>
    </w:p>
    <w:p w14:paraId="3F522DC8"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Documents </w:t>
      </w:r>
    </w:p>
    <w:p w14:paraId="4EB33743"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SD1: </w:t>
      </w:r>
      <w:r>
        <w:rPr>
          <w:rFonts w:ascii="Times New Roman" w:eastAsia="Times New Roman" w:hAnsi="Times New Roman" w:cs="Times New Roman"/>
          <w:sz w:val="24"/>
          <w:szCs w:val="24"/>
        </w:rPr>
        <w:t xml:space="preserve">SD1_Condition_MeSH_Term_Comparison.pdf. This file compares the MeSH terms and conditions terms in the CTR and establishes that even though MeSH terms are standardized, they are not an appropriate representation of the condition names. </w:t>
      </w:r>
    </w:p>
    <w:p w14:paraId="4C5BDB82" w14:textId="77777777" w:rsidR="005E5495" w:rsidRDefault="005E5495">
      <w:pPr>
        <w:ind w:left="-540"/>
        <w:jc w:val="both"/>
        <w:rPr>
          <w:rFonts w:ascii="Times New Roman" w:eastAsia="Times New Roman" w:hAnsi="Times New Roman" w:cs="Times New Roman"/>
          <w:b/>
          <w:sz w:val="24"/>
          <w:szCs w:val="24"/>
        </w:rPr>
      </w:pPr>
    </w:p>
    <w:p w14:paraId="7B00DFB7"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SD2:</w:t>
      </w:r>
      <w:r>
        <w:rPr>
          <w:rFonts w:ascii="Times New Roman" w:eastAsia="Times New Roman" w:hAnsi="Times New Roman" w:cs="Times New Roman"/>
          <w:sz w:val="24"/>
          <w:szCs w:val="24"/>
        </w:rPr>
        <w:t xml:space="preserve"> SD2_Intervention_Type_NIH_CTR.pdf. This file lists the different types of intervention types found in the CTR</w:t>
      </w:r>
      <w:r>
        <w:rPr>
          <w:rFonts w:ascii="Times New Roman" w:eastAsia="Times New Roman" w:hAnsi="Times New Roman" w:cs="Times New Roman"/>
          <w:b/>
          <w:sz w:val="24"/>
          <w:szCs w:val="24"/>
        </w:rPr>
        <w:t xml:space="preserve">. </w:t>
      </w:r>
    </w:p>
    <w:p w14:paraId="6B937959" w14:textId="77777777" w:rsidR="005E5495" w:rsidRDefault="005E5495">
      <w:pPr>
        <w:ind w:left="-540"/>
        <w:jc w:val="both"/>
        <w:rPr>
          <w:rFonts w:ascii="Times New Roman" w:eastAsia="Times New Roman" w:hAnsi="Times New Roman" w:cs="Times New Roman"/>
          <w:b/>
          <w:sz w:val="24"/>
          <w:szCs w:val="24"/>
        </w:rPr>
      </w:pPr>
    </w:p>
    <w:p w14:paraId="13A32D91" w14:textId="77777777" w:rsidR="005E5495" w:rsidRDefault="00000000">
      <w:pPr>
        <w:ind w:left="-54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Supplementary Document SD3:</w:t>
      </w:r>
      <w:r>
        <w:rPr>
          <w:rFonts w:ascii="Times New Roman" w:eastAsia="Times New Roman" w:hAnsi="Times New Roman" w:cs="Times New Roman"/>
          <w:sz w:val="24"/>
          <w:szCs w:val="24"/>
        </w:rPr>
        <w:t xml:space="preserve"> SD3_Tumor_Key_Words.pdf . This file contains the tumor key words that were used to detect tumor from CTR, along with standardized terms in ST3 and ST11. </w:t>
      </w:r>
      <w:r>
        <w:rPr>
          <w:rFonts w:ascii="Times New Roman" w:eastAsia="Times New Roman" w:hAnsi="Times New Roman" w:cs="Times New Roman"/>
          <w:b/>
          <w:sz w:val="24"/>
          <w:szCs w:val="24"/>
        </w:rPr>
        <w:t xml:space="preserve"> </w:t>
      </w:r>
    </w:p>
    <w:p w14:paraId="7617CC3E" w14:textId="77777777" w:rsidR="005E5495" w:rsidRDefault="005E5495">
      <w:pPr>
        <w:ind w:left="-540"/>
        <w:jc w:val="both"/>
        <w:rPr>
          <w:rFonts w:ascii="Times New Roman" w:eastAsia="Times New Roman" w:hAnsi="Times New Roman" w:cs="Times New Roman"/>
          <w:b/>
          <w:sz w:val="24"/>
          <w:szCs w:val="24"/>
        </w:rPr>
      </w:pPr>
    </w:p>
    <w:p w14:paraId="0A036C0D"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SD4: </w:t>
      </w:r>
      <w:r>
        <w:rPr>
          <w:rFonts w:ascii="Times New Roman" w:eastAsia="Times New Roman" w:hAnsi="Times New Roman" w:cs="Times New Roman"/>
          <w:sz w:val="24"/>
          <w:szCs w:val="24"/>
        </w:rPr>
        <w:t>SD4_NIH_CTR_Conditions_Discrepancies.pdf . This file displays examples of condition names from the CTR and the various discrepancies associated with them and if there are any standardized terms from the WHO Tumor Classification System.</w:t>
      </w:r>
    </w:p>
    <w:p w14:paraId="4054D60F" w14:textId="77777777" w:rsidR="005E5495" w:rsidRDefault="005E5495">
      <w:pPr>
        <w:ind w:left="-540"/>
        <w:jc w:val="both"/>
        <w:rPr>
          <w:rFonts w:ascii="Times New Roman" w:eastAsia="Times New Roman" w:hAnsi="Times New Roman" w:cs="Times New Roman"/>
          <w:b/>
          <w:sz w:val="24"/>
          <w:szCs w:val="24"/>
        </w:rPr>
      </w:pPr>
    </w:p>
    <w:p w14:paraId="11A4E527"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SD5: </w:t>
      </w:r>
      <w:r>
        <w:rPr>
          <w:rFonts w:ascii="Times New Roman" w:eastAsia="Times New Roman" w:hAnsi="Times New Roman" w:cs="Times New Roman"/>
          <w:sz w:val="24"/>
          <w:szCs w:val="24"/>
        </w:rPr>
        <w:t xml:space="preserve">SD5_Example_Edit_Distance.pdf. This file demonstrates an example of how edit distance can be used to transform one string to another. </w:t>
      </w:r>
    </w:p>
    <w:p w14:paraId="7DF7CBA0" w14:textId="77777777" w:rsidR="005E5495" w:rsidRDefault="005E5495">
      <w:pPr>
        <w:ind w:left="-540"/>
        <w:jc w:val="both"/>
        <w:rPr>
          <w:rFonts w:ascii="Times New Roman" w:eastAsia="Times New Roman" w:hAnsi="Times New Roman" w:cs="Times New Roman"/>
          <w:b/>
          <w:sz w:val="24"/>
          <w:szCs w:val="24"/>
        </w:rPr>
      </w:pPr>
    </w:p>
    <w:p w14:paraId="264BBDC0" w14:textId="77777777" w:rsidR="005E5495" w:rsidRDefault="00000000">
      <w:pPr>
        <w:ind w:left="-5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Supplementary Document SD6: </w:t>
      </w:r>
      <w:r>
        <w:rPr>
          <w:rFonts w:ascii="Times New Roman" w:eastAsia="Times New Roman" w:hAnsi="Times New Roman" w:cs="Times New Roman"/>
          <w:sz w:val="24"/>
          <w:szCs w:val="24"/>
        </w:rPr>
        <w:t>SD6_data_download_instructions.pdf. This file shows the steps involved in downloading the CTR database.</w:t>
      </w:r>
    </w:p>
    <w:p w14:paraId="42BB358F" w14:textId="77777777" w:rsidR="005E5495" w:rsidRDefault="005E5495">
      <w:pPr>
        <w:ind w:left="-540"/>
        <w:jc w:val="both"/>
        <w:rPr>
          <w:rFonts w:ascii="Times New Roman" w:eastAsia="Times New Roman" w:hAnsi="Times New Roman" w:cs="Times New Roman"/>
          <w:sz w:val="24"/>
          <w:szCs w:val="24"/>
        </w:rPr>
      </w:pPr>
    </w:p>
    <w:p w14:paraId="23027B61"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lastRenderedPageBreak/>
        <w:t xml:space="preserve">Supplementary Document SD7: </w:t>
      </w:r>
      <w:r w:rsidRPr="00EC3451">
        <w:rPr>
          <w:rFonts w:ascii="Times New Roman" w:eastAsia="Times New Roman" w:hAnsi="Times New Roman" w:cs="Times New Roman"/>
          <w:color w:val="000000" w:themeColor="text1"/>
          <w:sz w:val="24"/>
          <w:szCs w:val="24"/>
        </w:rPr>
        <w:t xml:space="preserve">SD7_error_counts_by_category_all.pdf. This file contains bar plots showing the absolute number of errors made by each of the 36 tumor standardization methods in the CANTOS, categorized by error type, using the WHO-all reference ontology. </w:t>
      </w:r>
    </w:p>
    <w:p w14:paraId="3143F635" w14:textId="77777777" w:rsidR="005E5495" w:rsidRPr="00EC3451" w:rsidRDefault="005E5495">
      <w:pPr>
        <w:ind w:left="-540"/>
        <w:jc w:val="both"/>
        <w:rPr>
          <w:rFonts w:ascii="Times New Roman" w:eastAsia="Times New Roman" w:hAnsi="Times New Roman" w:cs="Times New Roman"/>
          <w:color w:val="000000" w:themeColor="text1"/>
          <w:sz w:val="24"/>
          <w:szCs w:val="24"/>
        </w:rPr>
      </w:pPr>
    </w:p>
    <w:p w14:paraId="17490B0D" w14:textId="77777777" w:rsidR="005E5495" w:rsidRPr="00EC3451" w:rsidRDefault="00000000">
      <w:pPr>
        <w:ind w:left="-540"/>
        <w:jc w:val="both"/>
        <w:rPr>
          <w:rFonts w:ascii="Times New Roman" w:eastAsia="Times New Roman" w:hAnsi="Times New Roman" w:cs="Times New Roman"/>
          <w:color w:val="000000" w:themeColor="text1"/>
          <w:sz w:val="24"/>
          <w:szCs w:val="24"/>
        </w:rPr>
      </w:pPr>
      <w:r w:rsidRPr="00EC3451">
        <w:rPr>
          <w:rFonts w:ascii="Times New Roman" w:eastAsia="Times New Roman" w:hAnsi="Times New Roman" w:cs="Times New Roman"/>
          <w:b/>
          <w:color w:val="000000" w:themeColor="text1"/>
          <w:sz w:val="24"/>
          <w:szCs w:val="24"/>
        </w:rPr>
        <w:t xml:space="preserve">Supplementary Document SD8: </w:t>
      </w:r>
      <w:r w:rsidRPr="00EC3451">
        <w:rPr>
          <w:rFonts w:ascii="Times New Roman" w:eastAsia="Times New Roman" w:hAnsi="Times New Roman" w:cs="Times New Roman"/>
          <w:color w:val="000000" w:themeColor="text1"/>
          <w:sz w:val="24"/>
          <w:szCs w:val="24"/>
        </w:rPr>
        <w:t xml:space="preserve">SD8_error_counts_by_category_5th.pdf. This file contains bar plots showing the absolute number of errors made by each of the 36 tumor standardization methods in the CANTOS, categorized by error type, using the WHO-5th reference ontology. </w:t>
      </w:r>
    </w:p>
    <w:sectPr w:rsidR="005E5495" w:rsidRPr="00EC3451">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091DC" w14:textId="77777777" w:rsidR="007E3DD9" w:rsidRDefault="007E3DD9">
      <w:pPr>
        <w:spacing w:line="240" w:lineRule="auto"/>
      </w:pPr>
      <w:r>
        <w:separator/>
      </w:r>
    </w:p>
  </w:endnote>
  <w:endnote w:type="continuationSeparator" w:id="0">
    <w:p w14:paraId="38072883" w14:textId="77777777" w:rsidR="007E3DD9" w:rsidRDefault="007E3D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1D018" w14:textId="77777777" w:rsidR="005E5495" w:rsidRDefault="005E5495">
    <w:pPr>
      <w:ind w:left="-540"/>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63885" w14:textId="77777777" w:rsidR="007E3DD9" w:rsidRDefault="007E3DD9">
      <w:pPr>
        <w:spacing w:line="240" w:lineRule="auto"/>
      </w:pPr>
      <w:r>
        <w:separator/>
      </w:r>
    </w:p>
  </w:footnote>
  <w:footnote w:type="continuationSeparator" w:id="0">
    <w:p w14:paraId="52730CB6" w14:textId="77777777" w:rsidR="007E3DD9" w:rsidRDefault="007E3D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8D0D7" w14:textId="77777777" w:rsidR="005E5495" w:rsidRDefault="005E5495">
    <w:pPr>
      <w:ind w:left="-540"/>
      <w:rPr>
        <w:rFonts w:ascii="Times New Roman" w:eastAsia="Times New Roman" w:hAnsi="Times New Roman" w:cs="Times New Roman"/>
        <w:b/>
      </w:rPr>
    </w:pPr>
  </w:p>
  <w:p w14:paraId="43109428" w14:textId="77777777" w:rsidR="005E5495" w:rsidRDefault="005E5495"/>
  <w:p w14:paraId="6E10AA61" w14:textId="77777777" w:rsidR="005E5495" w:rsidRDefault="005E5495">
    <w:pPr>
      <w:ind w:left="-540"/>
      <w:rPr>
        <w:b/>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500A"/>
    <w:multiLevelType w:val="multilevel"/>
    <w:tmpl w:val="B80E98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A281E0D"/>
    <w:multiLevelType w:val="multilevel"/>
    <w:tmpl w:val="FA508668"/>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AF6717E"/>
    <w:multiLevelType w:val="multilevel"/>
    <w:tmpl w:val="800CE9A2"/>
    <w:lvl w:ilvl="0">
      <w:start w:val="1"/>
      <w:numFmt w:val="bullet"/>
      <w:lvlText w:val="●"/>
      <w:lvlJc w:val="left"/>
      <w:pPr>
        <w:ind w:left="-9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61171952">
    <w:abstractNumId w:val="0"/>
  </w:num>
  <w:num w:numId="2" w16cid:durableId="1369913795">
    <w:abstractNumId w:val="1"/>
  </w:num>
  <w:num w:numId="3" w16cid:durableId="13297538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5495"/>
    <w:rsid w:val="00051550"/>
    <w:rsid w:val="0009390E"/>
    <w:rsid w:val="00132FF8"/>
    <w:rsid w:val="00502700"/>
    <w:rsid w:val="005E5495"/>
    <w:rsid w:val="00764777"/>
    <w:rsid w:val="007E3DD9"/>
    <w:rsid w:val="008D340F"/>
    <w:rsid w:val="008D6273"/>
    <w:rsid w:val="00C563E2"/>
    <w:rsid w:val="00C73531"/>
    <w:rsid w:val="00CC3895"/>
    <w:rsid w:val="00D33FE0"/>
    <w:rsid w:val="00EC3451"/>
    <w:rsid w:val="00F84955"/>
    <w:rsid w:val="00FD6D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A3B1C6"/>
  <w15:docId w15:val="{C1ABBEDA-BD04-4B4B-9167-E7EFCE7A0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paperpile.com/c/ubqtXN/5cyvx" TargetMode="External"/><Relationship Id="rId671" Type="http://schemas.openxmlformats.org/officeDocument/2006/relationships/hyperlink" Target="http://dx.doi.org/10.1007/s00335-015-9576-9" TargetMode="External"/><Relationship Id="rId769" Type="http://schemas.openxmlformats.org/officeDocument/2006/relationships/hyperlink" Target="http://paperpile.com/b/ubqtXN/Ic1mH" TargetMode="External"/><Relationship Id="rId21" Type="http://schemas.openxmlformats.org/officeDocument/2006/relationships/hyperlink" Target="https://paperpile.com/c/ubqtXN/JuEw" TargetMode="External"/><Relationship Id="rId324" Type="http://schemas.openxmlformats.org/officeDocument/2006/relationships/hyperlink" Target="http://paperpile.com/b/ubqtXN/cEQX" TargetMode="External"/><Relationship Id="rId531" Type="http://schemas.openxmlformats.org/officeDocument/2006/relationships/hyperlink" Target="http://paperpile.com/b/ubqtXN/RFP2Q" TargetMode="External"/><Relationship Id="rId629" Type="http://schemas.openxmlformats.org/officeDocument/2006/relationships/hyperlink" Target="https://www.r-project.org/" TargetMode="External"/><Relationship Id="rId170" Type="http://schemas.openxmlformats.org/officeDocument/2006/relationships/hyperlink" Target="http://paperpile.com/b/ubqtXN/2pgzF" TargetMode="External"/><Relationship Id="rId836" Type="http://schemas.openxmlformats.org/officeDocument/2006/relationships/hyperlink" Target="http://paperpile.com/b/ubqtXN/HhPwV" TargetMode="External"/><Relationship Id="rId268" Type="http://schemas.openxmlformats.org/officeDocument/2006/relationships/hyperlink" Target="http://paperpile.com/b/ubqtXN/b9nrp" TargetMode="External"/><Relationship Id="rId475" Type="http://schemas.openxmlformats.org/officeDocument/2006/relationships/hyperlink" Target="http://paperpile.com/b/ubqtXN/qLM4n" TargetMode="External"/><Relationship Id="rId682" Type="http://schemas.openxmlformats.org/officeDocument/2006/relationships/hyperlink" Target="http://paperpile.com/b/ubqtXN/ajpRN" TargetMode="External"/><Relationship Id="rId32" Type="http://schemas.openxmlformats.org/officeDocument/2006/relationships/hyperlink" Target="https://paperpile.com/c/ubqtXN/BcGv" TargetMode="External"/><Relationship Id="rId128" Type="http://schemas.openxmlformats.org/officeDocument/2006/relationships/hyperlink" Target="https://paperpile.com/c/ubqtXN/QAwLU" TargetMode="External"/><Relationship Id="rId335" Type="http://schemas.openxmlformats.org/officeDocument/2006/relationships/hyperlink" Target="http://paperpile.com/b/ubqtXN/Wsd9X" TargetMode="External"/><Relationship Id="rId542" Type="http://schemas.openxmlformats.org/officeDocument/2006/relationships/hyperlink" Target="http://paperpile.com/b/ubqtXN/9OPEs" TargetMode="External"/><Relationship Id="rId181" Type="http://schemas.openxmlformats.org/officeDocument/2006/relationships/hyperlink" Target="http://paperpile.com/b/ubqtXN/MFV8r" TargetMode="External"/><Relationship Id="rId402" Type="http://schemas.openxmlformats.org/officeDocument/2006/relationships/hyperlink" Target="http://paperpile.com/b/ubqtXN/zvvG" TargetMode="External"/><Relationship Id="rId847" Type="http://schemas.openxmlformats.org/officeDocument/2006/relationships/hyperlink" Target="http://paperpile.com/b/ubqtXN/GiCdR" TargetMode="External"/><Relationship Id="rId279" Type="http://schemas.openxmlformats.org/officeDocument/2006/relationships/hyperlink" Target="http://paperpile.com/b/ubqtXN/QAwLU" TargetMode="External"/><Relationship Id="rId486" Type="http://schemas.openxmlformats.org/officeDocument/2006/relationships/hyperlink" Target="http://paperpile.com/b/ubqtXN/BOg5k" TargetMode="External"/><Relationship Id="rId693" Type="http://schemas.openxmlformats.org/officeDocument/2006/relationships/hyperlink" Target="http://dx.doi.org/10.5120/10032-5077" TargetMode="External"/><Relationship Id="rId707" Type="http://schemas.openxmlformats.org/officeDocument/2006/relationships/hyperlink" Target="http://paperpile.com/b/ubqtXN/wf47D" TargetMode="External"/><Relationship Id="rId43" Type="http://schemas.openxmlformats.org/officeDocument/2006/relationships/hyperlink" Target="https://paperpile.com/c/ubqtXN/rOxBw+TEuhB" TargetMode="External"/><Relationship Id="rId139" Type="http://schemas.openxmlformats.org/officeDocument/2006/relationships/hyperlink" Target="https://paperpile.com/c/ubqtXN/uXArt" TargetMode="External"/><Relationship Id="rId346" Type="http://schemas.openxmlformats.org/officeDocument/2006/relationships/hyperlink" Target="http://paperpile.com/b/ubqtXN/j51Zs" TargetMode="External"/><Relationship Id="rId553" Type="http://schemas.openxmlformats.org/officeDocument/2006/relationships/hyperlink" Target="http://paperpile.com/b/ubqtXN/MnwaS" TargetMode="External"/><Relationship Id="rId760" Type="http://schemas.openxmlformats.org/officeDocument/2006/relationships/hyperlink" Target="http://paperpile.com/b/ubqtXN/kNK0O" TargetMode="External"/><Relationship Id="rId192" Type="http://schemas.openxmlformats.org/officeDocument/2006/relationships/hyperlink" Target="http://paperpile.com/b/ubqtXN/nyTj" TargetMode="External"/><Relationship Id="rId206" Type="http://schemas.openxmlformats.org/officeDocument/2006/relationships/hyperlink" Target="http://dx.doi.org/10.1093/nar/gkad1051" TargetMode="External"/><Relationship Id="rId413" Type="http://schemas.openxmlformats.org/officeDocument/2006/relationships/hyperlink" Target="http://paperpile.com/b/ubqtXN/PuN4t" TargetMode="External"/><Relationship Id="rId858" Type="http://schemas.openxmlformats.org/officeDocument/2006/relationships/hyperlink" Target="http://paperpile.com/b/ubqtXN/4QnBH" TargetMode="External"/><Relationship Id="rId497" Type="http://schemas.openxmlformats.org/officeDocument/2006/relationships/hyperlink" Target="http://paperpile.com/b/ubqtXN/1UQ3" TargetMode="External"/><Relationship Id="rId620" Type="http://schemas.openxmlformats.org/officeDocument/2006/relationships/hyperlink" Target="http://paperpile.com/b/ubqtXN/U7UiA" TargetMode="External"/><Relationship Id="rId718" Type="http://schemas.openxmlformats.org/officeDocument/2006/relationships/hyperlink" Target="http://paperpile.com/b/ubqtXN/uXArt" TargetMode="External"/><Relationship Id="rId357" Type="http://schemas.openxmlformats.org/officeDocument/2006/relationships/hyperlink" Target="http://paperpile.com/b/ubqtXN/HgW2h" TargetMode="External"/><Relationship Id="rId54" Type="http://schemas.openxmlformats.org/officeDocument/2006/relationships/hyperlink" Target="https://paperpile.com/c/ubqtXN/V8Yck" TargetMode="External"/><Relationship Id="rId217" Type="http://schemas.openxmlformats.org/officeDocument/2006/relationships/hyperlink" Target="http://paperpile.com/b/ubqtXN/zoWwX" TargetMode="External"/><Relationship Id="rId564" Type="http://schemas.openxmlformats.org/officeDocument/2006/relationships/hyperlink" Target="http://paperpile.com/b/ubqtXN/dKJkc" TargetMode="External"/><Relationship Id="rId771" Type="http://schemas.openxmlformats.org/officeDocument/2006/relationships/hyperlink" Target="http://paperpile.com/b/ubqtXN/rOxBw" TargetMode="External"/><Relationship Id="rId869" Type="http://schemas.openxmlformats.org/officeDocument/2006/relationships/hyperlink" Target="http://paperpile.com/b/ubqtXN/M8iYG" TargetMode="External"/><Relationship Id="rId424" Type="http://schemas.openxmlformats.org/officeDocument/2006/relationships/hyperlink" Target="http://paperpile.com/b/ubqtXN/J5wAb" TargetMode="External"/><Relationship Id="rId631" Type="http://schemas.openxmlformats.org/officeDocument/2006/relationships/hyperlink" Target="http://paperpile.com/b/ubqtXN/RN0LW" TargetMode="External"/><Relationship Id="rId729" Type="http://schemas.openxmlformats.org/officeDocument/2006/relationships/hyperlink" Target="http://paperpile.com/b/ubqtXN/WXIF" TargetMode="External"/><Relationship Id="rId270" Type="http://schemas.openxmlformats.org/officeDocument/2006/relationships/hyperlink" Target="http://dx.doi.org/10.48550/ARXIV.2501.12948" TargetMode="External"/><Relationship Id="rId65" Type="http://schemas.openxmlformats.org/officeDocument/2006/relationships/hyperlink" Target="https://paperpile.com/c/ubqtXN/ftUBs+HWrIn+GiCdR" TargetMode="External"/><Relationship Id="rId130" Type="http://schemas.openxmlformats.org/officeDocument/2006/relationships/hyperlink" Target="https://paperpile.com/c/ubqtXN/Ic1mH" TargetMode="External"/><Relationship Id="rId368" Type="http://schemas.openxmlformats.org/officeDocument/2006/relationships/hyperlink" Target="http://dx.doi.org/10.1016/j.inffus.2022.08.024" TargetMode="External"/><Relationship Id="rId575" Type="http://schemas.openxmlformats.org/officeDocument/2006/relationships/hyperlink" Target="http://paperpile.com/b/ubqtXN/5cyvx" TargetMode="External"/><Relationship Id="rId782" Type="http://schemas.openxmlformats.org/officeDocument/2006/relationships/hyperlink" Target="http://paperpile.com/b/ubqtXN/Rkply" TargetMode="External"/><Relationship Id="rId228" Type="http://schemas.openxmlformats.org/officeDocument/2006/relationships/hyperlink" Target="http://dx.doi.org/10.1093/bioinformatics/btr406" TargetMode="External"/><Relationship Id="rId435" Type="http://schemas.openxmlformats.org/officeDocument/2006/relationships/hyperlink" Target="http://dx.doi.org/10.1093/nar/gkaa1043" TargetMode="External"/><Relationship Id="rId642" Type="http://schemas.openxmlformats.org/officeDocument/2006/relationships/hyperlink" Target="http://paperpile.com/b/ubqtXN/z9aU" TargetMode="External"/><Relationship Id="rId281" Type="http://schemas.openxmlformats.org/officeDocument/2006/relationships/hyperlink" Target="http://paperpile.com/b/ubqtXN/QAwLU" TargetMode="External"/><Relationship Id="rId502" Type="http://schemas.openxmlformats.org/officeDocument/2006/relationships/hyperlink" Target="http://paperpile.com/b/ubqtXN/6Zgjz" TargetMode="External"/><Relationship Id="rId76" Type="http://schemas.openxmlformats.org/officeDocument/2006/relationships/hyperlink" Target="https://paperpile.com/c/ubqtXN/V5pbA+D2i4E+ZqMt2+fGaLY+4MPqI" TargetMode="External"/><Relationship Id="rId141" Type="http://schemas.openxmlformats.org/officeDocument/2006/relationships/hyperlink" Target="https://paperpile.com/c/ubqtXN/8iWFf" TargetMode="External"/><Relationship Id="rId379" Type="http://schemas.openxmlformats.org/officeDocument/2006/relationships/hyperlink" Target="http://paperpile.com/b/ubqtXN/LUcI" TargetMode="External"/><Relationship Id="rId586" Type="http://schemas.openxmlformats.org/officeDocument/2006/relationships/hyperlink" Target="http://dx.doi.org/10.48550/ARXIV.2303.08774" TargetMode="External"/><Relationship Id="rId793" Type="http://schemas.openxmlformats.org/officeDocument/2006/relationships/hyperlink" Target="http://paperpile.com/b/ubqtXN/5EEBA" TargetMode="External"/><Relationship Id="rId807" Type="http://schemas.openxmlformats.org/officeDocument/2006/relationships/hyperlink" Target="http://paperpile.com/b/ubqtXN/nqd0H"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T5sxe" TargetMode="External"/><Relationship Id="rId446" Type="http://schemas.openxmlformats.org/officeDocument/2006/relationships/hyperlink" Target="http://paperpile.com/b/ubqtXN/PGS1" TargetMode="External"/><Relationship Id="rId653" Type="http://schemas.openxmlformats.org/officeDocument/2006/relationships/hyperlink" Target="http://dx.doi.org/10.1136/jamia.2009.001560" TargetMode="External"/><Relationship Id="rId292" Type="http://schemas.openxmlformats.org/officeDocument/2006/relationships/hyperlink" Target="http://paperpile.com/b/ubqtXN/oG3lz" TargetMode="External"/><Relationship Id="rId306" Type="http://schemas.openxmlformats.org/officeDocument/2006/relationships/hyperlink" Target="https://huggingface.co/cambridgeltl/SapBERT-from-PubMedBERT-fulltext" TargetMode="External"/><Relationship Id="rId860" Type="http://schemas.openxmlformats.org/officeDocument/2006/relationships/hyperlink" Target="http://paperpile.com/b/ubqtXN/4QnBH" TargetMode="External"/><Relationship Id="rId87" Type="http://schemas.openxmlformats.org/officeDocument/2006/relationships/hyperlink" Target="https://paperpile.com/c/ubqtXN/OthBh" TargetMode="External"/><Relationship Id="rId513" Type="http://schemas.openxmlformats.org/officeDocument/2006/relationships/hyperlink" Target="http://paperpile.com/b/ubqtXN/DxNkq" TargetMode="External"/><Relationship Id="rId597" Type="http://schemas.openxmlformats.org/officeDocument/2006/relationships/hyperlink" Target="http://paperpile.com/b/ubqtXN/2O7m" TargetMode="External"/><Relationship Id="rId720" Type="http://schemas.openxmlformats.org/officeDocument/2006/relationships/hyperlink" Target="http://paperpile.com/b/ubqtXN/bQS3L" TargetMode="External"/><Relationship Id="rId818" Type="http://schemas.openxmlformats.org/officeDocument/2006/relationships/hyperlink" Target="http://paperpile.com/b/ubqtXN/qVCnh" TargetMode="External"/><Relationship Id="rId152" Type="http://schemas.openxmlformats.org/officeDocument/2006/relationships/hyperlink" Target="http://paperpile.com/b/ubqtXN/fGaLY" TargetMode="External"/><Relationship Id="rId457" Type="http://schemas.openxmlformats.org/officeDocument/2006/relationships/hyperlink" Target="http://paperpile.com/b/ubqtXN/MGljY" TargetMode="External"/><Relationship Id="rId664" Type="http://schemas.openxmlformats.org/officeDocument/2006/relationships/hyperlink" Target="http://paperpile.com/b/ubqtXN/4LY70" TargetMode="External"/><Relationship Id="rId871" Type="http://schemas.openxmlformats.org/officeDocument/2006/relationships/hyperlink" Target="http://dx.doi.org/10.1109/icdm.2018.00093"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2YDkv" TargetMode="External"/><Relationship Id="rId524" Type="http://schemas.openxmlformats.org/officeDocument/2006/relationships/hyperlink" Target="http://paperpile.com/b/ubqtXN/DVwZY" TargetMode="External"/><Relationship Id="rId731" Type="http://schemas.openxmlformats.org/officeDocument/2006/relationships/hyperlink" Target="http://dx.doi.org/10.1097/JTO.0b013e318287c562" TargetMode="External"/><Relationship Id="rId98" Type="http://schemas.openxmlformats.org/officeDocument/2006/relationships/hyperlink" Target="https://paperpile.com/c/ubqtXN/2pgzF" TargetMode="External"/><Relationship Id="rId163" Type="http://schemas.openxmlformats.org/officeDocument/2006/relationships/hyperlink" Target="http://paperpile.com/b/ubqtXN/XP5gf" TargetMode="External"/><Relationship Id="rId370" Type="http://schemas.openxmlformats.org/officeDocument/2006/relationships/hyperlink" Target="http://paperpile.com/b/ubqtXN/czXo" TargetMode="External"/><Relationship Id="rId829" Type="http://schemas.openxmlformats.org/officeDocument/2006/relationships/hyperlink" Target="https://icd.who.int/browse10/" TargetMode="External"/><Relationship Id="rId230" Type="http://schemas.openxmlformats.org/officeDocument/2006/relationships/hyperlink" Target="http://paperpile.com/b/ubqtXN/HP5a" TargetMode="External"/><Relationship Id="rId468" Type="http://schemas.openxmlformats.org/officeDocument/2006/relationships/hyperlink" Target="http://paperpile.com/b/ubqtXN/DhhZe" TargetMode="External"/><Relationship Id="rId675" Type="http://schemas.openxmlformats.org/officeDocument/2006/relationships/hyperlink" Target="http://paperpile.com/b/ubqtXN/HTLp9" TargetMode="External"/><Relationship Id="rId882" Type="http://schemas.openxmlformats.org/officeDocument/2006/relationships/header" Target="header1.xml"/><Relationship Id="rId25" Type="http://schemas.openxmlformats.org/officeDocument/2006/relationships/hyperlink" Target="https://paperpile.com/c/ubqtXN/PRlqg+HaSup" TargetMode="External"/><Relationship Id="rId328" Type="http://schemas.openxmlformats.org/officeDocument/2006/relationships/hyperlink" Target="http://dx.doi.org/10.1093/nar/gkad1005" TargetMode="External"/><Relationship Id="rId535" Type="http://schemas.openxmlformats.org/officeDocument/2006/relationships/hyperlink" Target="http://paperpile.com/b/ubqtXN/pJH4" TargetMode="External"/><Relationship Id="rId742" Type="http://schemas.openxmlformats.org/officeDocument/2006/relationships/hyperlink" Target="http://paperpile.com/b/ubqtXN/V7jaH" TargetMode="External"/><Relationship Id="rId174" Type="http://schemas.openxmlformats.org/officeDocument/2006/relationships/hyperlink" Target="http://paperpile.com/b/ubqtXN/hvWm" TargetMode="External"/><Relationship Id="rId381" Type="http://schemas.openxmlformats.org/officeDocument/2006/relationships/hyperlink" Target="http://paperpile.com/b/ubqtXN/rIM7U" TargetMode="External"/><Relationship Id="rId602" Type="http://schemas.openxmlformats.org/officeDocument/2006/relationships/hyperlink" Target="http://dx.doi.org/10.1542/peds.2011-3565" TargetMode="External"/><Relationship Id="rId241" Type="http://schemas.openxmlformats.org/officeDocument/2006/relationships/hyperlink" Target="http://paperpile.com/b/ubqtXN/T5sxe" TargetMode="External"/><Relationship Id="rId479" Type="http://schemas.openxmlformats.org/officeDocument/2006/relationships/hyperlink" Target="http://paperpile.com/b/ubqtXN/YxJpO" TargetMode="External"/><Relationship Id="rId686" Type="http://schemas.openxmlformats.org/officeDocument/2006/relationships/hyperlink" Target="http://paperpile.com/b/ubqtXN/Qa8wQ" TargetMode="External"/><Relationship Id="rId893" Type="http://schemas.openxmlformats.org/officeDocument/2006/relationships/image" Target="media/image10.jpeg"/><Relationship Id="rId36" Type="http://schemas.openxmlformats.org/officeDocument/2006/relationships/hyperlink" Target="https://paperpile.com/c/ubqtXN/JuEw" TargetMode="External"/><Relationship Id="rId339" Type="http://schemas.openxmlformats.org/officeDocument/2006/relationships/hyperlink" Target="http://paperpile.com/b/ubqtXN/eeYbY" TargetMode="External"/><Relationship Id="rId546" Type="http://schemas.openxmlformats.org/officeDocument/2006/relationships/hyperlink" Target="http://paperpile.com/b/ubqtXN/fNQs" TargetMode="External"/><Relationship Id="rId753" Type="http://schemas.openxmlformats.org/officeDocument/2006/relationships/hyperlink" Target="http://paperpile.com/b/ubqtXN/lUmwG" TargetMode="External"/><Relationship Id="rId101" Type="http://schemas.openxmlformats.org/officeDocument/2006/relationships/hyperlink" Target="https://paperpile.com/c/ubqtXN/j51Zs+kb1jR" TargetMode="External"/><Relationship Id="rId185" Type="http://schemas.openxmlformats.org/officeDocument/2006/relationships/hyperlink" Target="http://paperpile.com/b/ubqtXN/wAeo" TargetMode="External"/><Relationship Id="rId406" Type="http://schemas.openxmlformats.org/officeDocument/2006/relationships/hyperlink" Target="http://paperpile.com/b/ubqtXN/HaSup" TargetMode="External"/><Relationship Id="rId392" Type="http://schemas.openxmlformats.org/officeDocument/2006/relationships/hyperlink" Target="http://paperpile.com/b/ubqtXN/zn8VP" TargetMode="External"/><Relationship Id="rId613" Type="http://schemas.openxmlformats.org/officeDocument/2006/relationships/hyperlink" Target="http://paperpile.com/b/ubqtXN/nDlU" TargetMode="External"/><Relationship Id="rId697" Type="http://schemas.openxmlformats.org/officeDocument/2006/relationships/hyperlink" Target="http://paperpile.com/b/ubqtXN/SbKPp" TargetMode="External"/><Relationship Id="rId820" Type="http://schemas.openxmlformats.org/officeDocument/2006/relationships/hyperlink" Target="http://paperpile.com/b/ubqtXN/qVCnh" TargetMode="External"/><Relationship Id="rId252" Type="http://schemas.openxmlformats.org/officeDocument/2006/relationships/hyperlink" Target="http://paperpile.com/b/ubqtXN/PkuP8" TargetMode="External"/><Relationship Id="rId47" Type="http://schemas.openxmlformats.org/officeDocument/2006/relationships/hyperlink" Target="https://doi.org/10.17605/OSF.IO/DBGWN" TargetMode="External"/><Relationship Id="rId112" Type="http://schemas.openxmlformats.org/officeDocument/2006/relationships/hyperlink" Target="https://paperpile.com/c/ubqtXN/DVwZY+NiISo" TargetMode="External"/><Relationship Id="rId557" Type="http://schemas.openxmlformats.org/officeDocument/2006/relationships/hyperlink" Target="http://paperpile.com/b/ubqtXN/y1MKj" TargetMode="External"/><Relationship Id="rId764" Type="http://schemas.openxmlformats.org/officeDocument/2006/relationships/hyperlink" Target="http://paperpile.com/b/ubqtXN/wNq8P" TargetMode="External"/><Relationship Id="rId196" Type="http://schemas.openxmlformats.org/officeDocument/2006/relationships/hyperlink" Target="http://paperpile.com/b/ubqtXN/MHsR" TargetMode="External"/><Relationship Id="rId417" Type="http://schemas.openxmlformats.org/officeDocument/2006/relationships/hyperlink" Target="http://dx.doi.org/10.1016/j.yjbinx.2019.100057" TargetMode="External"/><Relationship Id="rId624" Type="http://schemas.openxmlformats.org/officeDocument/2006/relationships/hyperlink" Target="http://paperpile.com/b/ubqtXN/V8Yck" TargetMode="External"/><Relationship Id="rId831" Type="http://schemas.openxmlformats.org/officeDocument/2006/relationships/hyperlink" Target="http://paperpile.com/b/ubqtXN/U7sbB" TargetMode="External"/><Relationship Id="rId263" Type="http://schemas.openxmlformats.org/officeDocument/2006/relationships/hyperlink" Target="http://paperpile.com/b/ubqtXN/mju5e" TargetMode="External"/><Relationship Id="rId470" Type="http://schemas.openxmlformats.org/officeDocument/2006/relationships/hyperlink" Target="http://paperpile.com/b/ubqtXN/gQ7yf" TargetMode="External"/><Relationship Id="rId58" Type="http://schemas.openxmlformats.org/officeDocument/2006/relationships/hyperlink" Target="https://paperpile.com/c/ubqtXN/2YDkv" TargetMode="External"/><Relationship Id="rId123" Type="http://schemas.openxmlformats.org/officeDocument/2006/relationships/hyperlink" Target="https://paperpile.com/c/ubqtXN/SbKPp" TargetMode="External"/><Relationship Id="rId330" Type="http://schemas.openxmlformats.org/officeDocument/2006/relationships/hyperlink" Target="http://paperpile.com/b/ubqtXN/l21dw" TargetMode="External"/><Relationship Id="rId568" Type="http://schemas.openxmlformats.org/officeDocument/2006/relationships/hyperlink" Target="http://paperpile.com/b/ubqtXN/hNcON" TargetMode="External"/><Relationship Id="rId775" Type="http://schemas.openxmlformats.org/officeDocument/2006/relationships/hyperlink" Target="http://paperpile.com/b/ubqtXN/rOxBw" TargetMode="External"/><Relationship Id="rId428" Type="http://schemas.openxmlformats.org/officeDocument/2006/relationships/hyperlink" Target="http://paperpile.com/b/ubqtXN/RWuwE" TargetMode="External"/><Relationship Id="rId635" Type="http://schemas.openxmlformats.org/officeDocument/2006/relationships/hyperlink" Target="http://dx.doi.org/10.1200/PO.19.00060" TargetMode="External"/><Relationship Id="rId842" Type="http://schemas.openxmlformats.org/officeDocument/2006/relationships/hyperlink" Target="http://paperpile.com/b/ubqtXN/0r6I" TargetMode="External"/><Relationship Id="rId274" Type="http://schemas.openxmlformats.org/officeDocument/2006/relationships/hyperlink" Target="http://paperpile.com/b/ubqtXN/9BmkI" TargetMode="External"/><Relationship Id="rId481" Type="http://schemas.openxmlformats.org/officeDocument/2006/relationships/hyperlink" Target="http://paperpile.com/b/ubqtXN/9UiQ2" TargetMode="External"/><Relationship Id="rId702" Type="http://schemas.openxmlformats.org/officeDocument/2006/relationships/hyperlink" Target="http://paperpile.com/b/ubqtXN/7d4Fr" TargetMode="External"/><Relationship Id="rId69" Type="http://schemas.openxmlformats.org/officeDocument/2006/relationships/hyperlink" Target="https://paperpile.com/c/ubqtXN/bQS3L" TargetMode="External"/><Relationship Id="rId134" Type="http://schemas.openxmlformats.org/officeDocument/2006/relationships/hyperlink" Target="https://paperpile.com/c/ubqtXN/3ssBZ" TargetMode="External"/><Relationship Id="rId579" Type="http://schemas.openxmlformats.org/officeDocument/2006/relationships/hyperlink" Target="http://paperpile.com/b/ubqtXN/BcGv" TargetMode="External"/><Relationship Id="rId786" Type="http://schemas.openxmlformats.org/officeDocument/2006/relationships/hyperlink" Target="http://paperpile.com/b/ubqtXN/lBlB5" TargetMode="External"/><Relationship Id="rId341" Type="http://schemas.openxmlformats.org/officeDocument/2006/relationships/hyperlink" Target="http://paperpile.com/b/ubqtXN/kb1jR" TargetMode="External"/><Relationship Id="rId439" Type="http://schemas.openxmlformats.org/officeDocument/2006/relationships/hyperlink" Target="http://paperpile.com/b/ubqtXN/4rOS3" TargetMode="External"/><Relationship Id="rId646" Type="http://schemas.openxmlformats.org/officeDocument/2006/relationships/hyperlink" Target="http://paperpile.com/b/ubqtXN/z9aU" TargetMode="External"/><Relationship Id="rId201" Type="http://schemas.openxmlformats.org/officeDocument/2006/relationships/hyperlink" Target="http://paperpile.com/b/ubqtXN/hV9dd" TargetMode="External"/><Relationship Id="rId285" Type="http://schemas.openxmlformats.org/officeDocument/2006/relationships/hyperlink" Target="http://paperpile.com/b/ubqtXN/HWrIn" TargetMode="External"/><Relationship Id="rId506" Type="http://schemas.openxmlformats.org/officeDocument/2006/relationships/hyperlink" Target="http://paperpile.com/b/ubqtXN/Reiji" TargetMode="External"/><Relationship Id="rId853" Type="http://schemas.openxmlformats.org/officeDocument/2006/relationships/hyperlink" Target="http://paperpile.com/b/ubqtXN/ZqMt2" TargetMode="External"/><Relationship Id="rId492" Type="http://schemas.openxmlformats.org/officeDocument/2006/relationships/hyperlink" Target="http://paperpile.com/b/ubqtXN/xy9Cd" TargetMode="External"/><Relationship Id="rId713" Type="http://schemas.openxmlformats.org/officeDocument/2006/relationships/hyperlink" Target="http://paperpile.com/b/ubqtXN/fMkxp" TargetMode="External"/><Relationship Id="rId797" Type="http://schemas.openxmlformats.org/officeDocument/2006/relationships/hyperlink" Target="http://paperpile.com/b/ubqtXN/haZ2Z" TargetMode="External"/><Relationship Id="rId145" Type="http://schemas.openxmlformats.org/officeDocument/2006/relationships/hyperlink" Target="https://github.com/TaylorResearchLab/CANTOS" TargetMode="External"/><Relationship Id="rId352" Type="http://schemas.openxmlformats.org/officeDocument/2006/relationships/hyperlink" Target="http://paperpile.com/b/ubqtXN/xMSVr" TargetMode="External"/><Relationship Id="rId212" Type="http://schemas.openxmlformats.org/officeDocument/2006/relationships/hyperlink" Target="http://dx.doi.org/10.1093/database/baad007" TargetMode="External"/><Relationship Id="rId657" Type="http://schemas.openxmlformats.org/officeDocument/2006/relationships/hyperlink" Target="http://paperpile.com/b/ubqtXN/tonxC" TargetMode="External"/><Relationship Id="rId864" Type="http://schemas.openxmlformats.org/officeDocument/2006/relationships/hyperlink" Target="http://paperpile.com/b/ubqtXN/Z2Su" TargetMode="External"/><Relationship Id="rId296" Type="http://schemas.openxmlformats.org/officeDocument/2006/relationships/hyperlink" Target="http://paperpile.com/b/ubqtXN/7VHQK" TargetMode="External"/><Relationship Id="rId517" Type="http://schemas.openxmlformats.org/officeDocument/2006/relationships/hyperlink" Target="http://paperpile.com/b/ubqtXN/RhazI" TargetMode="External"/><Relationship Id="rId724" Type="http://schemas.openxmlformats.org/officeDocument/2006/relationships/hyperlink" Target="http://paperpile.com/b/ubqtXN/bQS3L" TargetMode="External"/><Relationship Id="rId60" Type="http://schemas.openxmlformats.org/officeDocument/2006/relationships/hyperlink" Target="https://paperpile.com/c/ubqtXN/KAzA" TargetMode="External"/><Relationship Id="rId156" Type="http://schemas.openxmlformats.org/officeDocument/2006/relationships/hyperlink" Target="http://paperpile.com/b/ubqtXN/ftUBs" TargetMode="External"/><Relationship Id="rId363" Type="http://schemas.openxmlformats.org/officeDocument/2006/relationships/hyperlink" Target="http://paperpile.com/b/ubqtXN/w0BQB" TargetMode="External"/><Relationship Id="rId570" Type="http://schemas.openxmlformats.org/officeDocument/2006/relationships/hyperlink" Target="https://huggingface.co/sentence-transformers/gtr-t5-large" TargetMode="External"/><Relationship Id="rId223" Type="http://schemas.openxmlformats.org/officeDocument/2006/relationships/hyperlink" Target="http://paperpile.com/b/ubqtXN/KAzA" TargetMode="External"/><Relationship Id="rId430" Type="http://schemas.openxmlformats.org/officeDocument/2006/relationships/hyperlink" Target="http://paperpile.com/b/ubqtXN/9yKJy" TargetMode="External"/><Relationship Id="rId668" Type="http://schemas.openxmlformats.org/officeDocument/2006/relationships/hyperlink" Target="http://paperpile.com/b/ubqtXN/Vs8Tu" TargetMode="External"/><Relationship Id="rId875" Type="http://schemas.openxmlformats.org/officeDocument/2006/relationships/hyperlink" Target="http://paperpile.com/b/ubqtXN/K4gc" TargetMode="External"/><Relationship Id="rId18" Type="http://schemas.openxmlformats.org/officeDocument/2006/relationships/hyperlink" Target="https://paperpile.com/c/ubqtXN/3ssBZ" TargetMode="External"/><Relationship Id="rId528" Type="http://schemas.openxmlformats.org/officeDocument/2006/relationships/hyperlink" Target="http://paperpile.com/b/ubqtXN/uEVGU" TargetMode="External"/><Relationship Id="rId735" Type="http://schemas.openxmlformats.org/officeDocument/2006/relationships/hyperlink" Target="http://paperpile.com/b/ubqtXN/5ztUx" TargetMode="External"/><Relationship Id="rId167" Type="http://schemas.openxmlformats.org/officeDocument/2006/relationships/hyperlink" Target="http://paperpile.com/b/ubqtXN/OthBh" TargetMode="External"/><Relationship Id="rId374" Type="http://schemas.openxmlformats.org/officeDocument/2006/relationships/hyperlink" Target="http://dx.doi.org/10.1053/j.ajkd.2013.10.043" TargetMode="External"/><Relationship Id="rId581" Type="http://schemas.openxmlformats.org/officeDocument/2006/relationships/hyperlink" Target="http://paperpile.com/b/ubqtXN/BcGv" TargetMode="External"/><Relationship Id="rId71" Type="http://schemas.openxmlformats.org/officeDocument/2006/relationships/hyperlink" Target="https://paperpile.com/c/ubqtXN/Czteg" TargetMode="External"/><Relationship Id="rId234" Type="http://schemas.openxmlformats.org/officeDocument/2006/relationships/hyperlink" Target="http://dx.doi.org/10.1093/nar/gkh061" TargetMode="External"/><Relationship Id="rId679" Type="http://schemas.openxmlformats.org/officeDocument/2006/relationships/hyperlink" Target="http://paperpile.com/b/ubqtXN/ajpRN" TargetMode="External"/><Relationship Id="rId802" Type="http://schemas.openxmlformats.org/officeDocument/2006/relationships/hyperlink" Target="http://paperpile.com/b/ubqtXN/p9LQ7" TargetMode="External"/><Relationship Id="rId886" Type="http://schemas.openxmlformats.org/officeDocument/2006/relationships/image" Target="media/image3.jpeg"/><Relationship Id="rId2" Type="http://schemas.openxmlformats.org/officeDocument/2006/relationships/styles" Target="styles.xml"/><Relationship Id="rId29" Type="http://schemas.openxmlformats.org/officeDocument/2006/relationships/hyperlink" Target="https://paperpile.com/c/ubqtXN/HP5a" TargetMode="External"/><Relationship Id="rId441" Type="http://schemas.openxmlformats.org/officeDocument/2006/relationships/hyperlink" Target="http://paperpile.com/b/ubqtXN/4rOS3" TargetMode="External"/><Relationship Id="rId539" Type="http://schemas.openxmlformats.org/officeDocument/2006/relationships/hyperlink" Target="http://dx.doi.org/10.1111/aogs.14599" TargetMode="External"/><Relationship Id="rId746" Type="http://schemas.openxmlformats.org/officeDocument/2006/relationships/hyperlink" Target="http://paperpile.com/b/ubqtXN/NiISo" TargetMode="External"/><Relationship Id="rId178" Type="http://schemas.openxmlformats.org/officeDocument/2006/relationships/hyperlink" Target="http://paperpile.com/b/ubqtXN/MFV8r" TargetMode="External"/><Relationship Id="rId301" Type="http://schemas.openxmlformats.org/officeDocument/2006/relationships/hyperlink" Target="http://paperpile.com/b/ubqtXN/iDHgY" TargetMode="External"/><Relationship Id="rId82" Type="http://schemas.openxmlformats.org/officeDocument/2006/relationships/hyperlink" Target="https://paperpile.com/c/ubqtXN/V7jaH" TargetMode="External"/><Relationship Id="rId385" Type="http://schemas.openxmlformats.org/officeDocument/2006/relationships/hyperlink" Target="http://paperpile.com/b/ubqtXN/HIa4" TargetMode="External"/><Relationship Id="rId592" Type="http://schemas.openxmlformats.org/officeDocument/2006/relationships/hyperlink" Target="http://dx.doi.org/10.1186/1471-2164-10-S1-S6" TargetMode="External"/><Relationship Id="rId606" Type="http://schemas.openxmlformats.org/officeDocument/2006/relationships/hyperlink" Target="http://dx.doi.org/10.3115/v1/D14-1162" TargetMode="External"/><Relationship Id="rId813" Type="http://schemas.openxmlformats.org/officeDocument/2006/relationships/hyperlink" Target="http://paperpile.com/b/ubqtXN/Bd0JU" TargetMode="External"/><Relationship Id="rId245" Type="http://schemas.openxmlformats.org/officeDocument/2006/relationships/hyperlink" Target="http://dx.doi.org/10.48550/ARXIV.2005.14165" TargetMode="External"/><Relationship Id="rId452" Type="http://schemas.openxmlformats.org/officeDocument/2006/relationships/hyperlink" Target="http://paperpile.com/b/ubqtXN/MVuz" TargetMode="External"/><Relationship Id="rId105" Type="http://schemas.openxmlformats.org/officeDocument/2006/relationships/hyperlink" Target="https://paperpile.com/c/ubqtXN/xy9Cd+C4IVX" TargetMode="External"/><Relationship Id="rId312" Type="http://schemas.openxmlformats.org/officeDocument/2006/relationships/hyperlink" Target="http://paperpile.com/b/ubqtXN/nB12W" TargetMode="External"/><Relationship Id="rId757" Type="http://schemas.openxmlformats.org/officeDocument/2006/relationships/hyperlink" Target="http://paperpile.com/b/ubqtXN/Ubrt" TargetMode="External"/><Relationship Id="rId93" Type="http://schemas.openxmlformats.org/officeDocument/2006/relationships/hyperlink" Target="https://paperpile.com/c/ubqtXN/x4koj" TargetMode="External"/><Relationship Id="rId189" Type="http://schemas.openxmlformats.org/officeDocument/2006/relationships/hyperlink" Target="http://paperpile.com/b/ubqtXN/nyTj" TargetMode="External"/><Relationship Id="rId396" Type="http://schemas.openxmlformats.org/officeDocument/2006/relationships/hyperlink" Target="http://paperpile.com/b/ubqtXN/hjiJN" TargetMode="External"/><Relationship Id="rId617" Type="http://schemas.openxmlformats.org/officeDocument/2006/relationships/hyperlink" Target="http://paperpile.com/b/ubqtXN/4MPqI" TargetMode="External"/><Relationship Id="rId824" Type="http://schemas.openxmlformats.org/officeDocument/2006/relationships/hyperlink" Target="http://paperpile.com/b/ubqtXN/ItKwF" TargetMode="External"/><Relationship Id="rId256" Type="http://schemas.openxmlformats.org/officeDocument/2006/relationships/hyperlink" Target="http://paperpile.com/b/ubqtXN/eYtQK" TargetMode="External"/><Relationship Id="rId463" Type="http://schemas.openxmlformats.org/officeDocument/2006/relationships/hyperlink" Target="http://paperpile.com/b/ubqtXN/nBFRQ" TargetMode="External"/><Relationship Id="rId670" Type="http://schemas.openxmlformats.org/officeDocument/2006/relationships/hyperlink" Target="http://paperpile.com/b/ubqtXN/Vs8Tu" TargetMode="External"/><Relationship Id="rId116" Type="http://schemas.openxmlformats.org/officeDocument/2006/relationships/hyperlink" Target="https://paperpile.com/c/ubqtXN/xCJk+UFfKR" TargetMode="External"/><Relationship Id="rId323" Type="http://schemas.openxmlformats.org/officeDocument/2006/relationships/hyperlink" Target="http://paperpile.com/b/ubqtXN/cEQX" TargetMode="External"/><Relationship Id="rId530" Type="http://schemas.openxmlformats.org/officeDocument/2006/relationships/hyperlink" Target="https://ollama.com/library/llama3.3" TargetMode="External"/><Relationship Id="rId768" Type="http://schemas.openxmlformats.org/officeDocument/2006/relationships/hyperlink" Target="http://paperpile.com/b/ubqtXN/Ic1mH" TargetMode="External"/><Relationship Id="rId20" Type="http://schemas.openxmlformats.org/officeDocument/2006/relationships/hyperlink" Target="https://paperpile.com/c/ubqtXN/3ssBZ" TargetMode="External"/><Relationship Id="rId628" Type="http://schemas.openxmlformats.org/officeDocument/2006/relationships/hyperlink" Target="http://paperpile.com/b/ubqtXN/V8Yck" TargetMode="External"/><Relationship Id="rId835" Type="http://schemas.openxmlformats.org/officeDocument/2006/relationships/hyperlink" Target="http://paperpile.com/b/ubqtXN/HhPwV" TargetMode="External"/><Relationship Id="rId267" Type="http://schemas.openxmlformats.org/officeDocument/2006/relationships/hyperlink" Target="http://paperpile.com/b/ubqtXN/b9nrp" TargetMode="External"/><Relationship Id="rId474" Type="http://schemas.openxmlformats.org/officeDocument/2006/relationships/hyperlink" Target="http://paperpile.com/b/ubqtXN/qLM4n" TargetMode="External"/><Relationship Id="rId127" Type="http://schemas.openxmlformats.org/officeDocument/2006/relationships/hyperlink" Target="https://paperpile.com/c/ubqtXN/PRlqg+HaSup" TargetMode="External"/><Relationship Id="rId681" Type="http://schemas.openxmlformats.org/officeDocument/2006/relationships/hyperlink" Target="http://paperpile.com/b/ubqtXN/ajpRN" TargetMode="External"/><Relationship Id="rId779" Type="http://schemas.openxmlformats.org/officeDocument/2006/relationships/hyperlink" Target="http://paperpile.com/b/ubqtXN/TEuhB" TargetMode="External"/><Relationship Id="rId31" Type="http://schemas.openxmlformats.org/officeDocument/2006/relationships/hyperlink" Target="https://paperpile.com/c/ubqtXN/LUcI" TargetMode="External"/><Relationship Id="rId334" Type="http://schemas.openxmlformats.org/officeDocument/2006/relationships/hyperlink" Target="http://paperpile.com/b/ubqtXN/Wsd9X" TargetMode="External"/><Relationship Id="rId541" Type="http://schemas.openxmlformats.org/officeDocument/2006/relationships/hyperlink" Target="http://paperpile.com/b/ubqtXN/9OPEs" TargetMode="External"/><Relationship Id="rId639" Type="http://schemas.openxmlformats.org/officeDocument/2006/relationships/hyperlink" Target="http://paperpile.com/b/ubqtXN/LtK0n" TargetMode="External"/><Relationship Id="rId180" Type="http://schemas.openxmlformats.org/officeDocument/2006/relationships/hyperlink" Target="http://paperpile.com/b/ubqtXN/MFV8r" TargetMode="External"/><Relationship Id="rId278" Type="http://schemas.openxmlformats.org/officeDocument/2006/relationships/hyperlink" Target="http://paperpile.com/b/ubqtXN/QAwLU" TargetMode="External"/><Relationship Id="rId401" Type="http://schemas.openxmlformats.org/officeDocument/2006/relationships/hyperlink" Target="http://arxiv.org/abs/2412.00532" TargetMode="External"/><Relationship Id="rId846" Type="http://schemas.openxmlformats.org/officeDocument/2006/relationships/hyperlink" Target="http://paperpile.com/b/ubqtXN/GiCdR" TargetMode="External"/><Relationship Id="rId485" Type="http://schemas.openxmlformats.org/officeDocument/2006/relationships/hyperlink" Target="http://paperpile.com/b/ubqtXN/BOg5k" TargetMode="External"/><Relationship Id="rId692" Type="http://schemas.openxmlformats.org/officeDocument/2006/relationships/hyperlink" Target="http://paperpile.com/b/ubqtXN/FJOun" TargetMode="External"/><Relationship Id="rId706" Type="http://schemas.openxmlformats.org/officeDocument/2006/relationships/hyperlink" Target="http://paperpile.com/b/ubqtXN/wf47D" TargetMode="External"/><Relationship Id="rId42" Type="http://schemas.openxmlformats.org/officeDocument/2006/relationships/hyperlink" Target="https://paperpile.com/c/ubqtXN/Qm0X3+PkuP8" TargetMode="External"/><Relationship Id="rId138" Type="http://schemas.openxmlformats.org/officeDocument/2006/relationships/hyperlink" Target="https://paperpile.com/c/ubqtXN/uXArt" TargetMode="External"/><Relationship Id="rId345" Type="http://schemas.openxmlformats.org/officeDocument/2006/relationships/hyperlink" Target="http://paperpile.com/b/ubqtXN/j51Zs" TargetMode="External"/><Relationship Id="rId552" Type="http://schemas.openxmlformats.org/officeDocument/2006/relationships/hyperlink" Target="http://paperpile.com/b/ubqtXN/5fXfh" TargetMode="External"/><Relationship Id="rId191" Type="http://schemas.openxmlformats.org/officeDocument/2006/relationships/hyperlink" Target="http://paperpile.com/b/ubqtXN/nyTj" TargetMode="External"/><Relationship Id="rId205" Type="http://schemas.openxmlformats.org/officeDocument/2006/relationships/hyperlink" Target="http://paperpile.com/b/ubqtXN/hV9dd" TargetMode="External"/><Relationship Id="rId412" Type="http://schemas.openxmlformats.org/officeDocument/2006/relationships/hyperlink" Target="http://paperpile.com/b/ubqtXN/PuN4t" TargetMode="External"/><Relationship Id="rId857" Type="http://schemas.openxmlformats.org/officeDocument/2006/relationships/hyperlink" Target="http://paperpile.com/b/ubqtXN/4QnBH" TargetMode="External"/><Relationship Id="rId289" Type="http://schemas.openxmlformats.org/officeDocument/2006/relationships/hyperlink" Target="http://dx.doi.org/10.1016/j.solener.2018.01.049" TargetMode="External"/><Relationship Id="rId496" Type="http://schemas.openxmlformats.org/officeDocument/2006/relationships/hyperlink" Target="http://dx.doi.org/10.1093/bib/bbac409" TargetMode="External"/><Relationship Id="rId717" Type="http://schemas.openxmlformats.org/officeDocument/2006/relationships/hyperlink" Target="http://paperpile.com/b/ubqtXN/uXArt" TargetMode="External"/><Relationship Id="rId53" Type="http://schemas.openxmlformats.org/officeDocument/2006/relationships/hyperlink" Target="https://paperpile.com/c/ubqtXN/kNK0O" TargetMode="External"/><Relationship Id="rId149" Type="http://schemas.openxmlformats.org/officeDocument/2006/relationships/hyperlink" Target="http://paperpile.com/b/ubqtXN/xCJk" TargetMode="External"/><Relationship Id="rId356" Type="http://schemas.openxmlformats.org/officeDocument/2006/relationships/hyperlink" Target="http://paperpile.com/b/ubqtXN/0yfz1" TargetMode="External"/><Relationship Id="rId563" Type="http://schemas.openxmlformats.org/officeDocument/2006/relationships/hyperlink" Target="https://clinicaltrials.gov/" TargetMode="External"/><Relationship Id="rId770" Type="http://schemas.openxmlformats.org/officeDocument/2006/relationships/hyperlink" Target="http://dx.doi.org/10.1101/2022.04.13.22273750" TargetMode="External"/><Relationship Id="rId216" Type="http://schemas.openxmlformats.org/officeDocument/2006/relationships/hyperlink" Target="http://paperpile.com/b/ubqtXN/zoWwX" TargetMode="External"/><Relationship Id="rId423" Type="http://schemas.openxmlformats.org/officeDocument/2006/relationships/hyperlink" Target="http://dx.doi.org/10.1093/nar/gku1011" TargetMode="External"/><Relationship Id="rId868" Type="http://schemas.openxmlformats.org/officeDocument/2006/relationships/hyperlink" Target="http://paperpile.com/b/ubqtXN/M8iYG" TargetMode="External"/><Relationship Id="rId630" Type="http://schemas.openxmlformats.org/officeDocument/2006/relationships/hyperlink" Target="http://paperpile.com/b/ubqtXN/RN0LW" TargetMode="External"/><Relationship Id="rId728" Type="http://schemas.openxmlformats.org/officeDocument/2006/relationships/hyperlink" Target="http://paperpile.com/b/ubqtXN/WXIF" TargetMode="External"/><Relationship Id="rId64" Type="http://schemas.openxmlformats.org/officeDocument/2006/relationships/hyperlink" Target="https://paperpile.com/c/ubqtXN/xMSVr" TargetMode="External"/><Relationship Id="rId367" Type="http://schemas.openxmlformats.org/officeDocument/2006/relationships/hyperlink" Target="http://paperpile.com/b/ubqtXN/w0BQB" TargetMode="External"/><Relationship Id="rId574" Type="http://schemas.openxmlformats.org/officeDocument/2006/relationships/hyperlink" Target="http://arxiv.org/abs/2112.07899" TargetMode="External"/><Relationship Id="rId227" Type="http://schemas.openxmlformats.org/officeDocument/2006/relationships/hyperlink" Target="http://paperpile.com/b/ubqtXN/KAzA" TargetMode="External"/><Relationship Id="rId781" Type="http://schemas.openxmlformats.org/officeDocument/2006/relationships/hyperlink" Target="http://paperpile.com/b/ubqtXN/Rkply" TargetMode="External"/><Relationship Id="rId879" Type="http://schemas.openxmlformats.org/officeDocument/2006/relationships/hyperlink" Target="http://paperpile.com/b/ubqtXN/9DLi" TargetMode="External"/><Relationship Id="rId434" Type="http://schemas.openxmlformats.org/officeDocument/2006/relationships/hyperlink" Target="http://paperpile.com/b/ubqtXN/9yKJy" TargetMode="External"/><Relationship Id="rId641" Type="http://schemas.openxmlformats.org/officeDocument/2006/relationships/hyperlink" Target="http://dx.doi.org/10.1016/j.clinthera.2023.08.022" TargetMode="External"/><Relationship Id="rId739" Type="http://schemas.openxmlformats.org/officeDocument/2006/relationships/hyperlink" Target="http://paperpile.com/b/ubqtXN/4rVBS" TargetMode="External"/><Relationship Id="rId280" Type="http://schemas.openxmlformats.org/officeDocument/2006/relationships/hyperlink" Target="http://paperpile.com/b/ubqtXN/QAwLU" TargetMode="External"/><Relationship Id="rId501" Type="http://schemas.openxmlformats.org/officeDocument/2006/relationships/hyperlink" Target="http://paperpile.com/b/ubqtXN/6Zgjz" TargetMode="External"/><Relationship Id="rId75" Type="http://schemas.openxmlformats.org/officeDocument/2006/relationships/hyperlink" Target="https://paperpile.com/c/ubqtXN/9BmkI" TargetMode="External"/><Relationship Id="rId140" Type="http://schemas.openxmlformats.org/officeDocument/2006/relationships/hyperlink" Target="https://clinicaltrials.gov/" TargetMode="External"/><Relationship Id="rId378" Type="http://schemas.openxmlformats.org/officeDocument/2006/relationships/hyperlink" Target="http://paperpile.com/b/ubqtXN/LUcI" TargetMode="External"/><Relationship Id="rId585" Type="http://schemas.openxmlformats.org/officeDocument/2006/relationships/hyperlink" Target="http://paperpile.com/b/ubqtXN/V5pbA" TargetMode="External"/><Relationship Id="rId792" Type="http://schemas.openxmlformats.org/officeDocument/2006/relationships/hyperlink" Target="https://huggingface.co/answerdotai/ModernBERT-large" TargetMode="External"/><Relationship Id="rId806" Type="http://schemas.openxmlformats.org/officeDocument/2006/relationships/hyperlink" Target="http://paperpile.com/b/ubqtXN/nqd0H" TargetMode="External"/><Relationship Id="rId6" Type="http://schemas.openxmlformats.org/officeDocument/2006/relationships/endnotes" Target="endnotes.xml"/><Relationship Id="rId238" Type="http://schemas.openxmlformats.org/officeDocument/2006/relationships/hyperlink" Target="http://arxiv.org/abs/1607.04606" TargetMode="External"/><Relationship Id="rId445" Type="http://schemas.openxmlformats.org/officeDocument/2006/relationships/hyperlink" Target="http://paperpile.com/b/ubqtXN/PGS1" TargetMode="External"/><Relationship Id="rId652" Type="http://schemas.openxmlformats.org/officeDocument/2006/relationships/hyperlink" Target="http://paperpile.com/b/ubqtXN/VnoB" TargetMode="External"/><Relationship Id="rId291" Type="http://schemas.openxmlformats.org/officeDocument/2006/relationships/hyperlink" Target="http://paperpile.com/b/ubqtXN/oG3lz" TargetMode="External"/><Relationship Id="rId305" Type="http://schemas.openxmlformats.org/officeDocument/2006/relationships/hyperlink" Target="http://paperpile.com/b/ubqtXN/z2cas" TargetMode="External"/><Relationship Id="rId512" Type="http://schemas.openxmlformats.org/officeDocument/2006/relationships/hyperlink" Target="http://paperpile.com/b/ubqtXN/DxNkq" TargetMode="External"/><Relationship Id="rId86" Type="http://schemas.openxmlformats.org/officeDocument/2006/relationships/hyperlink" Target="https://paperpile.com/c/ubqtXN/OthBh" TargetMode="External"/><Relationship Id="rId151" Type="http://schemas.openxmlformats.org/officeDocument/2006/relationships/hyperlink" Target="http://paperpile.com/b/ubqtXN/fGaLY" TargetMode="External"/><Relationship Id="rId389" Type="http://schemas.openxmlformats.org/officeDocument/2006/relationships/hyperlink" Target="https://www.ncbi.nlm.nih.gov/pubmed/32477646" TargetMode="External"/><Relationship Id="rId596" Type="http://schemas.openxmlformats.org/officeDocument/2006/relationships/hyperlink" Target="http://dx.doi.org/10.1109/BigData.2017.8258034" TargetMode="External"/><Relationship Id="rId817" Type="http://schemas.openxmlformats.org/officeDocument/2006/relationships/hyperlink" Target="http://paperpile.com/b/ubqtXN/ZeEfD" TargetMode="External"/><Relationship Id="rId249" Type="http://schemas.openxmlformats.org/officeDocument/2006/relationships/hyperlink" Target="http://paperpile.com/b/ubqtXN/PRlqg" TargetMode="External"/><Relationship Id="rId456" Type="http://schemas.openxmlformats.org/officeDocument/2006/relationships/hyperlink" Target="http://dx.doi.org/10.1093/database/baad005" TargetMode="External"/><Relationship Id="rId663" Type="http://schemas.openxmlformats.org/officeDocument/2006/relationships/hyperlink" Target="http://paperpile.com/b/ubqtXN/4LY70" TargetMode="External"/><Relationship Id="rId870" Type="http://schemas.openxmlformats.org/officeDocument/2006/relationships/hyperlink" Target="http://paperpile.com/b/ubqtXN/M8iYG"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U7sbB" TargetMode="External"/><Relationship Id="rId316" Type="http://schemas.openxmlformats.org/officeDocument/2006/relationships/hyperlink" Target="http://paperpile.com/b/ubqtXN/c9xWU" TargetMode="External"/><Relationship Id="rId523" Type="http://schemas.openxmlformats.org/officeDocument/2006/relationships/hyperlink" Target="http://paperpile.com/b/ubqtXN/DVwZY" TargetMode="External"/><Relationship Id="rId97" Type="http://schemas.openxmlformats.org/officeDocument/2006/relationships/hyperlink" Target="https://paperpile.com/c/ubqtXN/2pgzF" TargetMode="External"/><Relationship Id="rId730" Type="http://schemas.openxmlformats.org/officeDocument/2006/relationships/hyperlink" Target="http://paperpile.com/b/ubqtXN/WXIF" TargetMode="External"/><Relationship Id="rId828" Type="http://schemas.openxmlformats.org/officeDocument/2006/relationships/hyperlink" Target="http://paperpile.com/b/ubqtXN/3ssBZ" TargetMode="External"/><Relationship Id="rId162" Type="http://schemas.openxmlformats.org/officeDocument/2006/relationships/hyperlink" Target="https://huggingface.co/sentence-transformers/all-MiniLM-L6-v2" TargetMode="External"/><Relationship Id="rId467" Type="http://schemas.openxmlformats.org/officeDocument/2006/relationships/hyperlink" Target="http://paperpile.com/b/ubqtXN/DhhZe" TargetMode="External"/><Relationship Id="rId674" Type="http://schemas.openxmlformats.org/officeDocument/2006/relationships/hyperlink" Target="http://paperpile.com/b/ubqtXN/HTLp9" TargetMode="External"/><Relationship Id="rId881" Type="http://schemas.openxmlformats.org/officeDocument/2006/relationships/hyperlink" Target="https://www.ebi.ac.uk/spot/zooma/" TargetMode="External"/><Relationship Id="rId24" Type="http://schemas.openxmlformats.org/officeDocument/2006/relationships/hyperlink" Target="https://paperpile.com/c/ubqtXN/pJH4+2O7m+nDlU+WXIF+hvWm+czXo+PGS1+fNQs" TargetMode="External"/><Relationship Id="rId327" Type="http://schemas.openxmlformats.org/officeDocument/2006/relationships/hyperlink" Target="http://paperpile.com/b/ubqtXN/cEQX" TargetMode="External"/><Relationship Id="rId534" Type="http://schemas.openxmlformats.org/officeDocument/2006/relationships/hyperlink" Target="http://paperpile.com/b/ubqtXN/pJH4" TargetMode="External"/><Relationship Id="rId741" Type="http://schemas.openxmlformats.org/officeDocument/2006/relationships/hyperlink" Target="http://paperpile.com/b/ubqtXN/V7jaH" TargetMode="External"/><Relationship Id="rId839" Type="http://schemas.openxmlformats.org/officeDocument/2006/relationships/hyperlink" Target="http://dx.doi.org/10.1093/database/bav032" TargetMode="External"/><Relationship Id="rId173" Type="http://schemas.openxmlformats.org/officeDocument/2006/relationships/hyperlink" Target="http://paperpile.com/b/ubqtXN/hvWm" TargetMode="External"/><Relationship Id="rId380" Type="http://schemas.openxmlformats.org/officeDocument/2006/relationships/hyperlink" Target="http://dx.doi.org/10.1186/s12859-019-3002-3" TargetMode="External"/><Relationship Id="rId601" Type="http://schemas.openxmlformats.org/officeDocument/2006/relationships/hyperlink" Target="http://paperpile.com/b/ubqtXN/2O7m" TargetMode="External"/><Relationship Id="rId240" Type="http://schemas.openxmlformats.org/officeDocument/2006/relationships/hyperlink" Target="http://paperpile.com/b/ubqtXN/T5sxe" TargetMode="External"/><Relationship Id="rId478" Type="http://schemas.openxmlformats.org/officeDocument/2006/relationships/hyperlink" Target="http://paperpile.com/b/ubqtXN/YxJpO" TargetMode="External"/><Relationship Id="rId685" Type="http://schemas.openxmlformats.org/officeDocument/2006/relationships/hyperlink" Target="http://paperpile.com/b/ubqtXN/Qa8wQ" TargetMode="External"/><Relationship Id="rId892" Type="http://schemas.openxmlformats.org/officeDocument/2006/relationships/image" Target="media/image9.jpeg"/><Relationship Id="rId35" Type="http://schemas.openxmlformats.org/officeDocument/2006/relationships/hyperlink" Target="https://paperpile.com/c/ubqtXN/JuEw" TargetMode="External"/><Relationship Id="rId100" Type="http://schemas.openxmlformats.org/officeDocument/2006/relationships/hyperlink" Target="https://paperpile.com/c/ubqtXN/rOxBw+TEuhB" TargetMode="External"/><Relationship Id="rId338" Type="http://schemas.openxmlformats.org/officeDocument/2006/relationships/hyperlink" Target="http://paperpile.com/b/ubqtXN/eeYbY" TargetMode="External"/><Relationship Id="rId545" Type="http://schemas.openxmlformats.org/officeDocument/2006/relationships/hyperlink" Target="http://paperpile.com/b/ubqtXN/fNQs" TargetMode="External"/><Relationship Id="rId752" Type="http://schemas.openxmlformats.org/officeDocument/2006/relationships/hyperlink" Target="http://paperpile.com/b/ubqtXN/lUmwG" TargetMode="External"/><Relationship Id="rId184" Type="http://schemas.openxmlformats.org/officeDocument/2006/relationships/hyperlink" Target="http://paperpile.com/b/ubqtXN/wAeo" TargetMode="External"/><Relationship Id="rId391" Type="http://schemas.openxmlformats.org/officeDocument/2006/relationships/hyperlink" Target="http://paperpile.com/b/ubqtXN/zn8VP" TargetMode="External"/><Relationship Id="rId405" Type="http://schemas.openxmlformats.org/officeDocument/2006/relationships/hyperlink" Target="https://cran.r-project.org/web/packages/factoextra/index.html" TargetMode="External"/><Relationship Id="rId612" Type="http://schemas.openxmlformats.org/officeDocument/2006/relationships/hyperlink" Target="http://paperpile.com/b/ubqtXN/nDlU" TargetMode="External"/><Relationship Id="rId251" Type="http://schemas.openxmlformats.org/officeDocument/2006/relationships/hyperlink" Target="http://dx.doi.org/10.1111/j.1398-9995.2006.01312.x" TargetMode="External"/><Relationship Id="rId489" Type="http://schemas.openxmlformats.org/officeDocument/2006/relationships/hyperlink" Target="http://paperpile.com/b/ubqtXN/C4IVX" TargetMode="External"/><Relationship Id="rId696" Type="http://schemas.openxmlformats.org/officeDocument/2006/relationships/hyperlink" Target="http://paperpile.com/b/ubqtXN/SbKPp" TargetMode="External"/><Relationship Id="rId46"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49" Type="http://schemas.openxmlformats.org/officeDocument/2006/relationships/hyperlink" Target="http://dx.doi.org/10.1145/3458754" TargetMode="External"/><Relationship Id="rId556" Type="http://schemas.openxmlformats.org/officeDocument/2006/relationships/hyperlink" Target="http://dx.doi.org/10.18653/v1/2023.emnlp-main.765" TargetMode="External"/><Relationship Id="rId763" Type="http://schemas.openxmlformats.org/officeDocument/2006/relationships/hyperlink" Target="https://cran.r-project.org/package=stringdist" TargetMode="External"/><Relationship Id="rId111" Type="http://schemas.openxmlformats.org/officeDocument/2006/relationships/hyperlink" Target="https://paperpile.com/c/ubqtXN/uEVGU+NiISo" TargetMode="External"/><Relationship Id="rId195" Type="http://schemas.openxmlformats.org/officeDocument/2006/relationships/hyperlink" Target="http://paperpile.com/b/ubqtXN/MHsR" TargetMode="External"/><Relationship Id="rId209" Type="http://schemas.openxmlformats.org/officeDocument/2006/relationships/hyperlink" Target="http://paperpile.com/b/ubqtXN/D6cMg" TargetMode="External"/><Relationship Id="rId416" Type="http://schemas.openxmlformats.org/officeDocument/2006/relationships/hyperlink" Target="http://paperpile.com/b/ubqtXN/PuN4t" TargetMode="External"/><Relationship Id="rId623" Type="http://schemas.openxmlformats.org/officeDocument/2006/relationships/hyperlink" Target="https://huggingface.co/llSourcell/medllama2_7b" TargetMode="External"/><Relationship Id="rId830" Type="http://schemas.openxmlformats.org/officeDocument/2006/relationships/hyperlink" Target="http://paperpile.com/b/ubqtXN/U7sbB" TargetMode="External"/><Relationship Id="rId57" Type="http://schemas.openxmlformats.org/officeDocument/2006/relationships/hyperlink" Target="https://paperpile.com/c/ubqtXN/J5wAb" TargetMode="External"/><Relationship Id="rId262" Type="http://schemas.openxmlformats.org/officeDocument/2006/relationships/hyperlink" Target="http://dx.doi.org/10.32614/cran.package.isotree" TargetMode="External"/><Relationship Id="rId567" Type="http://schemas.openxmlformats.org/officeDocument/2006/relationships/hyperlink" Target="http://paperpile.com/b/ubqtXN/hNcON" TargetMode="External"/><Relationship Id="rId122" Type="http://schemas.openxmlformats.org/officeDocument/2006/relationships/hyperlink" Target="https://paperpile.com/c/ubqtXN/eYtQK" TargetMode="External"/><Relationship Id="rId774" Type="http://schemas.openxmlformats.org/officeDocument/2006/relationships/hyperlink" Target="http://paperpile.com/b/ubqtXN/rOxBw" TargetMode="External"/><Relationship Id="rId427" Type="http://schemas.openxmlformats.org/officeDocument/2006/relationships/hyperlink" Target="http://paperpile.com/b/ubqtXN/RWuwE" TargetMode="External"/><Relationship Id="rId634" Type="http://schemas.openxmlformats.org/officeDocument/2006/relationships/hyperlink" Target="http://paperpile.com/b/ubqtXN/RN0LW" TargetMode="External"/><Relationship Id="rId841" Type="http://schemas.openxmlformats.org/officeDocument/2006/relationships/hyperlink" Target="http://paperpile.com/b/ubqtXN/0r6I" TargetMode="External"/><Relationship Id="rId26" Type="http://schemas.openxmlformats.org/officeDocument/2006/relationships/hyperlink" Target="https://paperpile.com/c/ubqtXN/QAwLU" TargetMode="External"/><Relationship Id="rId231" Type="http://schemas.openxmlformats.org/officeDocument/2006/relationships/hyperlink" Target="http://paperpile.com/b/ubqtXN/HP5a" TargetMode="External"/><Relationship Id="rId273" Type="http://schemas.openxmlformats.org/officeDocument/2006/relationships/hyperlink" Target="http://paperpile.com/b/ubqtXN/xGT1r" TargetMode="External"/><Relationship Id="rId329" Type="http://schemas.openxmlformats.org/officeDocument/2006/relationships/hyperlink" Target="http://paperpile.com/b/ubqtXN/l21dw" TargetMode="External"/><Relationship Id="rId480" Type="http://schemas.openxmlformats.org/officeDocument/2006/relationships/hyperlink" Target="http://paperpile.com/b/ubqtXN/YxJpO" TargetMode="External"/><Relationship Id="rId536" Type="http://schemas.openxmlformats.org/officeDocument/2006/relationships/hyperlink" Target="http://paperpile.com/b/ubqtXN/pJH4" TargetMode="External"/><Relationship Id="rId701" Type="http://schemas.openxmlformats.org/officeDocument/2006/relationships/hyperlink" Target="http://paperpile.com/b/ubqtXN/7d4Fr" TargetMode="External"/><Relationship Id="rId68" Type="http://schemas.openxmlformats.org/officeDocument/2006/relationships/hyperlink" Target="https://paperpile.com/c/ubqtXN/RhazI" TargetMode="External"/><Relationship Id="rId133" Type="http://schemas.openxmlformats.org/officeDocument/2006/relationships/hyperlink" Target="https://paperpile.com/c/ubqtXN/3ssBZ" TargetMode="External"/><Relationship Id="rId175" Type="http://schemas.openxmlformats.org/officeDocument/2006/relationships/hyperlink" Target="http://paperpile.com/b/ubqtXN/hvWm" TargetMode="External"/><Relationship Id="rId340" Type="http://schemas.openxmlformats.org/officeDocument/2006/relationships/hyperlink" Target="http://paperpile.com/b/ubqtXN/kb1jR" TargetMode="External"/><Relationship Id="rId578" Type="http://schemas.openxmlformats.org/officeDocument/2006/relationships/hyperlink" Target="http://dx.doi.org/10.48550/ARXIV.2402.01613" TargetMode="External"/><Relationship Id="rId743" Type="http://schemas.openxmlformats.org/officeDocument/2006/relationships/hyperlink" Target="https://openai.com/index/new-and-improved-embedding-model/" TargetMode="External"/><Relationship Id="rId785" Type="http://schemas.openxmlformats.org/officeDocument/2006/relationships/hyperlink" Target="http://paperpile.com/b/ubqtXN/lBlB5" TargetMode="External"/><Relationship Id="rId200" Type="http://schemas.openxmlformats.org/officeDocument/2006/relationships/hyperlink" Target="http://paperpile.com/b/ubqtXN/9K89l" TargetMode="External"/><Relationship Id="rId382" Type="http://schemas.openxmlformats.org/officeDocument/2006/relationships/hyperlink" Target="http://paperpile.com/b/ubqtXN/rIM7U" TargetMode="External"/><Relationship Id="rId438" Type="http://schemas.openxmlformats.org/officeDocument/2006/relationships/hyperlink" Target="http://paperpile.com/b/ubqtXN/3VZzz" TargetMode="External"/><Relationship Id="rId603" Type="http://schemas.openxmlformats.org/officeDocument/2006/relationships/hyperlink" Target="http://paperpile.com/b/ubqtXN/X5gSf" TargetMode="External"/><Relationship Id="rId645" Type="http://schemas.openxmlformats.org/officeDocument/2006/relationships/hyperlink" Target="http://paperpile.com/b/ubqtXN/z9aU" TargetMode="External"/><Relationship Id="rId687" Type="http://schemas.openxmlformats.org/officeDocument/2006/relationships/hyperlink" Target="http://dx.doi.org/10.1109/ijcnn.2009.5178973" TargetMode="External"/><Relationship Id="rId810" Type="http://schemas.openxmlformats.org/officeDocument/2006/relationships/hyperlink" Target="http://paperpile.com/b/ubqtXN/Gfuvl" TargetMode="External"/><Relationship Id="rId852" Type="http://schemas.openxmlformats.org/officeDocument/2006/relationships/hyperlink" Target="http://paperpile.com/b/ubqtXN/ZqMt2" TargetMode="External"/><Relationship Id="rId242" Type="http://schemas.openxmlformats.org/officeDocument/2006/relationships/hyperlink" Target="http://paperpile.com/b/ubqtXN/D2i4E" TargetMode="External"/><Relationship Id="rId284" Type="http://schemas.openxmlformats.org/officeDocument/2006/relationships/hyperlink" Target="http://paperpile.com/b/ubqtXN/HWrIn" TargetMode="External"/><Relationship Id="rId491" Type="http://schemas.openxmlformats.org/officeDocument/2006/relationships/hyperlink" Target="http://paperpile.com/b/ubqtXN/xy9Cd" TargetMode="External"/><Relationship Id="rId505" Type="http://schemas.openxmlformats.org/officeDocument/2006/relationships/hyperlink" Target="http://paperpile.com/b/ubqtXN/Reiji" TargetMode="External"/><Relationship Id="rId712" Type="http://schemas.openxmlformats.org/officeDocument/2006/relationships/hyperlink" Target="https://www.snomed.org" TargetMode="External"/><Relationship Id="rId894" Type="http://schemas.openxmlformats.org/officeDocument/2006/relationships/fontTable" Target="fontTable.xml"/><Relationship Id="rId37" Type="http://schemas.openxmlformats.org/officeDocument/2006/relationships/hyperlink" Target="https://paperpile.com/c/ubqtXN/JuEw" TargetMode="External"/><Relationship Id="rId79" Type="http://schemas.openxmlformats.org/officeDocument/2006/relationships/hyperlink" Target="https://paperpile.com/c/ubqtXN/dKJkc" TargetMode="External"/><Relationship Id="rId102" Type="http://schemas.openxmlformats.org/officeDocument/2006/relationships/hyperlink" Target="https://paperpile.com/c/ubqtXN/nBFRQ" TargetMode="External"/><Relationship Id="rId144" Type="http://schemas.openxmlformats.org/officeDocument/2006/relationships/hyperlink" Target="https://aact.ctti-clinicaltrials.org/download" TargetMode="External"/><Relationship Id="rId547" Type="http://schemas.openxmlformats.org/officeDocument/2006/relationships/hyperlink" Target="http://paperpile.com/b/ubqtXN/fNQs" TargetMode="External"/><Relationship Id="rId589" Type="http://schemas.openxmlformats.org/officeDocument/2006/relationships/hyperlink" Target="http://paperpile.com/b/ubqtXN/xbEej" TargetMode="External"/><Relationship Id="rId754" Type="http://schemas.openxmlformats.org/officeDocument/2006/relationships/hyperlink" Target="http://paperpile.com/b/ubqtXN/Ubrt" TargetMode="External"/><Relationship Id="rId796" Type="http://schemas.openxmlformats.org/officeDocument/2006/relationships/hyperlink" Target="http://dx.doi.org/10.48550/ARXIV.2412.13663" TargetMode="External"/><Relationship Id="rId90" Type="http://schemas.openxmlformats.org/officeDocument/2006/relationships/hyperlink" Target="https://paperpile.com/c/ubqtXN/XP5gf" TargetMode="External"/><Relationship Id="rId186" Type="http://schemas.openxmlformats.org/officeDocument/2006/relationships/hyperlink" Target="http://paperpile.com/b/ubqtXN/wAeo" TargetMode="External"/><Relationship Id="rId351" Type="http://schemas.openxmlformats.org/officeDocument/2006/relationships/hyperlink" Target="http://paperpile.com/b/ubqtXN/xMSVr" TargetMode="External"/><Relationship Id="rId393" Type="http://schemas.openxmlformats.org/officeDocument/2006/relationships/hyperlink" Target="http://arxiv.org/abs/1612.03651" TargetMode="External"/><Relationship Id="rId407" Type="http://schemas.openxmlformats.org/officeDocument/2006/relationships/hyperlink" Target="http://paperpile.com/b/ubqtXN/HaSup" TargetMode="External"/><Relationship Id="rId449" Type="http://schemas.openxmlformats.org/officeDocument/2006/relationships/hyperlink" Target="http://paperpile.com/b/ubqtXN/PGS1" TargetMode="External"/><Relationship Id="rId614" Type="http://schemas.openxmlformats.org/officeDocument/2006/relationships/hyperlink" Target="http://paperpile.com/b/ubqtXN/nDlU" TargetMode="External"/><Relationship Id="rId656" Type="http://schemas.openxmlformats.org/officeDocument/2006/relationships/hyperlink" Target="http://paperpile.com/b/ubqtXN/tonxC" TargetMode="External"/><Relationship Id="rId821" Type="http://schemas.openxmlformats.org/officeDocument/2006/relationships/hyperlink" Target="http://paperpile.com/b/ubqtXN/Qkb7x" TargetMode="External"/><Relationship Id="rId863" Type="http://schemas.openxmlformats.org/officeDocument/2006/relationships/hyperlink" Target="http://paperpile.com/b/ubqtXN/Z2Su" TargetMode="External"/><Relationship Id="rId211" Type="http://schemas.openxmlformats.org/officeDocument/2006/relationships/hyperlink" Target="http://paperpile.com/b/ubqtXN/D6cMg" TargetMode="External"/><Relationship Id="rId253" Type="http://schemas.openxmlformats.org/officeDocument/2006/relationships/hyperlink" Target="http://paperpile.com/b/ubqtXN/PkuP8" TargetMode="External"/><Relationship Id="rId295" Type="http://schemas.openxmlformats.org/officeDocument/2006/relationships/hyperlink" Target="http://paperpile.com/b/ubqtXN/IG6Om" TargetMode="External"/><Relationship Id="rId309" Type="http://schemas.openxmlformats.org/officeDocument/2006/relationships/hyperlink" Target="http://paperpile.com/b/ubqtXN/P3Vki" TargetMode="External"/><Relationship Id="rId460" Type="http://schemas.openxmlformats.org/officeDocument/2006/relationships/hyperlink" Target="http://paperpile.com/b/ubqtXN/nBFRQ" TargetMode="External"/><Relationship Id="rId516" Type="http://schemas.openxmlformats.org/officeDocument/2006/relationships/hyperlink" Target="https://ollama.com/library/medllama2" TargetMode="External"/><Relationship Id="rId698" Type="http://schemas.openxmlformats.org/officeDocument/2006/relationships/hyperlink" Target="http://paperpile.com/b/ubqtXN/SbKPp" TargetMode="External"/><Relationship Id="rId48" Type="http://schemas.openxmlformats.org/officeDocument/2006/relationships/hyperlink" Target="https://github.com/TaylorResearchLab/CANTOS" TargetMode="External"/><Relationship Id="rId113" Type="http://schemas.openxmlformats.org/officeDocument/2006/relationships/hyperlink" Target="https://paperpile.com/c/ubqtXN/RFP2Q+NiISo" TargetMode="External"/><Relationship Id="rId320" Type="http://schemas.openxmlformats.org/officeDocument/2006/relationships/hyperlink" Target="http://paperpile.com/b/ubqtXN/2YDkv" TargetMode="External"/><Relationship Id="rId558" Type="http://schemas.openxmlformats.org/officeDocument/2006/relationships/hyperlink" Target="http://paperpile.com/b/ubqtXN/y1MKj" TargetMode="External"/><Relationship Id="rId723" Type="http://schemas.openxmlformats.org/officeDocument/2006/relationships/hyperlink" Target="http://paperpile.com/b/ubqtXN/bQS3L" TargetMode="External"/><Relationship Id="rId765" Type="http://schemas.openxmlformats.org/officeDocument/2006/relationships/hyperlink" Target="http://paperpile.com/b/ubqtXN/wNq8P" TargetMode="External"/><Relationship Id="rId155" Type="http://schemas.openxmlformats.org/officeDocument/2006/relationships/hyperlink" Target="http://paperpile.com/b/ubqtXN/ftUBs" TargetMode="External"/><Relationship Id="rId197" Type="http://schemas.openxmlformats.org/officeDocument/2006/relationships/hyperlink" Target="http://dx.doi.org/10.1109/issc52156.2021.9467856" TargetMode="External"/><Relationship Id="rId362" Type="http://schemas.openxmlformats.org/officeDocument/2006/relationships/hyperlink" Target="http://dx.doi.org/10.1056/NEJMra1400972" TargetMode="External"/><Relationship Id="rId418" Type="http://schemas.openxmlformats.org/officeDocument/2006/relationships/hyperlink" Target="http://paperpile.com/b/ubqtXN/2Gd04" TargetMode="External"/><Relationship Id="rId625" Type="http://schemas.openxmlformats.org/officeDocument/2006/relationships/hyperlink" Target="http://paperpile.com/b/ubqtXN/V8Yck" TargetMode="External"/><Relationship Id="rId832" Type="http://schemas.openxmlformats.org/officeDocument/2006/relationships/hyperlink" Target="http://paperpile.com/b/ubqtXN/U7sbB" TargetMode="External"/><Relationship Id="rId222" Type="http://schemas.openxmlformats.org/officeDocument/2006/relationships/hyperlink" Target="http://arxiv.org/abs/1903.10676" TargetMode="External"/><Relationship Id="rId264" Type="http://schemas.openxmlformats.org/officeDocument/2006/relationships/hyperlink" Target="http://paperpile.com/b/ubqtXN/mju5e" TargetMode="External"/><Relationship Id="rId471" Type="http://schemas.openxmlformats.org/officeDocument/2006/relationships/hyperlink" Target="http://paperpile.com/b/ubqtXN/gQ7yf" TargetMode="External"/><Relationship Id="rId667" Type="http://schemas.openxmlformats.org/officeDocument/2006/relationships/hyperlink" Target="http://paperpile.com/b/ubqtXN/Vs8Tu" TargetMode="External"/><Relationship Id="rId874" Type="http://schemas.openxmlformats.org/officeDocument/2006/relationships/hyperlink" Target="http://paperpile.com/b/ubqtXN/K4gc"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Qa8wQ+FJOun" TargetMode="External"/><Relationship Id="rId124" Type="http://schemas.openxmlformats.org/officeDocument/2006/relationships/hyperlink" Target="https://paperpile.com/c/ubqtXN/SbKPp" TargetMode="External"/><Relationship Id="rId527" Type="http://schemas.openxmlformats.org/officeDocument/2006/relationships/hyperlink" Target="http://paperpile.com/b/ubqtXN/uEVGU" TargetMode="External"/><Relationship Id="rId569" Type="http://schemas.openxmlformats.org/officeDocument/2006/relationships/hyperlink" Target="http://paperpile.com/b/ubqtXN/hNcON" TargetMode="External"/><Relationship Id="rId734" Type="http://schemas.openxmlformats.org/officeDocument/2006/relationships/hyperlink" Target="http://paperpile.com/b/ubqtXN/cm6Ce" TargetMode="External"/><Relationship Id="rId776" Type="http://schemas.openxmlformats.org/officeDocument/2006/relationships/hyperlink" Target="http://dx.doi.org/10.1038/s41591-023-02552-9" TargetMode="External"/><Relationship Id="rId70" Type="http://schemas.openxmlformats.org/officeDocument/2006/relationships/hyperlink" Target="https://paperpile.com/c/ubqtXN/y1MKj" TargetMode="External"/><Relationship Id="rId166" Type="http://schemas.openxmlformats.org/officeDocument/2006/relationships/hyperlink" Target="http://paperpile.com/b/ubqtXN/OthBh" TargetMode="External"/><Relationship Id="rId331" Type="http://schemas.openxmlformats.org/officeDocument/2006/relationships/hyperlink" Target="http://paperpile.com/b/ubqtXN/l21dw" TargetMode="External"/><Relationship Id="rId373" Type="http://schemas.openxmlformats.org/officeDocument/2006/relationships/hyperlink" Target="http://paperpile.com/b/ubqtXN/czXo" TargetMode="External"/><Relationship Id="rId429" Type="http://schemas.openxmlformats.org/officeDocument/2006/relationships/hyperlink" Target="http://paperpile.com/b/ubqtXN/RWuwE" TargetMode="External"/><Relationship Id="rId580" Type="http://schemas.openxmlformats.org/officeDocument/2006/relationships/hyperlink" Target="http://paperpile.com/b/ubqtXN/BcGv" TargetMode="External"/><Relationship Id="rId636" Type="http://schemas.openxmlformats.org/officeDocument/2006/relationships/hyperlink" Target="http://paperpile.com/b/ubqtXN/LtK0n" TargetMode="External"/><Relationship Id="rId801" Type="http://schemas.openxmlformats.org/officeDocument/2006/relationships/hyperlink" Target="http://paperpile.com/b/ubqtXN/p9LQ7" TargetMode="External"/><Relationship Id="rId1" Type="http://schemas.openxmlformats.org/officeDocument/2006/relationships/numbering" Target="numbering.xml"/><Relationship Id="rId233" Type="http://schemas.openxmlformats.org/officeDocument/2006/relationships/hyperlink" Target="http://paperpile.com/b/ubqtXN/HP5a" TargetMode="External"/><Relationship Id="rId440" Type="http://schemas.openxmlformats.org/officeDocument/2006/relationships/hyperlink" Target="http://paperpile.com/b/ubqtXN/4rOS3" TargetMode="External"/><Relationship Id="rId678" Type="http://schemas.openxmlformats.org/officeDocument/2006/relationships/hyperlink" Target="http://paperpile.com/b/ubqtXN/ajpRN" TargetMode="External"/><Relationship Id="rId843" Type="http://schemas.openxmlformats.org/officeDocument/2006/relationships/hyperlink" Target="http://paperpile.com/b/ubqtXN/0r6I" TargetMode="External"/><Relationship Id="rId885" Type="http://schemas.openxmlformats.org/officeDocument/2006/relationships/image" Target="media/image2.jpeg"/><Relationship Id="rId28" Type="http://schemas.openxmlformats.org/officeDocument/2006/relationships/hyperlink" Target="https://paperpile.com/c/ubqtXN/VnoB" TargetMode="External"/><Relationship Id="rId275" Type="http://schemas.openxmlformats.org/officeDocument/2006/relationships/hyperlink" Target="http://paperpile.com/b/ubqtXN/9BmkI" TargetMode="External"/><Relationship Id="rId300" Type="http://schemas.openxmlformats.org/officeDocument/2006/relationships/hyperlink" Target="http://paperpile.com/b/ubqtXN/iDHgY" TargetMode="External"/><Relationship Id="rId482" Type="http://schemas.openxmlformats.org/officeDocument/2006/relationships/hyperlink" Target="http://paperpile.com/b/ubqtXN/9UiQ2" TargetMode="External"/><Relationship Id="rId538" Type="http://schemas.openxmlformats.org/officeDocument/2006/relationships/hyperlink" Target="http://paperpile.com/b/ubqtXN/pJH4" TargetMode="External"/><Relationship Id="rId703" Type="http://schemas.openxmlformats.org/officeDocument/2006/relationships/hyperlink" Target="http://paperpile.com/b/ubqtXN/7d4Fr" TargetMode="External"/><Relationship Id="rId745" Type="http://schemas.openxmlformats.org/officeDocument/2006/relationships/hyperlink" Target="http://paperpile.com/b/ubqtXN/NiISo" TargetMode="External"/><Relationship Id="rId81" Type="http://schemas.openxmlformats.org/officeDocument/2006/relationships/hyperlink" Target="https://paperpile.com/c/ubqtXN/V7jaH" TargetMode="External"/><Relationship Id="rId135" Type="http://schemas.openxmlformats.org/officeDocument/2006/relationships/hyperlink" Target="https://paperpile.com/c/ubqtXN/3ssBZ" TargetMode="External"/><Relationship Id="rId177" Type="http://schemas.openxmlformats.org/officeDocument/2006/relationships/hyperlink" Target="http://dx.doi.org/10.1056/NEJMsa1409364" TargetMode="External"/><Relationship Id="rId342" Type="http://schemas.openxmlformats.org/officeDocument/2006/relationships/hyperlink" Target="http://paperpile.com/b/ubqtXN/kb1jR" TargetMode="External"/><Relationship Id="rId384" Type="http://schemas.openxmlformats.org/officeDocument/2006/relationships/hyperlink" Target="http://paperpile.com/b/ubqtXN/HIa4" TargetMode="External"/><Relationship Id="rId591" Type="http://schemas.openxmlformats.org/officeDocument/2006/relationships/hyperlink" Target="http://paperpile.com/b/ubqtXN/xbEej" TargetMode="External"/><Relationship Id="rId605" Type="http://schemas.openxmlformats.org/officeDocument/2006/relationships/hyperlink" Target="http://paperpile.com/b/ubqtXN/X5gSf" TargetMode="External"/><Relationship Id="rId787" Type="http://schemas.openxmlformats.org/officeDocument/2006/relationships/hyperlink" Target="http://paperpile.com/b/ubqtXN/lBlB5" TargetMode="External"/><Relationship Id="rId812" Type="http://schemas.openxmlformats.org/officeDocument/2006/relationships/hyperlink" Target="http://paperpile.com/b/ubqtXN/Bd0JU" TargetMode="External"/><Relationship Id="rId202" Type="http://schemas.openxmlformats.org/officeDocument/2006/relationships/hyperlink" Target="http://paperpile.com/b/ubqtXN/hV9dd" TargetMode="External"/><Relationship Id="rId244" Type="http://schemas.openxmlformats.org/officeDocument/2006/relationships/hyperlink" Target="http://paperpile.com/b/ubqtXN/D2i4E" TargetMode="External"/><Relationship Id="rId647" Type="http://schemas.openxmlformats.org/officeDocument/2006/relationships/hyperlink" Target="http://dx.doi.org/10.1016/0377-0427(87)90125-7" TargetMode="External"/><Relationship Id="rId689" Type="http://schemas.openxmlformats.org/officeDocument/2006/relationships/hyperlink" Target="http://paperpile.com/b/ubqtXN/FJOun" TargetMode="External"/><Relationship Id="rId854" Type="http://schemas.openxmlformats.org/officeDocument/2006/relationships/hyperlink" Target="http://paperpile.com/b/ubqtXN/ZqMt2" TargetMode="External"/><Relationship Id="rId39" Type="http://schemas.openxmlformats.org/officeDocument/2006/relationships/hyperlink" Target="https://paperpile.com/c/ubqtXN/K4gc" TargetMode="External"/><Relationship Id="rId286" Type="http://schemas.openxmlformats.org/officeDocument/2006/relationships/hyperlink" Target="http://paperpile.com/b/ubqtXN/HWrIn" TargetMode="External"/><Relationship Id="rId451" Type="http://schemas.openxmlformats.org/officeDocument/2006/relationships/hyperlink" Target="http://paperpile.com/b/ubqtXN/MVuz" TargetMode="External"/><Relationship Id="rId493" Type="http://schemas.openxmlformats.org/officeDocument/2006/relationships/hyperlink" Target="http://paperpile.com/b/ubqtXN/xy9Cd" TargetMode="External"/><Relationship Id="rId507" Type="http://schemas.openxmlformats.org/officeDocument/2006/relationships/hyperlink" Target="http://paperpile.com/b/ubqtXN/Reiji" TargetMode="External"/><Relationship Id="rId549" Type="http://schemas.openxmlformats.org/officeDocument/2006/relationships/hyperlink" Target="http://dx.doi.org/10.1136/bmjopen-2015-009758" TargetMode="External"/><Relationship Id="rId714" Type="http://schemas.openxmlformats.org/officeDocument/2006/relationships/hyperlink" Target="http://paperpile.com/b/ubqtXN/fMkxp" TargetMode="External"/><Relationship Id="rId756" Type="http://schemas.openxmlformats.org/officeDocument/2006/relationships/hyperlink" Target="http://paperpile.com/b/ubqtXN/Ubrt" TargetMode="External"/><Relationship Id="rId50" Type="http://schemas.openxmlformats.org/officeDocument/2006/relationships/hyperlink" Target="https://paperpile.com/c/ubqtXN/RN0LW+LtK0n" TargetMode="External"/><Relationship Id="rId104" Type="http://schemas.openxmlformats.org/officeDocument/2006/relationships/hyperlink" Target="https://paperpile.com/c/ubqtXN/5EEBA+NpHKV" TargetMode="External"/><Relationship Id="rId146" Type="http://schemas.openxmlformats.org/officeDocument/2006/relationships/hyperlink" Target="https://doi.org/10.17605/OSF.IO/DBGWN" TargetMode="External"/><Relationship Id="rId188" Type="http://schemas.openxmlformats.org/officeDocument/2006/relationships/hyperlink" Target="http://paperpile.com/b/ubqtXN/nyTj" TargetMode="External"/><Relationship Id="rId311" Type="http://schemas.openxmlformats.org/officeDocument/2006/relationships/hyperlink" Target="http://paperpile.com/b/ubqtXN/nB12W" TargetMode="External"/><Relationship Id="rId353" Type="http://schemas.openxmlformats.org/officeDocument/2006/relationships/hyperlink" Target="http://dx.doi.org/10.32614/cran.package.dbscan" TargetMode="External"/><Relationship Id="rId395" Type="http://schemas.openxmlformats.org/officeDocument/2006/relationships/hyperlink" Target="http://paperpile.com/b/ubqtXN/hjiJN" TargetMode="External"/><Relationship Id="rId409" Type="http://schemas.openxmlformats.org/officeDocument/2006/relationships/hyperlink" Target="http://paperpile.com/b/ubqtXN/HaSup" TargetMode="External"/><Relationship Id="rId560" Type="http://schemas.openxmlformats.org/officeDocument/2006/relationships/hyperlink" Target="http://dx.doi.org/10.1007/978-3-319-30671-1_60" TargetMode="External"/><Relationship Id="rId798" Type="http://schemas.openxmlformats.org/officeDocument/2006/relationships/hyperlink" Target="http://paperpile.com/b/ubqtXN/haZ2Z" TargetMode="External"/><Relationship Id="rId92" Type="http://schemas.openxmlformats.org/officeDocument/2006/relationships/hyperlink" Target="https://paperpile.com/c/ubqtXN/ckdXh+hNcON" TargetMode="External"/><Relationship Id="rId213" Type="http://schemas.openxmlformats.org/officeDocument/2006/relationships/hyperlink" Target="http://paperpile.com/b/ubqtXN/zoWwX" TargetMode="External"/><Relationship Id="rId420" Type="http://schemas.openxmlformats.org/officeDocument/2006/relationships/hyperlink" Target="http://paperpile.com/b/ubqtXN/2Gd04" TargetMode="External"/><Relationship Id="rId616" Type="http://schemas.openxmlformats.org/officeDocument/2006/relationships/hyperlink" Target="http://dx.doi.org/10.1136/jitc-2021-002920" TargetMode="External"/><Relationship Id="rId658" Type="http://schemas.openxmlformats.org/officeDocument/2006/relationships/hyperlink" Target="http://paperpile.com/b/ubqtXN/tonxC" TargetMode="External"/><Relationship Id="rId823" Type="http://schemas.openxmlformats.org/officeDocument/2006/relationships/hyperlink" Target="http://paperpile.com/b/ubqtXN/Qkb7x" TargetMode="External"/><Relationship Id="rId865" Type="http://schemas.openxmlformats.org/officeDocument/2006/relationships/hyperlink" Target="http://paperpile.com/b/ubqtXN/Z2Su" TargetMode="External"/><Relationship Id="rId255" Type="http://schemas.openxmlformats.org/officeDocument/2006/relationships/hyperlink" Target="https://huggingface.co/allenai/scibert_scivocab_uncased" TargetMode="External"/><Relationship Id="rId297" Type="http://schemas.openxmlformats.org/officeDocument/2006/relationships/hyperlink" Target="http://paperpile.com/b/ubqtXN/7VHQK" TargetMode="External"/><Relationship Id="rId462" Type="http://schemas.openxmlformats.org/officeDocument/2006/relationships/hyperlink" Target="http://paperpile.com/b/ubqtXN/nBFRQ" TargetMode="External"/><Relationship Id="rId518" Type="http://schemas.openxmlformats.org/officeDocument/2006/relationships/hyperlink" Target="http://paperpile.com/b/ubqtXN/RhazI" TargetMode="External"/><Relationship Id="rId725" Type="http://schemas.openxmlformats.org/officeDocument/2006/relationships/hyperlink" Target="http://dx.doi.org/10.1016/j.ins.2018.09.001" TargetMode="External"/><Relationship Id="rId115" Type="http://schemas.openxmlformats.org/officeDocument/2006/relationships/hyperlink" Target="https://paperpile.com/c/ubqtXN/RFP2Q+NiISo" TargetMode="External"/><Relationship Id="rId157" Type="http://schemas.openxmlformats.org/officeDocument/2006/relationships/hyperlink" Target="http://paperpile.com/b/ubqtXN/ftUBs" TargetMode="External"/><Relationship Id="rId322" Type="http://schemas.openxmlformats.org/officeDocument/2006/relationships/hyperlink" Target="http://dx.doi.org/10.1126/science.1136800" TargetMode="External"/><Relationship Id="rId364" Type="http://schemas.openxmlformats.org/officeDocument/2006/relationships/hyperlink" Target="http://paperpile.com/b/ubqtXN/w0BQB" TargetMode="External"/><Relationship Id="rId767" Type="http://schemas.openxmlformats.org/officeDocument/2006/relationships/hyperlink" Target="http://paperpile.com/b/ubqtXN/Ic1mH" TargetMode="External"/><Relationship Id="rId61" Type="http://schemas.openxmlformats.org/officeDocument/2006/relationships/hyperlink" Target="https://paperpile.com/c/ubqtXN/KAzA" TargetMode="External"/><Relationship Id="rId199" Type="http://schemas.openxmlformats.org/officeDocument/2006/relationships/hyperlink" Target="http://paperpile.com/b/ubqtXN/9K89l" TargetMode="External"/><Relationship Id="rId571" Type="http://schemas.openxmlformats.org/officeDocument/2006/relationships/hyperlink" Target="http://paperpile.com/b/ubqtXN/ckdXh" TargetMode="External"/><Relationship Id="rId627" Type="http://schemas.openxmlformats.org/officeDocument/2006/relationships/hyperlink" Target="http://paperpile.com/b/ubqtXN/V8Yck" TargetMode="External"/><Relationship Id="rId669" Type="http://schemas.openxmlformats.org/officeDocument/2006/relationships/hyperlink" Target="http://paperpile.com/b/ubqtXN/Vs8Tu" TargetMode="External"/><Relationship Id="rId834" Type="http://schemas.openxmlformats.org/officeDocument/2006/relationships/hyperlink" Target="http://paperpile.com/b/ubqtXN/HhPwV" TargetMode="External"/><Relationship Id="rId876" Type="http://schemas.openxmlformats.org/officeDocument/2006/relationships/hyperlink" Target="http://paperpile.com/b/ubqtXN/K4gc" TargetMode="External"/><Relationship Id="rId19" Type="http://schemas.openxmlformats.org/officeDocument/2006/relationships/hyperlink" Target="https://paperpile.com/c/ubqtXN/3ssBZ" TargetMode="External"/><Relationship Id="rId224" Type="http://schemas.openxmlformats.org/officeDocument/2006/relationships/hyperlink" Target="http://paperpile.com/b/ubqtXN/KAzA" TargetMode="External"/><Relationship Id="rId266" Type="http://schemas.openxmlformats.org/officeDocument/2006/relationships/hyperlink" Target="https://ollama.com/library/deepseek-r1:8b" TargetMode="External"/><Relationship Id="rId431" Type="http://schemas.openxmlformats.org/officeDocument/2006/relationships/hyperlink" Target="http://paperpile.com/b/ubqtXN/9yKJy" TargetMode="External"/><Relationship Id="rId473" Type="http://schemas.openxmlformats.org/officeDocument/2006/relationships/hyperlink" Target="http://arxiv.org/abs/2010.11784" TargetMode="External"/><Relationship Id="rId529" Type="http://schemas.openxmlformats.org/officeDocument/2006/relationships/hyperlink" Target="http://paperpile.com/b/ubqtXN/uEVGU" TargetMode="External"/><Relationship Id="rId680" Type="http://schemas.openxmlformats.org/officeDocument/2006/relationships/hyperlink" Target="http://paperpile.com/b/ubqtXN/ajpRN" TargetMode="External"/><Relationship Id="rId736" Type="http://schemas.openxmlformats.org/officeDocument/2006/relationships/hyperlink" Target="http://paperpile.com/b/ubqtXN/5ztUx" TargetMode="External"/><Relationship Id="rId30" Type="http://schemas.openxmlformats.org/officeDocument/2006/relationships/hyperlink" Target="https://paperpile.com/c/ubqtXN/0r6I+MHsR" TargetMode="External"/><Relationship Id="rId126" Type="http://schemas.openxmlformats.org/officeDocument/2006/relationships/hyperlink" Target="https://paperpile.com/c/ubqtXN/zvvG" TargetMode="External"/><Relationship Id="rId168" Type="http://schemas.openxmlformats.org/officeDocument/2006/relationships/hyperlink" Target="https://huggingface.co/sentence-transformers/all-mpnet-base-v2" TargetMode="External"/><Relationship Id="rId333" Type="http://schemas.openxmlformats.org/officeDocument/2006/relationships/hyperlink" Target="http://paperpile.com/b/ubqtXN/Wsd9X" TargetMode="External"/><Relationship Id="rId540" Type="http://schemas.openxmlformats.org/officeDocument/2006/relationships/hyperlink" Target="http://paperpile.com/b/ubqtXN/9OPEs" TargetMode="External"/><Relationship Id="rId778" Type="http://schemas.openxmlformats.org/officeDocument/2006/relationships/hyperlink" Target="http://paperpile.com/b/ubqtXN/TEuhB" TargetMode="External"/><Relationship Id="rId72" Type="http://schemas.openxmlformats.org/officeDocument/2006/relationships/hyperlink" Target="https://paperpile.com/c/ubqtXN/9OPEs" TargetMode="External"/><Relationship Id="rId375" Type="http://schemas.openxmlformats.org/officeDocument/2006/relationships/hyperlink" Target="http://paperpile.com/b/ubqtXN/LUcI" TargetMode="External"/><Relationship Id="rId582" Type="http://schemas.openxmlformats.org/officeDocument/2006/relationships/hyperlink" Target="https://www.ontotext.com/products/ontotext-refine/" TargetMode="External"/><Relationship Id="rId638" Type="http://schemas.openxmlformats.org/officeDocument/2006/relationships/hyperlink" Target="http://paperpile.com/b/ubqtXN/LtK0n" TargetMode="External"/><Relationship Id="rId803" Type="http://schemas.openxmlformats.org/officeDocument/2006/relationships/hyperlink" Target="http://paperpile.com/b/ubqtXN/WYCyu" TargetMode="External"/><Relationship Id="rId845" Type="http://schemas.openxmlformats.org/officeDocument/2006/relationships/hyperlink" Target="https://pmc.ncbi.nlm.nih.gov/articles/PMC3540461/" TargetMode="External"/><Relationship Id="rId3" Type="http://schemas.openxmlformats.org/officeDocument/2006/relationships/settings" Target="settings.xml"/><Relationship Id="rId235" Type="http://schemas.openxmlformats.org/officeDocument/2006/relationships/hyperlink" Target="http://paperpile.com/b/ubqtXN/NwykP" TargetMode="External"/><Relationship Id="rId277" Type="http://schemas.openxmlformats.org/officeDocument/2006/relationships/hyperlink" Target="http://dx.doi.org/10.48550/ARXIV.1810.04805" TargetMode="External"/><Relationship Id="rId400" Type="http://schemas.openxmlformats.org/officeDocument/2006/relationships/hyperlink" Target="http://paperpile.com/b/ubqtXN/EGhCS" TargetMode="External"/><Relationship Id="rId442" Type="http://schemas.openxmlformats.org/officeDocument/2006/relationships/hyperlink" Target="http://paperpile.com/b/ubqtXN/4rOS3" TargetMode="External"/><Relationship Id="rId484" Type="http://schemas.openxmlformats.org/officeDocument/2006/relationships/hyperlink" Target="http://paperpile.com/b/ubqtXN/BOg5k" TargetMode="External"/><Relationship Id="rId705" Type="http://schemas.openxmlformats.org/officeDocument/2006/relationships/hyperlink" Target="http://dx.doi.org/10.3322/caac.21820" TargetMode="External"/><Relationship Id="rId887" Type="http://schemas.openxmlformats.org/officeDocument/2006/relationships/image" Target="media/image4.jpeg"/><Relationship Id="rId137" Type="http://schemas.openxmlformats.org/officeDocument/2006/relationships/hyperlink" Target="https://paperpile.com/c/ubqtXN/uXArt" TargetMode="External"/><Relationship Id="rId302" Type="http://schemas.openxmlformats.org/officeDocument/2006/relationships/hyperlink" Target="https://huggingface.co/sentence-transformers/LaBSE" TargetMode="External"/><Relationship Id="rId344" Type="http://schemas.openxmlformats.org/officeDocument/2006/relationships/hyperlink" Target="http://paperpile.com/b/ubqtXN/j51Zs" TargetMode="External"/><Relationship Id="rId691" Type="http://schemas.openxmlformats.org/officeDocument/2006/relationships/hyperlink" Target="http://paperpile.com/b/ubqtXN/FJOun" TargetMode="External"/><Relationship Id="rId747" Type="http://schemas.openxmlformats.org/officeDocument/2006/relationships/hyperlink" Target="http://dx.doi.org/10.48550/ARXIV.2302.13971" TargetMode="External"/><Relationship Id="rId789" Type="http://schemas.openxmlformats.org/officeDocument/2006/relationships/hyperlink" Target="http://paperpile.com/b/ubqtXN/NpHKV" TargetMode="External"/><Relationship Id="rId41" Type="http://schemas.openxmlformats.org/officeDocument/2006/relationships/hyperlink" Target="https://paperpile.com/c/ubqtXN/nBFRQ" TargetMode="External"/><Relationship Id="rId83" Type="http://schemas.openxmlformats.org/officeDocument/2006/relationships/hyperlink" Target="https://paperpile.com/c/ubqtXN/V7jaH" TargetMode="External"/><Relationship Id="rId179" Type="http://schemas.openxmlformats.org/officeDocument/2006/relationships/hyperlink" Target="http://paperpile.com/b/ubqtXN/MFV8r" TargetMode="External"/><Relationship Id="rId386" Type="http://schemas.openxmlformats.org/officeDocument/2006/relationships/hyperlink" Target="http://paperpile.com/b/ubqtXN/HIa4" TargetMode="External"/><Relationship Id="rId551" Type="http://schemas.openxmlformats.org/officeDocument/2006/relationships/hyperlink" Target="http://paperpile.com/b/ubqtXN/5fXfh" TargetMode="External"/><Relationship Id="rId593" Type="http://schemas.openxmlformats.org/officeDocument/2006/relationships/hyperlink" Target="http://paperpile.com/b/ubqtXN/Czteg" TargetMode="External"/><Relationship Id="rId607" Type="http://schemas.openxmlformats.org/officeDocument/2006/relationships/hyperlink" Target="http://paperpile.com/b/ubqtXN/QXESU" TargetMode="External"/><Relationship Id="rId649" Type="http://schemas.openxmlformats.org/officeDocument/2006/relationships/hyperlink" Target="http://paperpile.com/b/ubqtXN/VnoB" TargetMode="External"/><Relationship Id="rId814" Type="http://schemas.openxmlformats.org/officeDocument/2006/relationships/hyperlink" Target="http://paperpile.com/b/ubqtXN/Bd0JU" TargetMode="External"/><Relationship Id="rId856" Type="http://schemas.openxmlformats.org/officeDocument/2006/relationships/hyperlink" Target="http://paperpile.com/b/ubqtXN/4QnBH" TargetMode="External"/><Relationship Id="rId190" Type="http://schemas.openxmlformats.org/officeDocument/2006/relationships/hyperlink" Target="http://paperpile.com/b/ubqtXN/nyTj" TargetMode="External"/><Relationship Id="rId204" Type="http://schemas.openxmlformats.org/officeDocument/2006/relationships/hyperlink" Target="http://paperpile.com/b/ubqtXN/hV9dd" TargetMode="External"/><Relationship Id="rId246" Type="http://schemas.openxmlformats.org/officeDocument/2006/relationships/hyperlink" Target="http://paperpile.com/b/ubqtXN/PRlqg" TargetMode="External"/><Relationship Id="rId288" Type="http://schemas.openxmlformats.org/officeDocument/2006/relationships/hyperlink" Target="http://paperpile.com/b/ubqtXN/HWrIn" TargetMode="External"/><Relationship Id="rId411" Type="http://schemas.openxmlformats.org/officeDocument/2006/relationships/hyperlink" Target="http://dx.doi.org/10.1245/s10434-013-2886-9" TargetMode="External"/><Relationship Id="rId453" Type="http://schemas.openxmlformats.org/officeDocument/2006/relationships/hyperlink" Target="http://paperpile.com/b/ubqtXN/MVuz" TargetMode="External"/><Relationship Id="rId509" Type="http://schemas.openxmlformats.org/officeDocument/2006/relationships/hyperlink" Target="http://paperpile.com/b/ubqtXN/Reiji" TargetMode="External"/><Relationship Id="rId660" Type="http://schemas.openxmlformats.org/officeDocument/2006/relationships/hyperlink" Target="http://paperpile.com/b/ubqtXN/4LY70" TargetMode="External"/><Relationship Id="rId106" Type="http://schemas.openxmlformats.org/officeDocument/2006/relationships/hyperlink" Target="https://paperpile.com/c/ubqtXN/U7UiA+YBOSV" TargetMode="External"/><Relationship Id="rId313" Type="http://schemas.openxmlformats.org/officeDocument/2006/relationships/hyperlink" Target="http://paperpile.com/b/ubqtXN/nB12W" TargetMode="External"/><Relationship Id="rId495" Type="http://schemas.openxmlformats.org/officeDocument/2006/relationships/hyperlink" Target="http://paperpile.com/b/ubqtXN/xy9Cd" TargetMode="External"/><Relationship Id="rId716" Type="http://schemas.openxmlformats.org/officeDocument/2006/relationships/hyperlink" Target="https://www.snomed.org/." TargetMode="External"/><Relationship Id="rId758" Type="http://schemas.openxmlformats.org/officeDocument/2006/relationships/hyperlink" Target="http://paperpile.com/b/ubqtXN/Ubrt"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7d4Fr+4rOS3" TargetMode="External"/><Relationship Id="rId94" Type="http://schemas.openxmlformats.org/officeDocument/2006/relationships/hyperlink" Target="https://paperpile.com/c/ubqtXN/x4koj" TargetMode="External"/><Relationship Id="rId148" Type="http://schemas.openxmlformats.org/officeDocument/2006/relationships/hyperlink" Target="http://paperpile.com/b/ubqtXN/xCJk" TargetMode="External"/><Relationship Id="rId355" Type="http://schemas.openxmlformats.org/officeDocument/2006/relationships/hyperlink" Target="http://paperpile.com/b/ubqtXN/0yfz1" TargetMode="External"/><Relationship Id="rId397" Type="http://schemas.openxmlformats.org/officeDocument/2006/relationships/hyperlink" Target="http://arxiv.org/abs/1607.01759" TargetMode="External"/><Relationship Id="rId520" Type="http://schemas.openxmlformats.org/officeDocument/2006/relationships/hyperlink" Target="http://paperpile.com/b/ubqtXN/RhazI" TargetMode="External"/><Relationship Id="rId562" Type="http://schemas.openxmlformats.org/officeDocument/2006/relationships/hyperlink" Target="http://paperpile.com/b/ubqtXN/8iWFf" TargetMode="External"/><Relationship Id="rId618" Type="http://schemas.openxmlformats.org/officeDocument/2006/relationships/hyperlink" Target="http://paperpile.com/b/ubqtXN/4MPqI" TargetMode="External"/><Relationship Id="rId825" Type="http://schemas.openxmlformats.org/officeDocument/2006/relationships/hyperlink" Target="http://paperpile.com/b/ubqtXN/ItKwF" TargetMode="External"/><Relationship Id="rId215" Type="http://schemas.openxmlformats.org/officeDocument/2006/relationships/hyperlink" Target="http://paperpile.com/b/ubqtXN/zoWwX" TargetMode="External"/><Relationship Id="rId257" Type="http://schemas.openxmlformats.org/officeDocument/2006/relationships/hyperlink" Target="http://paperpile.com/b/ubqtXN/eYtQK" TargetMode="External"/><Relationship Id="rId422" Type="http://schemas.openxmlformats.org/officeDocument/2006/relationships/hyperlink" Target="http://paperpile.com/b/ubqtXN/2Gd04" TargetMode="External"/><Relationship Id="rId464" Type="http://schemas.openxmlformats.org/officeDocument/2006/relationships/hyperlink" Target="http://paperpile.com/b/ubqtXN/nBFRQ" TargetMode="External"/><Relationship Id="rId867" Type="http://schemas.openxmlformats.org/officeDocument/2006/relationships/hyperlink" Target="http://dx.doi.org/10.1016/j.knosys.2024.112499" TargetMode="External"/><Relationship Id="rId299" Type="http://schemas.openxmlformats.org/officeDocument/2006/relationships/hyperlink" Target="http://paperpile.com/b/ubqtXN/iDHgY" TargetMode="External"/><Relationship Id="rId727" Type="http://schemas.openxmlformats.org/officeDocument/2006/relationships/hyperlink" Target="http://paperpile.com/b/ubqtXN/WXIF" TargetMode="External"/><Relationship Id="rId63" Type="http://schemas.openxmlformats.org/officeDocument/2006/relationships/hyperlink" Target="https://paperpile.com/c/ubqtXN/Fqh2n" TargetMode="External"/><Relationship Id="rId159" Type="http://schemas.openxmlformats.org/officeDocument/2006/relationships/hyperlink" Target="http://dx.doi.org/10.3390/bdcc5010001" TargetMode="External"/><Relationship Id="rId366" Type="http://schemas.openxmlformats.org/officeDocument/2006/relationships/hyperlink" Target="http://paperpile.com/b/ubqtXN/w0BQB" TargetMode="External"/><Relationship Id="rId573" Type="http://schemas.openxmlformats.org/officeDocument/2006/relationships/hyperlink" Target="http://paperpile.com/b/ubqtXN/ckdXh" TargetMode="External"/><Relationship Id="rId780" Type="http://schemas.openxmlformats.org/officeDocument/2006/relationships/hyperlink" Target="https://huggingface.co/medicalai/ClinicalBERT" TargetMode="External"/><Relationship Id="rId226" Type="http://schemas.openxmlformats.org/officeDocument/2006/relationships/hyperlink" Target="http://paperpile.com/b/ubqtXN/KAzA" TargetMode="External"/><Relationship Id="rId433" Type="http://schemas.openxmlformats.org/officeDocument/2006/relationships/hyperlink" Target="http://paperpile.com/b/ubqtXN/9yKJy" TargetMode="External"/><Relationship Id="rId878" Type="http://schemas.openxmlformats.org/officeDocument/2006/relationships/hyperlink" Target="http://paperpile.com/b/ubqtXN/9DLi" TargetMode="External"/><Relationship Id="rId640" Type="http://schemas.openxmlformats.org/officeDocument/2006/relationships/hyperlink" Target="http://paperpile.com/b/ubqtXN/LtK0n" TargetMode="External"/><Relationship Id="rId738" Type="http://schemas.openxmlformats.org/officeDocument/2006/relationships/hyperlink" Target="http://paperpile.com/b/ubqtXN/4rVBS" TargetMode="External"/><Relationship Id="rId74" Type="http://schemas.openxmlformats.org/officeDocument/2006/relationships/hyperlink" Target="https://paperpile.com/c/ubqtXN/NwykP+hjiJN+zn8VP" TargetMode="External"/><Relationship Id="rId377" Type="http://schemas.openxmlformats.org/officeDocument/2006/relationships/hyperlink" Target="http://paperpile.com/b/ubqtXN/LUcI" TargetMode="External"/><Relationship Id="rId500" Type="http://schemas.openxmlformats.org/officeDocument/2006/relationships/hyperlink" Target="https://cran.r-project.org/web/packages/cluster/index.html" TargetMode="External"/><Relationship Id="rId584" Type="http://schemas.openxmlformats.org/officeDocument/2006/relationships/hyperlink" Target="http://paperpile.com/b/ubqtXN/V5pbA" TargetMode="External"/><Relationship Id="rId805" Type="http://schemas.openxmlformats.org/officeDocument/2006/relationships/hyperlink" Target="http://paperpile.com/b/ubqtXN/WYCyu" TargetMode="External"/><Relationship Id="rId5" Type="http://schemas.openxmlformats.org/officeDocument/2006/relationships/footnotes" Target="footnotes.xml"/><Relationship Id="rId237" Type="http://schemas.openxmlformats.org/officeDocument/2006/relationships/hyperlink" Target="http://paperpile.com/b/ubqtXN/NwykP" TargetMode="External"/><Relationship Id="rId791" Type="http://schemas.openxmlformats.org/officeDocument/2006/relationships/hyperlink" Target="http://paperpile.com/b/ubqtXN/NpHKV" TargetMode="External"/><Relationship Id="rId889" Type="http://schemas.openxmlformats.org/officeDocument/2006/relationships/image" Target="media/image6.jpeg"/><Relationship Id="rId444" Type="http://schemas.openxmlformats.org/officeDocument/2006/relationships/hyperlink" Target="http://dx.doi.org/10.1158/2159-8290.CD-20-0779" TargetMode="External"/><Relationship Id="rId651" Type="http://schemas.openxmlformats.org/officeDocument/2006/relationships/hyperlink" Target="http://paperpile.com/b/ubqtXN/VnoB" TargetMode="External"/><Relationship Id="rId749" Type="http://schemas.openxmlformats.org/officeDocument/2006/relationships/hyperlink" Target="http://paperpile.com/b/ubqtXN/Hoah3" TargetMode="External"/><Relationship Id="rId290" Type="http://schemas.openxmlformats.org/officeDocument/2006/relationships/hyperlink" Target="http://paperpile.com/b/ubqtXN/oG3lz" TargetMode="External"/><Relationship Id="rId304" Type="http://schemas.openxmlformats.org/officeDocument/2006/relationships/hyperlink" Target="http://paperpile.com/b/ubqtXN/z2cas" TargetMode="External"/><Relationship Id="rId388" Type="http://schemas.openxmlformats.org/officeDocument/2006/relationships/hyperlink" Target="http://paperpile.com/b/ubqtXN/HIa4" TargetMode="External"/><Relationship Id="rId511" Type="http://schemas.openxmlformats.org/officeDocument/2006/relationships/hyperlink" Target="http://paperpile.com/b/ubqtXN/DxNkq" TargetMode="External"/><Relationship Id="rId609" Type="http://schemas.openxmlformats.org/officeDocument/2006/relationships/hyperlink" Target="http://paperpile.com/b/ubqtXN/QXESU" TargetMode="External"/><Relationship Id="rId85" Type="http://schemas.openxmlformats.org/officeDocument/2006/relationships/hyperlink" Target="https://paperpile.com/c/ubqtXN/Rkply+lBlB5" TargetMode="External"/><Relationship Id="rId150" Type="http://schemas.openxmlformats.org/officeDocument/2006/relationships/hyperlink" Target="https://www.microsoft.com/en-us/research/uploads/prod/2024/12/P4TechReport.pdf" TargetMode="External"/><Relationship Id="rId595" Type="http://schemas.openxmlformats.org/officeDocument/2006/relationships/hyperlink" Target="http://paperpile.com/b/ubqtXN/Czteg" TargetMode="External"/><Relationship Id="rId816" Type="http://schemas.openxmlformats.org/officeDocument/2006/relationships/hyperlink" Target="http://paperpile.com/b/ubqtXN/ZeEfD" TargetMode="External"/><Relationship Id="rId248" Type="http://schemas.openxmlformats.org/officeDocument/2006/relationships/hyperlink" Target="http://paperpile.com/b/ubqtXN/PRlqg" TargetMode="External"/><Relationship Id="rId455" Type="http://schemas.openxmlformats.org/officeDocument/2006/relationships/hyperlink" Target="http://paperpile.com/b/ubqtXN/MVuz" TargetMode="External"/><Relationship Id="rId662" Type="http://schemas.openxmlformats.org/officeDocument/2006/relationships/hyperlink" Target="http://paperpile.com/b/ubqtXN/4LY70"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U7UiA+YBOSV" TargetMode="External"/><Relationship Id="rId315" Type="http://schemas.openxmlformats.org/officeDocument/2006/relationships/hyperlink" Target="http://paperpile.com/b/ubqtXN/c9xWU" TargetMode="External"/><Relationship Id="rId522" Type="http://schemas.openxmlformats.org/officeDocument/2006/relationships/hyperlink" Target="http://dx.doi.org/10.1007/s40747-021-00512-9" TargetMode="External"/><Relationship Id="rId96" Type="http://schemas.openxmlformats.org/officeDocument/2006/relationships/hyperlink" Target="https://paperpile.com/c/ubqtXN/2pgzF" TargetMode="External"/><Relationship Id="rId161" Type="http://schemas.openxmlformats.org/officeDocument/2006/relationships/hyperlink" Target="http://paperpile.com/b/ubqtXN/x4koj" TargetMode="External"/><Relationship Id="rId399" Type="http://schemas.openxmlformats.org/officeDocument/2006/relationships/hyperlink" Target="http://paperpile.com/b/ubqtXN/EGhCS" TargetMode="External"/><Relationship Id="rId827" Type="http://schemas.openxmlformats.org/officeDocument/2006/relationships/hyperlink" Target="http://paperpile.com/b/ubqtXN/3ssBZ" TargetMode="External"/><Relationship Id="rId259" Type="http://schemas.openxmlformats.org/officeDocument/2006/relationships/hyperlink" Target="http://paperpile.com/b/ubqtXN/Fqh2n" TargetMode="External"/><Relationship Id="rId466" Type="http://schemas.openxmlformats.org/officeDocument/2006/relationships/hyperlink" Target="http://paperpile.com/b/ubqtXN/DhhZe" TargetMode="External"/><Relationship Id="rId673" Type="http://schemas.openxmlformats.org/officeDocument/2006/relationships/hyperlink" Target="http://paperpile.com/b/ubqtXN/HTLp9" TargetMode="External"/><Relationship Id="rId880" Type="http://schemas.openxmlformats.org/officeDocument/2006/relationships/hyperlink" Target="http://paperpile.com/b/ubqtXN/9DLi" TargetMode="External"/><Relationship Id="rId23" Type="http://schemas.openxmlformats.org/officeDocument/2006/relationships/hyperlink" Target="https://paperpile.com/c/ubqtXN/JuEw" TargetMode="External"/><Relationship Id="rId119" Type="http://schemas.openxmlformats.org/officeDocument/2006/relationships/hyperlink" Target="https://huggingface.co/" TargetMode="External"/><Relationship Id="rId326" Type="http://schemas.openxmlformats.org/officeDocument/2006/relationships/hyperlink" Target="http://paperpile.com/b/ubqtXN/cEQX" TargetMode="External"/><Relationship Id="rId533" Type="http://schemas.openxmlformats.org/officeDocument/2006/relationships/hyperlink" Target="https://ollama.com/library/llama3" TargetMode="External"/><Relationship Id="rId740" Type="http://schemas.openxmlformats.org/officeDocument/2006/relationships/hyperlink" Target="http://paperpile.com/b/ubqtXN/4rVBS" TargetMode="External"/><Relationship Id="rId838" Type="http://schemas.openxmlformats.org/officeDocument/2006/relationships/hyperlink" Target="http://paperpile.com/b/ubqtXN/HhPwV" TargetMode="External"/><Relationship Id="rId172" Type="http://schemas.openxmlformats.org/officeDocument/2006/relationships/hyperlink" Target="http://paperpile.com/b/ubqtXN/hvWm" TargetMode="External"/><Relationship Id="rId477" Type="http://schemas.openxmlformats.org/officeDocument/2006/relationships/hyperlink" Target="http://dx.doi.org/10.1109/ICDM.2008.17" TargetMode="External"/><Relationship Id="rId600" Type="http://schemas.openxmlformats.org/officeDocument/2006/relationships/hyperlink" Target="http://paperpile.com/b/ubqtXN/2O7m" TargetMode="External"/><Relationship Id="rId684" Type="http://schemas.openxmlformats.org/officeDocument/2006/relationships/hyperlink" Target="http://paperpile.com/b/ubqtXN/Qa8wQ" TargetMode="External"/><Relationship Id="rId337" Type="http://schemas.openxmlformats.org/officeDocument/2006/relationships/hyperlink" Target="http://paperpile.com/b/ubqtXN/eeYbY" TargetMode="External"/><Relationship Id="rId891" Type="http://schemas.openxmlformats.org/officeDocument/2006/relationships/image" Target="media/image8.jpeg"/><Relationship Id="rId34" Type="http://schemas.openxmlformats.org/officeDocument/2006/relationships/hyperlink" Target="https://paperpile.com/c/ubqtXN/Ic1mH" TargetMode="External"/><Relationship Id="rId544" Type="http://schemas.openxmlformats.org/officeDocument/2006/relationships/hyperlink" Target="http://paperpile.com/b/ubqtXN/fNQs" TargetMode="External"/><Relationship Id="rId751" Type="http://schemas.openxmlformats.org/officeDocument/2006/relationships/hyperlink" Target="http://paperpile.com/b/ubqtXN/lUmwG" TargetMode="External"/><Relationship Id="rId849" Type="http://schemas.openxmlformats.org/officeDocument/2006/relationships/hyperlink" Target="http://paperpile.com/b/ubqtXN/GiCdR" TargetMode="External"/><Relationship Id="rId183" Type="http://schemas.openxmlformats.org/officeDocument/2006/relationships/hyperlink" Target="http://dx.doi.org/10.1200/EDBK_320499" TargetMode="External"/><Relationship Id="rId390" Type="http://schemas.openxmlformats.org/officeDocument/2006/relationships/hyperlink" Target="http://paperpile.com/b/ubqtXN/zn8VP" TargetMode="External"/><Relationship Id="rId404" Type="http://schemas.openxmlformats.org/officeDocument/2006/relationships/hyperlink" Target="http://paperpile.com/b/ubqtXN/zvvG" TargetMode="External"/><Relationship Id="rId611" Type="http://schemas.openxmlformats.org/officeDocument/2006/relationships/hyperlink" Target="http://paperpile.com/b/ubqtXN/nDlU" TargetMode="External"/><Relationship Id="rId250" Type="http://schemas.openxmlformats.org/officeDocument/2006/relationships/hyperlink" Target="http://paperpile.com/b/ubqtXN/PRlqg" TargetMode="External"/><Relationship Id="rId488" Type="http://schemas.openxmlformats.org/officeDocument/2006/relationships/hyperlink" Target="http://paperpile.com/b/ubqtXN/C4IVX" TargetMode="External"/><Relationship Id="rId695" Type="http://schemas.openxmlformats.org/officeDocument/2006/relationships/hyperlink" Target="http://paperpile.com/b/ubqtXN/SbKPp" TargetMode="External"/><Relationship Id="rId709" Type="http://schemas.openxmlformats.org/officeDocument/2006/relationships/hyperlink" Target="http://dx.doi.org/10.1007/978-3-642-00563-3_29" TargetMode="External"/><Relationship Id="rId45" Type="http://schemas.openxmlformats.org/officeDocument/2006/relationships/hyperlink" Target="https://paperpile.com/c/ubqtXN/p9LQ7+haZ2Z+nqd0H+WYCyu+Bd0JU+Gfuvl+ZeEfD+qVCnh+ItKwF+Qkb7x" TargetMode="External"/><Relationship Id="rId110" Type="http://schemas.openxmlformats.org/officeDocument/2006/relationships/hyperlink" Target="https://paperpile.com/c/ubqtXN/P3Vki+iDHgY" TargetMode="External"/><Relationship Id="rId348" Type="http://schemas.openxmlformats.org/officeDocument/2006/relationships/hyperlink" Target="http://paperpile.com/b/ubqtXN/j51Zs" TargetMode="External"/><Relationship Id="rId555" Type="http://schemas.openxmlformats.org/officeDocument/2006/relationships/hyperlink" Target="http://paperpile.com/b/ubqtXN/MnwaS" TargetMode="External"/><Relationship Id="rId762" Type="http://schemas.openxmlformats.org/officeDocument/2006/relationships/hyperlink" Target="http://paperpile.com/b/ubqtXN/kNK0O" TargetMode="External"/><Relationship Id="rId194" Type="http://schemas.openxmlformats.org/officeDocument/2006/relationships/hyperlink" Target="http://paperpile.com/b/ubqtXN/MHsR" TargetMode="External"/><Relationship Id="rId208" Type="http://schemas.openxmlformats.org/officeDocument/2006/relationships/hyperlink" Target="http://paperpile.com/b/ubqtXN/D6cMg" TargetMode="External"/><Relationship Id="rId415" Type="http://schemas.openxmlformats.org/officeDocument/2006/relationships/hyperlink" Target="http://paperpile.com/b/ubqtXN/PuN4t" TargetMode="External"/><Relationship Id="rId622" Type="http://schemas.openxmlformats.org/officeDocument/2006/relationships/hyperlink" Target="http://paperpile.com/b/ubqtXN/U7UiA" TargetMode="External"/><Relationship Id="rId261" Type="http://schemas.openxmlformats.org/officeDocument/2006/relationships/hyperlink" Target="http://paperpile.com/b/ubqtXN/Fqh2n" TargetMode="External"/><Relationship Id="rId499" Type="http://schemas.openxmlformats.org/officeDocument/2006/relationships/hyperlink" Target="http://paperpile.com/b/ubqtXN/1UQ3" TargetMode="External"/><Relationship Id="rId56" Type="http://schemas.openxmlformats.org/officeDocument/2006/relationships/hyperlink" Target="https://paperpile.com/c/ubqtXN/kNK0O" TargetMode="External"/><Relationship Id="rId359" Type="http://schemas.openxmlformats.org/officeDocument/2006/relationships/hyperlink" Target="http://paperpile.com/b/ubqtXN/HgW2h" TargetMode="External"/><Relationship Id="rId566" Type="http://schemas.openxmlformats.org/officeDocument/2006/relationships/hyperlink" Target="https://openai.com/index/new-embedding-models-and-api-updates/" TargetMode="External"/><Relationship Id="rId773" Type="http://schemas.openxmlformats.org/officeDocument/2006/relationships/hyperlink" Target="http://paperpile.com/b/ubqtXN/rOxBw" TargetMode="External"/><Relationship Id="rId121" Type="http://schemas.openxmlformats.org/officeDocument/2006/relationships/hyperlink" Target="https://paperpile.com/c/ubqtXN/eYtQK" TargetMode="External"/><Relationship Id="rId219" Type="http://schemas.openxmlformats.org/officeDocument/2006/relationships/hyperlink" Target="http://paperpile.com/b/ubqtXN/Qm0X3" TargetMode="External"/><Relationship Id="rId426" Type="http://schemas.openxmlformats.org/officeDocument/2006/relationships/hyperlink" Target="http://paperpile.com/b/ubqtXN/J5wAb" TargetMode="External"/><Relationship Id="rId633" Type="http://schemas.openxmlformats.org/officeDocument/2006/relationships/hyperlink" Target="http://paperpile.com/b/ubqtXN/RN0LW" TargetMode="External"/><Relationship Id="rId840" Type="http://schemas.openxmlformats.org/officeDocument/2006/relationships/hyperlink" Target="http://paperpile.com/b/ubqtXN/0r6I" TargetMode="External"/><Relationship Id="rId67" Type="http://schemas.openxmlformats.org/officeDocument/2006/relationships/hyperlink" Target="https://paperpile.com/c/ubqtXN/Wsd9X+6Zgjz" TargetMode="External"/><Relationship Id="rId272" Type="http://schemas.openxmlformats.org/officeDocument/2006/relationships/hyperlink" Target="http://paperpile.com/b/ubqtXN/xGT1r" TargetMode="External"/><Relationship Id="rId577" Type="http://schemas.openxmlformats.org/officeDocument/2006/relationships/hyperlink" Target="http://paperpile.com/b/ubqtXN/5cyvx" TargetMode="External"/><Relationship Id="rId700" Type="http://schemas.openxmlformats.org/officeDocument/2006/relationships/hyperlink" Target="http://paperpile.com/b/ubqtXN/7d4Fr" TargetMode="External"/><Relationship Id="rId132" Type="http://schemas.openxmlformats.org/officeDocument/2006/relationships/hyperlink" Target="https://paperpile.com/c/ubqtXN/9yKJy" TargetMode="External"/><Relationship Id="rId784" Type="http://schemas.openxmlformats.org/officeDocument/2006/relationships/hyperlink" Target="http://arxiv.org/abs/2212.03533" TargetMode="External"/><Relationship Id="rId437" Type="http://schemas.openxmlformats.org/officeDocument/2006/relationships/hyperlink" Target="http://paperpile.com/b/ubqtXN/3VZzz" TargetMode="External"/><Relationship Id="rId644" Type="http://schemas.openxmlformats.org/officeDocument/2006/relationships/hyperlink" Target="http://paperpile.com/b/ubqtXN/z9aU" TargetMode="External"/><Relationship Id="rId851" Type="http://schemas.openxmlformats.org/officeDocument/2006/relationships/hyperlink" Target="http://dx.doi.org/10.1177/17483026221078111" TargetMode="External"/><Relationship Id="rId283" Type="http://schemas.openxmlformats.org/officeDocument/2006/relationships/hyperlink" Target="http://dx.doi.org/10.1073/pnas.1708273114" TargetMode="External"/><Relationship Id="rId490" Type="http://schemas.openxmlformats.org/officeDocument/2006/relationships/hyperlink" Target="https://huggingface.co/microsoft/biogpt" TargetMode="External"/><Relationship Id="rId504" Type="http://schemas.openxmlformats.org/officeDocument/2006/relationships/hyperlink" Target="https://ceur-ws.org/Vol-2241/paper-08.pdf" TargetMode="External"/><Relationship Id="rId711" Type="http://schemas.openxmlformats.org/officeDocument/2006/relationships/hyperlink" Target="http://paperpile.com/b/ubqtXN/JuEw" TargetMode="External"/><Relationship Id="rId78" Type="http://schemas.openxmlformats.org/officeDocument/2006/relationships/hyperlink" Target="https://paperpile.com/c/ubqtXN/dKJkc" TargetMode="External"/><Relationship Id="rId143" Type="http://schemas.openxmlformats.org/officeDocument/2006/relationships/hyperlink" Target="https://paperpile.com/c/ubqtXN/8iWFf" TargetMode="External"/><Relationship Id="rId350" Type="http://schemas.openxmlformats.org/officeDocument/2006/relationships/hyperlink" Target="http://paperpile.com/b/ubqtXN/xMSVr" TargetMode="External"/><Relationship Id="rId588" Type="http://schemas.openxmlformats.org/officeDocument/2006/relationships/hyperlink" Target="http://paperpile.com/b/ubqtXN/xbEej" TargetMode="External"/><Relationship Id="rId795" Type="http://schemas.openxmlformats.org/officeDocument/2006/relationships/hyperlink" Target="http://paperpile.com/b/ubqtXN/5EEBA" TargetMode="External"/><Relationship Id="rId809" Type="http://schemas.openxmlformats.org/officeDocument/2006/relationships/hyperlink" Target="http://paperpile.com/b/ubqtXN/Gfuvl" TargetMode="External"/><Relationship Id="rId9" Type="http://schemas.openxmlformats.org/officeDocument/2006/relationships/hyperlink" Target="https://paperpile.com/c/ubqtXN/8iWFf" TargetMode="External"/><Relationship Id="rId210" Type="http://schemas.openxmlformats.org/officeDocument/2006/relationships/hyperlink" Target="http://paperpile.com/b/ubqtXN/D6cMg" TargetMode="External"/><Relationship Id="rId448" Type="http://schemas.openxmlformats.org/officeDocument/2006/relationships/hyperlink" Target="http://paperpile.com/b/ubqtXN/PGS1" TargetMode="External"/><Relationship Id="rId655" Type="http://schemas.openxmlformats.org/officeDocument/2006/relationships/hyperlink" Target="http://paperpile.com/b/ubqtXN/tonxC" TargetMode="External"/><Relationship Id="rId862" Type="http://schemas.openxmlformats.org/officeDocument/2006/relationships/hyperlink" Target="http://paperpile.com/b/ubqtXN/Z2Su" TargetMode="External"/><Relationship Id="rId294" Type="http://schemas.openxmlformats.org/officeDocument/2006/relationships/hyperlink" Target="http://paperpile.com/b/ubqtXN/IG6Om" TargetMode="External"/><Relationship Id="rId308" Type="http://schemas.openxmlformats.org/officeDocument/2006/relationships/hyperlink" Target="http://paperpile.com/b/ubqtXN/P3Vki" TargetMode="External"/><Relationship Id="rId515" Type="http://schemas.openxmlformats.org/officeDocument/2006/relationships/hyperlink" Target="http://paperpile.com/b/ubqtXN/YBOSV" TargetMode="External"/><Relationship Id="rId722" Type="http://schemas.openxmlformats.org/officeDocument/2006/relationships/hyperlink" Target="http://paperpile.com/b/ubqtXN/bQS3L" TargetMode="External"/><Relationship Id="rId89" Type="http://schemas.openxmlformats.org/officeDocument/2006/relationships/hyperlink" Target="https://paperpile.com/c/ubqtXN/XP5gf" TargetMode="External"/><Relationship Id="rId154" Type="http://schemas.openxmlformats.org/officeDocument/2006/relationships/hyperlink" Target="http://paperpile.com/b/ubqtXN/ftUBs" TargetMode="External"/><Relationship Id="rId361" Type="http://schemas.openxmlformats.org/officeDocument/2006/relationships/hyperlink" Target="http://paperpile.com/b/ubqtXN/HgW2h" TargetMode="External"/><Relationship Id="rId599" Type="http://schemas.openxmlformats.org/officeDocument/2006/relationships/hyperlink" Target="http://paperpile.com/b/ubqtXN/2O7m" TargetMode="External"/><Relationship Id="rId459" Type="http://schemas.openxmlformats.org/officeDocument/2006/relationships/hyperlink" Target="http://paperpile.com/b/ubqtXN/MGljY" TargetMode="External"/><Relationship Id="rId666" Type="http://schemas.openxmlformats.org/officeDocument/2006/relationships/hyperlink" Target="http://paperpile.com/b/ubqtXN/Vs8Tu" TargetMode="External"/><Relationship Id="rId873" Type="http://schemas.openxmlformats.org/officeDocument/2006/relationships/hyperlink" Target="http://paperpile.com/b/ubqtXN/K4gc"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Qm0X3" TargetMode="External"/><Relationship Id="rId319" Type="http://schemas.openxmlformats.org/officeDocument/2006/relationships/hyperlink" Target="http://paperpile.com/b/ubqtXN/2YDkv" TargetMode="External"/><Relationship Id="rId526" Type="http://schemas.openxmlformats.org/officeDocument/2006/relationships/hyperlink" Target="https://ollama.com/library/llama3.2" TargetMode="External"/><Relationship Id="rId733" Type="http://schemas.openxmlformats.org/officeDocument/2006/relationships/hyperlink" Target="http://paperpile.com/b/ubqtXN/cm6Ce" TargetMode="External"/><Relationship Id="rId165" Type="http://schemas.openxmlformats.org/officeDocument/2006/relationships/hyperlink" Target="https://huggingface.co/sentence-transformers/all-MiniLM-L12-v2" TargetMode="External"/><Relationship Id="rId372" Type="http://schemas.openxmlformats.org/officeDocument/2006/relationships/hyperlink" Target="http://paperpile.com/b/ubqtXN/czXo" TargetMode="External"/><Relationship Id="rId677" Type="http://schemas.openxmlformats.org/officeDocument/2006/relationships/hyperlink" Target="http://dx.doi.org/10.1093/nar/gky1032" TargetMode="External"/><Relationship Id="rId800" Type="http://schemas.openxmlformats.org/officeDocument/2006/relationships/hyperlink" Target="http://paperpile.com/b/ubqtXN/p9LQ7" TargetMode="External"/><Relationship Id="rId232" Type="http://schemas.openxmlformats.org/officeDocument/2006/relationships/hyperlink" Target="http://paperpile.com/b/ubqtXN/HP5a" TargetMode="External"/><Relationship Id="rId884" Type="http://schemas.openxmlformats.org/officeDocument/2006/relationships/image" Target="media/image1.jpeg"/><Relationship Id="rId27" Type="http://schemas.openxmlformats.org/officeDocument/2006/relationships/hyperlink" Target="https://paperpile.com/c/ubqtXN/wAeo+nyTj" TargetMode="External"/><Relationship Id="rId537" Type="http://schemas.openxmlformats.org/officeDocument/2006/relationships/hyperlink" Target="http://paperpile.com/b/ubqtXN/pJH4" TargetMode="External"/><Relationship Id="rId744" Type="http://schemas.openxmlformats.org/officeDocument/2006/relationships/hyperlink" Target="http://paperpile.com/b/ubqtXN/NiISo" TargetMode="External"/><Relationship Id="rId80" Type="http://schemas.openxmlformats.org/officeDocument/2006/relationships/hyperlink" Target="https://paperpile.com/c/ubqtXN/dKJkc" TargetMode="External"/><Relationship Id="rId176" Type="http://schemas.openxmlformats.org/officeDocument/2006/relationships/hyperlink" Target="http://paperpile.com/b/ubqtXN/hvWm" TargetMode="External"/><Relationship Id="rId383" Type="http://schemas.openxmlformats.org/officeDocument/2006/relationships/hyperlink" Target="http://paperpile.com/b/ubqtXN/rIM7U" TargetMode="External"/><Relationship Id="rId590" Type="http://schemas.openxmlformats.org/officeDocument/2006/relationships/hyperlink" Target="http://paperpile.com/b/ubqtXN/xbEej" TargetMode="External"/><Relationship Id="rId604" Type="http://schemas.openxmlformats.org/officeDocument/2006/relationships/hyperlink" Target="http://paperpile.com/b/ubqtXN/X5gSf" TargetMode="External"/><Relationship Id="rId811" Type="http://schemas.openxmlformats.org/officeDocument/2006/relationships/hyperlink" Target="http://paperpile.com/b/ubqtXN/Gfuvl" TargetMode="External"/><Relationship Id="rId243" Type="http://schemas.openxmlformats.org/officeDocument/2006/relationships/hyperlink" Target="http://paperpile.com/b/ubqtXN/D2i4E" TargetMode="External"/><Relationship Id="rId450" Type="http://schemas.openxmlformats.org/officeDocument/2006/relationships/hyperlink" Target="http://dx.doi.org/10.1377/hlthaff.2011.0172" TargetMode="External"/><Relationship Id="rId688" Type="http://schemas.openxmlformats.org/officeDocument/2006/relationships/hyperlink" Target="http://paperpile.com/b/ubqtXN/FJOun" TargetMode="External"/><Relationship Id="rId895" Type="http://schemas.openxmlformats.org/officeDocument/2006/relationships/theme" Target="theme/theme1.xml"/><Relationship Id="rId38" Type="http://schemas.openxmlformats.org/officeDocument/2006/relationships/hyperlink" Target="https://paperpile.com/c/ubqtXN/cEQX" TargetMode="External"/><Relationship Id="rId103" Type="http://schemas.openxmlformats.org/officeDocument/2006/relationships/hyperlink" Target="https://paperpile.com/c/ubqtXN/Qm0X3+PkuP8" TargetMode="External"/><Relationship Id="rId310" Type="http://schemas.openxmlformats.org/officeDocument/2006/relationships/hyperlink" Target="http://arxiv.org/abs/2007.01852" TargetMode="External"/><Relationship Id="rId548" Type="http://schemas.openxmlformats.org/officeDocument/2006/relationships/hyperlink" Target="http://paperpile.com/b/ubqtXN/fNQs" TargetMode="External"/><Relationship Id="rId755" Type="http://schemas.openxmlformats.org/officeDocument/2006/relationships/hyperlink" Target="http://paperpile.com/b/ubqtXN/Ubrt" TargetMode="External"/><Relationship Id="rId91" Type="http://schemas.openxmlformats.org/officeDocument/2006/relationships/hyperlink" Target="https://paperpile.com/c/ubqtXN/XP5gf" TargetMode="External"/><Relationship Id="rId187" Type="http://schemas.openxmlformats.org/officeDocument/2006/relationships/hyperlink" Target="https://pmc.ncbi.nlm.nih.gov/articles/PMC2243666/" TargetMode="External"/><Relationship Id="rId394" Type="http://schemas.openxmlformats.org/officeDocument/2006/relationships/hyperlink" Target="http://paperpile.com/b/ubqtXN/hjiJN" TargetMode="External"/><Relationship Id="rId408" Type="http://schemas.openxmlformats.org/officeDocument/2006/relationships/hyperlink" Target="http://paperpile.com/b/ubqtXN/HaSup" TargetMode="External"/><Relationship Id="rId615" Type="http://schemas.openxmlformats.org/officeDocument/2006/relationships/hyperlink" Target="http://paperpile.com/b/ubqtXN/nDlU" TargetMode="External"/><Relationship Id="rId822" Type="http://schemas.openxmlformats.org/officeDocument/2006/relationships/hyperlink" Target="http://paperpile.com/b/ubqtXN/Qkb7x" TargetMode="External"/><Relationship Id="rId254" Type="http://schemas.openxmlformats.org/officeDocument/2006/relationships/hyperlink" Target="http://paperpile.com/b/ubqtXN/PkuP8" TargetMode="External"/><Relationship Id="rId699" Type="http://schemas.openxmlformats.org/officeDocument/2006/relationships/hyperlink" Target="http://dx.doi.org/10.3390/e23060759" TargetMode="External"/><Relationship Id="rId49" Type="http://schemas.openxmlformats.org/officeDocument/2006/relationships/hyperlink" Target="https://paperpile.com/c/ubqtXN/wf47D" TargetMode="External"/><Relationship Id="rId114" Type="http://schemas.openxmlformats.org/officeDocument/2006/relationships/hyperlink" Target="https://paperpile.com/c/ubqtXN/RFP2Q+NiISo" TargetMode="External"/><Relationship Id="rId461" Type="http://schemas.openxmlformats.org/officeDocument/2006/relationships/hyperlink" Target="http://paperpile.com/b/ubqtXN/nBFRQ" TargetMode="External"/><Relationship Id="rId559" Type="http://schemas.openxmlformats.org/officeDocument/2006/relationships/hyperlink" Target="http://paperpile.com/b/ubqtXN/y1MKj" TargetMode="External"/><Relationship Id="rId766" Type="http://schemas.openxmlformats.org/officeDocument/2006/relationships/hyperlink" Target="http://paperpile.com/b/ubqtXN/wNq8P" TargetMode="External"/><Relationship Id="rId198" Type="http://schemas.openxmlformats.org/officeDocument/2006/relationships/hyperlink" Target="http://paperpile.com/b/ubqtXN/9K89l" TargetMode="External"/><Relationship Id="rId321" Type="http://schemas.openxmlformats.org/officeDocument/2006/relationships/hyperlink" Target="http://paperpile.com/b/ubqtXN/2YDkv" TargetMode="External"/><Relationship Id="rId419" Type="http://schemas.openxmlformats.org/officeDocument/2006/relationships/hyperlink" Target="http://paperpile.com/b/ubqtXN/2Gd04" TargetMode="External"/><Relationship Id="rId626" Type="http://schemas.openxmlformats.org/officeDocument/2006/relationships/hyperlink" Target="http://paperpile.com/b/ubqtXN/V8Yck" TargetMode="External"/><Relationship Id="rId833" Type="http://schemas.openxmlformats.org/officeDocument/2006/relationships/hyperlink" Target="https://huggingface.co/chaoyi-wu/MedLLaMA_13B" TargetMode="External"/><Relationship Id="rId265" Type="http://schemas.openxmlformats.org/officeDocument/2006/relationships/hyperlink" Target="http://paperpile.com/b/ubqtXN/mju5e" TargetMode="External"/><Relationship Id="rId472" Type="http://schemas.openxmlformats.org/officeDocument/2006/relationships/hyperlink" Target="http://paperpile.com/b/ubqtXN/gQ7yf" TargetMode="External"/><Relationship Id="rId125" Type="http://schemas.openxmlformats.org/officeDocument/2006/relationships/hyperlink" Target="https://paperpile.com/c/ubqtXN/1UQ3+z9aU" TargetMode="External"/><Relationship Id="rId332" Type="http://schemas.openxmlformats.org/officeDocument/2006/relationships/hyperlink" Target="http://dx.doi.org/10.1075/scl.90.17gho" TargetMode="External"/><Relationship Id="rId777" Type="http://schemas.openxmlformats.org/officeDocument/2006/relationships/hyperlink" Target="http://paperpile.com/b/ubqtXN/TEuhB" TargetMode="External"/><Relationship Id="rId637" Type="http://schemas.openxmlformats.org/officeDocument/2006/relationships/hyperlink" Target="http://paperpile.com/b/ubqtXN/LtK0n" TargetMode="External"/><Relationship Id="rId844" Type="http://schemas.openxmlformats.org/officeDocument/2006/relationships/hyperlink" Target="http://paperpile.com/b/ubqtXN/0r6I" TargetMode="External"/><Relationship Id="rId276" Type="http://schemas.openxmlformats.org/officeDocument/2006/relationships/hyperlink" Target="http://paperpile.com/b/ubqtXN/9BmkI" TargetMode="External"/><Relationship Id="rId483" Type="http://schemas.openxmlformats.org/officeDocument/2006/relationships/hyperlink" Target="http://paperpile.com/b/ubqtXN/9UiQ2" TargetMode="External"/><Relationship Id="rId690" Type="http://schemas.openxmlformats.org/officeDocument/2006/relationships/hyperlink" Target="http://paperpile.com/b/ubqtXN/FJOun" TargetMode="External"/><Relationship Id="rId704" Type="http://schemas.openxmlformats.org/officeDocument/2006/relationships/hyperlink" Target="http://paperpile.com/b/ubqtXN/7d4Fr" TargetMode="External"/><Relationship Id="rId40" Type="http://schemas.openxmlformats.org/officeDocument/2006/relationships/hyperlink" Target="https://paperpile.com/c/ubqtXN/j51Zs+kb1jR" TargetMode="External"/><Relationship Id="rId136" Type="http://schemas.openxmlformats.org/officeDocument/2006/relationships/hyperlink" Target="https://paperpile.com/c/ubqtXN/fMkxp" TargetMode="External"/><Relationship Id="rId343" Type="http://schemas.openxmlformats.org/officeDocument/2006/relationships/hyperlink" Target="https://huggingface.co/microsoft/BiomedNLP-BiomedBERT-base-uncased-abstract" TargetMode="External"/><Relationship Id="rId550" Type="http://schemas.openxmlformats.org/officeDocument/2006/relationships/hyperlink" Target="http://paperpile.com/b/ubqtXN/5fXfh" TargetMode="External"/><Relationship Id="rId788" Type="http://schemas.openxmlformats.org/officeDocument/2006/relationships/hyperlink" Target="https://huggingface.co/intfloat/e5-large-v2" TargetMode="External"/><Relationship Id="rId203" Type="http://schemas.openxmlformats.org/officeDocument/2006/relationships/hyperlink" Target="http://paperpile.com/b/ubqtXN/hV9dd" TargetMode="External"/><Relationship Id="rId648" Type="http://schemas.openxmlformats.org/officeDocument/2006/relationships/hyperlink" Target="http://paperpile.com/b/ubqtXN/VnoB" TargetMode="External"/><Relationship Id="rId855" Type="http://schemas.openxmlformats.org/officeDocument/2006/relationships/hyperlink" Target="http://arxiv.org/abs/2305.10435" TargetMode="External"/><Relationship Id="rId287" Type="http://schemas.openxmlformats.org/officeDocument/2006/relationships/hyperlink" Target="http://paperpile.com/b/ubqtXN/HWrIn" TargetMode="External"/><Relationship Id="rId410" Type="http://schemas.openxmlformats.org/officeDocument/2006/relationships/hyperlink" Target="http://paperpile.com/b/ubqtXN/HaSup" TargetMode="External"/><Relationship Id="rId494" Type="http://schemas.openxmlformats.org/officeDocument/2006/relationships/hyperlink" Target="http://paperpile.com/b/ubqtXN/xy9Cd" TargetMode="External"/><Relationship Id="rId508" Type="http://schemas.openxmlformats.org/officeDocument/2006/relationships/hyperlink" Target="http://paperpile.com/b/ubqtXN/Reiji" TargetMode="External"/><Relationship Id="rId715" Type="http://schemas.openxmlformats.org/officeDocument/2006/relationships/hyperlink" Target="http://paperpile.com/b/ubqtXN/fMkxp" TargetMode="External"/><Relationship Id="rId147" Type="http://schemas.openxmlformats.org/officeDocument/2006/relationships/hyperlink" Target="http://paperpile.com/b/ubqtXN/xCJk" TargetMode="External"/><Relationship Id="rId354" Type="http://schemas.openxmlformats.org/officeDocument/2006/relationships/hyperlink" Target="http://paperpile.com/b/ubqtXN/0yfz1" TargetMode="External"/><Relationship Id="rId799" Type="http://schemas.openxmlformats.org/officeDocument/2006/relationships/hyperlink" Target="http://paperpile.com/b/ubqtXN/haZ2Z" TargetMode="External"/><Relationship Id="rId51" Type="http://schemas.openxmlformats.org/officeDocument/2006/relationships/hyperlink" Target="https://paperpile.com/c/ubqtXN/MFV8r+Reiji+HgW2h" TargetMode="External"/><Relationship Id="rId561" Type="http://schemas.openxmlformats.org/officeDocument/2006/relationships/hyperlink" Target="http://paperpile.com/b/ubqtXN/8iWFf" TargetMode="External"/><Relationship Id="rId659" Type="http://schemas.openxmlformats.org/officeDocument/2006/relationships/hyperlink" Target="http://dx.doi.org/10.1093/nar/gkr972" TargetMode="External"/><Relationship Id="rId866" Type="http://schemas.openxmlformats.org/officeDocument/2006/relationships/hyperlink" Target="http://paperpile.com/b/ubqtXN/Z2Su" TargetMode="External"/><Relationship Id="rId214" Type="http://schemas.openxmlformats.org/officeDocument/2006/relationships/hyperlink" Target="http://paperpile.com/b/ubqtXN/zoWwX" TargetMode="External"/><Relationship Id="rId298" Type="http://schemas.openxmlformats.org/officeDocument/2006/relationships/hyperlink" Target="http://paperpile.com/b/ubqtXN/7VHQK" TargetMode="External"/><Relationship Id="rId421" Type="http://schemas.openxmlformats.org/officeDocument/2006/relationships/hyperlink" Target="http://paperpile.com/b/ubqtXN/2Gd04" TargetMode="External"/><Relationship Id="rId519" Type="http://schemas.openxmlformats.org/officeDocument/2006/relationships/hyperlink" Target="http://paperpile.com/b/ubqtXN/RhazI" TargetMode="External"/><Relationship Id="rId158" Type="http://schemas.openxmlformats.org/officeDocument/2006/relationships/hyperlink" Target="http://paperpile.com/b/ubqtXN/ftUBs" TargetMode="External"/><Relationship Id="rId726" Type="http://schemas.openxmlformats.org/officeDocument/2006/relationships/hyperlink" Target="http://paperpile.com/b/ubqtXN/WXIF" TargetMode="External"/><Relationship Id="rId62" Type="http://schemas.openxmlformats.org/officeDocument/2006/relationships/hyperlink" Target="https://paperpile.com/c/ubqtXN/qLM4n" TargetMode="External"/><Relationship Id="rId365" Type="http://schemas.openxmlformats.org/officeDocument/2006/relationships/hyperlink" Target="http://paperpile.com/b/ubqtXN/w0BQB" TargetMode="External"/><Relationship Id="rId572" Type="http://schemas.openxmlformats.org/officeDocument/2006/relationships/hyperlink" Target="http://paperpile.com/b/ubqtXN/ckdXh" TargetMode="External"/><Relationship Id="rId225" Type="http://schemas.openxmlformats.org/officeDocument/2006/relationships/hyperlink" Target="http://paperpile.com/b/ubqtXN/KAzA" TargetMode="External"/><Relationship Id="rId432" Type="http://schemas.openxmlformats.org/officeDocument/2006/relationships/hyperlink" Target="http://paperpile.com/b/ubqtXN/9yKJy" TargetMode="External"/><Relationship Id="rId877" Type="http://schemas.openxmlformats.org/officeDocument/2006/relationships/hyperlink" Target="http://dx.doi.org/10.1016/j.cmpbup.2024.100152" TargetMode="External"/><Relationship Id="rId737" Type="http://schemas.openxmlformats.org/officeDocument/2006/relationships/hyperlink" Target="http://paperpile.com/b/ubqtXN/5ztUx" TargetMode="External"/><Relationship Id="rId73" Type="http://schemas.openxmlformats.org/officeDocument/2006/relationships/hyperlink" Target="https://paperpile.com/c/ubqtXN/X5gSf" TargetMode="External"/><Relationship Id="rId169" Type="http://schemas.openxmlformats.org/officeDocument/2006/relationships/hyperlink" Target="http://paperpile.com/b/ubqtXN/2pgzF" TargetMode="External"/><Relationship Id="rId376" Type="http://schemas.openxmlformats.org/officeDocument/2006/relationships/hyperlink" Target="http://paperpile.com/b/ubqtXN/LUcI" TargetMode="External"/><Relationship Id="rId583" Type="http://schemas.openxmlformats.org/officeDocument/2006/relationships/hyperlink" Target="http://paperpile.com/b/ubqtXN/V5pbA" TargetMode="External"/><Relationship Id="rId790" Type="http://schemas.openxmlformats.org/officeDocument/2006/relationships/hyperlink" Target="http://paperpile.com/b/ubqtXN/NpHKV" TargetMode="External"/><Relationship Id="rId804" Type="http://schemas.openxmlformats.org/officeDocument/2006/relationships/hyperlink" Target="http://paperpile.com/b/ubqtXN/WYCyu" TargetMode="External"/><Relationship Id="rId4" Type="http://schemas.openxmlformats.org/officeDocument/2006/relationships/webSettings" Target="webSettings.xml"/><Relationship Id="rId236" Type="http://schemas.openxmlformats.org/officeDocument/2006/relationships/hyperlink" Target="http://paperpile.com/b/ubqtXN/NwykP" TargetMode="External"/><Relationship Id="rId443" Type="http://schemas.openxmlformats.org/officeDocument/2006/relationships/hyperlink" Target="http://paperpile.com/b/ubqtXN/4rOS3" TargetMode="External"/><Relationship Id="rId650" Type="http://schemas.openxmlformats.org/officeDocument/2006/relationships/hyperlink" Target="http://paperpile.com/b/ubqtXN/VnoB" TargetMode="External"/><Relationship Id="rId888" Type="http://schemas.openxmlformats.org/officeDocument/2006/relationships/image" Target="media/image5.jpeg"/><Relationship Id="rId303" Type="http://schemas.openxmlformats.org/officeDocument/2006/relationships/hyperlink" Target="http://paperpile.com/b/ubqtXN/z2cas" TargetMode="External"/><Relationship Id="rId748" Type="http://schemas.openxmlformats.org/officeDocument/2006/relationships/hyperlink" Target="http://paperpile.com/b/ubqtXN/Hoah3" TargetMode="External"/><Relationship Id="rId84" Type="http://schemas.openxmlformats.org/officeDocument/2006/relationships/hyperlink" Target="https://paperpile.com/c/ubqtXN/Rkply+DhhZe" TargetMode="External"/><Relationship Id="rId387" Type="http://schemas.openxmlformats.org/officeDocument/2006/relationships/hyperlink" Target="http://paperpile.com/b/ubqtXN/HIa4" TargetMode="External"/><Relationship Id="rId510" Type="http://schemas.openxmlformats.org/officeDocument/2006/relationships/hyperlink" Target="http://dx.doi.org/10.1158/2159-8290.CD-23-1441" TargetMode="External"/><Relationship Id="rId594" Type="http://schemas.openxmlformats.org/officeDocument/2006/relationships/hyperlink" Target="http://paperpile.com/b/ubqtXN/Czteg" TargetMode="External"/><Relationship Id="rId608" Type="http://schemas.openxmlformats.org/officeDocument/2006/relationships/hyperlink" Target="http://paperpile.com/b/ubqtXN/QXESU" TargetMode="External"/><Relationship Id="rId815" Type="http://schemas.openxmlformats.org/officeDocument/2006/relationships/hyperlink" Target="http://paperpile.com/b/ubqtXN/ZeEfD" TargetMode="External"/><Relationship Id="rId247" Type="http://schemas.openxmlformats.org/officeDocument/2006/relationships/hyperlink" Target="http://paperpile.com/b/ubqtXN/PRlqg" TargetMode="External"/><Relationship Id="rId107" Type="http://schemas.openxmlformats.org/officeDocument/2006/relationships/hyperlink" Target="https://paperpile.com/c/ubqtXN/U7UiA+YBOSV" TargetMode="External"/><Relationship Id="rId454" Type="http://schemas.openxmlformats.org/officeDocument/2006/relationships/hyperlink" Target="http://paperpile.com/b/ubqtXN/MVuz" TargetMode="External"/><Relationship Id="rId661" Type="http://schemas.openxmlformats.org/officeDocument/2006/relationships/hyperlink" Target="http://paperpile.com/b/ubqtXN/4LY70" TargetMode="External"/><Relationship Id="rId759" Type="http://schemas.openxmlformats.org/officeDocument/2006/relationships/hyperlink" Target="http://dx.doi.org/10.1016/j.jbi.2023.104433"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c9xWU" TargetMode="External"/><Relationship Id="rId398" Type="http://schemas.openxmlformats.org/officeDocument/2006/relationships/hyperlink" Target="http://paperpile.com/b/ubqtXN/EGhCS" TargetMode="External"/><Relationship Id="rId521" Type="http://schemas.openxmlformats.org/officeDocument/2006/relationships/hyperlink" Target="http://paperpile.com/b/ubqtXN/RhazI" TargetMode="External"/><Relationship Id="rId619" Type="http://schemas.openxmlformats.org/officeDocument/2006/relationships/hyperlink" Target="http://paperpile.com/b/ubqtXN/4MPqI" TargetMode="External"/><Relationship Id="rId95" Type="http://schemas.openxmlformats.org/officeDocument/2006/relationships/hyperlink" Target="https://paperpile.com/c/ubqtXN/x4koj" TargetMode="External"/><Relationship Id="rId160" Type="http://schemas.openxmlformats.org/officeDocument/2006/relationships/hyperlink" Target="http://paperpile.com/b/ubqtXN/x4koj" TargetMode="External"/><Relationship Id="rId826" Type="http://schemas.openxmlformats.org/officeDocument/2006/relationships/hyperlink" Target="http://paperpile.com/b/ubqtXN/ItKwF" TargetMode="External"/><Relationship Id="rId258" Type="http://schemas.openxmlformats.org/officeDocument/2006/relationships/hyperlink" Target="https://docs.cohere.com/v2/docs/cohere-embed" TargetMode="External"/><Relationship Id="rId465" Type="http://schemas.openxmlformats.org/officeDocument/2006/relationships/hyperlink" Target="http://dx.doi.org/10.1093/bioinformatics/btz682" TargetMode="External"/><Relationship Id="rId672" Type="http://schemas.openxmlformats.org/officeDocument/2006/relationships/hyperlink" Target="http://paperpile.com/b/ubqtXN/HTLp9" TargetMode="External"/><Relationship Id="rId22" Type="http://schemas.openxmlformats.org/officeDocument/2006/relationships/hyperlink" Target="https://paperpile.com/c/ubqtXN/JuEw" TargetMode="External"/><Relationship Id="rId118" Type="http://schemas.openxmlformats.org/officeDocument/2006/relationships/hyperlink" Target="https://paperpile.com/c/ubqtXN/mju5e+b9nrp" TargetMode="External"/><Relationship Id="rId325" Type="http://schemas.openxmlformats.org/officeDocument/2006/relationships/hyperlink" Target="http://paperpile.com/b/ubqtXN/cEQX" TargetMode="External"/><Relationship Id="rId532" Type="http://schemas.openxmlformats.org/officeDocument/2006/relationships/hyperlink" Target="http://paperpile.com/b/ubqtXN/RFP2Q" TargetMode="External"/><Relationship Id="rId171" Type="http://schemas.openxmlformats.org/officeDocument/2006/relationships/hyperlink" Target="https://huggingface.co/sentence-transformers/all-roberta-large-v1" TargetMode="External"/><Relationship Id="rId837" Type="http://schemas.openxmlformats.org/officeDocument/2006/relationships/hyperlink" Target="http://paperpile.com/b/ubqtXN/HhPwV" TargetMode="External"/><Relationship Id="rId269" Type="http://schemas.openxmlformats.org/officeDocument/2006/relationships/hyperlink" Target="http://paperpile.com/b/ubqtXN/b9nrp" TargetMode="External"/><Relationship Id="rId476" Type="http://schemas.openxmlformats.org/officeDocument/2006/relationships/hyperlink" Target="http://paperpile.com/b/ubqtXN/qLM4n" TargetMode="External"/><Relationship Id="rId683" Type="http://schemas.openxmlformats.org/officeDocument/2006/relationships/hyperlink" Target="http://dx.doi.org/10.1093/nar/gkab1063" TargetMode="External"/><Relationship Id="rId890" Type="http://schemas.openxmlformats.org/officeDocument/2006/relationships/image" Target="media/image7.jpeg"/><Relationship Id="rId33" Type="http://schemas.openxmlformats.org/officeDocument/2006/relationships/hyperlink" Target="https://paperpile.com/c/ubqtXN/9DLi" TargetMode="External"/><Relationship Id="rId129" Type="http://schemas.openxmlformats.org/officeDocument/2006/relationships/hyperlink" Target="https://paperpile.com/c/ubqtXN/Z2Su" TargetMode="External"/><Relationship Id="rId336" Type="http://schemas.openxmlformats.org/officeDocument/2006/relationships/hyperlink" Target="http://dx.doi.org/10.18653/v1/2020.acl-demos.36" TargetMode="External"/><Relationship Id="rId543" Type="http://schemas.openxmlformats.org/officeDocument/2006/relationships/hyperlink" Target="https://www.khoury.northeastern.edu/home/vip/teach/DMcourse/4_TF_supervised/notes_slides/1301.3781.pdf" TargetMode="External"/><Relationship Id="rId182" Type="http://schemas.openxmlformats.org/officeDocument/2006/relationships/hyperlink" Target="http://paperpile.com/b/ubqtXN/MFV8r" TargetMode="External"/><Relationship Id="rId403" Type="http://schemas.openxmlformats.org/officeDocument/2006/relationships/hyperlink" Target="http://paperpile.com/b/ubqtXN/zvvG" TargetMode="External"/><Relationship Id="rId750" Type="http://schemas.openxmlformats.org/officeDocument/2006/relationships/hyperlink" Target="http://paperpile.com/b/ubqtXN/Hoah3" TargetMode="External"/><Relationship Id="rId848" Type="http://schemas.openxmlformats.org/officeDocument/2006/relationships/hyperlink" Target="http://paperpile.com/b/ubqtXN/GiCdR" TargetMode="External"/><Relationship Id="rId487" Type="http://schemas.openxmlformats.org/officeDocument/2006/relationships/hyperlink" Target="http://paperpile.com/b/ubqtXN/C4IVX" TargetMode="External"/><Relationship Id="rId610" Type="http://schemas.openxmlformats.org/officeDocument/2006/relationships/hyperlink" Target="http://dx.doi.org/10.1109/bigdata47090.2019.9005970" TargetMode="External"/><Relationship Id="rId694" Type="http://schemas.openxmlformats.org/officeDocument/2006/relationships/hyperlink" Target="http://paperpile.com/b/ubqtXN/SbKPp" TargetMode="External"/><Relationship Id="rId708" Type="http://schemas.openxmlformats.org/officeDocument/2006/relationships/hyperlink" Target="http://paperpile.com/b/ubqtXN/wf47D" TargetMode="External"/><Relationship Id="rId347" Type="http://schemas.openxmlformats.org/officeDocument/2006/relationships/hyperlink" Target="http://paperpile.com/b/ubqtXN/j51Zs" TargetMode="External"/><Relationship Id="rId44" Type="http://schemas.openxmlformats.org/officeDocument/2006/relationships/hyperlink" Target="https://paperpile.com/c/ubqtXN/HIa4+MVuz+Ubrt" TargetMode="External"/><Relationship Id="rId554" Type="http://schemas.openxmlformats.org/officeDocument/2006/relationships/hyperlink" Target="http://paperpile.com/b/ubqtXN/MnwaS" TargetMode="External"/><Relationship Id="rId761" Type="http://schemas.openxmlformats.org/officeDocument/2006/relationships/hyperlink" Target="http://paperpile.com/b/ubqtXN/kNK0O" TargetMode="External"/><Relationship Id="rId859" Type="http://schemas.openxmlformats.org/officeDocument/2006/relationships/hyperlink" Target="http://paperpile.com/b/ubqtXN/4QnBH" TargetMode="External"/><Relationship Id="rId193" Type="http://schemas.openxmlformats.org/officeDocument/2006/relationships/hyperlink" Target="http://dx.doi.org/10.1136/jamia.2009.002733" TargetMode="External"/><Relationship Id="rId207" Type="http://schemas.openxmlformats.org/officeDocument/2006/relationships/hyperlink" Target="http://paperpile.com/b/ubqtXN/D6cMg" TargetMode="External"/><Relationship Id="rId414" Type="http://schemas.openxmlformats.org/officeDocument/2006/relationships/hyperlink" Target="http://paperpile.com/b/ubqtXN/PuN4t" TargetMode="External"/><Relationship Id="rId498" Type="http://schemas.openxmlformats.org/officeDocument/2006/relationships/hyperlink" Target="http://paperpile.com/b/ubqtXN/1UQ3" TargetMode="External"/><Relationship Id="rId621" Type="http://schemas.openxmlformats.org/officeDocument/2006/relationships/hyperlink" Target="http://paperpile.com/b/ubqtXN/U7UiA" TargetMode="External"/><Relationship Id="rId260" Type="http://schemas.openxmlformats.org/officeDocument/2006/relationships/hyperlink" Target="http://paperpile.com/b/ubqtXN/Fqh2n" TargetMode="External"/><Relationship Id="rId719" Type="http://schemas.openxmlformats.org/officeDocument/2006/relationships/hyperlink" Target="https://crfm.stanford.edu/2022/12/15/biomedlm.html" TargetMode="External"/><Relationship Id="rId55" Type="http://schemas.openxmlformats.org/officeDocument/2006/relationships/hyperlink" Target="https://paperpile.com/c/ubqtXN/kNK0O" TargetMode="External"/><Relationship Id="rId120" Type="http://schemas.openxmlformats.org/officeDocument/2006/relationships/hyperlink" Target="https://paperpile.com/c/ubqtXN/eYtQK" TargetMode="External"/><Relationship Id="rId358" Type="http://schemas.openxmlformats.org/officeDocument/2006/relationships/hyperlink" Target="http://paperpile.com/b/ubqtXN/HgW2h" TargetMode="External"/><Relationship Id="rId565" Type="http://schemas.openxmlformats.org/officeDocument/2006/relationships/hyperlink" Target="http://paperpile.com/b/ubqtXN/dKJkc" TargetMode="External"/><Relationship Id="rId772" Type="http://schemas.openxmlformats.org/officeDocument/2006/relationships/hyperlink" Target="http://paperpile.com/b/ubqtXN/rOxBw" TargetMode="External"/><Relationship Id="rId218" Type="http://schemas.openxmlformats.org/officeDocument/2006/relationships/hyperlink" Target="http://dx.doi.org/10.1242/dmm.032839" TargetMode="External"/><Relationship Id="rId425" Type="http://schemas.openxmlformats.org/officeDocument/2006/relationships/hyperlink" Target="http://paperpile.com/b/ubqtXN/J5wAb" TargetMode="External"/><Relationship Id="rId632" Type="http://schemas.openxmlformats.org/officeDocument/2006/relationships/hyperlink" Target="http://paperpile.com/b/ubqtXN/RN0LW" TargetMode="External"/><Relationship Id="rId271" Type="http://schemas.openxmlformats.org/officeDocument/2006/relationships/hyperlink" Target="http://paperpile.com/b/ubqtXN/xGT1r" TargetMode="External"/><Relationship Id="rId66" Type="http://schemas.openxmlformats.org/officeDocument/2006/relationships/hyperlink" Target="https://paperpile.com/c/ubqtXN/MnwaS+9OPEs+w0BQB+PuN4t" TargetMode="External"/><Relationship Id="rId131" Type="http://schemas.openxmlformats.org/officeDocument/2006/relationships/hyperlink" Target="https://paperpile.com/c/ubqtXN/hV9dd+4LY70+D6cMg+ajpRN+HTLp9+zoWwX+Vs8Tu+HhPwV+2Gd04+tonxC+xbEej" TargetMode="External"/><Relationship Id="rId369" Type="http://schemas.openxmlformats.org/officeDocument/2006/relationships/hyperlink" Target="http://paperpile.com/b/ubqtXN/czXo" TargetMode="External"/><Relationship Id="rId576" Type="http://schemas.openxmlformats.org/officeDocument/2006/relationships/hyperlink" Target="http://paperpile.com/b/ubqtXN/5cyvx" TargetMode="External"/><Relationship Id="rId783" Type="http://schemas.openxmlformats.org/officeDocument/2006/relationships/hyperlink" Target="http://paperpile.com/b/ubqtXN/Rkply" TargetMode="External"/><Relationship Id="rId229" Type="http://schemas.openxmlformats.org/officeDocument/2006/relationships/hyperlink" Target="http://paperpile.com/b/ubqtXN/HP5a" TargetMode="External"/><Relationship Id="rId436" Type="http://schemas.openxmlformats.org/officeDocument/2006/relationships/hyperlink" Target="http://paperpile.com/b/ubqtXN/3VZzz" TargetMode="External"/><Relationship Id="rId643" Type="http://schemas.openxmlformats.org/officeDocument/2006/relationships/hyperlink" Target="http://paperpile.com/b/ubqtXN/z9aU" TargetMode="External"/><Relationship Id="rId850" Type="http://schemas.openxmlformats.org/officeDocument/2006/relationships/hyperlink" Target="http://paperpile.com/b/ubqtXN/GiCdR" TargetMode="External"/><Relationship Id="rId77" Type="http://schemas.openxmlformats.org/officeDocument/2006/relationships/hyperlink" Target="https://paperpile.com/c/ubqtXN/PuN4t+DxNkq" TargetMode="External"/><Relationship Id="rId282" Type="http://schemas.openxmlformats.org/officeDocument/2006/relationships/hyperlink" Target="http://paperpile.com/b/ubqtXN/QAwLU" TargetMode="External"/><Relationship Id="rId503" Type="http://schemas.openxmlformats.org/officeDocument/2006/relationships/hyperlink" Target="http://paperpile.com/b/ubqtXN/6Zgjz" TargetMode="External"/><Relationship Id="rId587" Type="http://schemas.openxmlformats.org/officeDocument/2006/relationships/hyperlink" Target="http://paperpile.com/b/ubqtXN/xbEej" TargetMode="External"/><Relationship Id="rId710" Type="http://schemas.openxmlformats.org/officeDocument/2006/relationships/hyperlink" Target="http://paperpile.com/b/ubqtXN/JuEw" TargetMode="External"/><Relationship Id="rId808" Type="http://schemas.openxmlformats.org/officeDocument/2006/relationships/hyperlink" Target="http://paperpile.com/b/ubqtXN/nqd0H" TargetMode="External"/><Relationship Id="rId8" Type="http://schemas.openxmlformats.org/officeDocument/2006/relationships/hyperlink" Target="https://paperpile.com/c/ubqtXN/8iWFf" TargetMode="External"/><Relationship Id="rId142" Type="http://schemas.openxmlformats.org/officeDocument/2006/relationships/hyperlink" Target="https://paperpile.com/c/ubqtXN/8iWFf" TargetMode="External"/><Relationship Id="rId447" Type="http://schemas.openxmlformats.org/officeDocument/2006/relationships/hyperlink" Target="http://paperpile.com/b/ubqtXN/PGS1" TargetMode="External"/><Relationship Id="rId794" Type="http://schemas.openxmlformats.org/officeDocument/2006/relationships/hyperlink" Target="http://paperpile.com/b/ubqtXN/5EEBA" TargetMode="External"/><Relationship Id="rId654" Type="http://schemas.openxmlformats.org/officeDocument/2006/relationships/hyperlink" Target="http://paperpile.com/b/ubqtXN/tonxC" TargetMode="External"/><Relationship Id="rId861" Type="http://schemas.openxmlformats.org/officeDocument/2006/relationships/hyperlink" Target="http://dx.doi.org/10.1056/NEJMsa1012065" TargetMode="External"/><Relationship Id="rId293" Type="http://schemas.openxmlformats.org/officeDocument/2006/relationships/hyperlink" Target="http://paperpile.com/b/ubqtXN/IG6Om" TargetMode="External"/><Relationship Id="rId307" Type="http://schemas.openxmlformats.org/officeDocument/2006/relationships/hyperlink" Target="http://paperpile.com/b/ubqtXN/P3Vki" TargetMode="External"/><Relationship Id="rId514" Type="http://schemas.openxmlformats.org/officeDocument/2006/relationships/hyperlink" Target="http://paperpile.com/b/ubqtXN/YBOSV" TargetMode="External"/><Relationship Id="rId721" Type="http://schemas.openxmlformats.org/officeDocument/2006/relationships/hyperlink" Target="http://paperpile.com/b/ubqtXN/bQS3L" TargetMode="External"/><Relationship Id="rId88" Type="http://schemas.openxmlformats.org/officeDocument/2006/relationships/hyperlink" Target="https://paperpile.com/c/ubqtXN/OthBh" TargetMode="External"/><Relationship Id="rId153" Type="http://schemas.openxmlformats.org/officeDocument/2006/relationships/hyperlink" Target="http://paperpile.com/b/ubqtXN/fGaLY" TargetMode="External"/><Relationship Id="rId360" Type="http://schemas.openxmlformats.org/officeDocument/2006/relationships/hyperlink" Target="http://paperpile.com/b/ubqtXN/HgW2h" TargetMode="External"/><Relationship Id="rId598" Type="http://schemas.openxmlformats.org/officeDocument/2006/relationships/hyperlink" Target="http://paperpile.com/b/ubqtXN/2O7m" TargetMode="External"/><Relationship Id="rId819" Type="http://schemas.openxmlformats.org/officeDocument/2006/relationships/hyperlink" Target="http://paperpile.com/b/ubqtXN/qVCnh" TargetMode="External"/><Relationship Id="rId220" Type="http://schemas.openxmlformats.org/officeDocument/2006/relationships/hyperlink" Target="http://paperpile.com/b/ubqtXN/Qm0X3" TargetMode="External"/><Relationship Id="rId458" Type="http://schemas.openxmlformats.org/officeDocument/2006/relationships/hyperlink" Target="http://paperpile.com/b/ubqtXN/MGljY" TargetMode="External"/><Relationship Id="rId665" Type="http://schemas.openxmlformats.org/officeDocument/2006/relationships/hyperlink" Target="http://dx.doi.org/10.1186/s12967-023-03987-x" TargetMode="External"/><Relationship Id="rId872" Type="http://schemas.openxmlformats.org/officeDocument/2006/relationships/hyperlink" Target="http://paperpile.com/b/ubqtXN/K4gc" TargetMode="External"/><Relationship Id="rId15" Type="http://schemas.openxmlformats.org/officeDocument/2006/relationships/hyperlink" Target="https://paperpile.com/c/ubqtXN/Ic1mH" TargetMode="External"/><Relationship Id="rId318" Type="http://schemas.openxmlformats.org/officeDocument/2006/relationships/hyperlink" Target="http://paperpile.com/b/ubqtXN/2YDkv" TargetMode="External"/><Relationship Id="rId525" Type="http://schemas.openxmlformats.org/officeDocument/2006/relationships/hyperlink" Target="http://paperpile.com/b/ubqtXN/DVwZY" TargetMode="External"/><Relationship Id="rId732" Type="http://schemas.openxmlformats.org/officeDocument/2006/relationships/hyperlink" Target="http://paperpile.com/b/ubqtXN/cm6Ce" TargetMode="External"/><Relationship Id="rId99" Type="http://schemas.openxmlformats.org/officeDocument/2006/relationships/hyperlink" Target="https://paperpile.com/c/ubqtXN/z2cas+gQ7yf" TargetMode="External"/><Relationship Id="rId164" Type="http://schemas.openxmlformats.org/officeDocument/2006/relationships/hyperlink" Target="http://paperpile.com/b/ubqtXN/XP5gf" TargetMode="External"/><Relationship Id="rId371" Type="http://schemas.openxmlformats.org/officeDocument/2006/relationships/hyperlink" Target="http://paperpile.com/b/ubqtXN/czXo" TargetMode="External"/><Relationship Id="rId469" Type="http://schemas.openxmlformats.org/officeDocument/2006/relationships/hyperlink" Target="https://huggingface.co/intfloat/e5-large" TargetMode="External"/><Relationship Id="rId676" Type="http://schemas.openxmlformats.org/officeDocument/2006/relationships/hyperlink" Target="http://paperpile.com/b/ubqtXN/HTLp9" TargetMode="External"/><Relationship Id="rId8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72</Pages>
  <Words>29869</Words>
  <Characters>170257</Characters>
  <Application>Microsoft Office Word</Application>
  <DocSecurity>0</DocSecurity>
  <Lines>1418</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13</cp:revision>
  <dcterms:created xsi:type="dcterms:W3CDTF">2025-05-30T23:27:00Z</dcterms:created>
  <dcterms:modified xsi:type="dcterms:W3CDTF">2025-05-31T03:32:00Z</dcterms:modified>
</cp:coreProperties>
</file>