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26A43" w14:textId="7C6BF966" w:rsidR="00BC7FF3" w:rsidRDefault="00BC7FF3" w:rsidP="00BC7FF3">
      <w:pPr>
        <w:spacing w:before="240"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IMPACT OF RESEARCH AND DEVELOPMENT ON FIRM PERFORMANCE</w:t>
      </w:r>
      <w:r w:rsidR="00967725">
        <w:rPr>
          <w:rFonts w:ascii="Times New Roman" w:hAnsi="Times New Roman" w:cs="Times New Roman"/>
          <w:b/>
          <w:bCs/>
          <w:sz w:val="24"/>
          <w:szCs w:val="24"/>
        </w:rPr>
        <w:t>:</w:t>
      </w:r>
      <w:r>
        <w:rPr>
          <w:rFonts w:ascii="Times New Roman" w:hAnsi="Times New Roman" w:cs="Times New Roman"/>
          <w:b/>
          <w:bCs/>
          <w:sz w:val="24"/>
          <w:szCs w:val="24"/>
        </w:rPr>
        <w:t xml:space="preserve"> A CASE STUDY OF APPLE INC.</w:t>
      </w:r>
    </w:p>
    <w:p w14:paraId="4B79AF31" w14:textId="77777777" w:rsidR="00967725" w:rsidRPr="00311A46" w:rsidRDefault="00967725" w:rsidP="00967725">
      <w:pPr>
        <w:spacing w:before="240" w:after="0" w:line="360" w:lineRule="auto"/>
        <w:jc w:val="both"/>
        <w:rPr>
          <w:rFonts w:ascii="Times New Roman" w:hAnsi="Times New Roman" w:cs="Times New Roman"/>
          <w:b/>
          <w:bCs/>
          <w:sz w:val="24"/>
          <w:szCs w:val="24"/>
        </w:rPr>
      </w:pPr>
      <w:r w:rsidRPr="00311A46">
        <w:rPr>
          <w:rFonts w:ascii="Times New Roman" w:hAnsi="Times New Roman" w:cs="Times New Roman"/>
          <w:b/>
          <w:bCs/>
          <w:sz w:val="24"/>
          <w:szCs w:val="24"/>
        </w:rPr>
        <w:t xml:space="preserve">Introduction </w:t>
      </w:r>
    </w:p>
    <w:p w14:paraId="4763672B" w14:textId="5B7A7293" w:rsidR="00967725" w:rsidRDefault="00967725" w:rsidP="00BC7FF3">
      <w:pPr>
        <w:spacing w:before="240" w:after="0" w:line="360" w:lineRule="auto"/>
        <w:jc w:val="both"/>
        <w:rPr>
          <w:rFonts w:ascii="Times New Roman" w:hAnsi="Times New Roman" w:cs="Times New Roman"/>
          <w:sz w:val="24"/>
          <w:szCs w:val="24"/>
        </w:rPr>
      </w:pPr>
      <w:r w:rsidRPr="00311A46">
        <w:rPr>
          <w:rFonts w:ascii="Times New Roman" w:hAnsi="Times New Roman" w:cs="Times New Roman"/>
          <w:sz w:val="24"/>
          <w:szCs w:val="24"/>
        </w:rPr>
        <w:t>Research and development (R&amp;D) have emerged as essential concepts for nearly every firm, each unique. To thrive in the current competitive and challenging landscape, there is a growing necessity for robust research and development efforts (</w:t>
      </w:r>
      <w:r w:rsidRPr="00311A46">
        <w:rPr>
          <w:rFonts w:ascii="Times New Roman" w:hAnsi="Times New Roman" w:cs="Times New Roman"/>
          <w:color w:val="222222"/>
          <w:sz w:val="24"/>
          <w:szCs w:val="24"/>
          <w:shd w:val="clear" w:color="auto" w:fill="FFFFFF"/>
        </w:rPr>
        <w:t>Ghaffar and Khan, 2014</w:t>
      </w:r>
      <w:r w:rsidRPr="00311A46">
        <w:rPr>
          <w:rFonts w:ascii="Times New Roman" w:hAnsi="Times New Roman" w:cs="Times New Roman"/>
          <w:sz w:val="24"/>
          <w:szCs w:val="24"/>
        </w:rPr>
        <w:t xml:space="preserve">). These </w:t>
      </w:r>
      <w:proofErr w:type="spellStart"/>
      <w:r w:rsidRPr="00311A46">
        <w:rPr>
          <w:rFonts w:ascii="Times New Roman" w:hAnsi="Times New Roman" w:cs="Times New Roman"/>
          <w:sz w:val="24"/>
          <w:szCs w:val="24"/>
        </w:rPr>
        <w:t>endeavours</w:t>
      </w:r>
      <w:proofErr w:type="spellEnd"/>
      <w:r w:rsidRPr="00311A46">
        <w:rPr>
          <w:rFonts w:ascii="Times New Roman" w:hAnsi="Times New Roman" w:cs="Times New Roman"/>
          <w:sz w:val="24"/>
          <w:szCs w:val="24"/>
        </w:rPr>
        <w:t xml:space="preserve"> significantly impact a company's performance and serve as a means for enhancing overall effectiveness. According to Wang (2011), companies that allocate substantial resources to R&amp;D are anticipated to outperform those that do not. The advantages gained from R&amp;D are expected to outweigh the associated costs once equilibrium is reached. </w:t>
      </w:r>
    </w:p>
    <w:p w14:paraId="6D2767AA" w14:textId="77777777" w:rsidR="00967725" w:rsidRPr="00311A46" w:rsidRDefault="00967725" w:rsidP="00967725">
      <w:pPr>
        <w:spacing w:before="240" w:after="0" w:line="360" w:lineRule="auto"/>
        <w:jc w:val="both"/>
        <w:rPr>
          <w:rFonts w:ascii="Times New Roman" w:hAnsi="Times New Roman" w:cs="Times New Roman"/>
          <w:b/>
          <w:bCs/>
          <w:sz w:val="24"/>
          <w:szCs w:val="24"/>
        </w:rPr>
      </w:pPr>
      <w:r w:rsidRPr="00311A46">
        <w:rPr>
          <w:rFonts w:ascii="Times New Roman" w:hAnsi="Times New Roman" w:cs="Times New Roman"/>
          <w:b/>
          <w:bCs/>
          <w:sz w:val="24"/>
          <w:szCs w:val="24"/>
        </w:rPr>
        <w:t>Apple Inc</w:t>
      </w:r>
    </w:p>
    <w:p w14:paraId="1BC0DC0C" w14:textId="77777777" w:rsidR="00967725" w:rsidRPr="00311A46" w:rsidRDefault="00967725" w:rsidP="00967725">
      <w:pPr>
        <w:spacing w:before="240" w:after="0" w:line="360" w:lineRule="auto"/>
        <w:jc w:val="both"/>
        <w:rPr>
          <w:rFonts w:ascii="Times New Roman" w:hAnsi="Times New Roman" w:cs="Times New Roman"/>
          <w:sz w:val="24"/>
          <w:szCs w:val="24"/>
        </w:rPr>
      </w:pPr>
      <w:r w:rsidRPr="00311A46">
        <w:rPr>
          <w:rFonts w:ascii="Times New Roman" w:hAnsi="Times New Roman" w:cs="Times New Roman"/>
          <w:sz w:val="24"/>
          <w:szCs w:val="24"/>
        </w:rPr>
        <w:t xml:space="preserve">Apple Inc., previously known as Apple Computer, Inc., is a distinguished American manufacturer engaged in producing personal computers, smartphones, tablet computers, computer peripherals, and computer software (Levy, 2023). The company stands out as one of the globe's most </w:t>
      </w:r>
      <w:proofErr w:type="spellStart"/>
      <w:r w:rsidRPr="00311A46">
        <w:rPr>
          <w:rFonts w:ascii="Times New Roman" w:hAnsi="Times New Roman" w:cs="Times New Roman"/>
          <w:sz w:val="24"/>
          <w:szCs w:val="24"/>
        </w:rPr>
        <w:t>recognisable</w:t>
      </w:r>
      <w:proofErr w:type="spellEnd"/>
      <w:r w:rsidRPr="00311A46">
        <w:rPr>
          <w:rFonts w:ascii="Times New Roman" w:hAnsi="Times New Roman" w:cs="Times New Roman"/>
          <w:sz w:val="24"/>
          <w:szCs w:val="24"/>
        </w:rPr>
        <w:t xml:space="preserve"> brands. It is the first triumphant entity in the realm of personal computer companies and played a pivotal role in </w:t>
      </w:r>
      <w:proofErr w:type="spellStart"/>
      <w:r w:rsidRPr="00311A46">
        <w:rPr>
          <w:rFonts w:ascii="Times New Roman" w:hAnsi="Times New Roman" w:cs="Times New Roman"/>
          <w:sz w:val="24"/>
          <w:szCs w:val="24"/>
        </w:rPr>
        <w:t>popularising</w:t>
      </w:r>
      <w:proofErr w:type="spellEnd"/>
      <w:r w:rsidRPr="00311A46">
        <w:rPr>
          <w:rFonts w:ascii="Times New Roman" w:hAnsi="Times New Roman" w:cs="Times New Roman"/>
          <w:sz w:val="24"/>
          <w:szCs w:val="24"/>
        </w:rPr>
        <w:t xml:space="preserve"> the graphical user interface. The company's headquarters is a hub of innovation in Cupertino, California. The genesis of Apple traces back to April 1, 1976, when Steve Wozniak, Steve Jobs (1955–2011), and Ronald Wayne established it as the Apple Computer Company. Their primary objective was to create and market the Apple I personal computer, which was the brainchild of Wozniak. This venture took the formal shape of Apple Computer, Inc. in 1977 following its incorporation by Jobs and Wozniak. The subsequent launch of the Apple II, the company's second computer offering, became a resounding success, emerging as a bestseller and a trailblazing example of mass-produced microcomputers.</w:t>
      </w:r>
    </w:p>
    <w:p w14:paraId="50C6726E" w14:textId="77777777" w:rsidR="00967725" w:rsidRPr="00311A46" w:rsidRDefault="00967725" w:rsidP="00967725">
      <w:pPr>
        <w:spacing w:before="240" w:after="0" w:line="360" w:lineRule="auto"/>
        <w:jc w:val="both"/>
        <w:rPr>
          <w:rFonts w:ascii="Times New Roman" w:hAnsi="Times New Roman" w:cs="Times New Roman"/>
          <w:sz w:val="24"/>
          <w:szCs w:val="24"/>
        </w:rPr>
      </w:pPr>
      <w:r w:rsidRPr="00311A46">
        <w:rPr>
          <w:rFonts w:ascii="Times New Roman" w:hAnsi="Times New Roman" w:cs="Times New Roman"/>
          <w:sz w:val="24"/>
          <w:szCs w:val="24"/>
        </w:rPr>
        <w:t xml:space="preserve">As of 2022, Apple is the world's largest technology company in terms of revenue, amassing a notable $394.3 billion (Apple, 2022). This accolade extends to its standing as the leading global company in market </w:t>
      </w:r>
      <w:proofErr w:type="spellStart"/>
      <w:r w:rsidRPr="00311A46">
        <w:rPr>
          <w:rFonts w:ascii="Times New Roman" w:hAnsi="Times New Roman" w:cs="Times New Roman"/>
          <w:sz w:val="24"/>
          <w:szCs w:val="24"/>
        </w:rPr>
        <w:t>capitalisation</w:t>
      </w:r>
      <w:proofErr w:type="spellEnd"/>
      <w:r w:rsidRPr="00311A46">
        <w:rPr>
          <w:rFonts w:ascii="Times New Roman" w:hAnsi="Times New Roman" w:cs="Times New Roman"/>
          <w:sz w:val="24"/>
          <w:szCs w:val="24"/>
        </w:rPr>
        <w:t xml:space="preserve"> as of March 2023 (Companies Market Cap, 2023). In addition, Apple is the fourth-largest personal computer vendor by unit sales as of June 2022, and it ranks as the second-largest mobile phone manufacturer worldwide. Its valuation journey is equally </w:t>
      </w:r>
      <w:r w:rsidRPr="00311A46">
        <w:rPr>
          <w:rFonts w:ascii="Times New Roman" w:hAnsi="Times New Roman" w:cs="Times New Roman"/>
          <w:sz w:val="24"/>
          <w:szCs w:val="24"/>
        </w:rPr>
        <w:lastRenderedPageBreak/>
        <w:t xml:space="preserve">impressive, becoming the first publicly traded U.S. company to achieve a valuation exceeding $1 trillion in August 2018, subsequently crossing the $2 trillion mark in August 2020, and reaching an awe-inspiring $3 trillion valuation in January 2022. Its valuation continued to soar, with a value just surpassing $3 trillion in June 2023 (Noel and </w:t>
      </w:r>
      <w:proofErr w:type="spellStart"/>
      <w:r w:rsidRPr="00311A46">
        <w:rPr>
          <w:rFonts w:ascii="Times New Roman" w:hAnsi="Times New Roman" w:cs="Times New Roman"/>
          <w:sz w:val="24"/>
          <w:szCs w:val="24"/>
        </w:rPr>
        <w:t>Tiyashi</w:t>
      </w:r>
      <w:proofErr w:type="spellEnd"/>
      <w:r w:rsidRPr="00311A46">
        <w:rPr>
          <w:rFonts w:ascii="Times New Roman" w:hAnsi="Times New Roman" w:cs="Times New Roman"/>
          <w:sz w:val="24"/>
          <w:szCs w:val="24"/>
        </w:rPr>
        <w:t xml:space="preserve">, 2023). However, amidst its accomplishments, Apple has encountered criticism concerning aspects of its corporate social responsibility, including </w:t>
      </w:r>
      <w:proofErr w:type="spellStart"/>
      <w:r w:rsidRPr="00311A46">
        <w:rPr>
          <w:rFonts w:ascii="Times New Roman" w:hAnsi="Times New Roman" w:cs="Times New Roman"/>
          <w:sz w:val="24"/>
          <w:szCs w:val="24"/>
        </w:rPr>
        <w:t>labour</w:t>
      </w:r>
      <w:proofErr w:type="spellEnd"/>
      <w:r w:rsidRPr="00311A46">
        <w:rPr>
          <w:rFonts w:ascii="Times New Roman" w:hAnsi="Times New Roman" w:cs="Times New Roman"/>
          <w:sz w:val="24"/>
          <w:szCs w:val="24"/>
        </w:rPr>
        <w:t xml:space="preserve"> practices among its contractors, environmental approaches, and business ethics, including anti-competitive conduct and sourcing of materials. Nonetheless, the company commands a devoted following and boasts exceptional brand loyalty. Consistently securing a spot among the world's most valuable brands, Apple's remarkable journey raises pertinent questions about the connection between investments in research and development (R&amp;D) and the company's performance.</w:t>
      </w:r>
    </w:p>
    <w:p w14:paraId="6820B708" w14:textId="2227EB16" w:rsidR="00967725" w:rsidRPr="00311A46" w:rsidRDefault="00967725" w:rsidP="00967725">
      <w:pPr>
        <w:spacing w:before="240" w:after="0" w:line="360" w:lineRule="auto"/>
        <w:jc w:val="both"/>
        <w:rPr>
          <w:rFonts w:ascii="Times New Roman" w:hAnsi="Times New Roman" w:cs="Times New Roman"/>
          <w:b/>
          <w:bCs/>
          <w:sz w:val="24"/>
          <w:szCs w:val="24"/>
        </w:rPr>
      </w:pPr>
      <w:r w:rsidRPr="00311A46">
        <w:rPr>
          <w:rFonts w:ascii="Times New Roman" w:hAnsi="Times New Roman" w:cs="Times New Roman"/>
          <w:b/>
          <w:bCs/>
          <w:sz w:val="24"/>
          <w:szCs w:val="24"/>
        </w:rPr>
        <w:t xml:space="preserve">R &amp; D and firm performance </w:t>
      </w:r>
    </w:p>
    <w:p w14:paraId="4A1A9C46" w14:textId="3EEA61BC" w:rsidR="00967725" w:rsidRPr="00311A46" w:rsidRDefault="00967725" w:rsidP="00967725">
      <w:pPr>
        <w:spacing w:before="240" w:after="0" w:line="360" w:lineRule="auto"/>
        <w:jc w:val="both"/>
        <w:rPr>
          <w:rFonts w:ascii="Times New Roman" w:hAnsi="Times New Roman" w:cs="Times New Roman"/>
          <w:sz w:val="24"/>
          <w:szCs w:val="24"/>
        </w:rPr>
      </w:pPr>
      <w:r w:rsidRPr="00311A46">
        <w:rPr>
          <w:rFonts w:ascii="Times New Roman" w:hAnsi="Times New Roman" w:cs="Times New Roman"/>
          <w:sz w:val="24"/>
          <w:szCs w:val="24"/>
        </w:rPr>
        <w:t xml:space="preserve">Research and development (R&amp;D) </w:t>
      </w:r>
      <w:proofErr w:type="gramStart"/>
      <w:r w:rsidRPr="00311A46">
        <w:rPr>
          <w:rFonts w:ascii="Times New Roman" w:hAnsi="Times New Roman" w:cs="Times New Roman"/>
          <w:sz w:val="24"/>
          <w:szCs w:val="24"/>
        </w:rPr>
        <w:t>has</w:t>
      </w:r>
      <w:proofErr w:type="gramEnd"/>
      <w:r w:rsidRPr="00311A46">
        <w:rPr>
          <w:rFonts w:ascii="Times New Roman" w:hAnsi="Times New Roman" w:cs="Times New Roman"/>
          <w:sz w:val="24"/>
          <w:szCs w:val="24"/>
        </w:rPr>
        <w:t xml:space="preserve"> consistently shown a correlation with firm performance in previous studies. Wang (2011) </w:t>
      </w:r>
      <w:r>
        <w:rPr>
          <w:rFonts w:ascii="Times New Roman" w:hAnsi="Times New Roman" w:cs="Times New Roman"/>
          <w:sz w:val="24"/>
          <w:szCs w:val="24"/>
        </w:rPr>
        <w:t>emphasizes the need for firms to allocate assets to ensure survival in competitive environments strategically</w:t>
      </w:r>
      <w:r w:rsidRPr="00311A46">
        <w:rPr>
          <w:rFonts w:ascii="Times New Roman" w:hAnsi="Times New Roman" w:cs="Times New Roman"/>
          <w:sz w:val="24"/>
          <w:szCs w:val="24"/>
        </w:rPr>
        <w:t xml:space="preserve">. </w:t>
      </w:r>
      <w:r>
        <w:rPr>
          <w:rFonts w:ascii="Times New Roman" w:hAnsi="Times New Roman" w:cs="Times New Roman"/>
          <w:sz w:val="24"/>
          <w:szCs w:val="24"/>
        </w:rPr>
        <w:t>According to the resource-based view theory, valuable resources and capabilities that are hard to imitate or replace grant firms a competitive</w:t>
      </w:r>
      <w:r w:rsidRPr="00311A46">
        <w:rPr>
          <w:rFonts w:ascii="Times New Roman" w:hAnsi="Times New Roman" w:cs="Times New Roman"/>
          <w:sz w:val="24"/>
          <w:szCs w:val="24"/>
        </w:rPr>
        <w:t xml:space="preserve"> advantage. Substantial R&amp;D investments contribute significantly to this advantage. Despite the significant financial outlay for R&amp;D activities, its internal innovation capabilities and enhanced performance benefits far outweigh the costs (Wang, 2011). There </w:t>
      </w:r>
      <w:r>
        <w:rPr>
          <w:rFonts w:ascii="Times New Roman" w:hAnsi="Times New Roman" w:cs="Times New Roman"/>
          <w:sz w:val="24"/>
          <w:szCs w:val="24"/>
        </w:rPr>
        <w:t>is an emphasis</w:t>
      </w:r>
      <w:r w:rsidRPr="00311A46">
        <w:rPr>
          <w:rFonts w:ascii="Times New Roman" w:hAnsi="Times New Roman" w:cs="Times New Roman"/>
          <w:sz w:val="24"/>
          <w:szCs w:val="24"/>
        </w:rPr>
        <w:t xml:space="preserve"> on innovation as a core business function for profit generation. Thus, a competitive edge demands increased allocation of resources to R&amp;D </w:t>
      </w:r>
      <w:proofErr w:type="spellStart"/>
      <w:r w:rsidRPr="00311A46">
        <w:rPr>
          <w:rFonts w:ascii="Times New Roman" w:hAnsi="Times New Roman" w:cs="Times New Roman"/>
          <w:sz w:val="24"/>
          <w:szCs w:val="24"/>
        </w:rPr>
        <w:t>endeavours</w:t>
      </w:r>
      <w:proofErr w:type="spellEnd"/>
      <w:r w:rsidRPr="00311A46">
        <w:rPr>
          <w:rFonts w:ascii="Times New Roman" w:hAnsi="Times New Roman" w:cs="Times New Roman"/>
          <w:sz w:val="24"/>
          <w:szCs w:val="24"/>
        </w:rPr>
        <w:t xml:space="preserve">. R&amp;D is pivotal in gaining an edge over present and future competitors. The nature of R&amp;D expenses determines the </w:t>
      </w:r>
      <w:r>
        <w:rPr>
          <w:rFonts w:ascii="Times New Roman" w:hAnsi="Times New Roman" w:cs="Times New Roman"/>
          <w:sz w:val="24"/>
          <w:szCs w:val="24"/>
        </w:rPr>
        <w:t>advantages they bring</w:t>
      </w:r>
      <w:r w:rsidRPr="00311A46">
        <w:rPr>
          <w:rFonts w:ascii="Times New Roman" w:hAnsi="Times New Roman" w:cs="Times New Roman"/>
          <w:sz w:val="24"/>
          <w:szCs w:val="24"/>
        </w:rPr>
        <w:t>. R&amp;D expenditures safeguard against imitation and enable firms to secure above-average profits (</w:t>
      </w:r>
      <w:r w:rsidRPr="00311A46">
        <w:rPr>
          <w:rFonts w:ascii="Times New Roman" w:hAnsi="Times New Roman" w:cs="Times New Roman"/>
          <w:color w:val="222222"/>
          <w:sz w:val="24"/>
          <w:szCs w:val="24"/>
          <w:shd w:val="clear" w:color="auto" w:fill="FFFFFF"/>
        </w:rPr>
        <w:t>Ghaffar and Khan, 2014</w:t>
      </w:r>
      <w:r w:rsidRPr="00311A46">
        <w:rPr>
          <w:rFonts w:ascii="Times New Roman" w:hAnsi="Times New Roman" w:cs="Times New Roman"/>
          <w:sz w:val="24"/>
          <w:szCs w:val="24"/>
        </w:rPr>
        <w:t>).</w:t>
      </w:r>
    </w:p>
    <w:p w14:paraId="038A568F" w14:textId="689A2E72" w:rsidR="00967725" w:rsidRPr="00967725" w:rsidRDefault="00967725" w:rsidP="00967725">
      <w:pPr>
        <w:spacing w:before="240" w:after="0" w:line="360" w:lineRule="auto"/>
        <w:jc w:val="both"/>
        <w:rPr>
          <w:rFonts w:ascii="Times New Roman" w:hAnsi="Times New Roman" w:cs="Times New Roman"/>
          <w:sz w:val="24"/>
          <w:szCs w:val="24"/>
        </w:rPr>
      </w:pPr>
      <w:r w:rsidRPr="00311A46">
        <w:rPr>
          <w:rFonts w:ascii="Times New Roman" w:hAnsi="Times New Roman" w:cs="Times New Roman"/>
          <w:sz w:val="24"/>
          <w:szCs w:val="24"/>
        </w:rPr>
        <w:t xml:space="preserve">Contrasting perspectives emerge. Donelson and </w:t>
      </w:r>
      <w:proofErr w:type="spellStart"/>
      <w:r w:rsidRPr="00311A46">
        <w:rPr>
          <w:rFonts w:ascii="Times New Roman" w:hAnsi="Times New Roman" w:cs="Times New Roman"/>
          <w:sz w:val="24"/>
          <w:szCs w:val="24"/>
        </w:rPr>
        <w:t>Resutek</w:t>
      </w:r>
      <w:proofErr w:type="spellEnd"/>
      <w:r w:rsidRPr="00311A46">
        <w:rPr>
          <w:rFonts w:ascii="Times New Roman" w:hAnsi="Times New Roman" w:cs="Times New Roman"/>
          <w:sz w:val="24"/>
          <w:szCs w:val="24"/>
        </w:rPr>
        <w:t xml:space="preserve"> (2012) counter that R&amp;D levels and variations are not intrinsically linked to profits. They view R&amp;D costs as expenses, </w:t>
      </w:r>
      <w:r>
        <w:rPr>
          <w:rFonts w:ascii="Times New Roman" w:hAnsi="Times New Roman" w:cs="Times New Roman"/>
          <w:sz w:val="24"/>
          <w:szCs w:val="24"/>
        </w:rPr>
        <w:t>whereas they are, in reality, investments that generate</w:t>
      </w:r>
      <w:r w:rsidRPr="00311A46">
        <w:rPr>
          <w:rFonts w:ascii="Times New Roman" w:hAnsi="Times New Roman" w:cs="Times New Roman"/>
          <w:sz w:val="24"/>
          <w:szCs w:val="24"/>
        </w:rPr>
        <w:t xml:space="preserve"> future revenue as profits. However, Cooper et al. (2008) contradict this view, citing a positive accounting relationship between R&amp;D investments and firm earnings, despite a predicted negative financial relationship. Wang (2011) clarifies that a firm's performance ultimately outweighs the </w:t>
      </w:r>
      <w:r>
        <w:rPr>
          <w:rFonts w:ascii="Times New Roman" w:hAnsi="Times New Roman" w:cs="Times New Roman"/>
          <w:sz w:val="24"/>
          <w:szCs w:val="24"/>
        </w:rPr>
        <w:t xml:space="preserve">R&amp;D investment. Equilibrium leads to R&amp;D costs being </w:t>
      </w:r>
      <w:r>
        <w:rPr>
          <w:rFonts w:ascii="Times New Roman" w:hAnsi="Times New Roman" w:cs="Times New Roman"/>
          <w:sz w:val="24"/>
          <w:szCs w:val="24"/>
        </w:rPr>
        <w:lastRenderedPageBreak/>
        <w:t xml:space="preserve">balanced by the </w:t>
      </w:r>
      <w:r w:rsidRPr="00311A46">
        <w:rPr>
          <w:rFonts w:ascii="Times New Roman" w:hAnsi="Times New Roman" w:cs="Times New Roman"/>
          <w:sz w:val="24"/>
          <w:szCs w:val="24"/>
        </w:rPr>
        <w:t>received benefits. Innovative ideas may not yield immediate substantial impacts but eventually transform into firm-specific assets, amplifying overall performance.</w:t>
      </w:r>
    </w:p>
    <w:p w14:paraId="5A5AF287" w14:textId="3FA21098" w:rsidR="00BC7FF3" w:rsidRPr="00311A46" w:rsidRDefault="00BC7FF3" w:rsidP="00BC7FF3">
      <w:pPr>
        <w:spacing w:before="240" w:after="0" w:line="360" w:lineRule="auto"/>
        <w:jc w:val="both"/>
        <w:rPr>
          <w:rFonts w:ascii="Times New Roman" w:hAnsi="Times New Roman" w:cs="Times New Roman"/>
          <w:b/>
          <w:bCs/>
          <w:sz w:val="24"/>
          <w:szCs w:val="24"/>
        </w:rPr>
      </w:pPr>
      <w:r w:rsidRPr="00311A46">
        <w:rPr>
          <w:rFonts w:ascii="Times New Roman" w:hAnsi="Times New Roman" w:cs="Times New Roman"/>
          <w:b/>
          <w:bCs/>
          <w:sz w:val="24"/>
          <w:szCs w:val="24"/>
        </w:rPr>
        <w:t xml:space="preserve">Data analysis </w:t>
      </w:r>
    </w:p>
    <w:p w14:paraId="6E17015A" w14:textId="3BD4193B" w:rsidR="00BC7FF3" w:rsidRPr="00311A46" w:rsidRDefault="00BC7FF3" w:rsidP="00BC7FF3">
      <w:pPr>
        <w:spacing w:before="240" w:after="0" w:line="360" w:lineRule="auto"/>
        <w:jc w:val="both"/>
        <w:rPr>
          <w:rFonts w:ascii="Times New Roman" w:hAnsi="Times New Roman" w:cs="Times New Roman"/>
          <w:sz w:val="24"/>
          <w:szCs w:val="24"/>
        </w:rPr>
      </w:pPr>
      <w:r w:rsidRPr="00311A46">
        <w:rPr>
          <w:rFonts w:ascii="Times New Roman" w:hAnsi="Times New Roman" w:cs="Times New Roman"/>
          <w:sz w:val="24"/>
          <w:szCs w:val="24"/>
        </w:rPr>
        <w:t xml:space="preserve">This section </w:t>
      </w:r>
      <w:r w:rsidR="00967725">
        <w:rPr>
          <w:rFonts w:ascii="Times New Roman" w:hAnsi="Times New Roman" w:cs="Times New Roman"/>
          <w:sz w:val="24"/>
          <w:szCs w:val="24"/>
        </w:rPr>
        <w:t>presents the results of various data analyses to determine the influence of R&amp;D on Apple Inc. 's performance and revenue</w:t>
      </w:r>
      <w:r w:rsidRPr="00311A46">
        <w:rPr>
          <w:rFonts w:ascii="Times New Roman" w:hAnsi="Times New Roman" w:cs="Times New Roman"/>
          <w:sz w:val="24"/>
          <w:szCs w:val="24"/>
        </w:rPr>
        <w:t xml:space="preserve">. Apple’s annual </w:t>
      </w:r>
      <w:r w:rsidR="00967725">
        <w:rPr>
          <w:rFonts w:ascii="Times New Roman" w:hAnsi="Times New Roman" w:cs="Times New Roman"/>
          <w:sz w:val="24"/>
          <w:szCs w:val="24"/>
        </w:rPr>
        <w:t>reports for the eight fiscal years (FY) from 2015 to 2024 served as the secondary data source</w:t>
      </w:r>
      <w:r w:rsidRPr="00311A46">
        <w:rPr>
          <w:rFonts w:ascii="Times New Roman" w:hAnsi="Times New Roman" w:cs="Times New Roman"/>
          <w:sz w:val="24"/>
          <w:szCs w:val="24"/>
        </w:rPr>
        <w:t xml:space="preserve"> (Appendix 1). </w:t>
      </w:r>
    </w:p>
    <w:p w14:paraId="039BD182" w14:textId="0624662C" w:rsidR="00BC7FF3" w:rsidRPr="00311A46" w:rsidRDefault="00BC7FF3" w:rsidP="00BC7FF3">
      <w:pPr>
        <w:spacing w:before="240" w:after="0" w:line="360" w:lineRule="auto"/>
        <w:jc w:val="both"/>
        <w:rPr>
          <w:rFonts w:ascii="Times New Roman" w:hAnsi="Times New Roman" w:cs="Times New Roman"/>
          <w:b/>
          <w:bCs/>
          <w:sz w:val="24"/>
          <w:szCs w:val="24"/>
        </w:rPr>
      </w:pPr>
      <w:r w:rsidRPr="00311A46">
        <w:rPr>
          <w:rFonts w:ascii="Times New Roman" w:hAnsi="Times New Roman" w:cs="Times New Roman"/>
          <w:b/>
          <w:bCs/>
          <w:sz w:val="24"/>
          <w:szCs w:val="24"/>
        </w:rPr>
        <w:t xml:space="preserve">Variables </w:t>
      </w:r>
    </w:p>
    <w:p w14:paraId="0BC12CCA" w14:textId="77777777" w:rsidR="00BC7FF3" w:rsidRPr="00311A46" w:rsidRDefault="00BC7FF3" w:rsidP="00BC7FF3">
      <w:pPr>
        <w:spacing w:before="240" w:after="0" w:line="360" w:lineRule="auto"/>
        <w:jc w:val="both"/>
        <w:rPr>
          <w:rFonts w:ascii="Times New Roman" w:hAnsi="Times New Roman" w:cs="Times New Roman"/>
          <w:b/>
          <w:bCs/>
          <w:sz w:val="24"/>
          <w:szCs w:val="24"/>
        </w:rPr>
      </w:pPr>
      <w:r w:rsidRPr="00311A46">
        <w:rPr>
          <w:rFonts w:ascii="Times New Roman" w:hAnsi="Times New Roman" w:cs="Times New Roman"/>
          <w:b/>
          <w:bCs/>
          <w:sz w:val="24"/>
          <w:szCs w:val="24"/>
        </w:rPr>
        <w:t>Return on asset (ROA)</w:t>
      </w:r>
    </w:p>
    <w:p w14:paraId="0CDFFC94" w14:textId="77777777" w:rsidR="00BC7FF3" w:rsidRPr="00311A46" w:rsidRDefault="00BC7FF3" w:rsidP="00BC7FF3">
      <w:pPr>
        <w:spacing w:before="240" w:after="0" w:line="360" w:lineRule="auto"/>
        <w:jc w:val="both"/>
        <w:rPr>
          <w:rFonts w:ascii="Times New Roman" w:hAnsi="Times New Roman" w:cs="Times New Roman"/>
          <w:sz w:val="24"/>
          <w:szCs w:val="24"/>
        </w:rPr>
      </w:pPr>
      <w:r w:rsidRPr="00311A46">
        <w:rPr>
          <w:rFonts w:ascii="Times New Roman" w:hAnsi="Times New Roman" w:cs="Times New Roman"/>
          <w:sz w:val="24"/>
          <w:szCs w:val="24"/>
        </w:rPr>
        <w:t xml:space="preserve">This financial metric assesses a company's profitability to its total assets. It measures how efficiently a company is </w:t>
      </w:r>
      <w:proofErr w:type="spellStart"/>
      <w:r w:rsidRPr="00311A46">
        <w:rPr>
          <w:rFonts w:ascii="Times New Roman" w:hAnsi="Times New Roman" w:cs="Times New Roman"/>
          <w:sz w:val="24"/>
          <w:szCs w:val="24"/>
        </w:rPr>
        <w:t>utilising</w:t>
      </w:r>
      <w:proofErr w:type="spellEnd"/>
      <w:r w:rsidRPr="00311A46">
        <w:rPr>
          <w:rFonts w:ascii="Times New Roman" w:hAnsi="Times New Roman" w:cs="Times New Roman"/>
          <w:sz w:val="24"/>
          <w:szCs w:val="24"/>
        </w:rPr>
        <w:t xml:space="preserve"> its assets to generate profits. The formula for calculating ROA is:</w:t>
      </w:r>
    </w:p>
    <w:p w14:paraId="07E98047" w14:textId="77777777" w:rsidR="00BC7FF3" w:rsidRPr="00311A46" w:rsidRDefault="00BC7FF3" w:rsidP="00BC7FF3">
      <w:pPr>
        <w:spacing w:before="240" w:after="0" w:line="360" w:lineRule="auto"/>
        <w:jc w:val="both"/>
        <w:rPr>
          <w:rFonts w:ascii="Times New Roman" w:hAnsi="Times New Roman" w:cs="Times New Roman"/>
          <w:b/>
          <w:bCs/>
          <w:sz w:val="24"/>
          <w:szCs w:val="24"/>
        </w:rPr>
      </w:pPr>
      <w:r w:rsidRPr="00311A46">
        <w:rPr>
          <w:rFonts w:ascii="Times New Roman" w:hAnsi="Times New Roman" w:cs="Times New Roman"/>
          <w:b/>
          <w:bCs/>
          <w:sz w:val="24"/>
          <w:szCs w:val="24"/>
        </w:rPr>
        <w:t>ROA = (Net Income / Average Total Assets)</w:t>
      </w:r>
    </w:p>
    <w:p w14:paraId="23EAD459" w14:textId="77777777" w:rsidR="00BC7FF3" w:rsidRPr="00311A46" w:rsidRDefault="00BC7FF3" w:rsidP="00BC7FF3">
      <w:pPr>
        <w:spacing w:before="240" w:after="0" w:line="360" w:lineRule="auto"/>
        <w:jc w:val="both"/>
        <w:rPr>
          <w:rFonts w:ascii="Times New Roman" w:hAnsi="Times New Roman" w:cs="Times New Roman"/>
          <w:sz w:val="24"/>
          <w:szCs w:val="24"/>
        </w:rPr>
      </w:pPr>
      <w:r w:rsidRPr="00311A46">
        <w:rPr>
          <w:rFonts w:ascii="Times New Roman" w:hAnsi="Times New Roman" w:cs="Times New Roman"/>
          <w:sz w:val="24"/>
          <w:szCs w:val="24"/>
        </w:rPr>
        <w:t>Where:</w:t>
      </w:r>
    </w:p>
    <w:p w14:paraId="02E128C9" w14:textId="77777777" w:rsidR="00BC7FF3" w:rsidRPr="00311A46" w:rsidRDefault="00BC7FF3" w:rsidP="00BC7FF3">
      <w:pPr>
        <w:spacing w:before="240" w:after="0" w:line="360" w:lineRule="auto"/>
        <w:jc w:val="both"/>
        <w:rPr>
          <w:rFonts w:ascii="Times New Roman" w:hAnsi="Times New Roman" w:cs="Times New Roman"/>
          <w:sz w:val="24"/>
          <w:szCs w:val="24"/>
        </w:rPr>
      </w:pPr>
      <w:r w:rsidRPr="00311A46">
        <w:rPr>
          <w:rFonts w:ascii="Times New Roman" w:hAnsi="Times New Roman" w:cs="Times New Roman"/>
          <w:sz w:val="24"/>
          <w:szCs w:val="24"/>
        </w:rPr>
        <w:t>Net Income is the company's total earnings after deducting expenses and taxes.</w:t>
      </w:r>
    </w:p>
    <w:p w14:paraId="12E66151" w14:textId="77777777" w:rsidR="00BC7FF3" w:rsidRPr="00311A46" w:rsidRDefault="00BC7FF3" w:rsidP="00BC7FF3">
      <w:pPr>
        <w:spacing w:before="240" w:after="0" w:line="360" w:lineRule="auto"/>
        <w:jc w:val="both"/>
        <w:rPr>
          <w:rFonts w:ascii="Times New Roman" w:hAnsi="Times New Roman" w:cs="Times New Roman"/>
          <w:sz w:val="24"/>
          <w:szCs w:val="24"/>
        </w:rPr>
      </w:pPr>
      <w:r w:rsidRPr="00311A46">
        <w:rPr>
          <w:rFonts w:ascii="Times New Roman" w:hAnsi="Times New Roman" w:cs="Times New Roman"/>
          <w:sz w:val="24"/>
          <w:szCs w:val="24"/>
        </w:rPr>
        <w:t>Average Total Assets is the average value of the company's assets over a certain period, usually a year.</w:t>
      </w:r>
    </w:p>
    <w:p w14:paraId="2B30200B" w14:textId="77777777" w:rsidR="00BC7FF3" w:rsidRPr="00311A46" w:rsidRDefault="00BC7FF3" w:rsidP="00BC7FF3">
      <w:pPr>
        <w:spacing w:before="240" w:after="0" w:line="360" w:lineRule="auto"/>
        <w:jc w:val="both"/>
        <w:rPr>
          <w:rFonts w:ascii="Times New Roman" w:hAnsi="Times New Roman" w:cs="Times New Roman"/>
          <w:sz w:val="24"/>
          <w:szCs w:val="24"/>
        </w:rPr>
      </w:pPr>
      <w:r w:rsidRPr="00311A46">
        <w:rPr>
          <w:rFonts w:ascii="Times New Roman" w:hAnsi="Times New Roman" w:cs="Times New Roman"/>
          <w:sz w:val="24"/>
          <w:szCs w:val="24"/>
        </w:rPr>
        <w:t xml:space="preserve">ROA is typically expressed as a percentage. A higher ROA indicates that a company is generating more profit relative to its assets, which is generally considered </w:t>
      </w:r>
      <w:proofErr w:type="spellStart"/>
      <w:r w:rsidRPr="00311A46">
        <w:rPr>
          <w:rFonts w:ascii="Times New Roman" w:hAnsi="Times New Roman" w:cs="Times New Roman"/>
          <w:sz w:val="24"/>
          <w:szCs w:val="24"/>
        </w:rPr>
        <w:t>favourable</w:t>
      </w:r>
      <w:proofErr w:type="spellEnd"/>
      <w:r w:rsidRPr="00311A46">
        <w:rPr>
          <w:rFonts w:ascii="Times New Roman" w:hAnsi="Times New Roman" w:cs="Times New Roman"/>
          <w:sz w:val="24"/>
          <w:szCs w:val="24"/>
        </w:rPr>
        <w:t>.</w:t>
      </w:r>
    </w:p>
    <w:p w14:paraId="704A18A4" w14:textId="77777777" w:rsidR="00BC7FF3" w:rsidRPr="00311A46" w:rsidRDefault="00BC7FF3" w:rsidP="00BC7FF3">
      <w:pPr>
        <w:spacing w:before="240" w:after="0" w:line="360" w:lineRule="auto"/>
        <w:jc w:val="both"/>
        <w:rPr>
          <w:rFonts w:ascii="Times New Roman" w:hAnsi="Times New Roman" w:cs="Times New Roman"/>
          <w:b/>
          <w:bCs/>
          <w:sz w:val="24"/>
          <w:szCs w:val="24"/>
        </w:rPr>
      </w:pPr>
      <w:r w:rsidRPr="00311A46">
        <w:rPr>
          <w:rFonts w:ascii="Times New Roman" w:hAnsi="Times New Roman" w:cs="Times New Roman"/>
          <w:b/>
          <w:bCs/>
          <w:sz w:val="24"/>
          <w:szCs w:val="24"/>
        </w:rPr>
        <w:t>Return on equity (ROE)</w:t>
      </w:r>
    </w:p>
    <w:p w14:paraId="65A032D4" w14:textId="77777777" w:rsidR="00BC7FF3" w:rsidRPr="00311A46" w:rsidRDefault="00BC7FF3" w:rsidP="00BC7FF3">
      <w:pPr>
        <w:spacing w:before="240" w:after="0" w:line="360" w:lineRule="auto"/>
        <w:jc w:val="both"/>
        <w:rPr>
          <w:rFonts w:ascii="Times New Roman" w:hAnsi="Times New Roman" w:cs="Times New Roman"/>
          <w:sz w:val="24"/>
          <w:szCs w:val="24"/>
        </w:rPr>
      </w:pPr>
      <w:r w:rsidRPr="00311A46">
        <w:rPr>
          <w:rFonts w:ascii="Times New Roman" w:hAnsi="Times New Roman" w:cs="Times New Roman"/>
          <w:sz w:val="24"/>
          <w:szCs w:val="24"/>
        </w:rPr>
        <w:t xml:space="preserve">Return on Equity is a financial ratio that measures a company's profitability to its shareholders' equity. ROE indicates how effectively a company uses its equity capital to generate profits and assess its financial performance. It's a widely used metric for investors and analysts as it provides insights into how well a company is </w:t>
      </w:r>
      <w:proofErr w:type="spellStart"/>
      <w:r w:rsidRPr="00311A46">
        <w:rPr>
          <w:rFonts w:ascii="Times New Roman" w:hAnsi="Times New Roman" w:cs="Times New Roman"/>
          <w:sz w:val="24"/>
          <w:szCs w:val="24"/>
        </w:rPr>
        <w:t>utilising</w:t>
      </w:r>
      <w:proofErr w:type="spellEnd"/>
      <w:r w:rsidRPr="00311A46">
        <w:rPr>
          <w:rFonts w:ascii="Times New Roman" w:hAnsi="Times New Roman" w:cs="Times New Roman"/>
          <w:sz w:val="24"/>
          <w:szCs w:val="24"/>
        </w:rPr>
        <w:t xml:space="preserve"> the funds invested by its shareholders to generate </w:t>
      </w:r>
      <w:r w:rsidRPr="00311A46">
        <w:rPr>
          <w:rFonts w:ascii="Times New Roman" w:hAnsi="Times New Roman" w:cs="Times New Roman"/>
          <w:sz w:val="24"/>
          <w:szCs w:val="24"/>
        </w:rPr>
        <w:lastRenderedPageBreak/>
        <w:t>earnings. It's important to note that a high ROE might also indicate using financial leverage (debt) to amplify returns, which carries risks. The formula for calculating ROE is:</w:t>
      </w:r>
    </w:p>
    <w:p w14:paraId="4DCAD48B" w14:textId="77777777" w:rsidR="00BC7FF3" w:rsidRPr="00311A46" w:rsidRDefault="00BC7FF3" w:rsidP="00BC7FF3">
      <w:pPr>
        <w:spacing w:before="240" w:after="0" w:line="360" w:lineRule="auto"/>
        <w:jc w:val="both"/>
        <w:rPr>
          <w:rFonts w:ascii="Times New Roman" w:hAnsi="Times New Roman" w:cs="Times New Roman"/>
          <w:b/>
          <w:bCs/>
          <w:sz w:val="24"/>
          <w:szCs w:val="24"/>
        </w:rPr>
      </w:pPr>
      <w:r w:rsidRPr="00311A46">
        <w:rPr>
          <w:rFonts w:ascii="Times New Roman" w:hAnsi="Times New Roman" w:cs="Times New Roman"/>
          <w:b/>
          <w:bCs/>
          <w:sz w:val="24"/>
          <w:szCs w:val="24"/>
        </w:rPr>
        <w:t>ROE = Net Income / Shareholders' Equity</w:t>
      </w:r>
    </w:p>
    <w:p w14:paraId="7948B70D" w14:textId="77777777" w:rsidR="00BC7FF3" w:rsidRPr="00311A46" w:rsidRDefault="00BC7FF3" w:rsidP="00BC7FF3">
      <w:pPr>
        <w:spacing w:before="240" w:after="0" w:line="360" w:lineRule="auto"/>
        <w:jc w:val="both"/>
        <w:rPr>
          <w:rFonts w:ascii="Times New Roman" w:hAnsi="Times New Roman" w:cs="Times New Roman"/>
          <w:sz w:val="24"/>
          <w:szCs w:val="24"/>
        </w:rPr>
      </w:pPr>
      <w:r w:rsidRPr="00311A46">
        <w:rPr>
          <w:rFonts w:ascii="Times New Roman" w:hAnsi="Times New Roman" w:cs="Times New Roman"/>
          <w:sz w:val="24"/>
          <w:szCs w:val="24"/>
        </w:rPr>
        <w:t>Where:</w:t>
      </w:r>
    </w:p>
    <w:p w14:paraId="75A376C3" w14:textId="77777777" w:rsidR="00BC7FF3" w:rsidRPr="00311A46" w:rsidRDefault="00BC7FF3" w:rsidP="00BC7FF3">
      <w:pPr>
        <w:spacing w:before="240" w:after="0" w:line="360" w:lineRule="auto"/>
        <w:jc w:val="both"/>
        <w:rPr>
          <w:rFonts w:ascii="Times New Roman" w:hAnsi="Times New Roman" w:cs="Times New Roman"/>
          <w:sz w:val="24"/>
          <w:szCs w:val="24"/>
        </w:rPr>
      </w:pPr>
      <w:r w:rsidRPr="00311A46">
        <w:rPr>
          <w:rFonts w:ascii="Times New Roman" w:hAnsi="Times New Roman" w:cs="Times New Roman"/>
          <w:sz w:val="24"/>
          <w:szCs w:val="24"/>
        </w:rPr>
        <w:t>Net Income is the company's total earnings after deducting expenses and taxes.</w:t>
      </w:r>
    </w:p>
    <w:p w14:paraId="1B101F96" w14:textId="77777777" w:rsidR="00BC7FF3" w:rsidRPr="00311A46" w:rsidRDefault="00BC7FF3" w:rsidP="00BC7FF3">
      <w:pPr>
        <w:spacing w:before="240" w:after="0" w:line="360" w:lineRule="auto"/>
        <w:jc w:val="both"/>
        <w:rPr>
          <w:rFonts w:ascii="Times New Roman" w:hAnsi="Times New Roman" w:cs="Times New Roman"/>
          <w:sz w:val="24"/>
          <w:szCs w:val="24"/>
        </w:rPr>
      </w:pPr>
      <w:r w:rsidRPr="00311A46">
        <w:rPr>
          <w:rFonts w:ascii="Times New Roman" w:hAnsi="Times New Roman" w:cs="Times New Roman"/>
          <w:sz w:val="24"/>
          <w:szCs w:val="24"/>
        </w:rPr>
        <w:t>Shareholders' Equity is the residual interest in the company’s assets after deducting liabilities. It represents the shareholders' ownership in the company.</w:t>
      </w:r>
    </w:p>
    <w:p w14:paraId="54988400" w14:textId="77777777" w:rsidR="00BC7FF3" w:rsidRPr="00311A46" w:rsidRDefault="00BC7FF3" w:rsidP="00BC7FF3">
      <w:pPr>
        <w:spacing w:before="240" w:after="0" w:line="360" w:lineRule="auto"/>
        <w:jc w:val="both"/>
        <w:rPr>
          <w:rFonts w:ascii="Times New Roman" w:hAnsi="Times New Roman" w:cs="Times New Roman"/>
          <w:sz w:val="24"/>
          <w:szCs w:val="24"/>
        </w:rPr>
      </w:pPr>
      <w:r w:rsidRPr="00311A46">
        <w:rPr>
          <w:rFonts w:ascii="Times New Roman" w:hAnsi="Times New Roman" w:cs="Times New Roman"/>
          <w:sz w:val="24"/>
          <w:szCs w:val="24"/>
        </w:rPr>
        <w:t xml:space="preserve">ROE is usually expressed as a percentage. A higher ROE is generally considered </w:t>
      </w:r>
      <w:proofErr w:type="spellStart"/>
      <w:r w:rsidRPr="00311A46">
        <w:rPr>
          <w:rFonts w:ascii="Times New Roman" w:hAnsi="Times New Roman" w:cs="Times New Roman"/>
          <w:sz w:val="24"/>
          <w:szCs w:val="24"/>
        </w:rPr>
        <w:t>favourable</w:t>
      </w:r>
      <w:proofErr w:type="spellEnd"/>
      <w:r w:rsidRPr="00311A46">
        <w:rPr>
          <w:rFonts w:ascii="Times New Roman" w:hAnsi="Times New Roman" w:cs="Times New Roman"/>
          <w:sz w:val="24"/>
          <w:szCs w:val="24"/>
        </w:rPr>
        <w:t xml:space="preserve"> as it suggests that the company generates more profit for each unit of shareholder equity invested.</w:t>
      </w:r>
    </w:p>
    <w:p w14:paraId="7A0CCAEA" w14:textId="77777777" w:rsidR="00BC7FF3" w:rsidRPr="00311A46" w:rsidRDefault="00BC7FF3" w:rsidP="00BC7FF3">
      <w:pPr>
        <w:spacing w:before="240" w:after="0" w:line="360" w:lineRule="auto"/>
        <w:jc w:val="both"/>
        <w:rPr>
          <w:rFonts w:ascii="Times New Roman" w:hAnsi="Times New Roman" w:cs="Times New Roman"/>
          <w:b/>
          <w:bCs/>
          <w:sz w:val="24"/>
          <w:szCs w:val="24"/>
        </w:rPr>
      </w:pPr>
      <w:proofErr w:type="spellStart"/>
      <w:r w:rsidRPr="00311A46">
        <w:rPr>
          <w:rFonts w:ascii="Times New Roman" w:hAnsi="Times New Roman" w:cs="Times New Roman"/>
          <w:b/>
          <w:bCs/>
          <w:sz w:val="24"/>
          <w:szCs w:val="24"/>
        </w:rPr>
        <w:t>Earning</w:t>
      </w:r>
      <w:proofErr w:type="spellEnd"/>
      <w:r w:rsidRPr="00311A46">
        <w:rPr>
          <w:rFonts w:ascii="Times New Roman" w:hAnsi="Times New Roman" w:cs="Times New Roman"/>
          <w:b/>
          <w:bCs/>
          <w:sz w:val="24"/>
          <w:szCs w:val="24"/>
        </w:rPr>
        <w:t xml:space="preserve"> per share (EPS)</w:t>
      </w:r>
    </w:p>
    <w:p w14:paraId="57D167D2" w14:textId="77777777" w:rsidR="00BC7FF3" w:rsidRPr="00311A46" w:rsidRDefault="00BC7FF3" w:rsidP="00BC7FF3">
      <w:pPr>
        <w:spacing w:before="240" w:after="0" w:line="360" w:lineRule="auto"/>
        <w:jc w:val="both"/>
        <w:rPr>
          <w:rFonts w:ascii="Times New Roman" w:hAnsi="Times New Roman" w:cs="Times New Roman"/>
          <w:sz w:val="24"/>
          <w:szCs w:val="24"/>
        </w:rPr>
      </w:pPr>
      <w:r w:rsidRPr="00311A46">
        <w:rPr>
          <w:rFonts w:ascii="Times New Roman" w:hAnsi="Times New Roman" w:cs="Times New Roman"/>
          <w:sz w:val="24"/>
          <w:szCs w:val="24"/>
        </w:rPr>
        <w:t>Earnings Per Share (EPS) is a financial metric representing the portion of a company's profit attributable to each outstanding share of its common stock. It's a key indicator of a company's profitability and is often used by investors and analysts to evaluate its financial performance and compare it with other companies. EPS is calculated using the following formula:</w:t>
      </w:r>
    </w:p>
    <w:p w14:paraId="1788C406" w14:textId="77777777" w:rsidR="00BC7FF3" w:rsidRPr="00311A46" w:rsidRDefault="00BC7FF3" w:rsidP="00BC7FF3">
      <w:pPr>
        <w:spacing w:before="240" w:after="0" w:line="360" w:lineRule="auto"/>
        <w:jc w:val="both"/>
        <w:rPr>
          <w:rFonts w:ascii="Times New Roman" w:hAnsi="Times New Roman" w:cs="Times New Roman"/>
          <w:b/>
          <w:bCs/>
          <w:sz w:val="24"/>
          <w:szCs w:val="24"/>
        </w:rPr>
      </w:pPr>
      <w:r w:rsidRPr="00311A46">
        <w:rPr>
          <w:rFonts w:ascii="Times New Roman" w:hAnsi="Times New Roman" w:cs="Times New Roman"/>
          <w:b/>
          <w:bCs/>
          <w:sz w:val="24"/>
          <w:szCs w:val="24"/>
        </w:rPr>
        <w:t>EPS = (Net Income - Preferred Dividends) / Weighted Average Number of Outstanding Shares</w:t>
      </w:r>
    </w:p>
    <w:p w14:paraId="74D4E0C2" w14:textId="77777777" w:rsidR="00BC7FF3" w:rsidRPr="00AC5DE3" w:rsidRDefault="00BC7FF3" w:rsidP="00BC7FF3">
      <w:pPr>
        <w:spacing w:before="240" w:after="0" w:line="360" w:lineRule="auto"/>
        <w:jc w:val="both"/>
        <w:rPr>
          <w:rFonts w:ascii="Times New Roman" w:hAnsi="Times New Roman" w:cs="Times New Roman"/>
          <w:b/>
          <w:bCs/>
          <w:sz w:val="24"/>
          <w:szCs w:val="24"/>
        </w:rPr>
      </w:pPr>
      <w:r w:rsidRPr="00311A46">
        <w:rPr>
          <w:rFonts w:ascii="Times New Roman" w:hAnsi="Times New Roman" w:cs="Times New Roman"/>
          <w:sz w:val="24"/>
          <w:szCs w:val="24"/>
        </w:rPr>
        <w:t>Where:</w:t>
      </w:r>
      <w:r>
        <w:rPr>
          <w:rFonts w:ascii="Times New Roman" w:hAnsi="Times New Roman" w:cs="Times New Roman"/>
          <w:b/>
          <w:bCs/>
          <w:sz w:val="24"/>
          <w:szCs w:val="24"/>
        </w:rPr>
        <w:t xml:space="preserve"> </w:t>
      </w:r>
      <w:r w:rsidRPr="00311A46">
        <w:rPr>
          <w:rFonts w:ascii="Times New Roman" w:hAnsi="Times New Roman" w:cs="Times New Roman"/>
          <w:sz w:val="24"/>
          <w:szCs w:val="24"/>
        </w:rPr>
        <w:t>Net Income is the company's total earnings after deducting all expenses and taxes.</w:t>
      </w:r>
    </w:p>
    <w:p w14:paraId="25BF76BA" w14:textId="77777777" w:rsidR="00BC7FF3" w:rsidRPr="00311A46" w:rsidRDefault="00BC7FF3" w:rsidP="00BC7FF3">
      <w:pPr>
        <w:spacing w:before="240" w:after="0" w:line="360" w:lineRule="auto"/>
        <w:jc w:val="both"/>
        <w:rPr>
          <w:rFonts w:ascii="Times New Roman" w:hAnsi="Times New Roman" w:cs="Times New Roman"/>
          <w:sz w:val="24"/>
          <w:szCs w:val="24"/>
        </w:rPr>
      </w:pPr>
      <w:r w:rsidRPr="00311A46">
        <w:rPr>
          <w:rFonts w:ascii="Times New Roman" w:hAnsi="Times New Roman" w:cs="Times New Roman"/>
          <w:sz w:val="24"/>
          <w:szCs w:val="24"/>
        </w:rPr>
        <w:t>Preferred Dividends are any dividends paid to preferred shareholders. Common shareholders have a residual claim on earnings after preferred dividends are paid.</w:t>
      </w:r>
    </w:p>
    <w:p w14:paraId="3D3A87F9" w14:textId="77777777" w:rsidR="00BC7FF3" w:rsidRPr="00311A46" w:rsidRDefault="00BC7FF3" w:rsidP="00BC7FF3">
      <w:pPr>
        <w:spacing w:before="240" w:after="0" w:line="360" w:lineRule="auto"/>
        <w:jc w:val="both"/>
        <w:rPr>
          <w:rFonts w:ascii="Times New Roman" w:hAnsi="Times New Roman" w:cs="Times New Roman"/>
          <w:sz w:val="24"/>
          <w:szCs w:val="24"/>
        </w:rPr>
      </w:pPr>
      <w:r w:rsidRPr="00311A46">
        <w:rPr>
          <w:rFonts w:ascii="Times New Roman" w:hAnsi="Times New Roman" w:cs="Times New Roman"/>
          <w:sz w:val="24"/>
          <w:szCs w:val="24"/>
        </w:rPr>
        <w:t>The weighted Average Number of Outstanding Shares accounts for any changes in the number of shares outstanding during the reporting period. This helps adjust for the impact of new issuances, buybacks, or other changes in the share count.</w:t>
      </w:r>
    </w:p>
    <w:p w14:paraId="097F4376" w14:textId="799F84B3" w:rsidR="00BC7FF3" w:rsidRDefault="00BC7FF3" w:rsidP="00BC7FF3">
      <w:pPr>
        <w:spacing w:before="240" w:after="0" w:line="360" w:lineRule="auto"/>
        <w:jc w:val="both"/>
        <w:rPr>
          <w:rFonts w:ascii="Times New Roman" w:hAnsi="Times New Roman" w:cs="Times New Roman"/>
          <w:sz w:val="24"/>
          <w:szCs w:val="24"/>
        </w:rPr>
      </w:pPr>
      <w:r w:rsidRPr="00311A46">
        <w:rPr>
          <w:rFonts w:ascii="Times New Roman" w:hAnsi="Times New Roman" w:cs="Times New Roman"/>
          <w:sz w:val="24"/>
          <w:szCs w:val="24"/>
        </w:rPr>
        <w:t>EPS is reported in currency (e.g., dollars) per share. It's a useful metric for several reasons profitability comparison, investor decision and valuation</w:t>
      </w:r>
      <w:r w:rsidR="00395822">
        <w:rPr>
          <w:rFonts w:ascii="Times New Roman" w:hAnsi="Times New Roman" w:cs="Times New Roman"/>
          <w:sz w:val="24"/>
          <w:szCs w:val="24"/>
        </w:rPr>
        <w:t>.</w:t>
      </w:r>
      <w:r w:rsidRPr="00311A46">
        <w:rPr>
          <w:rFonts w:ascii="Times New Roman" w:hAnsi="Times New Roman" w:cs="Times New Roman"/>
          <w:sz w:val="24"/>
          <w:szCs w:val="24"/>
        </w:rPr>
        <w:t xml:space="preserve"> </w:t>
      </w:r>
    </w:p>
    <w:p w14:paraId="4CD8C6AB" w14:textId="77777777" w:rsidR="00395822" w:rsidRDefault="00395822" w:rsidP="00BC7FF3">
      <w:pPr>
        <w:spacing w:before="240" w:after="0" w:line="360" w:lineRule="auto"/>
        <w:jc w:val="both"/>
        <w:rPr>
          <w:rFonts w:ascii="Times New Roman" w:hAnsi="Times New Roman" w:cs="Times New Roman"/>
          <w:sz w:val="24"/>
          <w:szCs w:val="24"/>
        </w:rPr>
      </w:pPr>
      <w:r w:rsidRPr="00395822">
        <w:rPr>
          <w:rFonts w:ascii="Times New Roman" w:hAnsi="Times New Roman" w:cs="Times New Roman"/>
          <w:b/>
          <w:bCs/>
          <w:sz w:val="24"/>
          <w:szCs w:val="24"/>
        </w:rPr>
        <w:lastRenderedPageBreak/>
        <w:t>Return on Investment (ROI)</w:t>
      </w:r>
      <w:r w:rsidRPr="00395822">
        <w:rPr>
          <w:rFonts w:ascii="Times New Roman" w:hAnsi="Times New Roman" w:cs="Times New Roman"/>
          <w:sz w:val="24"/>
          <w:szCs w:val="24"/>
        </w:rPr>
        <w:t xml:space="preserve"> </w:t>
      </w:r>
    </w:p>
    <w:p w14:paraId="30244AB7" w14:textId="77777777" w:rsidR="00395822" w:rsidRDefault="00395822" w:rsidP="00395822">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ROI </w:t>
      </w:r>
      <w:r w:rsidRPr="00395822">
        <w:rPr>
          <w:rFonts w:ascii="Times New Roman" w:hAnsi="Times New Roman" w:cs="Times New Roman"/>
          <w:sz w:val="24"/>
          <w:szCs w:val="24"/>
        </w:rPr>
        <w:t>is a financial metric used to measure the profitability and efficiency of an investment. It compares the net gain or profit earned from an investment to its initial cost, expressed as a percentage. A higher ROI indicates that the investment has generated greater returns relative to its cost, making it a useful tool for comparing different projects, business initiatives, or assets. While simple and widely used, ROI does not account for factors such as time, risk, or intangible benefits, so it is often complemented with other performance indicators for a more complete analysis.</w:t>
      </w:r>
      <w:r>
        <w:rPr>
          <w:rFonts w:ascii="Times New Roman" w:hAnsi="Times New Roman" w:cs="Times New Roman"/>
          <w:sz w:val="24"/>
          <w:szCs w:val="24"/>
        </w:rPr>
        <w:t xml:space="preserve"> </w:t>
      </w:r>
      <w:r w:rsidRPr="00395822">
        <w:rPr>
          <w:rFonts w:ascii="Times New Roman" w:hAnsi="Times New Roman" w:cs="Times New Roman"/>
          <w:sz w:val="24"/>
          <w:szCs w:val="24"/>
        </w:rPr>
        <w:t>The basic formula for Return on Investment (ROI) is:</w:t>
      </w:r>
    </w:p>
    <w:p w14:paraId="7FE1AF8A" w14:textId="578C883F" w:rsidR="00395822" w:rsidRPr="00DB1B04" w:rsidRDefault="00395822" w:rsidP="00BC7FF3">
      <w:pPr>
        <w:spacing w:before="240" w:after="0" w:line="360" w:lineRule="auto"/>
        <w:jc w:val="both"/>
        <w:rPr>
          <w:rFonts w:ascii="Times New Roman" w:hAnsi="Times New Roman" w:cs="Times New Roman"/>
          <w:b/>
          <w:bCs/>
          <w:sz w:val="24"/>
          <w:szCs w:val="24"/>
        </w:rPr>
      </w:pPr>
      <w:r w:rsidRPr="00DB1B04">
        <w:rPr>
          <w:rFonts w:ascii="Times New Roman" w:hAnsi="Times New Roman" w:cs="Times New Roman"/>
          <w:b/>
          <w:bCs/>
          <w:sz w:val="24"/>
          <w:szCs w:val="24"/>
        </w:rPr>
        <w:t>ROI</w:t>
      </w:r>
      <w:r w:rsidRPr="00DB1B04">
        <w:rPr>
          <w:rFonts w:ascii="Times New Roman" w:hAnsi="Times New Roman" w:cs="Times New Roman"/>
          <w:b/>
          <w:bCs/>
          <w:sz w:val="24"/>
          <w:szCs w:val="24"/>
        </w:rPr>
        <w:t xml:space="preserve"> </w:t>
      </w:r>
      <w:r w:rsidRPr="00DB1B04">
        <w:rPr>
          <w:rFonts w:ascii="Times New Roman" w:hAnsi="Times New Roman" w:cs="Times New Roman"/>
          <w:b/>
          <w:bCs/>
          <w:sz w:val="24"/>
          <w:szCs w:val="24"/>
        </w:rPr>
        <w:t>=</w:t>
      </w:r>
      <w:r w:rsidRPr="00DB1B04">
        <w:rPr>
          <w:rFonts w:ascii="Times New Roman" w:hAnsi="Times New Roman" w:cs="Times New Roman"/>
          <w:b/>
          <w:bCs/>
          <w:sz w:val="24"/>
          <w:szCs w:val="24"/>
        </w:rPr>
        <w:t xml:space="preserve"> </w:t>
      </w:r>
      <w:r w:rsidRPr="00DB1B04">
        <w:rPr>
          <w:rFonts w:ascii="Times New Roman" w:hAnsi="Times New Roman" w:cs="Times New Roman"/>
          <w:b/>
          <w:bCs/>
          <w:sz w:val="24"/>
          <w:szCs w:val="24"/>
        </w:rPr>
        <w:t>Net Profit (or Gain) from Investment</w:t>
      </w:r>
      <w:r w:rsidR="00DB1B04" w:rsidRPr="00DB1B04">
        <w:rPr>
          <w:rFonts w:ascii="Times New Roman" w:hAnsi="Times New Roman" w:cs="Times New Roman"/>
          <w:b/>
          <w:bCs/>
          <w:sz w:val="24"/>
          <w:szCs w:val="24"/>
        </w:rPr>
        <w:t xml:space="preserve"> / </w:t>
      </w:r>
      <w:r w:rsidRPr="00DB1B04">
        <w:rPr>
          <w:rFonts w:ascii="Times New Roman" w:hAnsi="Times New Roman" w:cs="Times New Roman"/>
          <w:b/>
          <w:bCs/>
          <w:sz w:val="24"/>
          <w:szCs w:val="24"/>
        </w:rPr>
        <w:t>Cost of Investment</w:t>
      </w:r>
    </w:p>
    <w:p w14:paraId="724BBDD6" w14:textId="3D704EF8" w:rsidR="00BC7FF3" w:rsidRPr="00311A46" w:rsidRDefault="00BC7FF3" w:rsidP="00BC7FF3">
      <w:pPr>
        <w:spacing w:before="240" w:after="0" w:line="360" w:lineRule="auto"/>
        <w:jc w:val="both"/>
        <w:rPr>
          <w:rFonts w:ascii="Times New Roman" w:hAnsi="Times New Roman" w:cs="Times New Roman"/>
          <w:b/>
          <w:bCs/>
          <w:sz w:val="24"/>
          <w:szCs w:val="24"/>
        </w:rPr>
      </w:pPr>
      <w:r w:rsidRPr="00311A46">
        <w:rPr>
          <w:rFonts w:ascii="Times New Roman" w:hAnsi="Times New Roman" w:cs="Times New Roman"/>
          <w:b/>
          <w:bCs/>
          <w:sz w:val="24"/>
          <w:szCs w:val="24"/>
        </w:rPr>
        <w:t xml:space="preserve">Descriptive statistics </w:t>
      </w:r>
    </w:p>
    <w:p w14:paraId="5EBEAEE1" w14:textId="6D06E7E5" w:rsidR="00BC7FF3" w:rsidRDefault="00BC7FF3" w:rsidP="00BC7FF3">
      <w:pPr>
        <w:spacing w:before="240" w:after="0" w:line="360" w:lineRule="auto"/>
        <w:jc w:val="both"/>
        <w:rPr>
          <w:rFonts w:ascii="Times New Roman" w:hAnsi="Times New Roman" w:cs="Times New Roman"/>
          <w:sz w:val="24"/>
          <w:szCs w:val="24"/>
        </w:rPr>
      </w:pPr>
      <w:r w:rsidRPr="00311A46">
        <w:rPr>
          <w:rFonts w:ascii="Times New Roman" w:hAnsi="Times New Roman" w:cs="Times New Roman"/>
          <w:sz w:val="24"/>
          <w:szCs w:val="24"/>
        </w:rPr>
        <w:t xml:space="preserve">The characteristics of the data are provided in Table 1. The table presents the variables' mean, standard deviation, minimum, maximum and skewness. </w:t>
      </w:r>
      <w:r w:rsidR="00DB1B04">
        <w:rPr>
          <w:rFonts w:ascii="Times New Roman" w:hAnsi="Times New Roman" w:cs="Times New Roman"/>
          <w:sz w:val="24"/>
          <w:szCs w:val="24"/>
        </w:rPr>
        <w:t xml:space="preserve">The data for all variables </w:t>
      </w:r>
      <w:r w:rsidRPr="00311A46">
        <w:rPr>
          <w:rFonts w:ascii="Times New Roman" w:hAnsi="Times New Roman" w:cs="Times New Roman"/>
          <w:sz w:val="24"/>
          <w:szCs w:val="24"/>
        </w:rPr>
        <w:t>are almost symmetrical, with values close to 0.</w:t>
      </w:r>
    </w:p>
    <w:p w14:paraId="3CFB2C82" w14:textId="77777777" w:rsidR="00F42EAF" w:rsidRPr="00311A46" w:rsidRDefault="00F42EAF" w:rsidP="00BC7FF3">
      <w:pPr>
        <w:spacing w:before="240" w:after="0" w:line="360" w:lineRule="auto"/>
        <w:jc w:val="both"/>
        <w:rPr>
          <w:rFonts w:ascii="Times New Roman" w:hAnsi="Times New Roman" w:cs="Times New Roman"/>
          <w:sz w:val="24"/>
          <w:szCs w:val="24"/>
        </w:rPr>
      </w:pPr>
    </w:p>
    <w:p w14:paraId="5447DC8E" w14:textId="77777777" w:rsidR="00BC7FF3" w:rsidRPr="00311A46" w:rsidRDefault="00BC7FF3" w:rsidP="00BC7FF3">
      <w:pPr>
        <w:spacing w:before="240" w:after="0" w:line="360" w:lineRule="auto"/>
        <w:jc w:val="both"/>
        <w:rPr>
          <w:rFonts w:ascii="Times New Roman" w:hAnsi="Times New Roman" w:cs="Times New Roman"/>
          <w:b/>
          <w:bCs/>
          <w:sz w:val="24"/>
          <w:szCs w:val="24"/>
        </w:rPr>
      </w:pPr>
      <w:r w:rsidRPr="00311A46">
        <w:rPr>
          <w:rFonts w:ascii="Times New Roman" w:hAnsi="Times New Roman" w:cs="Times New Roman"/>
          <w:b/>
          <w:bCs/>
          <w:sz w:val="24"/>
          <w:szCs w:val="24"/>
        </w:rPr>
        <w:t xml:space="preserve">Table 1: </w:t>
      </w:r>
      <w:r w:rsidRPr="00311A46">
        <w:rPr>
          <w:rFonts w:ascii="Times New Roman" w:hAnsi="Times New Roman" w:cs="Times New Roman"/>
          <w:sz w:val="24"/>
          <w:szCs w:val="24"/>
        </w:rPr>
        <w:t>Descriptive statistics of the data on firm performance, revenue and R&amp;D</w:t>
      </w:r>
    </w:p>
    <w:tbl>
      <w:tblPr>
        <w:tblStyle w:val="TableGrid"/>
        <w:tblW w:w="10675" w:type="dxa"/>
        <w:tblLook w:val="04A0" w:firstRow="1" w:lastRow="0" w:firstColumn="1" w:lastColumn="0" w:noHBand="0" w:noVBand="1"/>
      </w:tblPr>
      <w:tblGrid>
        <w:gridCol w:w="1805"/>
        <w:gridCol w:w="1037"/>
        <w:gridCol w:w="1267"/>
        <w:gridCol w:w="1268"/>
        <w:gridCol w:w="1296"/>
        <w:gridCol w:w="1338"/>
        <w:gridCol w:w="1381"/>
        <w:gridCol w:w="1283"/>
      </w:tblGrid>
      <w:tr w:rsidR="00BC7FF3" w:rsidRPr="00311A46" w14:paraId="626E4D0E" w14:textId="77777777" w:rsidTr="00DB1B04">
        <w:trPr>
          <w:trHeight w:val="345"/>
        </w:trPr>
        <w:tc>
          <w:tcPr>
            <w:tcW w:w="1805" w:type="dxa"/>
            <w:noWrap/>
            <w:hideMark/>
          </w:tcPr>
          <w:p w14:paraId="63E52639" w14:textId="77777777" w:rsidR="00BC7FF3" w:rsidRPr="00311A46" w:rsidRDefault="00BC7FF3" w:rsidP="00A40327">
            <w:pPr>
              <w:spacing w:line="360" w:lineRule="auto"/>
              <w:jc w:val="both"/>
              <w:rPr>
                <w:rFonts w:ascii="Times New Roman" w:hAnsi="Times New Roman" w:cs="Times New Roman"/>
                <w:b/>
                <w:bCs/>
                <w:sz w:val="24"/>
                <w:szCs w:val="24"/>
              </w:rPr>
            </w:pPr>
            <w:r w:rsidRPr="00311A46">
              <w:rPr>
                <w:rFonts w:ascii="Times New Roman" w:hAnsi="Times New Roman" w:cs="Times New Roman"/>
                <w:b/>
                <w:bCs/>
                <w:sz w:val="24"/>
                <w:szCs w:val="24"/>
              </w:rPr>
              <w:t xml:space="preserve">Variables </w:t>
            </w:r>
          </w:p>
        </w:tc>
        <w:tc>
          <w:tcPr>
            <w:tcW w:w="1037" w:type="dxa"/>
            <w:noWrap/>
            <w:hideMark/>
          </w:tcPr>
          <w:p w14:paraId="68F85576" w14:textId="77777777" w:rsidR="00BC7FF3" w:rsidRPr="00311A46" w:rsidRDefault="00BC7FF3" w:rsidP="00A40327">
            <w:pPr>
              <w:spacing w:line="360" w:lineRule="auto"/>
              <w:jc w:val="both"/>
              <w:rPr>
                <w:rFonts w:ascii="Times New Roman" w:hAnsi="Times New Roman" w:cs="Times New Roman"/>
                <w:b/>
                <w:bCs/>
                <w:sz w:val="24"/>
                <w:szCs w:val="24"/>
              </w:rPr>
            </w:pPr>
            <w:r w:rsidRPr="00311A46">
              <w:rPr>
                <w:rFonts w:ascii="Times New Roman" w:hAnsi="Times New Roman" w:cs="Times New Roman"/>
                <w:b/>
                <w:bCs/>
                <w:sz w:val="24"/>
                <w:szCs w:val="24"/>
              </w:rPr>
              <w:t>N</w:t>
            </w:r>
          </w:p>
        </w:tc>
        <w:tc>
          <w:tcPr>
            <w:tcW w:w="1267" w:type="dxa"/>
            <w:noWrap/>
            <w:hideMark/>
          </w:tcPr>
          <w:p w14:paraId="19F37A45" w14:textId="77777777" w:rsidR="00BC7FF3" w:rsidRPr="00311A46" w:rsidRDefault="00BC7FF3" w:rsidP="00A40327">
            <w:pPr>
              <w:spacing w:line="360" w:lineRule="auto"/>
              <w:jc w:val="both"/>
              <w:rPr>
                <w:rFonts w:ascii="Times New Roman" w:hAnsi="Times New Roman" w:cs="Times New Roman"/>
                <w:b/>
                <w:bCs/>
                <w:sz w:val="24"/>
                <w:szCs w:val="24"/>
              </w:rPr>
            </w:pPr>
            <w:r w:rsidRPr="00311A46">
              <w:rPr>
                <w:rFonts w:ascii="Times New Roman" w:hAnsi="Times New Roman" w:cs="Times New Roman"/>
                <w:b/>
                <w:bCs/>
                <w:sz w:val="24"/>
                <w:szCs w:val="24"/>
              </w:rPr>
              <w:t>Mean</w:t>
            </w:r>
          </w:p>
        </w:tc>
        <w:tc>
          <w:tcPr>
            <w:tcW w:w="1268" w:type="dxa"/>
            <w:noWrap/>
            <w:hideMark/>
          </w:tcPr>
          <w:p w14:paraId="2CA659D9" w14:textId="77777777" w:rsidR="00BC7FF3" w:rsidRPr="00311A46" w:rsidRDefault="00BC7FF3" w:rsidP="00A40327">
            <w:pPr>
              <w:spacing w:line="360" w:lineRule="auto"/>
              <w:jc w:val="both"/>
              <w:rPr>
                <w:rFonts w:ascii="Times New Roman" w:hAnsi="Times New Roman" w:cs="Times New Roman"/>
                <w:b/>
                <w:bCs/>
                <w:sz w:val="24"/>
                <w:szCs w:val="24"/>
              </w:rPr>
            </w:pPr>
            <w:r w:rsidRPr="00311A46">
              <w:rPr>
                <w:rFonts w:ascii="Times New Roman" w:hAnsi="Times New Roman" w:cs="Times New Roman"/>
                <w:b/>
                <w:bCs/>
                <w:sz w:val="24"/>
                <w:szCs w:val="24"/>
              </w:rPr>
              <w:t>Standard Error</w:t>
            </w:r>
          </w:p>
        </w:tc>
        <w:tc>
          <w:tcPr>
            <w:tcW w:w="1296" w:type="dxa"/>
            <w:noWrap/>
            <w:hideMark/>
          </w:tcPr>
          <w:p w14:paraId="04D196D4" w14:textId="77777777" w:rsidR="00BC7FF3" w:rsidRPr="00311A46" w:rsidRDefault="00BC7FF3" w:rsidP="00A40327">
            <w:pPr>
              <w:spacing w:line="360" w:lineRule="auto"/>
              <w:jc w:val="both"/>
              <w:rPr>
                <w:rFonts w:ascii="Times New Roman" w:hAnsi="Times New Roman" w:cs="Times New Roman"/>
                <w:b/>
                <w:bCs/>
                <w:sz w:val="24"/>
                <w:szCs w:val="24"/>
              </w:rPr>
            </w:pPr>
            <w:r w:rsidRPr="00311A46">
              <w:rPr>
                <w:rFonts w:ascii="Times New Roman" w:hAnsi="Times New Roman" w:cs="Times New Roman"/>
                <w:b/>
                <w:bCs/>
                <w:sz w:val="24"/>
                <w:szCs w:val="24"/>
              </w:rPr>
              <w:t>Standard Deviation</w:t>
            </w:r>
          </w:p>
        </w:tc>
        <w:tc>
          <w:tcPr>
            <w:tcW w:w="1338" w:type="dxa"/>
            <w:noWrap/>
            <w:hideMark/>
          </w:tcPr>
          <w:p w14:paraId="7793F0F2" w14:textId="77777777" w:rsidR="00BC7FF3" w:rsidRPr="00311A46" w:rsidRDefault="00BC7FF3" w:rsidP="00A40327">
            <w:pPr>
              <w:spacing w:line="360" w:lineRule="auto"/>
              <w:jc w:val="both"/>
              <w:rPr>
                <w:rFonts w:ascii="Times New Roman" w:hAnsi="Times New Roman" w:cs="Times New Roman"/>
                <w:b/>
                <w:bCs/>
                <w:sz w:val="24"/>
                <w:szCs w:val="24"/>
              </w:rPr>
            </w:pPr>
            <w:r w:rsidRPr="00311A46">
              <w:rPr>
                <w:rFonts w:ascii="Times New Roman" w:hAnsi="Times New Roman" w:cs="Times New Roman"/>
                <w:b/>
                <w:bCs/>
                <w:sz w:val="24"/>
                <w:szCs w:val="24"/>
              </w:rPr>
              <w:t>Minimum</w:t>
            </w:r>
          </w:p>
        </w:tc>
        <w:tc>
          <w:tcPr>
            <w:tcW w:w="1381" w:type="dxa"/>
            <w:noWrap/>
            <w:hideMark/>
          </w:tcPr>
          <w:p w14:paraId="018F5B05" w14:textId="77777777" w:rsidR="00BC7FF3" w:rsidRPr="00311A46" w:rsidRDefault="00BC7FF3" w:rsidP="00A40327">
            <w:pPr>
              <w:spacing w:line="360" w:lineRule="auto"/>
              <w:jc w:val="both"/>
              <w:rPr>
                <w:rFonts w:ascii="Times New Roman" w:hAnsi="Times New Roman" w:cs="Times New Roman"/>
                <w:b/>
                <w:bCs/>
                <w:sz w:val="24"/>
                <w:szCs w:val="24"/>
              </w:rPr>
            </w:pPr>
            <w:r w:rsidRPr="00311A46">
              <w:rPr>
                <w:rFonts w:ascii="Times New Roman" w:hAnsi="Times New Roman" w:cs="Times New Roman"/>
                <w:b/>
                <w:bCs/>
                <w:sz w:val="24"/>
                <w:szCs w:val="24"/>
              </w:rPr>
              <w:t>Maximum</w:t>
            </w:r>
          </w:p>
        </w:tc>
        <w:tc>
          <w:tcPr>
            <w:tcW w:w="1283" w:type="dxa"/>
            <w:noWrap/>
            <w:hideMark/>
          </w:tcPr>
          <w:p w14:paraId="73A37FE4" w14:textId="77777777" w:rsidR="00BC7FF3" w:rsidRPr="00311A46" w:rsidRDefault="00BC7FF3" w:rsidP="00A40327">
            <w:pPr>
              <w:spacing w:line="360" w:lineRule="auto"/>
              <w:jc w:val="both"/>
              <w:rPr>
                <w:rFonts w:ascii="Times New Roman" w:hAnsi="Times New Roman" w:cs="Times New Roman"/>
                <w:b/>
                <w:bCs/>
                <w:sz w:val="24"/>
                <w:szCs w:val="24"/>
              </w:rPr>
            </w:pPr>
            <w:r w:rsidRPr="00311A46">
              <w:rPr>
                <w:rFonts w:ascii="Times New Roman" w:hAnsi="Times New Roman" w:cs="Times New Roman"/>
                <w:b/>
                <w:bCs/>
                <w:sz w:val="24"/>
                <w:szCs w:val="24"/>
              </w:rPr>
              <w:t>Skewness</w:t>
            </w:r>
          </w:p>
        </w:tc>
      </w:tr>
      <w:tr w:rsidR="00DB1B04" w:rsidRPr="00311A46" w14:paraId="3A600945" w14:textId="77777777" w:rsidTr="00DB1B04">
        <w:trPr>
          <w:trHeight w:val="345"/>
        </w:trPr>
        <w:tc>
          <w:tcPr>
            <w:tcW w:w="1805" w:type="dxa"/>
            <w:noWrap/>
            <w:vAlign w:val="bottom"/>
            <w:hideMark/>
          </w:tcPr>
          <w:p w14:paraId="3C8F07CC" w14:textId="30B975FD" w:rsidR="00DB1B04" w:rsidRPr="00DB1B04" w:rsidRDefault="00DB1B04" w:rsidP="00DB1B04">
            <w:pPr>
              <w:spacing w:line="360" w:lineRule="auto"/>
              <w:jc w:val="both"/>
              <w:rPr>
                <w:rFonts w:ascii="Times New Roman" w:hAnsi="Times New Roman" w:cs="Times New Roman"/>
                <w:b/>
                <w:bCs/>
                <w:sz w:val="24"/>
                <w:szCs w:val="24"/>
              </w:rPr>
            </w:pPr>
            <w:r w:rsidRPr="00DB1B04">
              <w:rPr>
                <w:rFonts w:ascii="Times New Roman" w:hAnsi="Times New Roman" w:cs="Times New Roman"/>
                <w:b/>
                <w:bCs/>
                <w:color w:val="000000"/>
                <w:sz w:val="24"/>
                <w:szCs w:val="24"/>
              </w:rPr>
              <w:t>Revenue (In million $)</w:t>
            </w:r>
          </w:p>
        </w:tc>
        <w:tc>
          <w:tcPr>
            <w:tcW w:w="1037" w:type="dxa"/>
            <w:noWrap/>
            <w:vAlign w:val="bottom"/>
            <w:hideMark/>
          </w:tcPr>
          <w:p w14:paraId="562B04A9" w14:textId="79CA369D" w:rsidR="00DB1B04" w:rsidRPr="00DB1B04" w:rsidRDefault="00DB1B04" w:rsidP="00DB1B04">
            <w:pPr>
              <w:spacing w:line="360" w:lineRule="auto"/>
              <w:jc w:val="both"/>
              <w:rPr>
                <w:rFonts w:ascii="Times New Roman" w:hAnsi="Times New Roman" w:cs="Times New Roman"/>
                <w:sz w:val="24"/>
                <w:szCs w:val="24"/>
              </w:rPr>
            </w:pPr>
            <w:r w:rsidRPr="00DB1B04">
              <w:rPr>
                <w:rFonts w:ascii="Times New Roman" w:hAnsi="Times New Roman" w:cs="Times New Roman"/>
                <w:color w:val="000000"/>
                <w:sz w:val="24"/>
                <w:szCs w:val="24"/>
              </w:rPr>
              <w:t>10</w:t>
            </w:r>
          </w:p>
        </w:tc>
        <w:tc>
          <w:tcPr>
            <w:tcW w:w="1267" w:type="dxa"/>
            <w:noWrap/>
            <w:vAlign w:val="bottom"/>
            <w:hideMark/>
          </w:tcPr>
          <w:p w14:paraId="4B5EA248" w14:textId="1643EFB4" w:rsidR="00DB1B04" w:rsidRPr="00DB1B04" w:rsidRDefault="00DB1B04" w:rsidP="00DB1B04">
            <w:pPr>
              <w:spacing w:line="360" w:lineRule="auto"/>
              <w:jc w:val="both"/>
              <w:rPr>
                <w:rFonts w:ascii="Times New Roman" w:hAnsi="Times New Roman" w:cs="Times New Roman"/>
                <w:sz w:val="24"/>
                <w:szCs w:val="24"/>
              </w:rPr>
            </w:pPr>
            <w:r w:rsidRPr="00DB1B04">
              <w:rPr>
                <w:rFonts w:ascii="Times New Roman" w:hAnsi="Times New Roman" w:cs="Times New Roman"/>
                <w:color w:val="000000"/>
                <w:sz w:val="24"/>
                <w:szCs w:val="24"/>
              </w:rPr>
              <w:t>301333.70</w:t>
            </w:r>
          </w:p>
        </w:tc>
        <w:tc>
          <w:tcPr>
            <w:tcW w:w="1268" w:type="dxa"/>
            <w:noWrap/>
            <w:vAlign w:val="bottom"/>
            <w:hideMark/>
          </w:tcPr>
          <w:p w14:paraId="08848AA9" w14:textId="52A3B9E5" w:rsidR="00DB1B04" w:rsidRPr="00DB1B04" w:rsidRDefault="00DB1B04" w:rsidP="00DB1B04">
            <w:pPr>
              <w:spacing w:line="360" w:lineRule="auto"/>
              <w:jc w:val="both"/>
              <w:rPr>
                <w:rFonts w:ascii="Times New Roman" w:hAnsi="Times New Roman" w:cs="Times New Roman"/>
                <w:sz w:val="24"/>
                <w:szCs w:val="24"/>
              </w:rPr>
            </w:pPr>
            <w:r w:rsidRPr="00DB1B04">
              <w:rPr>
                <w:rFonts w:ascii="Times New Roman" w:hAnsi="Times New Roman" w:cs="Times New Roman"/>
                <w:color w:val="000000"/>
                <w:sz w:val="24"/>
                <w:szCs w:val="24"/>
              </w:rPr>
              <w:t>23183.62</w:t>
            </w:r>
          </w:p>
        </w:tc>
        <w:tc>
          <w:tcPr>
            <w:tcW w:w="1296" w:type="dxa"/>
            <w:noWrap/>
            <w:vAlign w:val="bottom"/>
            <w:hideMark/>
          </w:tcPr>
          <w:p w14:paraId="5FC83B73" w14:textId="440A4C35" w:rsidR="00DB1B04" w:rsidRPr="00DB1B04" w:rsidRDefault="00DB1B04" w:rsidP="00DB1B04">
            <w:pPr>
              <w:spacing w:line="360" w:lineRule="auto"/>
              <w:jc w:val="both"/>
              <w:rPr>
                <w:rFonts w:ascii="Times New Roman" w:hAnsi="Times New Roman" w:cs="Times New Roman"/>
                <w:sz w:val="24"/>
                <w:szCs w:val="24"/>
              </w:rPr>
            </w:pPr>
            <w:r w:rsidRPr="00DB1B04">
              <w:rPr>
                <w:rFonts w:ascii="Times New Roman" w:hAnsi="Times New Roman" w:cs="Times New Roman"/>
                <w:color w:val="000000"/>
                <w:sz w:val="24"/>
                <w:szCs w:val="24"/>
              </w:rPr>
              <w:t>73313.05</w:t>
            </w:r>
          </w:p>
        </w:tc>
        <w:tc>
          <w:tcPr>
            <w:tcW w:w="1338" w:type="dxa"/>
            <w:noWrap/>
            <w:vAlign w:val="bottom"/>
            <w:hideMark/>
          </w:tcPr>
          <w:p w14:paraId="1F9DA49D" w14:textId="43D4BFAA" w:rsidR="00DB1B04" w:rsidRPr="00DB1B04" w:rsidRDefault="00DB1B04" w:rsidP="00DB1B04">
            <w:pPr>
              <w:spacing w:line="360" w:lineRule="auto"/>
              <w:jc w:val="both"/>
              <w:rPr>
                <w:rFonts w:ascii="Times New Roman" w:hAnsi="Times New Roman" w:cs="Times New Roman"/>
                <w:sz w:val="24"/>
                <w:szCs w:val="24"/>
              </w:rPr>
            </w:pPr>
            <w:r w:rsidRPr="00DB1B04">
              <w:rPr>
                <w:rFonts w:ascii="Times New Roman" w:hAnsi="Times New Roman" w:cs="Times New Roman"/>
                <w:color w:val="000000"/>
                <w:sz w:val="24"/>
                <w:szCs w:val="24"/>
              </w:rPr>
              <w:t>215639.00</w:t>
            </w:r>
          </w:p>
        </w:tc>
        <w:tc>
          <w:tcPr>
            <w:tcW w:w="1381" w:type="dxa"/>
            <w:noWrap/>
            <w:vAlign w:val="bottom"/>
            <w:hideMark/>
          </w:tcPr>
          <w:p w14:paraId="7DC0DBD8" w14:textId="7C18A121" w:rsidR="00DB1B04" w:rsidRPr="00DB1B04" w:rsidRDefault="00DB1B04" w:rsidP="00DB1B04">
            <w:pPr>
              <w:spacing w:line="360" w:lineRule="auto"/>
              <w:jc w:val="both"/>
              <w:rPr>
                <w:rFonts w:ascii="Times New Roman" w:hAnsi="Times New Roman" w:cs="Times New Roman"/>
                <w:sz w:val="24"/>
                <w:szCs w:val="24"/>
              </w:rPr>
            </w:pPr>
            <w:r w:rsidRPr="00DB1B04">
              <w:rPr>
                <w:rFonts w:ascii="Times New Roman" w:hAnsi="Times New Roman" w:cs="Times New Roman"/>
                <w:color w:val="000000"/>
                <w:sz w:val="24"/>
                <w:szCs w:val="24"/>
              </w:rPr>
              <w:t>394328.00</w:t>
            </w:r>
          </w:p>
        </w:tc>
        <w:tc>
          <w:tcPr>
            <w:tcW w:w="1283" w:type="dxa"/>
            <w:noWrap/>
            <w:vAlign w:val="bottom"/>
            <w:hideMark/>
          </w:tcPr>
          <w:p w14:paraId="6ABEF23D" w14:textId="58EEEE94" w:rsidR="00DB1B04" w:rsidRPr="00DB1B04" w:rsidRDefault="00DB1B04" w:rsidP="00DB1B04">
            <w:pPr>
              <w:spacing w:line="360" w:lineRule="auto"/>
              <w:jc w:val="both"/>
              <w:rPr>
                <w:rFonts w:ascii="Times New Roman" w:hAnsi="Times New Roman" w:cs="Times New Roman"/>
                <w:sz w:val="24"/>
                <w:szCs w:val="24"/>
              </w:rPr>
            </w:pPr>
            <w:r w:rsidRPr="00DB1B04">
              <w:rPr>
                <w:rFonts w:ascii="Times New Roman" w:hAnsi="Times New Roman" w:cs="Times New Roman"/>
                <w:color w:val="000000"/>
                <w:sz w:val="24"/>
                <w:szCs w:val="24"/>
              </w:rPr>
              <w:t>0.32</w:t>
            </w:r>
          </w:p>
        </w:tc>
      </w:tr>
      <w:tr w:rsidR="00DB1B04" w:rsidRPr="00311A46" w14:paraId="49E93FD5" w14:textId="77777777" w:rsidTr="00DB1B04">
        <w:trPr>
          <w:trHeight w:val="345"/>
        </w:trPr>
        <w:tc>
          <w:tcPr>
            <w:tcW w:w="1805" w:type="dxa"/>
            <w:noWrap/>
            <w:vAlign w:val="bottom"/>
            <w:hideMark/>
          </w:tcPr>
          <w:p w14:paraId="11506041" w14:textId="787AEF58" w:rsidR="00DB1B04" w:rsidRPr="00DB1B04" w:rsidRDefault="00DB1B04" w:rsidP="00DB1B04">
            <w:pPr>
              <w:spacing w:line="360" w:lineRule="auto"/>
              <w:jc w:val="both"/>
              <w:rPr>
                <w:rFonts w:ascii="Times New Roman" w:hAnsi="Times New Roman" w:cs="Times New Roman"/>
                <w:b/>
                <w:bCs/>
                <w:sz w:val="24"/>
                <w:szCs w:val="24"/>
              </w:rPr>
            </w:pPr>
            <w:r w:rsidRPr="00DB1B04">
              <w:rPr>
                <w:rFonts w:ascii="Times New Roman" w:hAnsi="Times New Roman" w:cs="Times New Roman"/>
                <w:b/>
                <w:bCs/>
                <w:color w:val="000000"/>
                <w:sz w:val="24"/>
                <w:szCs w:val="24"/>
              </w:rPr>
              <w:t>R&amp;D (In million $)</w:t>
            </w:r>
          </w:p>
        </w:tc>
        <w:tc>
          <w:tcPr>
            <w:tcW w:w="1037" w:type="dxa"/>
            <w:noWrap/>
            <w:vAlign w:val="bottom"/>
            <w:hideMark/>
          </w:tcPr>
          <w:p w14:paraId="53895C54" w14:textId="011FF2A3" w:rsidR="00DB1B04" w:rsidRPr="00DB1B04" w:rsidRDefault="00DB1B04" w:rsidP="00DB1B04">
            <w:pPr>
              <w:spacing w:line="360" w:lineRule="auto"/>
              <w:jc w:val="both"/>
              <w:rPr>
                <w:rFonts w:ascii="Times New Roman" w:hAnsi="Times New Roman" w:cs="Times New Roman"/>
                <w:sz w:val="24"/>
                <w:szCs w:val="24"/>
              </w:rPr>
            </w:pPr>
            <w:r w:rsidRPr="00DB1B04">
              <w:rPr>
                <w:rFonts w:ascii="Times New Roman" w:hAnsi="Times New Roman" w:cs="Times New Roman"/>
                <w:color w:val="000000"/>
                <w:sz w:val="24"/>
                <w:szCs w:val="24"/>
              </w:rPr>
              <w:t>10</w:t>
            </w:r>
          </w:p>
        </w:tc>
        <w:tc>
          <w:tcPr>
            <w:tcW w:w="1267" w:type="dxa"/>
            <w:noWrap/>
            <w:vAlign w:val="bottom"/>
            <w:hideMark/>
          </w:tcPr>
          <w:p w14:paraId="57A7DDA1" w14:textId="7FAD1F46" w:rsidR="00DB1B04" w:rsidRPr="00DB1B04" w:rsidRDefault="00DB1B04" w:rsidP="00DB1B04">
            <w:pPr>
              <w:spacing w:line="360" w:lineRule="auto"/>
              <w:jc w:val="both"/>
              <w:rPr>
                <w:rFonts w:ascii="Times New Roman" w:hAnsi="Times New Roman" w:cs="Times New Roman"/>
                <w:sz w:val="24"/>
                <w:szCs w:val="24"/>
              </w:rPr>
            </w:pPr>
            <w:r w:rsidRPr="00DB1B04">
              <w:rPr>
                <w:rFonts w:ascii="Times New Roman" w:hAnsi="Times New Roman" w:cs="Times New Roman"/>
                <w:color w:val="000000"/>
                <w:sz w:val="24"/>
                <w:szCs w:val="24"/>
              </w:rPr>
              <w:t>18834.80</w:t>
            </w:r>
          </w:p>
        </w:tc>
        <w:tc>
          <w:tcPr>
            <w:tcW w:w="1268" w:type="dxa"/>
            <w:noWrap/>
            <w:vAlign w:val="bottom"/>
            <w:hideMark/>
          </w:tcPr>
          <w:p w14:paraId="5DEE3E88" w14:textId="1D45AD09" w:rsidR="00DB1B04" w:rsidRPr="00DB1B04" w:rsidRDefault="00DB1B04" w:rsidP="00DB1B04">
            <w:pPr>
              <w:spacing w:line="360" w:lineRule="auto"/>
              <w:jc w:val="both"/>
              <w:rPr>
                <w:rFonts w:ascii="Times New Roman" w:hAnsi="Times New Roman" w:cs="Times New Roman"/>
                <w:sz w:val="24"/>
                <w:szCs w:val="24"/>
              </w:rPr>
            </w:pPr>
            <w:r w:rsidRPr="00DB1B04">
              <w:rPr>
                <w:rFonts w:ascii="Times New Roman" w:hAnsi="Times New Roman" w:cs="Times New Roman"/>
                <w:color w:val="000000"/>
                <w:sz w:val="24"/>
                <w:szCs w:val="24"/>
              </w:rPr>
              <w:t>2620.89</w:t>
            </w:r>
          </w:p>
        </w:tc>
        <w:tc>
          <w:tcPr>
            <w:tcW w:w="1296" w:type="dxa"/>
            <w:noWrap/>
            <w:vAlign w:val="bottom"/>
            <w:hideMark/>
          </w:tcPr>
          <w:p w14:paraId="17E1C778" w14:textId="054B789F" w:rsidR="00DB1B04" w:rsidRPr="00DB1B04" w:rsidRDefault="00DB1B04" w:rsidP="00DB1B04">
            <w:pPr>
              <w:spacing w:line="360" w:lineRule="auto"/>
              <w:jc w:val="both"/>
              <w:rPr>
                <w:rFonts w:ascii="Times New Roman" w:hAnsi="Times New Roman" w:cs="Times New Roman"/>
                <w:sz w:val="24"/>
                <w:szCs w:val="24"/>
              </w:rPr>
            </w:pPr>
            <w:r w:rsidRPr="00DB1B04">
              <w:rPr>
                <w:rFonts w:ascii="Times New Roman" w:hAnsi="Times New Roman" w:cs="Times New Roman"/>
                <w:color w:val="000000"/>
                <w:sz w:val="24"/>
                <w:szCs w:val="24"/>
              </w:rPr>
              <w:t>8287.98</w:t>
            </w:r>
          </w:p>
        </w:tc>
        <w:tc>
          <w:tcPr>
            <w:tcW w:w="1338" w:type="dxa"/>
            <w:noWrap/>
            <w:vAlign w:val="bottom"/>
            <w:hideMark/>
          </w:tcPr>
          <w:p w14:paraId="4BADF4D3" w14:textId="4C15CF22" w:rsidR="00DB1B04" w:rsidRPr="00DB1B04" w:rsidRDefault="00DB1B04" w:rsidP="00DB1B04">
            <w:pPr>
              <w:spacing w:line="360" w:lineRule="auto"/>
              <w:jc w:val="both"/>
              <w:rPr>
                <w:rFonts w:ascii="Times New Roman" w:hAnsi="Times New Roman" w:cs="Times New Roman"/>
                <w:sz w:val="24"/>
                <w:szCs w:val="24"/>
              </w:rPr>
            </w:pPr>
            <w:r w:rsidRPr="00DB1B04">
              <w:rPr>
                <w:rFonts w:ascii="Times New Roman" w:hAnsi="Times New Roman" w:cs="Times New Roman"/>
                <w:color w:val="000000"/>
                <w:sz w:val="24"/>
                <w:szCs w:val="24"/>
              </w:rPr>
              <w:t>8067.00</w:t>
            </w:r>
          </w:p>
        </w:tc>
        <w:tc>
          <w:tcPr>
            <w:tcW w:w="1381" w:type="dxa"/>
            <w:noWrap/>
            <w:vAlign w:val="bottom"/>
            <w:hideMark/>
          </w:tcPr>
          <w:p w14:paraId="6B961F43" w14:textId="6212FEFF" w:rsidR="00DB1B04" w:rsidRPr="00DB1B04" w:rsidRDefault="00DB1B04" w:rsidP="00DB1B04">
            <w:pPr>
              <w:spacing w:line="360" w:lineRule="auto"/>
              <w:jc w:val="both"/>
              <w:rPr>
                <w:rFonts w:ascii="Times New Roman" w:hAnsi="Times New Roman" w:cs="Times New Roman"/>
                <w:sz w:val="24"/>
                <w:szCs w:val="24"/>
              </w:rPr>
            </w:pPr>
            <w:r w:rsidRPr="00DB1B04">
              <w:rPr>
                <w:rFonts w:ascii="Times New Roman" w:hAnsi="Times New Roman" w:cs="Times New Roman"/>
                <w:color w:val="000000"/>
                <w:sz w:val="24"/>
                <w:szCs w:val="24"/>
              </w:rPr>
              <w:t>31370.00</w:t>
            </w:r>
          </w:p>
        </w:tc>
        <w:tc>
          <w:tcPr>
            <w:tcW w:w="1283" w:type="dxa"/>
            <w:noWrap/>
            <w:vAlign w:val="bottom"/>
            <w:hideMark/>
          </w:tcPr>
          <w:p w14:paraId="793A3AA8" w14:textId="1DCB2655" w:rsidR="00DB1B04" w:rsidRPr="00DB1B04" w:rsidRDefault="00DB1B04" w:rsidP="00DB1B04">
            <w:pPr>
              <w:spacing w:line="360" w:lineRule="auto"/>
              <w:jc w:val="both"/>
              <w:rPr>
                <w:rFonts w:ascii="Times New Roman" w:hAnsi="Times New Roman" w:cs="Times New Roman"/>
                <w:sz w:val="24"/>
                <w:szCs w:val="24"/>
              </w:rPr>
            </w:pPr>
            <w:r w:rsidRPr="00DB1B04">
              <w:rPr>
                <w:rFonts w:ascii="Times New Roman" w:hAnsi="Times New Roman" w:cs="Times New Roman"/>
                <w:color w:val="000000"/>
                <w:sz w:val="24"/>
                <w:szCs w:val="24"/>
              </w:rPr>
              <w:t>0.33</w:t>
            </w:r>
          </w:p>
        </w:tc>
      </w:tr>
      <w:tr w:rsidR="00DB1B04" w:rsidRPr="00311A46" w14:paraId="7A5D1E92" w14:textId="77777777" w:rsidTr="00DB1B04">
        <w:trPr>
          <w:trHeight w:val="345"/>
        </w:trPr>
        <w:tc>
          <w:tcPr>
            <w:tcW w:w="1805" w:type="dxa"/>
            <w:noWrap/>
            <w:vAlign w:val="bottom"/>
            <w:hideMark/>
          </w:tcPr>
          <w:p w14:paraId="1442B183" w14:textId="77C589D8" w:rsidR="00DB1B04" w:rsidRPr="00DB1B04" w:rsidRDefault="00DB1B04" w:rsidP="00DB1B04">
            <w:pPr>
              <w:spacing w:line="360" w:lineRule="auto"/>
              <w:jc w:val="both"/>
              <w:rPr>
                <w:rFonts w:ascii="Times New Roman" w:hAnsi="Times New Roman" w:cs="Times New Roman"/>
                <w:b/>
                <w:bCs/>
                <w:sz w:val="24"/>
                <w:szCs w:val="24"/>
              </w:rPr>
            </w:pPr>
            <w:r w:rsidRPr="00DB1B04">
              <w:rPr>
                <w:rFonts w:ascii="Times New Roman" w:hAnsi="Times New Roman" w:cs="Times New Roman"/>
                <w:b/>
                <w:bCs/>
                <w:color w:val="000000"/>
                <w:sz w:val="24"/>
                <w:szCs w:val="24"/>
              </w:rPr>
              <w:t>ROA</w:t>
            </w:r>
          </w:p>
        </w:tc>
        <w:tc>
          <w:tcPr>
            <w:tcW w:w="1037" w:type="dxa"/>
            <w:noWrap/>
            <w:vAlign w:val="bottom"/>
            <w:hideMark/>
          </w:tcPr>
          <w:p w14:paraId="5DA0ADFA" w14:textId="4A46F819" w:rsidR="00DB1B04" w:rsidRPr="00DB1B04" w:rsidRDefault="00DB1B04" w:rsidP="00DB1B04">
            <w:pPr>
              <w:spacing w:line="360" w:lineRule="auto"/>
              <w:jc w:val="both"/>
              <w:rPr>
                <w:rFonts w:ascii="Times New Roman" w:hAnsi="Times New Roman" w:cs="Times New Roman"/>
                <w:sz w:val="24"/>
                <w:szCs w:val="24"/>
              </w:rPr>
            </w:pPr>
            <w:r w:rsidRPr="00DB1B04">
              <w:rPr>
                <w:rFonts w:ascii="Times New Roman" w:hAnsi="Times New Roman" w:cs="Times New Roman"/>
                <w:color w:val="000000"/>
                <w:sz w:val="24"/>
                <w:szCs w:val="24"/>
              </w:rPr>
              <w:t>10</w:t>
            </w:r>
          </w:p>
        </w:tc>
        <w:tc>
          <w:tcPr>
            <w:tcW w:w="1267" w:type="dxa"/>
            <w:noWrap/>
            <w:vAlign w:val="bottom"/>
            <w:hideMark/>
          </w:tcPr>
          <w:p w14:paraId="783F4348" w14:textId="264497A6" w:rsidR="00DB1B04" w:rsidRPr="00DB1B04" w:rsidRDefault="00DB1B04" w:rsidP="00DB1B04">
            <w:pPr>
              <w:spacing w:line="360" w:lineRule="auto"/>
              <w:jc w:val="both"/>
              <w:rPr>
                <w:rFonts w:ascii="Times New Roman" w:hAnsi="Times New Roman" w:cs="Times New Roman"/>
                <w:sz w:val="24"/>
                <w:szCs w:val="24"/>
              </w:rPr>
            </w:pPr>
            <w:r w:rsidRPr="00DB1B04">
              <w:rPr>
                <w:rFonts w:ascii="Times New Roman" w:hAnsi="Times New Roman" w:cs="Times New Roman"/>
                <w:color w:val="000000"/>
                <w:sz w:val="24"/>
                <w:szCs w:val="24"/>
              </w:rPr>
              <w:t>20.43</w:t>
            </w:r>
          </w:p>
        </w:tc>
        <w:tc>
          <w:tcPr>
            <w:tcW w:w="1268" w:type="dxa"/>
            <w:noWrap/>
            <w:vAlign w:val="bottom"/>
            <w:hideMark/>
          </w:tcPr>
          <w:p w14:paraId="2E051DD7" w14:textId="6717DC60" w:rsidR="00DB1B04" w:rsidRPr="00DB1B04" w:rsidRDefault="00DB1B04" w:rsidP="00DB1B04">
            <w:pPr>
              <w:spacing w:line="360" w:lineRule="auto"/>
              <w:jc w:val="both"/>
              <w:rPr>
                <w:rFonts w:ascii="Times New Roman" w:hAnsi="Times New Roman" w:cs="Times New Roman"/>
                <w:sz w:val="24"/>
                <w:szCs w:val="24"/>
              </w:rPr>
            </w:pPr>
            <w:r w:rsidRPr="00DB1B04">
              <w:rPr>
                <w:rFonts w:ascii="Times New Roman" w:hAnsi="Times New Roman" w:cs="Times New Roman"/>
                <w:color w:val="000000"/>
                <w:sz w:val="24"/>
                <w:szCs w:val="24"/>
              </w:rPr>
              <w:t>1.90</w:t>
            </w:r>
          </w:p>
        </w:tc>
        <w:tc>
          <w:tcPr>
            <w:tcW w:w="1296" w:type="dxa"/>
            <w:noWrap/>
            <w:vAlign w:val="bottom"/>
            <w:hideMark/>
          </w:tcPr>
          <w:p w14:paraId="15567E2D" w14:textId="32D4BDE0" w:rsidR="00DB1B04" w:rsidRPr="00DB1B04" w:rsidRDefault="00DB1B04" w:rsidP="00DB1B04">
            <w:pPr>
              <w:spacing w:line="360" w:lineRule="auto"/>
              <w:jc w:val="both"/>
              <w:rPr>
                <w:rFonts w:ascii="Times New Roman" w:hAnsi="Times New Roman" w:cs="Times New Roman"/>
                <w:sz w:val="24"/>
                <w:szCs w:val="24"/>
              </w:rPr>
            </w:pPr>
            <w:r w:rsidRPr="00DB1B04">
              <w:rPr>
                <w:rFonts w:ascii="Times New Roman" w:hAnsi="Times New Roman" w:cs="Times New Roman"/>
                <w:color w:val="000000"/>
                <w:sz w:val="24"/>
                <w:szCs w:val="24"/>
              </w:rPr>
              <w:t>6.00</w:t>
            </w:r>
          </w:p>
        </w:tc>
        <w:tc>
          <w:tcPr>
            <w:tcW w:w="1338" w:type="dxa"/>
            <w:noWrap/>
            <w:vAlign w:val="bottom"/>
            <w:hideMark/>
          </w:tcPr>
          <w:p w14:paraId="32333940" w14:textId="5B0C0C26" w:rsidR="00DB1B04" w:rsidRPr="00DB1B04" w:rsidRDefault="00DB1B04" w:rsidP="00DB1B04">
            <w:pPr>
              <w:spacing w:line="360" w:lineRule="auto"/>
              <w:jc w:val="both"/>
              <w:rPr>
                <w:rFonts w:ascii="Times New Roman" w:hAnsi="Times New Roman" w:cs="Times New Roman"/>
                <w:sz w:val="24"/>
                <w:szCs w:val="24"/>
              </w:rPr>
            </w:pPr>
            <w:r w:rsidRPr="00DB1B04">
              <w:rPr>
                <w:rFonts w:ascii="Times New Roman" w:hAnsi="Times New Roman" w:cs="Times New Roman"/>
                <w:color w:val="000000"/>
                <w:sz w:val="24"/>
                <w:szCs w:val="24"/>
              </w:rPr>
              <w:t>12.88</w:t>
            </w:r>
          </w:p>
        </w:tc>
        <w:tc>
          <w:tcPr>
            <w:tcW w:w="1381" w:type="dxa"/>
            <w:noWrap/>
            <w:vAlign w:val="bottom"/>
            <w:hideMark/>
          </w:tcPr>
          <w:p w14:paraId="722808DD" w14:textId="0B30C470" w:rsidR="00DB1B04" w:rsidRPr="00DB1B04" w:rsidRDefault="00DB1B04" w:rsidP="00DB1B04">
            <w:pPr>
              <w:spacing w:line="360" w:lineRule="auto"/>
              <w:jc w:val="both"/>
              <w:rPr>
                <w:rFonts w:ascii="Times New Roman" w:hAnsi="Times New Roman" w:cs="Times New Roman"/>
                <w:sz w:val="24"/>
                <w:szCs w:val="24"/>
              </w:rPr>
            </w:pPr>
            <w:r w:rsidRPr="00DB1B04">
              <w:rPr>
                <w:rFonts w:ascii="Times New Roman" w:hAnsi="Times New Roman" w:cs="Times New Roman"/>
                <w:color w:val="000000"/>
                <w:sz w:val="24"/>
                <w:szCs w:val="24"/>
              </w:rPr>
              <w:t>28.29</w:t>
            </w:r>
          </w:p>
        </w:tc>
        <w:tc>
          <w:tcPr>
            <w:tcW w:w="1283" w:type="dxa"/>
            <w:noWrap/>
            <w:vAlign w:val="bottom"/>
            <w:hideMark/>
          </w:tcPr>
          <w:p w14:paraId="04E90478" w14:textId="5CFAF83C" w:rsidR="00DB1B04" w:rsidRPr="00DB1B04" w:rsidRDefault="00DB1B04" w:rsidP="00DB1B04">
            <w:pPr>
              <w:spacing w:line="360" w:lineRule="auto"/>
              <w:jc w:val="both"/>
              <w:rPr>
                <w:rFonts w:ascii="Times New Roman" w:hAnsi="Times New Roman" w:cs="Times New Roman"/>
                <w:sz w:val="24"/>
                <w:szCs w:val="24"/>
              </w:rPr>
            </w:pPr>
            <w:r w:rsidRPr="00DB1B04">
              <w:rPr>
                <w:rFonts w:ascii="Times New Roman" w:hAnsi="Times New Roman" w:cs="Times New Roman"/>
                <w:color w:val="000000"/>
                <w:sz w:val="24"/>
                <w:szCs w:val="24"/>
              </w:rPr>
              <w:t>0.28</w:t>
            </w:r>
          </w:p>
        </w:tc>
      </w:tr>
      <w:tr w:rsidR="00DB1B04" w:rsidRPr="00311A46" w14:paraId="445FE187" w14:textId="77777777" w:rsidTr="00DB1B04">
        <w:trPr>
          <w:trHeight w:val="345"/>
        </w:trPr>
        <w:tc>
          <w:tcPr>
            <w:tcW w:w="1805" w:type="dxa"/>
            <w:noWrap/>
            <w:vAlign w:val="bottom"/>
            <w:hideMark/>
          </w:tcPr>
          <w:p w14:paraId="616AC2F8" w14:textId="06BD9CDE" w:rsidR="00DB1B04" w:rsidRPr="00DB1B04" w:rsidRDefault="00DB1B04" w:rsidP="00DB1B04">
            <w:pPr>
              <w:spacing w:line="360" w:lineRule="auto"/>
              <w:jc w:val="both"/>
              <w:rPr>
                <w:rFonts w:ascii="Times New Roman" w:hAnsi="Times New Roman" w:cs="Times New Roman"/>
                <w:b/>
                <w:bCs/>
                <w:sz w:val="24"/>
                <w:szCs w:val="24"/>
              </w:rPr>
            </w:pPr>
            <w:r w:rsidRPr="00DB1B04">
              <w:rPr>
                <w:rFonts w:ascii="Times New Roman" w:hAnsi="Times New Roman" w:cs="Times New Roman"/>
                <w:b/>
                <w:bCs/>
                <w:color w:val="000000"/>
                <w:sz w:val="24"/>
                <w:szCs w:val="24"/>
              </w:rPr>
              <w:t>ROE</w:t>
            </w:r>
          </w:p>
        </w:tc>
        <w:tc>
          <w:tcPr>
            <w:tcW w:w="1037" w:type="dxa"/>
            <w:noWrap/>
            <w:vAlign w:val="bottom"/>
            <w:hideMark/>
          </w:tcPr>
          <w:p w14:paraId="57C68EB7" w14:textId="784FB4EA" w:rsidR="00DB1B04" w:rsidRPr="00DB1B04" w:rsidRDefault="00DB1B04" w:rsidP="00DB1B04">
            <w:pPr>
              <w:spacing w:line="360" w:lineRule="auto"/>
              <w:jc w:val="both"/>
              <w:rPr>
                <w:rFonts w:ascii="Times New Roman" w:hAnsi="Times New Roman" w:cs="Times New Roman"/>
                <w:sz w:val="24"/>
                <w:szCs w:val="24"/>
              </w:rPr>
            </w:pPr>
            <w:r w:rsidRPr="00DB1B04">
              <w:rPr>
                <w:rFonts w:ascii="Times New Roman" w:hAnsi="Times New Roman" w:cs="Times New Roman"/>
                <w:color w:val="000000"/>
                <w:sz w:val="24"/>
                <w:szCs w:val="24"/>
              </w:rPr>
              <w:t>10</w:t>
            </w:r>
          </w:p>
        </w:tc>
        <w:tc>
          <w:tcPr>
            <w:tcW w:w="1267" w:type="dxa"/>
            <w:noWrap/>
            <w:vAlign w:val="bottom"/>
            <w:hideMark/>
          </w:tcPr>
          <w:p w14:paraId="775DEE86" w14:textId="3883AAA0" w:rsidR="00DB1B04" w:rsidRPr="00DB1B04" w:rsidRDefault="00DB1B04" w:rsidP="00DB1B04">
            <w:pPr>
              <w:spacing w:line="360" w:lineRule="auto"/>
              <w:jc w:val="both"/>
              <w:rPr>
                <w:rFonts w:ascii="Times New Roman" w:hAnsi="Times New Roman" w:cs="Times New Roman"/>
                <w:sz w:val="24"/>
                <w:szCs w:val="24"/>
              </w:rPr>
            </w:pPr>
            <w:r w:rsidRPr="00DB1B04">
              <w:rPr>
                <w:rFonts w:ascii="Times New Roman" w:hAnsi="Times New Roman" w:cs="Times New Roman"/>
                <w:color w:val="000000"/>
                <w:sz w:val="24"/>
                <w:szCs w:val="24"/>
              </w:rPr>
              <w:t>98.86</w:t>
            </w:r>
          </w:p>
        </w:tc>
        <w:tc>
          <w:tcPr>
            <w:tcW w:w="1268" w:type="dxa"/>
            <w:noWrap/>
            <w:vAlign w:val="bottom"/>
            <w:hideMark/>
          </w:tcPr>
          <w:p w14:paraId="69948808" w14:textId="553D7F24" w:rsidR="00DB1B04" w:rsidRPr="00DB1B04" w:rsidRDefault="00DB1B04" w:rsidP="00DB1B04">
            <w:pPr>
              <w:spacing w:line="360" w:lineRule="auto"/>
              <w:jc w:val="both"/>
              <w:rPr>
                <w:rFonts w:ascii="Times New Roman" w:hAnsi="Times New Roman" w:cs="Times New Roman"/>
                <w:sz w:val="24"/>
                <w:szCs w:val="24"/>
              </w:rPr>
            </w:pPr>
            <w:r w:rsidRPr="00DB1B04">
              <w:rPr>
                <w:rFonts w:ascii="Times New Roman" w:hAnsi="Times New Roman" w:cs="Times New Roman"/>
                <w:color w:val="000000"/>
                <w:sz w:val="24"/>
                <w:szCs w:val="24"/>
              </w:rPr>
              <w:t>19.48</w:t>
            </w:r>
          </w:p>
        </w:tc>
        <w:tc>
          <w:tcPr>
            <w:tcW w:w="1296" w:type="dxa"/>
            <w:noWrap/>
            <w:vAlign w:val="bottom"/>
            <w:hideMark/>
          </w:tcPr>
          <w:p w14:paraId="023396C4" w14:textId="3A10718E" w:rsidR="00DB1B04" w:rsidRPr="00DB1B04" w:rsidRDefault="00DB1B04" w:rsidP="00DB1B04">
            <w:pPr>
              <w:spacing w:line="360" w:lineRule="auto"/>
              <w:jc w:val="both"/>
              <w:rPr>
                <w:rFonts w:ascii="Times New Roman" w:hAnsi="Times New Roman" w:cs="Times New Roman"/>
                <w:sz w:val="24"/>
                <w:szCs w:val="24"/>
              </w:rPr>
            </w:pPr>
            <w:r w:rsidRPr="00DB1B04">
              <w:rPr>
                <w:rFonts w:ascii="Times New Roman" w:hAnsi="Times New Roman" w:cs="Times New Roman"/>
                <w:color w:val="000000"/>
                <w:sz w:val="24"/>
                <w:szCs w:val="24"/>
              </w:rPr>
              <w:t>61.59</w:t>
            </w:r>
          </w:p>
        </w:tc>
        <w:tc>
          <w:tcPr>
            <w:tcW w:w="1338" w:type="dxa"/>
            <w:noWrap/>
            <w:vAlign w:val="bottom"/>
            <w:hideMark/>
          </w:tcPr>
          <w:p w14:paraId="102B9A59" w14:textId="0E26DB26" w:rsidR="00DB1B04" w:rsidRPr="00DB1B04" w:rsidRDefault="00DB1B04" w:rsidP="00DB1B04">
            <w:pPr>
              <w:spacing w:line="360" w:lineRule="auto"/>
              <w:jc w:val="both"/>
              <w:rPr>
                <w:rFonts w:ascii="Times New Roman" w:hAnsi="Times New Roman" w:cs="Times New Roman"/>
                <w:sz w:val="24"/>
                <w:szCs w:val="24"/>
              </w:rPr>
            </w:pPr>
            <w:r w:rsidRPr="00DB1B04">
              <w:rPr>
                <w:rFonts w:ascii="Times New Roman" w:hAnsi="Times New Roman" w:cs="Times New Roman"/>
                <w:color w:val="000000"/>
                <w:sz w:val="24"/>
                <w:szCs w:val="24"/>
              </w:rPr>
              <w:t>35.62</w:t>
            </w:r>
          </w:p>
        </w:tc>
        <w:tc>
          <w:tcPr>
            <w:tcW w:w="1381" w:type="dxa"/>
            <w:noWrap/>
            <w:vAlign w:val="bottom"/>
            <w:hideMark/>
          </w:tcPr>
          <w:p w14:paraId="73CD0433" w14:textId="5BD2ECE3" w:rsidR="00DB1B04" w:rsidRPr="00DB1B04" w:rsidRDefault="00DB1B04" w:rsidP="00DB1B04">
            <w:pPr>
              <w:spacing w:line="360" w:lineRule="auto"/>
              <w:jc w:val="both"/>
              <w:rPr>
                <w:rFonts w:ascii="Times New Roman" w:hAnsi="Times New Roman" w:cs="Times New Roman"/>
                <w:sz w:val="24"/>
                <w:szCs w:val="24"/>
              </w:rPr>
            </w:pPr>
            <w:r w:rsidRPr="00DB1B04">
              <w:rPr>
                <w:rFonts w:ascii="Times New Roman" w:hAnsi="Times New Roman" w:cs="Times New Roman"/>
                <w:color w:val="000000"/>
                <w:sz w:val="24"/>
                <w:szCs w:val="24"/>
              </w:rPr>
              <w:t>196.96</w:t>
            </w:r>
          </w:p>
        </w:tc>
        <w:tc>
          <w:tcPr>
            <w:tcW w:w="1283" w:type="dxa"/>
            <w:noWrap/>
            <w:vAlign w:val="bottom"/>
            <w:hideMark/>
          </w:tcPr>
          <w:p w14:paraId="1B270E64" w14:textId="59BB9C87" w:rsidR="00DB1B04" w:rsidRPr="00DB1B04" w:rsidRDefault="00DB1B04" w:rsidP="00DB1B04">
            <w:pPr>
              <w:spacing w:line="360" w:lineRule="auto"/>
              <w:jc w:val="both"/>
              <w:rPr>
                <w:rFonts w:ascii="Times New Roman" w:hAnsi="Times New Roman" w:cs="Times New Roman"/>
                <w:sz w:val="24"/>
                <w:szCs w:val="24"/>
              </w:rPr>
            </w:pPr>
            <w:r w:rsidRPr="00DB1B04">
              <w:rPr>
                <w:rFonts w:ascii="Times New Roman" w:hAnsi="Times New Roman" w:cs="Times New Roman"/>
                <w:color w:val="000000"/>
                <w:sz w:val="24"/>
                <w:szCs w:val="24"/>
              </w:rPr>
              <w:t>0.45</w:t>
            </w:r>
          </w:p>
        </w:tc>
      </w:tr>
      <w:tr w:rsidR="00DB1B04" w:rsidRPr="00311A46" w14:paraId="35CEE469" w14:textId="77777777" w:rsidTr="00DB1B04">
        <w:trPr>
          <w:trHeight w:val="345"/>
        </w:trPr>
        <w:tc>
          <w:tcPr>
            <w:tcW w:w="1805" w:type="dxa"/>
            <w:noWrap/>
            <w:vAlign w:val="bottom"/>
            <w:hideMark/>
          </w:tcPr>
          <w:p w14:paraId="2D5BD1A9" w14:textId="3917961C" w:rsidR="00DB1B04" w:rsidRPr="00DB1B04" w:rsidRDefault="00DB1B04" w:rsidP="00DB1B04">
            <w:pPr>
              <w:spacing w:line="360" w:lineRule="auto"/>
              <w:jc w:val="both"/>
              <w:rPr>
                <w:rFonts w:ascii="Times New Roman" w:hAnsi="Times New Roman" w:cs="Times New Roman"/>
                <w:b/>
                <w:bCs/>
                <w:sz w:val="24"/>
                <w:szCs w:val="24"/>
              </w:rPr>
            </w:pPr>
            <w:r w:rsidRPr="00DB1B04">
              <w:rPr>
                <w:rFonts w:ascii="Times New Roman" w:hAnsi="Times New Roman" w:cs="Times New Roman"/>
                <w:b/>
                <w:bCs/>
                <w:color w:val="000000"/>
                <w:sz w:val="24"/>
                <w:szCs w:val="24"/>
              </w:rPr>
              <w:t>ROI (%)</w:t>
            </w:r>
          </w:p>
        </w:tc>
        <w:tc>
          <w:tcPr>
            <w:tcW w:w="1037" w:type="dxa"/>
            <w:noWrap/>
            <w:vAlign w:val="bottom"/>
            <w:hideMark/>
          </w:tcPr>
          <w:p w14:paraId="3686FD2A" w14:textId="20BC3615" w:rsidR="00DB1B04" w:rsidRPr="00DB1B04" w:rsidRDefault="00DB1B04" w:rsidP="00DB1B04">
            <w:pPr>
              <w:spacing w:line="360" w:lineRule="auto"/>
              <w:jc w:val="both"/>
              <w:rPr>
                <w:rFonts w:ascii="Times New Roman" w:hAnsi="Times New Roman" w:cs="Times New Roman"/>
                <w:sz w:val="24"/>
                <w:szCs w:val="24"/>
              </w:rPr>
            </w:pPr>
            <w:r w:rsidRPr="00DB1B04">
              <w:rPr>
                <w:rFonts w:ascii="Times New Roman" w:hAnsi="Times New Roman" w:cs="Times New Roman"/>
                <w:color w:val="000000"/>
                <w:sz w:val="24"/>
                <w:szCs w:val="24"/>
              </w:rPr>
              <w:t>10</w:t>
            </w:r>
          </w:p>
        </w:tc>
        <w:tc>
          <w:tcPr>
            <w:tcW w:w="1267" w:type="dxa"/>
            <w:noWrap/>
            <w:vAlign w:val="bottom"/>
            <w:hideMark/>
          </w:tcPr>
          <w:p w14:paraId="73AAF3A5" w14:textId="3C6DAFD1" w:rsidR="00DB1B04" w:rsidRPr="00DB1B04" w:rsidRDefault="00DB1B04" w:rsidP="00DB1B04">
            <w:pPr>
              <w:spacing w:line="360" w:lineRule="auto"/>
              <w:jc w:val="both"/>
              <w:rPr>
                <w:rFonts w:ascii="Times New Roman" w:hAnsi="Times New Roman" w:cs="Times New Roman"/>
                <w:sz w:val="24"/>
                <w:szCs w:val="24"/>
              </w:rPr>
            </w:pPr>
            <w:r w:rsidRPr="00DB1B04">
              <w:rPr>
                <w:rFonts w:ascii="Times New Roman" w:hAnsi="Times New Roman" w:cs="Times New Roman"/>
                <w:color w:val="000000"/>
                <w:sz w:val="24"/>
                <w:szCs w:val="24"/>
              </w:rPr>
              <w:t>41.80</w:t>
            </w:r>
          </w:p>
        </w:tc>
        <w:tc>
          <w:tcPr>
            <w:tcW w:w="1268" w:type="dxa"/>
            <w:noWrap/>
            <w:vAlign w:val="bottom"/>
            <w:hideMark/>
          </w:tcPr>
          <w:p w14:paraId="0051F469" w14:textId="04B88496" w:rsidR="00DB1B04" w:rsidRPr="00DB1B04" w:rsidRDefault="00DB1B04" w:rsidP="00DB1B04">
            <w:pPr>
              <w:spacing w:line="360" w:lineRule="auto"/>
              <w:jc w:val="both"/>
              <w:rPr>
                <w:rFonts w:ascii="Times New Roman" w:hAnsi="Times New Roman" w:cs="Times New Roman"/>
                <w:sz w:val="24"/>
                <w:szCs w:val="24"/>
              </w:rPr>
            </w:pPr>
            <w:r w:rsidRPr="00DB1B04">
              <w:rPr>
                <w:rFonts w:ascii="Times New Roman" w:hAnsi="Times New Roman" w:cs="Times New Roman"/>
                <w:color w:val="000000"/>
                <w:sz w:val="24"/>
                <w:szCs w:val="24"/>
              </w:rPr>
              <w:t>5.79</w:t>
            </w:r>
          </w:p>
        </w:tc>
        <w:tc>
          <w:tcPr>
            <w:tcW w:w="1296" w:type="dxa"/>
            <w:noWrap/>
            <w:vAlign w:val="bottom"/>
            <w:hideMark/>
          </w:tcPr>
          <w:p w14:paraId="631A102C" w14:textId="1C22DFF0" w:rsidR="00DB1B04" w:rsidRPr="00DB1B04" w:rsidRDefault="00DB1B04" w:rsidP="00DB1B04">
            <w:pPr>
              <w:spacing w:line="360" w:lineRule="auto"/>
              <w:jc w:val="both"/>
              <w:rPr>
                <w:rFonts w:ascii="Times New Roman" w:hAnsi="Times New Roman" w:cs="Times New Roman"/>
                <w:sz w:val="24"/>
                <w:szCs w:val="24"/>
              </w:rPr>
            </w:pPr>
            <w:r w:rsidRPr="00DB1B04">
              <w:rPr>
                <w:rFonts w:ascii="Times New Roman" w:hAnsi="Times New Roman" w:cs="Times New Roman"/>
                <w:color w:val="000000"/>
                <w:sz w:val="24"/>
                <w:szCs w:val="24"/>
              </w:rPr>
              <w:t>18.31</w:t>
            </w:r>
          </w:p>
        </w:tc>
        <w:tc>
          <w:tcPr>
            <w:tcW w:w="1338" w:type="dxa"/>
            <w:noWrap/>
            <w:vAlign w:val="bottom"/>
            <w:hideMark/>
          </w:tcPr>
          <w:p w14:paraId="79EB5261" w14:textId="6E2ACC5F" w:rsidR="00DB1B04" w:rsidRPr="00DB1B04" w:rsidRDefault="00DB1B04" w:rsidP="00DB1B04">
            <w:pPr>
              <w:spacing w:line="360" w:lineRule="auto"/>
              <w:jc w:val="both"/>
              <w:rPr>
                <w:rFonts w:ascii="Times New Roman" w:hAnsi="Times New Roman" w:cs="Times New Roman"/>
                <w:sz w:val="24"/>
                <w:szCs w:val="24"/>
              </w:rPr>
            </w:pPr>
            <w:r w:rsidRPr="00DB1B04">
              <w:rPr>
                <w:rFonts w:ascii="Times New Roman" w:hAnsi="Times New Roman" w:cs="Times New Roman"/>
                <w:color w:val="000000"/>
                <w:sz w:val="24"/>
                <w:szCs w:val="24"/>
              </w:rPr>
              <w:t>20.91</w:t>
            </w:r>
          </w:p>
        </w:tc>
        <w:tc>
          <w:tcPr>
            <w:tcW w:w="1381" w:type="dxa"/>
            <w:noWrap/>
            <w:vAlign w:val="bottom"/>
            <w:hideMark/>
          </w:tcPr>
          <w:p w14:paraId="53C45F21" w14:textId="4B36C140" w:rsidR="00DB1B04" w:rsidRPr="00DB1B04" w:rsidRDefault="00DB1B04" w:rsidP="00DB1B04">
            <w:pPr>
              <w:spacing w:line="360" w:lineRule="auto"/>
              <w:jc w:val="both"/>
              <w:rPr>
                <w:rFonts w:ascii="Times New Roman" w:hAnsi="Times New Roman" w:cs="Times New Roman"/>
                <w:sz w:val="24"/>
                <w:szCs w:val="24"/>
              </w:rPr>
            </w:pPr>
            <w:r w:rsidRPr="00DB1B04">
              <w:rPr>
                <w:rFonts w:ascii="Times New Roman" w:hAnsi="Times New Roman" w:cs="Times New Roman"/>
                <w:color w:val="000000"/>
                <w:sz w:val="24"/>
                <w:szCs w:val="24"/>
              </w:rPr>
              <w:t>66.70</w:t>
            </w:r>
          </w:p>
        </w:tc>
        <w:tc>
          <w:tcPr>
            <w:tcW w:w="1283" w:type="dxa"/>
            <w:noWrap/>
            <w:vAlign w:val="bottom"/>
            <w:hideMark/>
          </w:tcPr>
          <w:p w14:paraId="2F8253A0" w14:textId="3ED42CE9" w:rsidR="00DB1B04" w:rsidRPr="00DB1B04" w:rsidRDefault="00DB1B04" w:rsidP="00DB1B04">
            <w:pPr>
              <w:spacing w:line="360" w:lineRule="auto"/>
              <w:jc w:val="both"/>
              <w:rPr>
                <w:rFonts w:ascii="Times New Roman" w:hAnsi="Times New Roman" w:cs="Times New Roman"/>
                <w:sz w:val="24"/>
                <w:szCs w:val="24"/>
              </w:rPr>
            </w:pPr>
            <w:r w:rsidRPr="00DB1B04">
              <w:rPr>
                <w:rFonts w:ascii="Times New Roman" w:hAnsi="Times New Roman" w:cs="Times New Roman"/>
                <w:color w:val="000000"/>
                <w:sz w:val="24"/>
                <w:szCs w:val="24"/>
              </w:rPr>
              <w:t>0.40</w:t>
            </w:r>
          </w:p>
        </w:tc>
      </w:tr>
      <w:tr w:rsidR="00DB1B04" w:rsidRPr="00311A46" w14:paraId="6BDB9720" w14:textId="77777777" w:rsidTr="00DB1B04">
        <w:trPr>
          <w:trHeight w:val="345"/>
        </w:trPr>
        <w:tc>
          <w:tcPr>
            <w:tcW w:w="1805" w:type="dxa"/>
            <w:noWrap/>
            <w:vAlign w:val="bottom"/>
          </w:tcPr>
          <w:p w14:paraId="114BC595" w14:textId="6CCBB3E5" w:rsidR="00DB1B04" w:rsidRPr="00DB1B04" w:rsidRDefault="00DB1B04" w:rsidP="00DB1B04">
            <w:pPr>
              <w:spacing w:line="360" w:lineRule="auto"/>
              <w:jc w:val="both"/>
              <w:rPr>
                <w:rFonts w:ascii="Times New Roman" w:hAnsi="Times New Roman" w:cs="Times New Roman"/>
                <w:b/>
                <w:bCs/>
                <w:sz w:val="24"/>
                <w:szCs w:val="24"/>
              </w:rPr>
            </w:pPr>
            <w:r w:rsidRPr="00DB1B04">
              <w:rPr>
                <w:rFonts w:ascii="Times New Roman" w:hAnsi="Times New Roman" w:cs="Times New Roman"/>
                <w:b/>
                <w:bCs/>
                <w:color w:val="000000"/>
                <w:sz w:val="24"/>
                <w:szCs w:val="24"/>
              </w:rPr>
              <w:t>EPS (in thousands $)</w:t>
            </w:r>
          </w:p>
        </w:tc>
        <w:tc>
          <w:tcPr>
            <w:tcW w:w="1037" w:type="dxa"/>
            <w:noWrap/>
            <w:vAlign w:val="bottom"/>
          </w:tcPr>
          <w:p w14:paraId="22E7AA24" w14:textId="5DC13C72" w:rsidR="00DB1B04" w:rsidRPr="00DB1B04" w:rsidRDefault="00DB1B04" w:rsidP="00DB1B04">
            <w:pPr>
              <w:spacing w:line="360" w:lineRule="auto"/>
              <w:jc w:val="both"/>
              <w:rPr>
                <w:rFonts w:ascii="Times New Roman" w:hAnsi="Times New Roman" w:cs="Times New Roman"/>
                <w:sz w:val="24"/>
                <w:szCs w:val="24"/>
              </w:rPr>
            </w:pPr>
            <w:r w:rsidRPr="00DB1B04">
              <w:rPr>
                <w:rFonts w:ascii="Times New Roman" w:hAnsi="Times New Roman" w:cs="Times New Roman"/>
                <w:color w:val="000000"/>
                <w:sz w:val="24"/>
                <w:szCs w:val="24"/>
              </w:rPr>
              <w:t>10</w:t>
            </w:r>
          </w:p>
        </w:tc>
        <w:tc>
          <w:tcPr>
            <w:tcW w:w="1267" w:type="dxa"/>
            <w:noWrap/>
            <w:vAlign w:val="bottom"/>
          </w:tcPr>
          <w:p w14:paraId="2C76E5B8" w14:textId="5938BCC0" w:rsidR="00DB1B04" w:rsidRPr="00DB1B04" w:rsidRDefault="00DB1B04" w:rsidP="00DB1B04">
            <w:pPr>
              <w:spacing w:line="360" w:lineRule="auto"/>
              <w:jc w:val="both"/>
              <w:rPr>
                <w:rFonts w:ascii="Times New Roman" w:hAnsi="Times New Roman" w:cs="Times New Roman"/>
                <w:sz w:val="24"/>
                <w:szCs w:val="24"/>
              </w:rPr>
            </w:pPr>
            <w:r w:rsidRPr="00DB1B04">
              <w:rPr>
                <w:rFonts w:ascii="Times New Roman" w:hAnsi="Times New Roman" w:cs="Times New Roman"/>
                <w:color w:val="000000"/>
                <w:sz w:val="24"/>
                <w:szCs w:val="24"/>
              </w:rPr>
              <w:t>7.83</w:t>
            </w:r>
          </w:p>
        </w:tc>
        <w:tc>
          <w:tcPr>
            <w:tcW w:w="1268" w:type="dxa"/>
            <w:noWrap/>
            <w:vAlign w:val="bottom"/>
          </w:tcPr>
          <w:p w14:paraId="685797FC" w14:textId="70ADFBB2" w:rsidR="00DB1B04" w:rsidRPr="00DB1B04" w:rsidRDefault="00DB1B04" w:rsidP="00DB1B04">
            <w:pPr>
              <w:spacing w:line="360" w:lineRule="auto"/>
              <w:jc w:val="both"/>
              <w:rPr>
                <w:rFonts w:ascii="Times New Roman" w:hAnsi="Times New Roman" w:cs="Times New Roman"/>
                <w:sz w:val="24"/>
                <w:szCs w:val="24"/>
              </w:rPr>
            </w:pPr>
            <w:r w:rsidRPr="00DB1B04">
              <w:rPr>
                <w:rFonts w:ascii="Times New Roman" w:hAnsi="Times New Roman" w:cs="Times New Roman"/>
                <w:color w:val="000000"/>
                <w:sz w:val="24"/>
                <w:szCs w:val="24"/>
              </w:rPr>
              <w:t>0.90</w:t>
            </w:r>
          </w:p>
        </w:tc>
        <w:tc>
          <w:tcPr>
            <w:tcW w:w="1296" w:type="dxa"/>
            <w:noWrap/>
            <w:vAlign w:val="bottom"/>
          </w:tcPr>
          <w:p w14:paraId="036E9E14" w14:textId="5D9DD5B9" w:rsidR="00DB1B04" w:rsidRPr="00DB1B04" w:rsidRDefault="00DB1B04" w:rsidP="00DB1B04">
            <w:pPr>
              <w:spacing w:line="360" w:lineRule="auto"/>
              <w:jc w:val="both"/>
              <w:rPr>
                <w:rFonts w:ascii="Times New Roman" w:hAnsi="Times New Roman" w:cs="Times New Roman"/>
                <w:sz w:val="24"/>
                <w:szCs w:val="24"/>
              </w:rPr>
            </w:pPr>
            <w:r w:rsidRPr="00DB1B04">
              <w:rPr>
                <w:rFonts w:ascii="Times New Roman" w:hAnsi="Times New Roman" w:cs="Times New Roman"/>
                <w:color w:val="000000"/>
                <w:sz w:val="24"/>
                <w:szCs w:val="24"/>
              </w:rPr>
              <w:t>2.84</w:t>
            </w:r>
          </w:p>
        </w:tc>
        <w:tc>
          <w:tcPr>
            <w:tcW w:w="1338" w:type="dxa"/>
            <w:noWrap/>
            <w:vAlign w:val="bottom"/>
          </w:tcPr>
          <w:p w14:paraId="45B31E96" w14:textId="0B1CF001" w:rsidR="00DB1B04" w:rsidRPr="00DB1B04" w:rsidRDefault="00DB1B04" w:rsidP="00DB1B04">
            <w:pPr>
              <w:spacing w:line="360" w:lineRule="auto"/>
              <w:jc w:val="both"/>
              <w:rPr>
                <w:rFonts w:ascii="Times New Roman" w:hAnsi="Times New Roman" w:cs="Times New Roman"/>
                <w:sz w:val="24"/>
                <w:szCs w:val="24"/>
              </w:rPr>
            </w:pPr>
            <w:r w:rsidRPr="00DB1B04">
              <w:rPr>
                <w:rFonts w:ascii="Times New Roman" w:hAnsi="Times New Roman" w:cs="Times New Roman"/>
                <w:color w:val="000000"/>
                <w:sz w:val="24"/>
                <w:szCs w:val="24"/>
              </w:rPr>
              <w:t>3.31</w:t>
            </w:r>
          </w:p>
        </w:tc>
        <w:tc>
          <w:tcPr>
            <w:tcW w:w="1381" w:type="dxa"/>
            <w:noWrap/>
            <w:vAlign w:val="bottom"/>
          </w:tcPr>
          <w:p w14:paraId="03A9389D" w14:textId="70300903" w:rsidR="00DB1B04" w:rsidRPr="00DB1B04" w:rsidRDefault="00DB1B04" w:rsidP="00DB1B04">
            <w:pPr>
              <w:spacing w:line="360" w:lineRule="auto"/>
              <w:jc w:val="both"/>
              <w:rPr>
                <w:rFonts w:ascii="Times New Roman" w:hAnsi="Times New Roman" w:cs="Times New Roman"/>
                <w:sz w:val="24"/>
                <w:szCs w:val="24"/>
              </w:rPr>
            </w:pPr>
            <w:r w:rsidRPr="00DB1B04">
              <w:rPr>
                <w:rFonts w:ascii="Times New Roman" w:hAnsi="Times New Roman" w:cs="Times New Roman"/>
                <w:color w:val="000000"/>
                <w:sz w:val="24"/>
                <w:szCs w:val="24"/>
              </w:rPr>
              <w:t>12.01</w:t>
            </w:r>
          </w:p>
        </w:tc>
        <w:tc>
          <w:tcPr>
            <w:tcW w:w="1283" w:type="dxa"/>
            <w:noWrap/>
            <w:vAlign w:val="bottom"/>
          </w:tcPr>
          <w:p w14:paraId="0DED8387" w14:textId="7DD6B032" w:rsidR="00DB1B04" w:rsidRPr="00DB1B04" w:rsidRDefault="00DB1B04" w:rsidP="00DB1B04">
            <w:pPr>
              <w:spacing w:line="360" w:lineRule="auto"/>
              <w:jc w:val="both"/>
              <w:rPr>
                <w:rFonts w:ascii="Times New Roman" w:hAnsi="Times New Roman" w:cs="Times New Roman"/>
                <w:sz w:val="24"/>
                <w:szCs w:val="24"/>
              </w:rPr>
            </w:pPr>
            <w:r w:rsidRPr="00DB1B04">
              <w:rPr>
                <w:rFonts w:ascii="Times New Roman" w:hAnsi="Times New Roman" w:cs="Times New Roman"/>
                <w:color w:val="000000"/>
                <w:sz w:val="24"/>
                <w:szCs w:val="24"/>
              </w:rPr>
              <w:t>0.20</w:t>
            </w:r>
          </w:p>
        </w:tc>
      </w:tr>
    </w:tbl>
    <w:p w14:paraId="5D1D6E54" w14:textId="77777777" w:rsidR="00BC7FF3" w:rsidRDefault="00BC7FF3" w:rsidP="00BC7FF3">
      <w:pPr>
        <w:spacing w:before="240" w:after="0" w:line="360" w:lineRule="auto"/>
        <w:jc w:val="both"/>
        <w:rPr>
          <w:rFonts w:ascii="Times New Roman" w:hAnsi="Times New Roman" w:cs="Times New Roman"/>
          <w:b/>
          <w:bCs/>
          <w:sz w:val="24"/>
          <w:szCs w:val="24"/>
        </w:rPr>
      </w:pPr>
    </w:p>
    <w:p w14:paraId="4D1E72B8" w14:textId="23659455" w:rsidR="00BC7FF3" w:rsidRDefault="00BC7FF3" w:rsidP="00BC7FF3">
      <w:pPr>
        <w:spacing w:before="240" w:after="0" w:line="360" w:lineRule="auto"/>
        <w:jc w:val="both"/>
        <w:rPr>
          <w:rFonts w:ascii="Times New Roman" w:hAnsi="Times New Roman" w:cs="Times New Roman"/>
          <w:sz w:val="24"/>
          <w:szCs w:val="24"/>
        </w:rPr>
      </w:pPr>
      <w:r w:rsidRPr="00311A46">
        <w:rPr>
          <w:rFonts w:ascii="Times New Roman" w:hAnsi="Times New Roman" w:cs="Times New Roman"/>
          <w:sz w:val="24"/>
          <w:szCs w:val="24"/>
        </w:rPr>
        <w:lastRenderedPageBreak/>
        <w:t>Furthermore, the R&amp;D expenditure trend for the FYs is presented in Figure 1. It shows that Apple’s expenditure on R&amp;D increases each FY from 2015 to 202</w:t>
      </w:r>
      <w:r w:rsidR="00D22854">
        <w:rPr>
          <w:rFonts w:ascii="Times New Roman" w:hAnsi="Times New Roman" w:cs="Times New Roman"/>
          <w:sz w:val="24"/>
          <w:szCs w:val="24"/>
        </w:rPr>
        <w:t>4</w:t>
      </w:r>
      <w:r w:rsidRPr="00311A46">
        <w:rPr>
          <w:rFonts w:ascii="Times New Roman" w:hAnsi="Times New Roman" w:cs="Times New Roman"/>
          <w:sz w:val="24"/>
          <w:szCs w:val="24"/>
        </w:rPr>
        <w:t>. Also, Apple’s revenue was not a consistent increase</w:t>
      </w:r>
      <w:r>
        <w:rPr>
          <w:rFonts w:ascii="Times New Roman" w:hAnsi="Times New Roman" w:cs="Times New Roman"/>
          <w:sz w:val="24"/>
          <w:szCs w:val="24"/>
        </w:rPr>
        <w:t>,</w:t>
      </w:r>
      <w:r w:rsidRPr="00311A46">
        <w:rPr>
          <w:rFonts w:ascii="Times New Roman" w:hAnsi="Times New Roman" w:cs="Times New Roman"/>
          <w:sz w:val="24"/>
          <w:szCs w:val="24"/>
        </w:rPr>
        <w:t xml:space="preserve"> with the lowest in 2016</w:t>
      </w:r>
      <w:r>
        <w:rPr>
          <w:rFonts w:ascii="Times New Roman" w:hAnsi="Times New Roman" w:cs="Times New Roman"/>
          <w:sz w:val="24"/>
          <w:szCs w:val="24"/>
        </w:rPr>
        <w:t>,</w:t>
      </w:r>
      <w:r w:rsidRPr="00311A46">
        <w:rPr>
          <w:rFonts w:ascii="Times New Roman" w:hAnsi="Times New Roman" w:cs="Times New Roman"/>
          <w:sz w:val="24"/>
          <w:szCs w:val="24"/>
        </w:rPr>
        <w:t xml:space="preserve"> then increased till 2018 and dropped </w:t>
      </w:r>
      <w:r w:rsidR="00D22854">
        <w:rPr>
          <w:rFonts w:ascii="Times New Roman" w:hAnsi="Times New Roman" w:cs="Times New Roman"/>
          <w:sz w:val="24"/>
          <w:szCs w:val="24"/>
        </w:rPr>
        <w:t>in 2019, but from 2019 to 2022, there</w:t>
      </w:r>
      <w:r w:rsidRPr="00311A46">
        <w:rPr>
          <w:rFonts w:ascii="Times New Roman" w:hAnsi="Times New Roman" w:cs="Times New Roman"/>
          <w:sz w:val="24"/>
          <w:szCs w:val="24"/>
        </w:rPr>
        <w:t xml:space="preserve"> was a continuous increase in revenue </w:t>
      </w:r>
      <w:r w:rsidR="00D22854">
        <w:rPr>
          <w:rFonts w:ascii="Times New Roman" w:hAnsi="Times New Roman" w:cs="Times New Roman"/>
          <w:sz w:val="24"/>
          <w:szCs w:val="24"/>
        </w:rPr>
        <w:t xml:space="preserve">with a slight increase in 2023 </w:t>
      </w:r>
      <w:r w:rsidRPr="00311A46">
        <w:rPr>
          <w:rFonts w:ascii="Times New Roman" w:hAnsi="Times New Roman" w:cs="Times New Roman"/>
          <w:sz w:val="24"/>
          <w:szCs w:val="24"/>
        </w:rPr>
        <w:t>(Figure 2).</w:t>
      </w:r>
    </w:p>
    <w:p w14:paraId="0AF846F1" w14:textId="47341444" w:rsidR="00F42EAF" w:rsidRDefault="00F42EAF" w:rsidP="00BC7FF3">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There was a decrease in ROA from 2015 to 2017 and an increase from 2018 to 2022</w:t>
      </w:r>
      <w:r w:rsidR="004B21CE">
        <w:rPr>
          <w:rFonts w:ascii="Times New Roman" w:hAnsi="Times New Roman" w:cs="Times New Roman"/>
          <w:sz w:val="24"/>
          <w:szCs w:val="24"/>
        </w:rPr>
        <w:t xml:space="preserve">; however, a decline occurred again in </w:t>
      </w:r>
      <w:r>
        <w:rPr>
          <w:rFonts w:ascii="Times New Roman" w:hAnsi="Times New Roman" w:cs="Times New Roman"/>
          <w:sz w:val="24"/>
          <w:szCs w:val="24"/>
        </w:rPr>
        <w:t>2023 and 2024</w:t>
      </w:r>
      <w:r w:rsidR="004B21CE">
        <w:rPr>
          <w:rFonts w:ascii="Times New Roman" w:hAnsi="Times New Roman" w:cs="Times New Roman"/>
          <w:sz w:val="24"/>
          <w:szCs w:val="24"/>
        </w:rPr>
        <w:t xml:space="preserve"> (Figure 3)</w:t>
      </w:r>
      <w:r>
        <w:rPr>
          <w:rFonts w:ascii="Times New Roman" w:hAnsi="Times New Roman" w:cs="Times New Roman"/>
          <w:sz w:val="24"/>
          <w:szCs w:val="24"/>
        </w:rPr>
        <w:t xml:space="preserve">. </w:t>
      </w:r>
      <w:r w:rsidR="004B21CE">
        <w:rPr>
          <w:rFonts w:ascii="Times New Roman" w:hAnsi="Times New Roman" w:cs="Times New Roman"/>
          <w:sz w:val="24"/>
          <w:szCs w:val="24"/>
        </w:rPr>
        <w:t>Similarly, ROE and ROI followed a similar trend (Figure 3). While EPS showed a varying change, there was a steep decline from 2019 to 2020, then an increase in 2021 (Figure 4).</w:t>
      </w:r>
    </w:p>
    <w:p w14:paraId="2423CD65" w14:textId="77777777" w:rsidR="00BC7FF3" w:rsidRPr="00AC5DE3" w:rsidRDefault="00BC7FF3" w:rsidP="00BC7FF3">
      <w:pPr>
        <w:spacing w:before="240" w:after="0" w:line="360" w:lineRule="auto"/>
        <w:jc w:val="both"/>
        <w:rPr>
          <w:rFonts w:ascii="Times New Roman" w:hAnsi="Times New Roman" w:cs="Times New Roman"/>
          <w:sz w:val="24"/>
          <w:szCs w:val="24"/>
        </w:rPr>
      </w:pPr>
    </w:p>
    <w:p w14:paraId="0C8B5949" w14:textId="2A6AE082" w:rsidR="00BC7FF3" w:rsidRPr="00311A46" w:rsidRDefault="00D22854" w:rsidP="00BC7FF3">
      <w:pPr>
        <w:spacing w:before="240" w:after="0" w:line="360" w:lineRule="auto"/>
        <w:jc w:val="both"/>
        <w:rPr>
          <w:rFonts w:ascii="Times New Roman" w:hAnsi="Times New Roman" w:cs="Times New Roman"/>
          <w:b/>
          <w:bCs/>
          <w:sz w:val="24"/>
          <w:szCs w:val="24"/>
        </w:rPr>
      </w:pPr>
      <w:r>
        <w:rPr>
          <w:noProof/>
        </w:rPr>
        <w:drawing>
          <wp:inline distT="0" distB="0" distL="0" distR="0" wp14:anchorId="61339991" wp14:editId="1EE40D4C">
            <wp:extent cx="5375613" cy="2860724"/>
            <wp:effectExtent l="0" t="0" r="15875" b="15875"/>
            <wp:docPr id="1" name="Chart 1">
              <a:extLst xmlns:a="http://schemas.openxmlformats.org/drawingml/2006/main">
                <a:ext uri="{FF2B5EF4-FFF2-40B4-BE49-F238E27FC236}">
                  <a16:creationId xmlns:a16="http://schemas.microsoft.com/office/drawing/2014/main" id="{1F368F50-CD4F-4F97-98F7-3C5D9EF267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8ED04D5" w14:textId="0AE75BDC" w:rsidR="00BC7FF3" w:rsidRDefault="00BC7FF3" w:rsidP="00BC7FF3">
      <w:pPr>
        <w:spacing w:before="240" w:after="0" w:line="360" w:lineRule="auto"/>
        <w:jc w:val="both"/>
        <w:rPr>
          <w:rFonts w:ascii="Times New Roman" w:hAnsi="Times New Roman" w:cs="Times New Roman"/>
          <w:sz w:val="24"/>
          <w:szCs w:val="24"/>
        </w:rPr>
      </w:pPr>
      <w:r w:rsidRPr="00311A46">
        <w:rPr>
          <w:rFonts w:ascii="Times New Roman" w:hAnsi="Times New Roman" w:cs="Times New Roman"/>
          <w:b/>
          <w:bCs/>
          <w:sz w:val="24"/>
          <w:szCs w:val="24"/>
        </w:rPr>
        <w:t xml:space="preserve">Figure 1: </w:t>
      </w:r>
      <w:r w:rsidRPr="00311A46">
        <w:rPr>
          <w:rFonts w:ascii="Times New Roman" w:hAnsi="Times New Roman" w:cs="Times New Roman"/>
          <w:sz w:val="24"/>
          <w:szCs w:val="24"/>
        </w:rPr>
        <w:t>Expenditure on research and development for Apple from 2015 to 202</w:t>
      </w:r>
      <w:r w:rsidR="00D22854">
        <w:rPr>
          <w:rFonts w:ascii="Times New Roman" w:hAnsi="Times New Roman" w:cs="Times New Roman"/>
          <w:sz w:val="24"/>
          <w:szCs w:val="24"/>
        </w:rPr>
        <w:t>4</w:t>
      </w:r>
    </w:p>
    <w:p w14:paraId="68BBB839" w14:textId="77777777" w:rsidR="00F42EAF" w:rsidRPr="00311A46" w:rsidRDefault="00F42EAF" w:rsidP="00BC7FF3">
      <w:pPr>
        <w:spacing w:before="240" w:after="0" w:line="360" w:lineRule="auto"/>
        <w:jc w:val="both"/>
        <w:rPr>
          <w:rFonts w:ascii="Times New Roman" w:hAnsi="Times New Roman" w:cs="Times New Roman"/>
          <w:b/>
          <w:bCs/>
          <w:sz w:val="24"/>
          <w:szCs w:val="24"/>
        </w:rPr>
      </w:pPr>
    </w:p>
    <w:p w14:paraId="3E9D143C" w14:textId="54E8A1B2" w:rsidR="00D22854" w:rsidRDefault="00D22854" w:rsidP="00BC7FF3">
      <w:pPr>
        <w:spacing w:before="240" w:after="0" w:line="360" w:lineRule="auto"/>
        <w:jc w:val="both"/>
        <w:rPr>
          <w:rFonts w:ascii="Times New Roman" w:hAnsi="Times New Roman" w:cs="Times New Roman"/>
          <w:b/>
          <w:bCs/>
          <w:sz w:val="24"/>
          <w:szCs w:val="24"/>
        </w:rPr>
      </w:pPr>
      <w:r>
        <w:rPr>
          <w:noProof/>
        </w:rPr>
        <w:lastRenderedPageBreak/>
        <w:drawing>
          <wp:inline distT="0" distB="0" distL="0" distR="0" wp14:anchorId="7B901CE7" wp14:editId="5B7B4B88">
            <wp:extent cx="5375275" cy="3111689"/>
            <wp:effectExtent l="0" t="0" r="0" b="0"/>
            <wp:docPr id="3" name="Chart 3">
              <a:extLst xmlns:a="http://schemas.openxmlformats.org/drawingml/2006/main">
                <a:ext uri="{FF2B5EF4-FFF2-40B4-BE49-F238E27FC236}">
                  <a16:creationId xmlns:a16="http://schemas.microsoft.com/office/drawing/2014/main" id="{7AF51ACC-431E-4D11-9AF7-BDC37F6556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F33522A" w14:textId="6AA9E326" w:rsidR="00D22854" w:rsidRDefault="00BC7FF3" w:rsidP="00BC7FF3">
      <w:pPr>
        <w:spacing w:before="240" w:after="0" w:line="360" w:lineRule="auto"/>
        <w:jc w:val="both"/>
        <w:rPr>
          <w:rFonts w:ascii="Times New Roman" w:hAnsi="Times New Roman" w:cs="Times New Roman"/>
          <w:sz w:val="24"/>
          <w:szCs w:val="24"/>
        </w:rPr>
      </w:pPr>
      <w:r w:rsidRPr="00311A46">
        <w:rPr>
          <w:rFonts w:ascii="Times New Roman" w:hAnsi="Times New Roman" w:cs="Times New Roman"/>
          <w:b/>
          <w:bCs/>
          <w:sz w:val="24"/>
          <w:szCs w:val="24"/>
        </w:rPr>
        <w:t xml:space="preserve">Figure 2: </w:t>
      </w:r>
      <w:r w:rsidR="00F42EAF">
        <w:rPr>
          <w:rFonts w:ascii="Times New Roman" w:hAnsi="Times New Roman" w:cs="Times New Roman"/>
          <w:sz w:val="24"/>
          <w:szCs w:val="24"/>
        </w:rPr>
        <w:t>R</w:t>
      </w:r>
      <w:r w:rsidRPr="00311A46">
        <w:rPr>
          <w:rFonts w:ascii="Times New Roman" w:hAnsi="Times New Roman" w:cs="Times New Roman"/>
          <w:sz w:val="24"/>
          <w:szCs w:val="24"/>
        </w:rPr>
        <w:t>evenue for Apple from 2015 to 202</w:t>
      </w:r>
      <w:r w:rsidR="00F42EAF">
        <w:rPr>
          <w:rFonts w:ascii="Times New Roman" w:hAnsi="Times New Roman" w:cs="Times New Roman"/>
          <w:sz w:val="24"/>
          <w:szCs w:val="24"/>
        </w:rPr>
        <w:t>4</w:t>
      </w:r>
    </w:p>
    <w:p w14:paraId="3BF73622" w14:textId="77777777" w:rsidR="00F42EAF" w:rsidRDefault="00F42EAF" w:rsidP="00BC7FF3">
      <w:pPr>
        <w:spacing w:before="240" w:after="0" w:line="360" w:lineRule="auto"/>
        <w:jc w:val="both"/>
        <w:rPr>
          <w:rFonts w:ascii="Times New Roman" w:hAnsi="Times New Roman" w:cs="Times New Roman"/>
          <w:b/>
          <w:bCs/>
          <w:sz w:val="24"/>
          <w:szCs w:val="24"/>
        </w:rPr>
      </w:pPr>
    </w:p>
    <w:p w14:paraId="4EB68496" w14:textId="1C03972A" w:rsidR="00D22854" w:rsidRDefault="00D22854" w:rsidP="00BC7FF3">
      <w:pPr>
        <w:spacing w:before="240" w:after="0" w:line="360" w:lineRule="auto"/>
        <w:jc w:val="both"/>
        <w:rPr>
          <w:rFonts w:ascii="Times New Roman" w:hAnsi="Times New Roman" w:cs="Times New Roman"/>
          <w:b/>
          <w:bCs/>
          <w:sz w:val="24"/>
          <w:szCs w:val="24"/>
        </w:rPr>
      </w:pPr>
      <w:r>
        <w:rPr>
          <w:noProof/>
        </w:rPr>
        <w:drawing>
          <wp:inline distT="0" distB="0" distL="0" distR="0" wp14:anchorId="50CADC95" wp14:editId="117D0E0F">
            <wp:extent cx="4898160" cy="2944669"/>
            <wp:effectExtent l="0" t="0" r="0" b="8255"/>
            <wp:docPr id="4" name="Chart 4">
              <a:extLst xmlns:a="http://schemas.openxmlformats.org/drawingml/2006/main">
                <a:ext uri="{FF2B5EF4-FFF2-40B4-BE49-F238E27FC236}">
                  <a16:creationId xmlns:a16="http://schemas.microsoft.com/office/drawing/2014/main" id="{D67DE842-4594-49FF-ADC6-9EB4A77227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C31AD2F" w14:textId="3575FE98" w:rsidR="00D22854" w:rsidRDefault="00F42EAF" w:rsidP="00BC7FF3">
      <w:pPr>
        <w:spacing w:before="240" w:after="0" w:line="360" w:lineRule="auto"/>
        <w:jc w:val="both"/>
        <w:rPr>
          <w:rFonts w:ascii="Times New Roman" w:hAnsi="Times New Roman" w:cs="Times New Roman"/>
          <w:b/>
          <w:bCs/>
          <w:sz w:val="24"/>
          <w:szCs w:val="24"/>
        </w:rPr>
      </w:pPr>
      <w:r w:rsidRPr="00311A46">
        <w:rPr>
          <w:rFonts w:ascii="Times New Roman" w:hAnsi="Times New Roman" w:cs="Times New Roman"/>
          <w:b/>
          <w:bCs/>
          <w:sz w:val="24"/>
          <w:szCs w:val="24"/>
        </w:rPr>
        <w:t xml:space="preserve">Figure </w:t>
      </w:r>
      <w:r>
        <w:rPr>
          <w:rFonts w:ascii="Times New Roman" w:hAnsi="Times New Roman" w:cs="Times New Roman"/>
          <w:b/>
          <w:bCs/>
          <w:sz w:val="24"/>
          <w:szCs w:val="24"/>
        </w:rPr>
        <w:t>3</w:t>
      </w:r>
      <w:r w:rsidRPr="00311A46">
        <w:rPr>
          <w:rFonts w:ascii="Times New Roman" w:hAnsi="Times New Roman" w:cs="Times New Roman"/>
          <w:b/>
          <w:bCs/>
          <w:sz w:val="24"/>
          <w:szCs w:val="24"/>
        </w:rPr>
        <w:t xml:space="preserve">: </w:t>
      </w:r>
      <w:r>
        <w:rPr>
          <w:rFonts w:ascii="Times New Roman" w:hAnsi="Times New Roman" w:cs="Times New Roman"/>
          <w:sz w:val="24"/>
          <w:szCs w:val="24"/>
        </w:rPr>
        <w:t xml:space="preserve">Firm performance (ROA, ROE and ROI) </w:t>
      </w:r>
      <w:r w:rsidRPr="00311A46">
        <w:rPr>
          <w:rFonts w:ascii="Times New Roman" w:hAnsi="Times New Roman" w:cs="Times New Roman"/>
          <w:sz w:val="24"/>
          <w:szCs w:val="24"/>
        </w:rPr>
        <w:t>for Apple from 2015 to 202</w:t>
      </w:r>
      <w:r>
        <w:rPr>
          <w:rFonts w:ascii="Times New Roman" w:hAnsi="Times New Roman" w:cs="Times New Roman"/>
          <w:sz w:val="24"/>
          <w:szCs w:val="24"/>
        </w:rPr>
        <w:t>4</w:t>
      </w:r>
    </w:p>
    <w:p w14:paraId="66C239C6" w14:textId="77777777" w:rsidR="00D22854" w:rsidRDefault="00D22854" w:rsidP="00BC7FF3">
      <w:pPr>
        <w:spacing w:before="240" w:after="0" w:line="360" w:lineRule="auto"/>
        <w:jc w:val="both"/>
        <w:rPr>
          <w:rFonts w:ascii="Times New Roman" w:hAnsi="Times New Roman" w:cs="Times New Roman"/>
          <w:b/>
          <w:bCs/>
          <w:sz w:val="24"/>
          <w:szCs w:val="24"/>
        </w:rPr>
      </w:pPr>
    </w:p>
    <w:p w14:paraId="66F09B11" w14:textId="2B32FBA9" w:rsidR="00D22854" w:rsidRDefault="00F42EAF" w:rsidP="00BC7FF3">
      <w:pPr>
        <w:spacing w:before="240" w:after="0" w:line="360" w:lineRule="auto"/>
        <w:jc w:val="both"/>
        <w:rPr>
          <w:rFonts w:ascii="Times New Roman" w:hAnsi="Times New Roman" w:cs="Times New Roman"/>
          <w:b/>
          <w:bCs/>
          <w:sz w:val="24"/>
          <w:szCs w:val="24"/>
        </w:rPr>
      </w:pPr>
      <w:r>
        <w:rPr>
          <w:noProof/>
        </w:rPr>
        <w:lastRenderedPageBreak/>
        <w:drawing>
          <wp:inline distT="0" distB="0" distL="0" distR="0" wp14:anchorId="5DED5D0E" wp14:editId="7617DA0B">
            <wp:extent cx="5128106" cy="3001818"/>
            <wp:effectExtent l="0" t="0" r="0" b="8255"/>
            <wp:docPr id="5" name="Chart 5">
              <a:extLst xmlns:a="http://schemas.openxmlformats.org/drawingml/2006/main">
                <a:ext uri="{FF2B5EF4-FFF2-40B4-BE49-F238E27FC236}">
                  <a16:creationId xmlns:a16="http://schemas.microsoft.com/office/drawing/2014/main" id="{D4D5815A-7518-4FBF-A327-E1C3BCF216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97296E8" w14:textId="2CFFE500" w:rsidR="00F42EAF" w:rsidRDefault="00F42EAF" w:rsidP="00F42EAF">
      <w:pPr>
        <w:spacing w:before="240" w:after="0" w:line="360" w:lineRule="auto"/>
        <w:jc w:val="both"/>
        <w:rPr>
          <w:rFonts w:ascii="Times New Roman" w:hAnsi="Times New Roman" w:cs="Times New Roman"/>
          <w:b/>
          <w:bCs/>
          <w:sz w:val="24"/>
          <w:szCs w:val="24"/>
        </w:rPr>
      </w:pPr>
      <w:r w:rsidRPr="00311A46">
        <w:rPr>
          <w:rFonts w:ascii="Times New Roman" w:hAnsi="Times New Roman" w:cs="Times New Roman"/>
          <w:b/>
          <w:bCs/>
          <w:sz w:val="24"/>
          <w:szCs w:val="24"/>
        </w:rPr>
        <w:t xml:space="preserve">Figure </w:t>
      </w:r>
      <w:r>
        <w:rPr>
          <w:rFonts w:ascii="Times New Roman" w:hAnsi="Times New Roman" w:cs="Times New Roman"/>
          <w:b/>
          <w:bCs/>
          <w:sz w:val="24"/>
          <w:szCs w:val="24"/>
        </w:rPr>
        <w:t>4</w:t>
      </w:r>
      <w:r w:rsidRPr="00311A46">
        <w:rPr>
          <w:rFonts w:ascii="Times New Roman" w:hAnsi="Times New Roman" w:cs="Times New Roman"/>
          <w:b/>
          <w:bCs/>
          <w:sz w:val="24"/>
          <w:szCs w:val="24"/>
        </w:rPr>
        <w:t xml:space="preserve">: </w:t>
      </w:r>
      <w:r>
        <w:rPr>
          <w:rFonts w:ascii="Times New Roman" w:hAnsi="Times New Roman" w:cs="Times New Roman"/>
          <w:sz w:val="24"/>
          <w:szCs w:val="24"/>
        </w:rPr>
        <w:t>Earnings per share</w:t>
      </w:r>
      <w:r>
        <w:rPr>
          <w:rFonts w:ascii="Times New Roman" w:hAnsi="Times New Roman" w:cs="Times New Roman"/>
          <w:sz w:val="24"/>
          <w:szCs w:val="24"/>
        </w:rPr>
        <w:t xml:space="preserve"> </w:t>
      </w:r>
      <w:r w:rsidRPr="00311A46">
        <w:rPr>
          <w:rFonts w:ascii="Times New Roman" w:hAnsi="Times New Roman" w:cs="Times New Roman"/>
          <w:sz w:val="24"/>
          <w:szCs w:val="24"/>
        </w:rPr>
        <w:t>for Apple from 2015 to 202</w:t>
      </w:r>
      <w:r>
        <w:rPr>
          <w:rFonts w:ascii="Times New Roman" w:hAnsi="Times New Roman" w:cs="Times New Roman"/>
          <w:sz w:val="24"/>
          <w:szCs w:val="24"/>
        </w:rPr>
        <w:t>4</w:t>
      </w:r>
    </w:p>
    <w:p w14:paraId="3DB3C8FB" w14:textId="77777777" w:rsidR="00F42EAF" w:rsidRDefault="00F42EAF" w:rsidP="00BC7FF3">
      <w:pPr>
        <w:spacing w:before="240" w:after="0" w:line="360" w:lineRule="auto"/>
        <w:jc w:val="both"/>
        <w:rPr>
          <w:rFonts w:ascii="Times New Roman" w:hAnsi="Times New Roman" w:cs="Times New Roman"/>
          <w:b/>
          <w:bCs/>
          <w:sz w:val="24"/>
          <w:szCs w:val="24"/>
        </w:rPr>
      </w:pPr>
    </w:p>
    <w:p w14:paraId="309F1C55" w14:textId="38CD7950" w:rsidR="00BC7FF3" w:rsidRPr="00311A46" w:rsidRDefault="00BC7FF3" w:rsidP="00BC7FF3">
      <w:pPr>
        <w:spacing w:before="240" w:after="0" w:line="360" w:lineRule="auto"/>
        <w:jc w:val="both"/>
        <w:rPr>
          <w:rFonts w:ascii="Times New Roman" w:hAnsi="Times New Roman" w:cs="Times New Roman"/>
          <w:b/>
          <w:bCs/>
          <w:sz w:val="24"/>
          <w:szCs w:val="24"/>
        </w:rPr>
      </w:pPr>
      <w:r w:rsidRPr="00311A46">
        <w:rPr>
          <w:rFonts w:ascii="Times New Roman" w:hAnsi="Times New Roman" w:cs="Times New Roman"/>
          <w:b/>
          <w:bCs/>
          <w:sz w:val="24"/>
          <w:szCs w:val="24"/>
        </w:rPr>
        <w:t xml:space="preserve">Correlation analysis </w:t>
      </w:r>
    </w:p>
    <w:p w14:paraId="491FD534" w14:textId="79C1B9FA" w:rsidR="00BC7FF3" w:rsidRPr="00BC7FF3" w:rsidRDefault="00BC7FF3" w:rsidP="00BC7FF3">
      <w:pPr>
        <w:spacing w:before="240" w:after="0" w:line="360" w:lineRule="auto"/>
        <w:jc w:val="both"/>
        <w:rPr>
          <w:rFonts w:ascii="Times New Roman" w:hAnsi="Times New Roman" w:cs="Times New Roman"/>
          <w:bCs/>
          <w:sz w:val="24"/>
          <w:szCs w:val="24"/>
        </w:rPr>
      </w:pPr>
      <w:r w:rsidRPr="00311A46">
        <w:rPr>
          <w:rFonts w:ascii="Times New Roman" w:hAnsi="Times New Roman" w:cs="Times New Roman"/>
          <w:bCs/>
          <w:sz w:val="24"/>
          <w:szCs w:val="24"/>
        </w:rPr>
        <w:t>The relationship between R&amp;D and firm performance</w:t>
      </w:r>
      <w:r w:rsidR="0088318A">
        <w:rPr>
          <w:rFonts w:ascii="Times New Roman" w:hAnsi="Times New Roman" w:cs="Times New Roman"/>
          <w:bCs/>
          <w:sz w:val="24"/>
          <w:szCs w:val="24"/>
        </w:rPr>
        <w:t>/</w:t>
      </w:r>
      <w:r w:rsidRPr="00311A46">
        <w:rPr>
          <w:rFonts w:ascii="Times New Roman" w:hAnsi="Times New Roman" w:cs="Times New Roman"/>
          <w:bCs/>
          <w:sz w:val="24"/>
          <w:szCs w:val="24"/>
        </w:rPr>
        <w:t xml:space="preserve">revenue was assessed using correlation analysis (Table 2). The analysis showed that ROA, ROE, </w:t>
      </w:r>
      <w:r w:rsidR="0088318A">
        <w:rPr>
          <w:rFonts w:ascii="Times New Roman" w:hAnsi="Times New Roman" w:cs="Times New Roman"/>
          <w:bCs/>
          <w:sz w:val="24"/>
          <w:szCs w:val="24"/>
        </w:rPr>
        <w:t xml:space="preserve">ROI </w:t>
      </w:r>
      <w:r w:rsidRPr="00311A46">
        <w:rPr>
          <w:rFonts w:ascii="Times New Roman" w:hAnsi="Times New Roman" w:cs="Times New Roman"/>
          <w:bCs/>
          <w:sz w:val="24"/>
          <w:szCs w:val="24"/>
        </w:rPr>
        <w:t xml:space="preserve">and revenue had a strong positive correlation with R&amp;D and were statistically significant, while EPS had a moderate negative correlation with R&amp;D (Table 2). The results are </w:t>
      </w:r>
      <w:proofErr w:type="spellStart"/>
      <w:r w:rsidRPr="00311A46">
        <w:rPr>
          <w:rFonts w:ascii="Times New Roman" w:hAnsi="Times New Roman" w:cs="Times New Roman"/>
          <w:bCs/>
          <w:sz w:val="24"/>
          <w:szCs w:val="24"/>
        </w:rPr>
        <w:t>summarised</w:t>
      </w:r>
      <w:proofErr w:type="spellEnd"/>
      <w:r w:rsidRPr="00311A46">
        <w:rPr>
          <w:rFonts w:ascii="Times New Roman" w:hAnsi="Times New Roman" w:cs="Times New Roman"/>
          <w:bCs/>
          <w:sz w:val="24"/>
          <w:szCs w:val="24"/>
        </w:rPr>
        <w:t xml:space="preserve"> by a scatter plot (figures </w:t>
      </w:r>
      <w:r w:rsidR="0022716C">
        <w:rPr>
          <w:rFonts w:ascii="Times New Roman" w:hAnsi="Times New Roman" w:cs="Times New Roman"/>
          <w:bCs/>
          <w:sz w:val="24"/>
          <w:szCs w:val="24"/>
        </w:rPr>
        <w:t>5</w:t>
      </w:r>
      <w:r w:rsidRPr="00311A46">
        <w:rPr>
          <w:rFonts w:ascii="Times New Roman" w:hAnsi="Times New Roman" w:cs="Times New Roman"/>
          <w:bCs/>
          <w:sz w:val="24"/>
          <w:szCs w:val="24"/>
        </w:rPr>
        <w:t xml:space="preserve"> -</w:t>
      </w:r>
      <w:r w:rsidR="00947EDA">
        <w:rPr>
          <w:rFonts w:ascii="Times New Roman" w:hAnsi="Times New Roman" w:cs="Times New Roman"/>
          <w:bCs/>
          <w:sz w:val="24"/>
          <w:szCs w:val="24"/>
        </w:rPr>
        <w:t>8</w:t>
      </w:r>
      <w:r w:rsidRPr="00311A46">
        <w:rPr>
          <w:rFonts w:ascii="Times New Roman" w:hAnsi="Times New Roman" w:cs="Times New Roman"/>
          <w:bCs/>
          <w:sz w:val="24"/>
          <w:szCs w:val="24"/>
        </w:rPr>
        <w:t>).</w:t>
      </w:r>
      <w:bookmarkStart w:id="0" w:name="_Hlk121422630"/>
    </w:p>
    <w:p w14:paraId="65430F78" w14:textId="36A86565" w:rsidR="00BC7FF3" w:rsidRPr="00311A46" w:rsidRDefault="00BC7FF3" w:rsidP="00BC7FF3">
      <w:pPr>
        <w:autoSpaceDE w:val="0"/>
        <w:autoSpaceDN w:val="0"/>
        <w:adjustRightInd w:val="0"/>
        <w:spacing w:before="240" w:after="0" w:line="360" w:lineRule="auto"/>
        <w:jc w:val="both"/>
        <w:rPr>
          <w:rFonts w:ascii="Times New Roman" w:hAnsi="Times New Roman" w:cs="Times New Roman"/>
          <w:b/>
          <w:bCs/>
          <w:i/>
          <w:iCs/>
          <w:sz w:val="24"/>
          <w:szCs w:val="24"/>
        </w:rPr>
      </w:pPr>
      <w:r w:rsidRPr="00311A46">
        <w:rPr>
          <w:rFonts w:ascii="Times New Roman" w:hAnsi="Times New Roman" w:cs="Times New Roman"/>
          <w:b/>
          <w:bCs/>
          <w:sz w:val="24"/>
          <w:szCs w:val="24"/>
        </w:rPr>
        <w:t xml:space="preserve">Table 2: </w:t>
      </w:r>
      <w:bookmarkStart w:id="1" w:name="_Hlk123568937"/>
      <w:r w:rsidRPr="00311A46">
        <w:rPr>
          <w:rFonts w:ascii="Times New Roman" w:hAnsi="Times New Roman" w:cs="Times New Roman"/>
          <w:sz w:val="24"/>
          <w:szCs w:val="24"/>
        </w:rPr>
        <w:t>Correlations between firm performance (ROA, ROE</w:t>
      </w:r>
      <w:r w:rsidR="0088318A">
        <w:rPr>
          <w:rFonts w:ascii="Times New Roman" w:hAnsi="Times New Roman" w:cs="Times New Roman"/>
          <w:sz w:val="24"/>
          <w:szCs w:val="24"/>
        </w:rPr>
        <w:t>,</w:t>
      </w:r>
      <w:r w:rsidRPr="00311A46">
        <w:rPr>
          <w:rFonts w:ascii="Times New Roman" w:hAnsi="Times New Roman" w:cs="Times New Roman"/>
          <w:sz w:val="24"/>
          <w:szCs w:val="24"/>
        </w:rPr>
        <w:t xml:space="preserve"> </w:t>
      </w:r>
      <w:r w:rsidR="0088318A">
        <w:rPr>
          <w:rFonts w:ascii="Times New Roman" w:hAnsi="Times New Roman" w:cs="Times New Roman"/>
          <w:sz w:val="24"/>
          <w:szCs w:val="24"/>
        </w:rPr>
        <w:t xml:space="preserve">ROI </w:t>
      </w:r>
      <w:r w:rsidRPr="00311A46">
        <w:rPr>
          <w:rFonts w:ascii="Times New Roman" w:hAnsi="Times New Roman" w:cs="Times New Roman"/>
          <w:sz w:val="24"/>
          <w:szCs w:val="24"/>
        </w:rPr>
        <w:t>and EPS) and research and development</w:t>
      </w:r>
      <w:bookmarkEnd w:id="1"/>
    </w:p>
    <w:tbl>
      <w:tblPr>
        <w:tblStyle w:val="TableGrid"/>
        <w:tblW w:w="9576" w:type="dxa"/>
        <w:tblLook w:val="04A0" w:firstRow="1" w:lastRow="0" w:firstColumn="1" w:lastColumn="0" w:noHBand="0" w:noVBand="1"/>
      </w:tblPr>
      <w:tblGrid>
        <w:gridCol w:w="3190"/>
        <w:gridCol w:w="3231"/>
        <w:gridCol w:w="3155"/>
      </w:tblGrid>
      <w:tr w:rsidR="00BC7FF3" w:rsidRPr="0088318A" w14:paraId="3DE79756" w14:textId="77777777" w:rsidTr="00A40327">
        <w:trPr>
          <w:trHeight w:val="200"/>
        </w:trPr>
        <w:tc>
          <w:tcPr>
            <w:tcW w:w="3190" w:type="dxa"/>
          </w:tcPr>
          <w:p w14:paraId="58B557CB" w14:textId="77777777" w:rsidR="00BC7FF3" w:rsidRPr="0088318A" w:rsidRDefault="00BC7FF3" w:rsidP="00A40327">
            <w:pPr>
              <w:autoSpaceDE w:val="0"/>
              <w:autoSpaceDN w:val="0"/>
              <w:adjustRightInd w:val="0"/>
              <w:spacing w:line="360" w:lineRule="auto"/>
              <w:jc w:val="both"/>
              <w:rPr>
                <w:rFonts w:ascii="Times New Roman" w:hAnsi="Times New Roman" w:cs="Times New Roman"/>
                <w:b/>
                <w:bCs/>
                <w:sz w:val="24"/>
                <w:szCs w:val="24"/>
              </w:rPr>
            </w:pPr>
            <w:bookmarkStart w:id="2" w:name="_Hlk123568311"/>
            <w:bookmarkEnd w:id="0"/>
            <w:r w:rsidRPr="0088318A">
              <w:rPr>
                <w:rFonts w:ascii="Times New Roman" w:hAnsi="Times New Roman" w:cs="Times New Roman"/>
                <w:b/>
                <w:bCs/>
                <w:sz w:val="24"/>
                <w:szCs w:val="24"/>
              </w:rPr>
              <w:t>R&amp;D vs</w:t>
            </w:r>
          </w:p>
        </w:tc>
        <w:tc>
          <w:tcPr>
            <w:tcW w:w="3231" w:type="dxa"/>
          </w:tcPr>
          <w:p w14:paraId="3FF5E17C" w14:textId="77777777" w:rsidR="00BC7FF3" w:rsidRPr="0088318A" w:rsidRDefault="00BC7FF3" w:rsidP="00A40327">
            <w:pPr>
              <w:autoSpaceDE w:val="0"/>
              <w:autoSpaceDN w:val="0"/>
              <w:adjustRightInd w:val="0"/>
              <w:spacing w:line="360" w:lineRule="auto"/>
              <w:jc w:val="both"/>
              <w:rPr>
                <w:rFonts w:ascii="Times New Roman" w:hAnsi="Times New Roman" w:cs="Times New Roman"/>
                <w:b/>
                <w:bCs/>
                <w:sz w:val="24"/>
                <w:szCs w:val="24"/>
              </w:rPr>
            </w:pPr>
            <w:r w:rsidRPr="0088318A">
              <w:rPr>
                <w:rFonts w:ascii="Times New Roman" w:hAnsi="Times New Roman" w:cs="Times New Roman"/>
                <w:b/>
                <w:bCs/>
                <w:sz w:val="24"/>
                <w:szCs w:val="24"/>
              </w:rPr>
              <w:t xml:space="preserve">Correlation coefficient </w:t>
            </w:r>
          </w:p>
        </w:tc>
        <w:tc>
          <w:tcPr>
            <w:tcW w:w="3155" w:type="dxa"/>
          </w:tcPr>
          <w:p w14:paraId="56D82A9C" w14:textId="77777777" w:rsidR="00BC7FF3" w:rsidRPr="0088318A" w:rsidRDefault="00BC7FF3" w:rsidP="00A40327">
            <w:pPr>
              <w:autoSpaceDE w:val="0"/>
              <w:autoSpaceDN w:val="0"/>
              <w:adjustRightInd w:val="0"/>
              <w:spacing w:line="360" w:lineRule="auto"/>
              <w:jc w:val="both"/>
              <w:rPr>
                <w:rFonts w:ascii="Times New Roman" w:hAnsi="Times New Roman" w:cs="Times New Roman"/>
                <w:b/>
                <w:bCs/>
                <w:sz w:val="24"/>
                <w:szCs w:val="24"/>
              </w:rPr>
            </w:pPr>
            <w:r w:rsidRPr="0088318A">
              <w:rPr>
                <w:rFonts w:ascii="Times New Roman" w:hAnsi="Times New Roman" w:cs="Times New Roman"/>
                <w:b/>
                <w:bCs/>
                <w:sz w:val="24"/>
                <w:szCs w:val="24"/>
              </w:rPr>
              <w:t xml:space="preserve">P value </w:t>
            </w:r>
          </w:p>
        </w:tc>
      </w:tr>
      <w:tr w:rsidR="0088318A" w:rsidRPr="0088318A" w14:paraId="2C39B89F" w14:textId="77777777" w:rsidTr="000D6BCA">
        <w:trPr>
          <w:trHeight w:val="98"/>
        </w:trPr>
        <w:tc>
          <w:tcPr>
            <w:tcW w:w="3190" w:type="dxa"/>
            <w:vAlign w:val="center"/>
          </w:tcPr>
          <w:p w14:paraId="78A590F6" w14:textId="32BEC330" w:rsidR="0088318A" w:rsidRPr="0088318A" w:rsidRDefault="0088318A" w:rsidP="0088318A">
            <w:pPr>
              <w:spacing w:line="360" w:lineRule="auto"/>
              <w:jc w:val="both"/>
              <w:rPr>
                <w:rFonts w:ascii="Times New Roman" w:hAnsi="Times New Roman" w:cs="Times New Roman"/>
                <w:sz w:val="24"/>
                <w:szCs w:val="24"/>
              </w:rPr>
            </w:pPr>
            <w:r w:rsidRPr="0088318A">
              <w:rPr>
                <w:rFonts w:ascii="Times New Roman" w:hAnsi="Times New Roman" w:cs="Times New Roman"/>
                <w:color w:val="000000"/>
                <w:sz w:val="24"/>
                <w:szCs w:val="24"/>
              </w:rPr>
              <w:t xml:space="preserve">Revenue </w:t>
            </w:r>
          </w:p>
        </w:tc>
        <w:tc>
          <w:tcPr>
            <w:tcW w:w="3231" w:type="dxa"/>
            <w:vAlign w:val="bottom"/>
          </w:tcPr>
          <w:p w14:paraId="02B71B97" w14:textId="11F6DB0D" w:rsidR="0088318A" w:rsidRPr="0088318A" w:rsidRDefault="0088318A" w:rsidP="0088318A">
            <w:pPr>
              <w:spacing w:line="360" w:lineRule="auto"/>
              <w:jc w:val="both"/>
              <w:rPr>
                <w:rFonts w:ascii="Times New Roman" w:hAnsi="Times New Roman" w:cs="Times New Roman"/>
                <w:sz w:val="24"/>
                <w:szCs w:val="24"/>
              </w:rPr>
            </w:pPr>
            <w:r w:rsidRPr="0088318A">
              <w:rPr>
                <w:rFonts w:ascii="Times New Roman" w:hAnsi="Times New Roman" w:cs="Times New Roman"/>
                <w:color w:val="000000"/>
                <w:sz w:val="24"/>
                <w:szCs w:val="24"/>
              </w:rPr>
              <w:t>0.95</w:t>
            </w:r>
          </w:p>
        </w:tc>
        <w:tc>
          <w:tcPr>
            <w:tcW w:w="3155" w:type="dxa"/>
            <w:vAlign w:val="center"/>
          </w:tcPr>
          <w:p w14:paraId="45AA2AD3" w14:textId="5CA28AA7" w:rsidR="0088318A" w:rsidRPr="0088318A" w:rsidRDefault="0088318A" w:rsidP="0088318A">
            <w:pPr>
              <w:spacing w:line="360" w:lineRule="auto"/>
              <w:jc w:val="both"/>
              <w:rPr>
                <w:rFonts w:ascii="Times New Roman" w:hAnsi="Times New Roman" w:cs="Times New Roman"/>
                <w:sz w:val="24"/>
                <w:szCs w:val="24"/>
              </w:rPr>
            </w:pPr>
            <w:r w:rsidRPr="0088318A">
              <w:rPr>
                <w:rFonts w:ascii="Times New Roman" w:hAnsi="Times New Roman" w:cs="Times New Roman"/>
                <w:color w:val="000000"/>
                <w:sz w:val="24"/>
                <w:szCs w:val="24"/>
              </w:rPr>
              <w:t>0.00002</w:t>
            </w:r>
          </w:p>
        </w:tc>
      </w:tr>
      <w:tr w:rsidR="0088318A" w:rsidRPr="0088318A" w14:paraId="230D6797" w14:textId="77777777" w:rsidTr="000D6BCA">
        <w:trPr>
          <w:trHeight w:val="101"/>
        </w:trPr>
        <w:tc>
          <w:tcPr>
            <w:tcW w:w="3190" w:type="dxa"/>
            <w:vAlign w:val="bottom"/>
          </w:tcPr>
          <w:p w14:paraId="3D6C7FAF" w14:textId="4BE78144" w:rsidR="0088318A" w:rsidRPr="0088318A" w:rsidRDefault="0088318A" w:rsidP="0088318A">
            <w:pPr>
              <w:spacing w:line="360" w:lineRule="auto"/>
              <w:jc w:val="both"/>
              <w:rPr>
                <w:rFonts w:ascii="Times New Roman" w:hAnsi="Times New Roman" w:cs="Times New Roman"/>
                <w:sz w:val="24"/>
                <w:szCs w:val="24"/>
              </w:rPr>
            </w:pPr>
            <w:r w:rsidRPr="0088318A">
              <w:rPr>
                <w:rFonts w:ascii="Times New Roman" w:hAnsi="Times New Roman" w:cs="Times New Roman"/>
                <w:color w:val="000000"/>
                <w:sz w:val="24"/>
                <w:szCs w:val="24"/>
              </w:rPr>
              <w:t>ROA (%)</w:t>
            </w:r>
          </w:p>
        </w:tc>
        <w:tc>
          <w:tcPr>
            <w:tcW w:w="3231" w:type="dxa"/>
            <w:vAlign w:val="bottom"/>
          </w:tcPr>
          <w:p w14:paraId="066B20D6" w14:textId="1E6E0326" w:rsidR="0088318A" w:rsidRPr="0088318A" w:rsidRDefault="0088318A" w:rsidP="0088318A">
            <w:pPr>
              <w:spacing w:line="360" w:lineRule="auto"/>
              <w:jc w:val="both"/>
              <w:rPr>
                <w:rFonts w:ascii="Times New Roman" w:hAnsi="Times New Roman" w:cs="Times New Roman"/>
                <w:sz w:val="24"/>
                <w:szCs w:val="24"/>
              </w:rPr>
            </w:pPr>
            <w:r w:rsidRPr="0088318A">
              <w:rPr>
                <w:rFonts w:ascii="Times New Roman" w:hAnsi="Times New Roman" w:cs="Times New Roman"/>
                <w:color w:val="000000"/>
                <w:sz w:val="24"/>
                <w:szCs w:val="24"/>
              </w:rPr>
              <w:t>0.86</w:t>
            </w:r>
          </w:p>
        </w:tc>
        <w:tc>
          <w:tcPr>
            <w:tcW w:w="3155" w:type="dxa"/>
            <w:vAlign w:val="center"/>
          </w:tcPr>
          <w:p w14:paraId="56D7776D" w14:textId="04E5CD22" w:rsidR="0088318A" w:rsidRPr="0088318A" w:rsidRDefault="0088318A" w:rsidP="0088318A">
            <w:pPr>
              <w:spacing w:line="360" w:lineRule="auto"/>
              <w:jc w:val="both"/>
              <w:rPr>
                <w:rFonts w:ascii="Times New Roman" w:hAnsi="Times New Roman" w:cs="Times New Roman"/>
                <w:sz w:val="24"/>
                <w:szCs w:val="24"/>
              </w:rPr>
            </w:pPr>
            <w:r w:rsidRPr="0088318A">
              <w:rPr>
                <w:rFonts w:ascii="Times New Roman" w:hAnsi="Times New Roman" w:cs="Times New Roman"/>
                <w:color w:val="000000"/>
                <w:sz w:val="24"/>
                <w:szCs w:val="24"/>
              </w:rPr>
              <w:t>0.00145</w:t>
            </w:r>
          </w:p>
        </w:tc>
      </w:tr>
      <w:tr w:rsidR="0088318A" w:rsidRPr="0088318A" w14:paraId="2E3B4C44" w14:textId="77777777" w:rsidTr="000D6BCA">
        <w:trPr>
          <w:trHeight w:val="101"/>
        </w:trPr>
        <w:tc>
          <w:tcPr>
            <w:tcW w:w="3190" w:type="dxa"/>
            <w:vAlign w:val="bottom"/>
          </w:tcPr>
          <w:p w14:paraId="544BE146" w14:textId="0AD0F091" w:rsidR="0088318A" w:rsidRPr="0088318A" w:rsidRDefault="0088318A" w:rsidP="0088318A">
            <w:pPr>
              <w:spacing w:line="360" w:lineRule="auto"/>
              <w:jc w:val="both"/>
              <w:rPr>
                <w:rFonts w:ascii="Times New Roman" w:hAnsi="Times New Roman" w:cs="Times New Roman"/>
                <w:sz w:val="24"/>
                <w:szCs w:val="24"/>
              </w:rPr>
            </w:pPr>
            <w:r w:rsidRPr="0088318A">
              <w:rPr>
                <w:rFonts w:ascii="Times New Roman" w:hAnsi="Times New Roman" w:cs="Times New Roman"/>
                <w:color w:val="000000"/>
                <w:sz w:val="24"/>
                <w:szCs w:val="24"/>
              </w:rPr>
              <w:t>ROE (%)</w:t>
            </w:r>
          </w:p>
        </w:tc>
        <w:tc>
          <w:tcPr>
            <w:tcW w:w="3231" w:type="dxa"/>
            <w:vAlign w:val="bottom"/>
          </w:tcPr>
          <w:p w14:paraId="7E0E16F6" w14:textId="63CE7CB3" w:rsidR="0088318A" w:rsidRPr="0088318A" w:rsidRDefault="0088318A" w:rsidP="0088318A">
            <w:pPr>
              <w:spacing w:line="360" w:lineRule="auto"/>
              <w:jc w:val="both"/>
              <w:rPr>
                <w:rFonts w:ascii="Times New Roman" w:hAnsi="Times New Roman" w:cs="Times New Roman"/>
                <w:sz w:val="24"/>
                <w:szCs w:val="24"/>
              </w:rPr>
            </w:pPr>
            <w:r w:rsidRPr="0088318A">
              <w:rPr>
                <w:rFonts w:ascii="Times New Roman" w:hAnsi="Times New Roman" w:cs="Times New Roman"/>
                <w:color w:val="000000"/>
                <w:sz w:val="24"/>
                <w:szCs w:val="24"/>
              </w:rPr>
              <w:t>0.92</w:t>
            </w:r>
          </w:p>
        </w:tc>
        <w:tc>
          <w:tcPr>
            <w:tcW w:w="3155" w:type="dxa"/>
            <w:vAlign w:val="center"/>
          </w:tcPr>
          <w:p w14:paraId="7D93E814" w14:textId="2F4F285F" w:rsidR="0088318A" w:rsidRPr="0088318A" w:rsidRDefault="0088318A" w:rsidP="0088318A">
            <w:pPr>
              <w:spacing w:line="360" w:lineRule="auto"/>
              <w:jc w:val="both"/>
              <w:rPr>
                <w:rFonts w:ascii="Times New Roman" w:hAnsi="Times New Roman" w:cs="Times New Roman"/>
                <w:sz w:val="24"/>
                <w:szCs w:val="24"/>
              </w:rPr>
            </w:pPr>
            <w:r w:rsidRPr="0088318A">
              <w:rPr>
                <w:rFonts w:ascii="Times New Roman" w:hAnsi="Times New Roman" w:cs="Times New Roman"/>
                <w:color w:val="000000"/>
                <w:sz w:val="24"/>
                <w:szCs w:val="24"/>
              </w:rPr>
              <w:t>0.00015</w:t>
            </w:r>
          </w:p>
        </w:tc>
      </w:tr>
      <w:tr w:rsidR="0088318A" w:rsidRPr="0088318A" w14:paraId="4EFD177C" w14:textId="77777777" w:rsidTr="000D6BCA">
        <w:trPr>
          <w:trHeight w:val="101"/>
        </w:trPr>
        <w:tc>
          <w:tcPr>
            <w:tcW w:w="3190" w:type="dxa"/>
            <w:vAlign w:val="bottom"/>
          </w:tcPr>
          <w:p w14:paraId="33E99011" w14:textId="6728B143" w:rsidR="0088318A" w:rsidRPr="0088318A" w:rsidRDefault="0088318A" w:rsidP="0088318A">
            <w:pPr>
              <w:spacing w:line="360" w:lineRule="auto"/>
              <w:jc w:val="both"/>
              <w:rPr>
                <w:rFonts w:ascii="Times New Roman" w:hAnsi="Times New Roman" w:cs="Times New Roman"/>
                <w:sz w:val="24"/>
                <w:szCs w:val="24"/>
              </w:rPr>
            </w:pPr>
            <w:r w:rsidRPr="0088318A">
              <w:rPr>
                <w:rFonts w:ascii="Times New Roman" w:hAnsi="Times New Roman" w:cs="Times New Roman"/>
                <w:color w:val="000000"/>
                <w:sz w:val="24"/>
                <w:szCs w:val="24"/>
              </w:rPr>
              <w:t>ROI (%)</w:t>
            </w:r>
          </w:p>
        </w:tc>
        <w:tc>
          <w:tcPr>
            <w:tcW w:w="3231" w:type="dxa"/>
            <w:vAlign w:val="bottom"/>
          </w:tcPr>
          <w:p w14:paraId="22489AF8" w14:textId="73382839" w:rsidR="0088318A" w:rsidRPr="0088318A" w:rsidRDefault="0088318A" w:rsidP="0088318A">
            <w:pPr>
              <w:spacing w:line="360" w:lineRule="auto"/>
              <w:jc w:val="both"/>
              <w:rPr>
                <w:rFonts w:ascii="Times New Roman" w:hAnsi="Times New Roman" w:cs="Times New Roman"/>
                <w:sz w:val="24"/>
                <w:szCs w:val="24"/>
              </w:rPr>
            </w:pPr>
            <w:r w:rsidRPr="0088318A">
              <w:rPr>
                <w:rFonts w:ascii="Times New Roman" w:hAnsi="Times New Roman" w:cs="Times New Roman"/>
                <w:color w:val="000000"/>
                <w:sz w:val="24"/>
                <w:szCs w:val="24"/>
              </w:rPr>
              <w:t>0.93</w:t>
            </w:r>
          </w:p>
        </w:tc>
        <w:tc>
          <w:tcPr>
            <w:tcW w:w="3155" w:type="dxa"/>
            <w:vAlign w:val="center"/>
          </w:tcPr>
          <w:p w14:paraId="566DD7D0" w14:textId="65D6EC27" w:rsidR="0088318A" w:rsidRPr="0088318A" w:rsidRDefault="0088318A" w:rsidP="0088318A">
            <w:pPr>
              <w:spacing w:line="360" w:lineRule="auto"/>
              <w:jc w:val="both"/>
              <w:rPr>
                <w:rFonts w:ascii="Times New Roman" w:hAnsi="Times New Roman" w:cs="Times New Roman"/>
                <w:sz w:val="24"/>
                <w:szCs w:val="24"/>
              </w:rPr>
            </w:pPr>
            <w:r w:rsidRPr="0088318A">
              <w:rPr>
                <w:rFonts w:ascii="Times New Roman" w:hAnsi="Times New Roman" w:cs="Times New Roman"/>
                <w:color w:val="000000"/>
                <w:sz w:val="24"/>
                <w:szCs w:val="24"/>
              </w:rPr>
              <w:t>0.00010</w:t>
            </w:r>
          </w:p>
        </w:tc>
      </w:tr>
      <w:tr w:rsidR="0088318A" w:rsidRPr="0088318A" w14:paraId="793FFE91" w14:textId="77777777" w:rsidTr="000D6BCA">
        <w:trPr>
          <w:trHeight w:val="101"/>
        </w:trPr>
        <w:tc>
          <w:tcPr>
            <w:tcW w:w="3190" w:type="dxa"/>
            <w:vAlign w:val="bottom"/>
          </w:tcPr>
          <w:p w14:paraId="6824A0D3" w14:textId="012E829E" w:rsidR="0088318A" w:rsidRPr="0088318A" w:rsidRDefault="0088318A" w:rsidP="0088318A">
            <w:pPr>
              <w:spacing w:line="360" w:lineRule="auto"/>
              <w:jc w:val="both"/>
              <w:rPr>
                <w:rFonts w:ascii="Times New Roman" w:hAnsi="Times New Roman" w:cs="Times New Roman"/>
                <w:sz w:val="24"/>
                <w:szCs w:val="24"/>
              </w:rPr>
            </w:pPr>
            <w:r w:rsidRPr="0088318A">
              <w:rPr>
                <w:rFonts w:ascii="Times New Roman" w:hAnsi="Times New Roman" w:cs="Times New Roman"/>
                <w:color w:val="000000"/>
                <w:sz w:val="24"/>
                <w:szCs w:val="24"/>
              </w:rPr>
              <w:t>EPS (in thousands $)</w:t>
            </w:r>
          </w:p>
        </w:tc>
        <w:tc>
          <w:tcPr>
            <w:tcW w:w="3231" w:type="dxa"/>
            <w:vAlign w:val="bottom"/>
          </w:tcPr>
          <w:p w14:paraId="603AB8DC" w14:textId="705590D5" w:rsidR="0088318A" w:rsidRPr="0088318A" w:rsidRDefault="0088318A" w:rsidP="0088318A">
            <w:pPr>
              <w:spacing w:line="360" w:lineRule="auto"/>
              <w:jc w:val="both"/>
              <w:rPr>
                <w:rFonts w:ascii="Times New Roman" w:hAnsi="Times New Roman" w:cs="Times New Roman"/>
                <w:sz w:val="24"/>
                <w:szCs w:val="24"/>
              </w:rPr>
            </w:pPr>
            <w:r w:rsidRPr="0088318A">
              <w:rPr>
                <w:rFonts w:ascii="Times New Roman" w:hAnsi="Times New Roman" w:cs="Times New Roman"/>
                <w:color w:val="000000"/>
                <w:sz w:val="24"/>
                <w:szCs w:val="24"/>
              </w:rPr>
              <w:t>-0.56</w:t>
            </w:r>
          </w:p>
        </w:tc>
        <w:tc>
          <w:tcPr>
            <w:tcW w:w="3155" w:type="dxa"/>
            <w:vAlign w:val="center"/>
          </w:tcPr>
          <w:p w14:paraId="47D2B394" w14:textId="1DA22661" w:rsidR="0088318A" w:rsidRPr="0088318A" w:rsidRDefault="0088318A" w:rsidP="0088318A">
            <w:pPr>
              <w:spacing w:line="360" w:lineRule="auto"/>
              <w:jc w:val="both"/>
              <w:rPr>
                <w:rFonts w:ascii="Times New Roman" w:hAnsi="Times New Roman" w:cs="Times New Roman"/>
                <w:sz w:val="24"/>
                <w:szCs w:val="24"/>
              </w:rPr>
            </w:pPr>
            <w:r w:rsidRPr="0088318A">
              <w:rPr>
                <w:rFonts w:ascii="Times New Roman" w:hAnsi="Times New Roman" w:cs="Times New Roman"/>
                <w:color w:val="000000"/>
                <w:sz w:val="24"/>
                <w:szCs w:val="24"/>
              </w:rPr>
              <w:t>0.09227</w:t>
            </w:r>
          </w:p>
        </w:tc>
      </w:tr>
    </w:tbl>
    <w:p w14:paraId="5E7AD07A" w14:textId="28ACFCD1" w:rsidR="00BC7FF3" w:rsidRDefault="0088318A" w:rsidP="00BC7FF3">
      <w:pPr>
        <w:autoSpaceDE w:val="0"/>
        <w:autoSpaceDN w:val="0"/>
        <w:adjustRightInd w:val="0"/>
        <w:spacing w:before="240" w:after="0" w:line="360" w:lineRule="auto"/>
        <w:jc w:val="both"/>
        <w:rPr>
          <w:rFonts w:ascii="Times New Roman" w:hAnsi="Times New Roman" w:cs="Times New Roman"/>
          <w:sz w:val="24"/>
          <w:szCs w:val="24"/>
        </w:rPr>
      </w:pPr>
      <w:bookmarkStart w:id="3" w:name="_Hlk123568328"/>
      <w:bookmarkEnd w:id="2"/>
      <w:r>
        <w:rPr>
          <w:rFonts w:ascii="Times New Roman" w:hAnsi="Times New Roman" w:cs="Times New Roman"/>
          <w:sz w:val="24"/>
          <w:szCs w:val="24"/>
        </w:rPr>
        <w:t>A p-value</w:t>
      </w:r>
      <w:r w:rsidR="00BC7FF3" w:rsidRPr="00311A46">
        <w:rPr>
          <w:rFonts w:ascii="Times New Roman" w:hAnsi="Times New Roman" w:cs="Times New Roman"/>
          <w:sz w:val="24"/>
          <w:szCs w:val="24"/>
        </w:rPr>
        <w:t xml:space="preserve"> &lt;0.05 was considered statistically significant</w:t>
      </w:r>
      <w:r>
        <w:rPr>
          <w:rFonts w:ascii="Times New Roman" w:hAnsi="Times New Roman" w:cs="Times New Roman"/>
          <w:sz w:val="24"/>
          <w:szCs w:val="24"/>
        </w:rPr>
        <w:t>.</w:t>
      </w:r>
    </w:p>
    <w:bookmarkEnd w:id="3"/>
    <w:p w14:paraId="289CCFC2" w14:textId="64525DD0" w:rsidR="00BC7FF3" w:rsidRPr="00311A46" w:rsidRDefault="00947EDA" w:rsidP="00BC7FF3">
      <w:pPr>
        <w:spacing w:before="240" w:after="0" w:line="360" w:lineRule="auto"/>
        <w:jc w:val="both"/>
        <w:rPr>
          <w:rFonts w:ascii="Times New Roman" w:hAnsi="Times New Roman" w:cs="Times New Roman"/>
          <w:b/>
          <w:bCs/>
          <w:sz w:val="24"/>
          <w:szCs w:val="24"/>
        </w:rPr>
      </w:pPr>
      <w:r>
        <w:rPr>
          <w:noProof/>
        </w:rPr>
        <w:lastRenderedPageBreak/>
        <w:drawing>
          <wp:inline distT="0" distB="0" distL="0" distR="0" wp14:anchorId="46E5EB06" wp14:editId="299070CB">
            <wp:extent cx="5943600" cy="3169285"/>
            <wp:effectExtent l="0" t="0" r="0" b="0"/>
            <wp:docPr id="6" name="Chart 6">
              <a:extLst xmlns:a="http://schemas.openxmlformats.org/drawingml/2006/main">
                <a:ext uri="{FF2B5EF4-FFF2-40B4-BE49-F238E27FC236}">
                  <a16:creationId xmlns:a16="http://schemas.microsoft.com/office/drawing/2014/main" id="{9F02AD66-9E44-44CA-BFE5-8FEC7C72EC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8A116E1" w14:textId="27157714" w:rsidR="00BC7FF3" w:rsidRDefault="00BC7FF3" w:rsidP="00BC7FF3">
      <w:pPr>
        <w:spacing w:before="240" w:after="0" w:line="360" w:lineRule="auto"/>
        <w:jc w:val="both"/>
        <w:rPr>
          <w:rFonts w:ascii="Times New Roman" w:hAnsi="Times New Roman" w:cs="Times New Roman"/>
          <w:sz w:val="24"/>
          <w:szCs w:val="24"/>
        </w:rPr>
      </w:pPr>
      <w:r w:rsidRPr="00311A46">
        <w:rPr>
          <w:rFonts w:ascii="Times New Roman" w:hAnsi="Times New Roman" w:cs="Times New Roman"/>
          <w:b/>
          <w:bCs/>
          <w:sz w:val="24"/>
          <w:szCs w:val="24"/>
        </w:rPr>
        <w:t xml:space="preserve">Figure </w:t>
      </w:r>
      <w:r w:rsidR="00947EDA">
        <w:rPr>
          <w:rFonts w:ascii="Times New Roman" w:hAnsi="Times New Roman" w:cs="Times New Roman"/>
          <w:b/>
          <w:bCs/>
          <w:sz w:val="24"/>
          <w:szCs w:val="24"/>
        </w:rPr>
        <w:t>5</w:t>
      </w:r>
      <w:r w:rsidRPr="00311A46">
        <w:rPr>
          <w:rFonts w:ascii="Times New Roman" w:hAnsi="Times New Roman" w:cs="Times New Roman"/>
          <w:b/>
          <w:bCs/>
          <w:sz w:val="24"/>
          <w:szCs w:val="24"/>
        </w:rPr>
        <w:t xml:space="preserve">: </w:t>
      </w:r>
      <w:r w:rsidRPr="00311A46">
        <w:rPr>
          <w:rFonts w:ascii="Times New Roman" w:hAnsi="Times New Roman" w:cs="Times New Roman"/>
          <w:sz w:val="24"/>
          <w:szCs w:val="24"/>
        </w:rPr>
        <w:t xml:space="preserve">correlation between </w:t>
      </w:r>
      <w:r w:rsidR="00947EDA">
        <w:rPr>
          <w:rFonts w:ascii="Times New Roman" w:hAnsi="Times New Roman" w:cs="Times New Roman"/>
          <w:sz w:val="24"/>
          <w:szCs w:val="24"/>
        </w:rPr>
        <w:t>R&amp;D</w:t>
      </w:r>
      <w:r>
        <w:rPr>
          <w:rFonts w:ascii="Times New Roman" w:hAnsi="Times New Roman" w:cs="Times New Roman"/>
          <w:sz w:val="24"/>
          <w:szCs w:val="24"/>
        </w:rPr>
        <w:t xml:space="preserve"> expenditure</w:t>
      </w:r>
      <w:r w:rsidRPr="00311A46">
        <w:rPr>
          <w:rFonts w:ascii="Times New Roman" w:hAnsi="Times New Roman" w:cs="Times New Roman"/>
          <w:sz w:val="24"/>
          <w:szCs w:val="24"/>
        </w:rPr>
        <w:t xml:space="preserve"> and ROA for Apple </w:t>
      </w:r>
    </w:p>
    <w:p w14:paraId="6EDFB513" w14:textId="77777777" w:rsidR="00947EDA" w:rsidRPr="00311A46" w:rsidRDefault="00947EDA" w:rsidP="00BC7FF3">
      <w:pPr>
        <w:spacing w:before="240" w:after="0" w:line="360" w:lineRule="auto"/>
        <w:jc w:val="both"/>
        <w:rPr>
          <w:rFonts w:ascii="Times New Roman" w:hAnsi="Times New Roman" w:cs="Times New Roman"/>
          <w:b/>
          <w:bCs/>
          <w:sz w:val="24"/>
          <w:szCs w:val="24"/>
        </w:rPr>
      </w:pPr>
    </w:p>
    <w:p w14:paraId="66F77E7E" w14:textId="572A375D" w:rsidR="00BC7FF3" w:rsidRPr="00311A46" w:rsidRDefault="00947EDA" w:rsidP="00BC7FF3">
      <w:pPr>
        <w:spacing w:before="240" w:after="0" w:line="360" w:lineRule="auto"/>
        <w:jc w:val="both"/>
        <w:rPr>
          <w:rFonts w:ascii="Times New Roman" w:hAnsi="Times New Roman" w:cs="Times New Roman"/>
          <w:b/>
          <w:bCs/>
          <w:sz w:val="24"/>
          <w:szCs w:val="24"/>
        </w:rPr>
      </w:pPr>
      <w:r>
        <w:rPr>
          <w:noProof/>
        </w:rPr>
        <w:drawing>
          <wp:inline distT="0" distB="0" distL="0" distR="0" wp14:anchorId="099AC168" wp14:editId="10FA655C">
            <wp:extent cx="5705882" cy="3185404"/>
            <wp:effectExtent l="0" t="0" r="0" b="0"/>
            <wp:docPr id="7" name="Chart 7">
              <a:extLst xmlns:a="http://schemas.openxmlformats.org/drawingml/2006/main">
                <a:ext uri="{FF2B5EF4-FFF2-40B4-BE49-F238E27FC236}">
                  <a16:creationId xmlns:a16="http://schemas.microsoft.com/office/drawing/2014/main" id="{FF525ACD-4BF8-4826-BD46-6F05E5DA02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FBC8FED" w14:textId="474FE232" w:rsidR="00BC7FF3" w:rsidRDefault="00BC7FF3" w:rsidP="00BC7FF3">
      <w:pPr>
        <w:spacing w:before="240" w:after="0" w:line="360" w:lineRule="auto"/>
        <w:jc w:val="both"/>
        <w:rPr>
          <w:rFonts w:ascii="Times New Roman" w:hAnsi="Times New Roman" w:cs="Times New Roman"/>
          <w:sz w:val="24"/>
          <w:szCs w:val="24"/>
        </w:rPr>
      </w:pPr>
      <w:r w:rsidRPr="00311A46">
        <w:rPr>
          <w:rFonts w:ascii="Times New Roman" w:hAnsi="Times New Roman" w:cs="Times New Roman"/>
          <w:b/>
          <w:bCs/>
          <w:sz w:val="24"/>
          <w:szCs w:val="24"/>
        </w:rPr>
        <w:t xml:space="preserve">Figure </w:t>
      </w:r>
      <w:r w:rsidR="00947EDA">
        <w:rPr>
          <w:rFonts w:ascii="Times New Roman" w:hAnsi="Times New Roman" w:cs="Times New Roman"/>
          <w:b/>
          <w:bCs/>
          <w:sz w:val="24"/>
          <w:szCs w:val="24"/>
        </w:rPr>
        <w:t>6</w:t>
      </w:r>
      <w:r w:rsidRPr="00311A46">
        <w:rPr>
          <w:rFonts w:ascii="Times New Roman" w:hAnsi="Times New Roman" w:cs="Times New Roman"/>
          <w:b/>
          <w:bCs/>
          <w:sz w:val="24"/>
          <w:szCs w:val="24"/>
        </w:rPr>
        <w:t xml:space="preserve">: </w:t>
      </w:r>
      <w:r w:rsidRPr="00311A46">
        <w:rPr>
          <w:rFonts w:ascii="Times New Roman" w:hAnsi="Times New Roman" w:cs="Times New Roman"/>
          <w:sz w:val="24"/>
          <w:szCs w:val="24"/>
        </w:rPr>
        <w:t xml:space="preserve">correlation between </w:t>
      </w:r>
      <w:r w:rsidR="00947EDA">
        <w:rPr>
          <w:rFonts w:ascii="Times New Roman" w:hAnsi="Times New Roman" w:cs="Times New Roman"/>
          <w:sz w:val="24"/>
          <w:szCs w:val="24"/>
        </w:rPr>
        <w:t>R&amp;D</w:t>
      </w:r>
      <w:r>
        <w:rPr>
          <w:rFonts w:ascii="Times New Roman" w:hAnsi="Times New Roman" w:cs="Times New Roman"/>
          <w:sz w:val="24"/>
          <w:szCs w:val="24"/>
        </w:rPr>
        <w:t xml:space="preserve"> expenditure</w:t>
      </w:r>
      <w:r w:rsidRPr="00311A46">
        <w:rPr>
          <w:rFonts w:ascii="Times New Roman" w:hAnsi="Times New Roman" w:cs="Times New Roman"/>
          <w:sz w:val="24"/>
          <w:szCs w:val="24"/>
        </w:rPr>
        <w:t xml:space="preserve"> and ROE for Apple </w:t>
      </w:r>
    </w:p>
    <w:p w14:paraId="5EA58449" w14:textId="1370F2F6" w:rsidR="00947EDA" w:rsidRDefault="00947EDA" w:rsidP="00BC7FF3">
      <w:pPr>
        <w:spacing w:before="240" w:after="0" w:line="360" w:lineRule="auto"/>
        <w:jc w:val="both"/>
        <w:rPr>
          <w:rFonts w:ascii="Times New Roman" w:hAnsi="Times New Roman" w:cs="Times New Roman"/>
          <w:sz w:val="24"/>
          <w:szCs w:val="24"/>
        </w:rPr>
      </w:pPr>
      <w:r>
        <w:rPr>
          <w:noProof/>
        </w:rPr>
        <w:lastRenderedPageBreak/>
        <w:drawing>
          <wp:inline distT="0" distB="0" distL="0" distR="0" wp14:anchorId="6F258448" wp14:editId="3C8481AF">
            <wp:extent cx="5943600" cy="3348990"/>
            <wp:effectExtent l="0" t="0" r="0" b="3810"/>
            <wp:docPr id="8" name="Chart 8">
              <a:extLst xmlns:a="http://schemas.openxmlformats.org/drawingml/2006/main">
                <a:ext uri="{FF2B5EF4-FFF2-40B4-BE49-F238E27FC236}">
                  <a16:creationId xmlns:a16="http://schemas.microsoft.com/office/drawing/2014/main" id="{7582B861-AE3B-4E17-A45D-1AF1A67DAE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FEA3D02" w14:textId="00E929C4" w:rsidR="00BC7FF3" w:rsidRDefault="00947EDA" w:rsidP="00BC7FF3">
      <w:pPr>
        <w:spacing w:before="240" w:after="0" w:line="360" w:lineRule="auto"/>
        <w:jc w:val="both"/>
        <w:rPr>
          <w:rFonts w:ascii="Times New Roman" w:hAnsi="Times New Roman" w:cs="Times New Roman"/>
          <w:b/>
          <w:bCs/>
          <w:sz w:val="24"/>
          <w:szCs w:val="24"/>
        </w:rPr>
      </w:pPr>
      <w:r w:rsidRPr="00311A46">
        <w:rPr>
          <w:rFonts w:ascii="Times New Roman" w:hAnsi="Times New Roman" w:cs="Times New Roman"/>
          <w:b/>
          <w:bCs/>
          <w:sz w:val="24"/>
          <w:szCs w:val="24"/>
        </w:rPr>
        <w:t xml:space="preserve">Figure </w:t>
      </w:r>
      <w:r>
        <w:rPr>
          <w:rFonts w:ascii="Times New Roman" w:hAnsi="Times New Roman" w:cs="Times New Roman"/>
          <w:b/>
          <w:bCs/>
          <w:sz w:val="24"/>
          <w:szCs w:val="24"/>
        </w:rPr>
        <w:t>7</w:t>
      </w:r>
      <w:r w:rsidRPr="00311A46">
        <w:rPr>
          <w:rFonts w:ascii="Times New Roman" w:hAnsi="Times New Roman" w:cs="Times New Roman"/>
          <w:b/>
          <w:bCs/>
          <w:sz w:val="24"/>
          <w:szCs w:val="24"/>
        </w:rPr>
        <w:t xml:space="preserve">: </w:t>
      </w:r>
      <w:r w:rsidRPr="00311A46">
        <w:rPr>
          <w:rFonts w:ascii="Times New Roman" w:hAnsi="Times New Roman" w:cs="Times New Roman"/>
          <w:sz w:val="24"/>
          <w:szCs w:val="24"/>
        </w:rPr>
        <w:t xml:space="preserve">correlation between </w:t>
      </w:r>
      <w:r>
        <w:rPr>
          <w:rFonts w:ascii="Times New Roman" w:hAnsi="Times New Roman" w:cs="Times New Roman"/>
          <w:sz w:val="24"/>
          <w:szCs w:val="24"/>
        </w:rPr>
        <w:t>R&amp;D expenditure</w:t>
      </w:r>
      <w:r w:rsidRPr="00311A46">
        <w:rPr>
          <w:rFonts w:ascii="Times New Roman" w:hAnsi="Times New Roman" w:cs="Times New Roman"/>
          <w:sz w:val="24"/>
          <w:szCs w:val="24"/>
        </w:rPr>
        <w:t xml:space="preserve"> and RO</w:t>
      </w:r>
      <w:r>
        <w:rPr>
          <w:rFonts w:ascii="Times New Roman" w:hAnsi="Times New Roman" w:cs="Times New Roman"/>
          <w:sz w:val="24"/>
          <w:szCs w:val="24"/>
        </w:rPr>
        <w:t>I</w:t>
      </w:r>
      <w:r w:rsidRPr="00311A46">
        <w:rPr>
          <w:rFonts w:ascii="Times New Roman" w:hAnsi="Times New Roman" w:cs="Times New Roman"/>
          <w:sz w:val="24"/>
          <w:szCs w:val="24"/>
        </w:rPr>
        <w:t xml:space="preserve"> for Apple </w:t>
      </w:r>
    </w:p>
    <w:p w14:paraId="0BF3E733" w14:textId="77777777" w:rsidR="00947EDA" w:rsidRPr="00311A46" w:rsidRDefault="00947EDA" w:rsidP="00BC7FF3">
      <w:pPr>
        <w:spacing w:before="240" w:after="0" w:line="360" w:lineRule="auto"/>
        <w:jc w:val="both"/>
        <w:rPr>
          <w:rFonts w:ascii="Times New Roman" w:hAnsi="Times New Roman" w:cs="Times New Roman"/>
          <w:b/>
          <w:bCs/>
          <w:sz w:val="24"/>
          <w:szCs w:val="24"/>
        </w:rPr>
      </w:pPr>
    </w:p>
    <w:p w14:paraId="18333B43" w14:textId="324DEB11" w:rsidR="00BC7FF3" w:rsidRPr="00311A46" w:rsidRDefault="00947EDA" w:rsidP="00BC7FF3">
      <w:pPr>
        <w:spacing w:before="240" w:after="0" w:line="360" w:lineRule="auto"/>
        <w:jc w:val="both"/>
        <w:rPr>
          <w:rFonts w:ascii="Times New Roman" w:hAnsi="Times New Roman" w:cs="Times New Roman"/>
          <w:b/>
          <w:bCs/>
          <w:sz w:val="24"/>
          <w:szCs w:val="24"/>
        </w:rPr>
      </w:pPr>
      <w:r>
        <w:rPr>
          <w:noProof/>
        </w:rPr>
        <w:drawing>
          <wp:inline distT="0" distB="0" distL="0" distR="0" wp14:anchorId="723FC191" wp14:editId="79DD538A">
            <wp:extent cx="5609230" cy="3098041"/>
            <wp:effectExtent l="0" t="0" r="0" b="7620"/>
            <wp:docPr id="9" name="Chart 9">
              <a:extLst xmlns:a="http://schemas.openxmlformats.org/drawingml/2006/main">
                <a:ext uri="{FF2B5EF4-FFF2-40B4-BE49-F238E27FC236}">
                  <a16:creationId xmlns:a16="http://schemas.microsoft.com/office/drawing/2014/main" id="{065D3BFE-01F1-4F4D-9E19-DAEBAA6B3F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0754266" w14:textId="0EBB45C6" w:rsidR="00BC7FF3" w:rsidRPr="00311A46" w:rsidRDefault="00BC7FF3" w:rsidP="00BC7FF3">
      <w:pPr>
        <w:spacing w:before="240" w:after="0" w:line="360" w:lineRule="auto"/>
        <w:jc w:val="both"/>
        <w:rPr>
          <w:rFonts w:ascii="Times New Roman" w:hAnsi="Times New Roman" w:cs="Times New Roman"/>
          <w:b/>
          <w:bCs/>
          <w:sz w:val="24"/>
          <w:szCs w:val="24"/>
        </w:rPr>
      </w:pPr>
      <w:r w:rsidRPr="00311A46">
        <w:rPr>
          <w:rFonts w:ascii="Times New Roman" w:hAnsi="Times New Roman" w:cs="Times New Roman"/>
          <w:b/>
          <w:bCs/>
          <w:sz w:val="24"/>
          <w:szCs w:val="24"/>
        </w:rPr>
        <w:t xml:space="preserve">Figure </w:t>
      </w:r>
      <w:r w:rsidR="00947EDA">
        <w:rPr>
          <w:rFonts w:ascii="Times New Roman" w:hAnsi="Times New Roman" w:cs="Times New Roman"/>
          <w:b/>
          <w:bCs/>
          <w:sz w:val="24"/>
          <w:szCs w:val="24"/>
        </w:rPr>
        <w:t>8</w:t>
      </w:r>
      <w:r w:rsidRPr="00311A46">
        <w:rPr>
          <w:rFonts w:ascii="Times New Roman" w:hAnsi="Times New Roman" w:cs="Times New Roman"/>
          <w:b/>
          <w:bCs/>
          <w:sz w:val="24"/>
          <w:szCs w:val="24"/>
        </w:rPr>
        <w:t xml:space="preserve">: </w:t>
      </w:r>
      <w:r w:rsidRPr="00311A46">
        <w:rPr>
          <w:rFonts w:ascii="Times New Roman" w:hAnsi="Times New Roman" w:cs="Times New Roman"/>
          <w:sz w:val="24"/>
          <w:szCs w:val="24"/>
        </w:rPr>
        <w:t xml:space="preserve">correlation between </w:t>
      </w:r>
      <w:r w:rsidR="00947EDA">
        <w:rPr>
          <w:rFonts w:ascii="Times New Roman" w:hAnsi="Times New Roman" w:cs="Times New Roman"/>
          <w:sz w:val="24"/>
          <w:szCs w:val="24"/>
        </w:rPr>
        <w:t>R&amp;D</w:t>
      </w:r>
      <w:r w:rsidRPr="00311A46">
        <w:rPr>
          <w:rFonts w:ascii="Times New Roman" w:hAnsi="Times New Roman" w:cs="Times New Roman"/>
          <w:sz w:val="24"/>
          <w:szCs w:val="24"/>
        </w:rPr>
        <w:t xml:space="preserve"> </w:t>
      </w:r>
      <w:r>
        <w:rPr>
          <w:rFonts w:ascii="Times New Roman" w:hAnsi="Times New Roman" w:cs="Times New Roman"/>
          <w:sz w:val="24"/>
          <w:szCs w:val="24"/>
        </w:rPr>
        <w:t xml:space="preserve">expenditure </w:t>
      </w:r>
      <w:r w:rsidRPr="00311A46">
        <w:rPr>
          <w:rFonts w:ascii="Times New Roman" w:hAnsi="Times New Roman" w:cs="Times New Roman"/>
          <w:sz w:val="24"/>
          <w:szCs w:val="24"/>
        </w:rPr>
        <w:t xml:space="preserve">and EPS for Apple </w:t>
      </w:r>
    </w:p>
    <w:p w14:paraId="5597A994" w14:textId="63024B94" w:rsidR="00BC7FF3" w:rsidRPr="00311A46" w:rsidRDefault="00BC7FF3" w:rsidP="00BC7FF3">
      <w:pPr>
        <w:spacing w:before="240" w:after="0" w:line="360" w:lineRule="auto"/>
        <w:jc w:val="both"/>
        <w:rPr>
          <w:rFonts w:ascii="Times New Roman" w:hAnsi="Times New Roman" w:cs="Times New Roman"/>
          <w:b/>
          <w:bCs/>
          <w:sz w:val="24"/>
          <w:szCs w:val="24"/>
        </w:rPr>
      </w:pPr>
      <w:r w:rsidRPr="00311A46">
        <w:rPr>
          <w:rFonts w:ascii="Times New Roman" w:hAnsi="Times New Roman" w:cs="Times New Roman"/>
          <w:b/>
          <w:bCs/>
          <w:sz w:val="24"/>
          <w:szCs w:val="24"/>
        </w:rPr>
        <w:lastRenderedPageBreak/>
        <w:t xml:space="preserve">Regression analysis </w:t>
      </w:r>
    </w:p>
    <w:p w14:paraId="365182B6" w14:textId="77777777" w:rsidR="00BC7FF3" w:rsidRPr="00311A46" w:rsidRDefault="00BC7FF3" w:rsidP="00BC7FF3">
      <w:pPr>
        <w:spacing w:before="240" w:after="0" w:line="360" w:lineRule="auto"/>
        <w:jc w:val="both"/>
        <w:rPr>
          <w:rFonts w:ascii="Times New Roman" w:hAnsi="Times New Roman" w:cs="Times New Roman"/>
          <w:sz w:val="24"/>
          <w:szCs w:val="24"/>
        </w:rPr>
      </w:pPr>
      <w:r w:rsidRPr="00311A46">
        <w:rPr>
          <w:rFonts w:ascii="Times New Roman" w:hAnsi="Times New Roman" w:cs="Times New Roman"/>
          <w:sz w:val="24"/>
          <w:szCs w:val="24"/>
        </w:rPr>
        <w:t xml:space="preserve">Regression analysis was carried out to develop models that show the relationship between the variables and predict. </w:t>
      </w:r>
    </w:p>
    <w:p w14:paraId="701041D4" w14:textId="77777777" w:rsidR="00BC7FF3" w:rsidRPr="00311A46" w:rsidRDefault="00BC7FF3" w:rsidP="00BC7FF3">
      <w:pPr>
        <w:spacing w:before="240" w:after="0" w:line="360" w:lineRule="auto"/>
        <w:jc w:val="both"/>
        <w:rPr>
          <w:rFonts w:ascii="Times New Roman" w:hAnsi="Times New Roman" w:cs="Times New Roman"/>
          <w:b/>
          <w:bCs/>
          <w:sz w:val="24"/>
          <w:szCs w:val="24"/>
        </w:rPr>
      </w:pPr>
      <w:r w:rsidRPr="00311A46">
        <w:rPr>
          <w:rFonts w:ascii="Times New Roman" w:hAnsi="Times New Roman" w:cs="Times New Roman"/>
          <w:b/>
          <w:bCs/>
          <w:sz w:val="24"/>
          <w:szCs w:val="24"/>
        </w:rPr>
        <w:t>Firm performance model</w:t>
      </w:r>
    </w:p>
    <w:p w14:paraId="3ABA4752" w14:textId="4470E7D5" w:rsidR="00BC7FF3" w:rsidRPr="00311A46" w:rsidRDefault="00BC7FF3" w:rsidP="00BC7FF3">
      <w:pPr>
        <w:spacing w:before="240" w:after="0" w:line="360" w:lineRule="auto"/>
        <w:jc w:val="both"/>
        <w:rPr>
          <w:rFonts w:ascii="Times New Roman" w:hAnsi="Times New Roman" w:cs="Times New Roman"/>
          <w:sz w:val="24"/>
          <w:szCs w:val="24"/>
        </w:rPr>
      </w:pPr>
      <w:r w:rsidRPr="00311A46">
        <w:rPr>
          <w:rFonts w:ascii="Times New Roman" w:hAnsi="Times New Roman" w:cs="Times New Roman"/>
          <w:sz w:val="24"/>
          <w:szCs w:val="24"/>
        </w:rPr>
        <w:t xml:space="preserve">This model used firm performance </w:t>
      </w:r>
      <w:r w:rsidR="00947EDA">
        <w:rPr>
          <w:rFonts w:ascii="Times New Roman" w:hAnsi="Times New Roman" w:cs="Times New Roman"/>
          <w:sz w:val="24"/>
          <w:szCs w:val="24"/>
        </w:rPr>
        <w:t xml:space="preserve">(the addition of ROA, ROE, ROI and EPS) </w:t>
      </w:r>
      <w:r w:rsidRPr="00311A46">
        <w:rPr>
          <w:rFonts w:ascii="Times New Roman" w:hAnsi="Times New Roman" w:cs="Times New Roman"/>
          <w:sz w:val="24"/>
          <w:szCs w:val="24"/>
        </w:rPr>
        <w:t xml:space="preserve">as the dependent variable (outcome), while the predictor (independent) variable was R&amp;D. The regression analysis </w:t>
      </w:r>
      <w:r w:rsidR="00151C4D">
        <w:rPr>
          <w:rFonts w:ascii="Times New Roman" w:hAnsi="Times New Roman" w:cs="Times New Roman"/>
          <w:sz w:val="24"/>
          <w:szCs w:val="24"/>
        </w:rPr>
        <w:t>results</w:t>
      </w:r>
      <w:r w:rsidRPr="00311A46">
        <w:rPr>
          <w:rFonts w:ascii="Times New Roman" w:hAnsi="Times New Roman" w:cs="Times New Roman"/>
          <w:sz w:val="24"/>
          <w:szCs w:val="24"/>
        </w:rPr>
        <w:t xml:space="preserve"> in Tables 3 and 4; </w:t>
      </w:r>
      <w:proofErr w:type="gramStart"/>
      <w:r w:rsidRPr="00311A46">
        <w:rPr>
          <w:rFonts w:ascii="Times New Roman" w:hAnsi="Times New Roman" w:cs="Times New Roman"/>
          <w:i/>
          <w:iCs/>
          <w:sz w:val="24"/>
          <w:szCs w:val="24"/>
        </w:rPr>
        <w:t>F</w:t>
      </w:r>
      <w:r w:rsidRPr="00311A46">
        <w:rPr>
          <w:rFonts w:ascii="Times New Roman" w:hAnsi="Times New Roman" w:cs="Times New Roman"/>
          <w:sz w:val="24"/>
          <w:szCs w:val="24"/>
        </w:rPr>
        <w:t>(</w:t>
      </w:r>
      <w:proofErr w:type="gramEnd"/>
      <w:r w:rsidRPr="00311A46">
        <w:rPr>
          <w:rFonts w:ascii="Times New Roman" w:hAnsi="Times New Roman" w:cs="Times New Roman"/>
          <w:sz w:val="24"/>
          <w:szCs w:val="24"/>
        </w:rPr>
        <w:t xml:space="preserve">1, </w:t>
      </w:r>
      <w:r w:rsidR="00151C4D">
        <w:rPr>
          <w:rFonts w:ascii="Times New Roman" w:hAnsi="Times New Roman" w:cs="Times New Roman"/>
          <w:sz w:val="24"/>
          <w:szCs w:val="24"/>
        </w:rPr>
        <w:t>8</w:t>
      </w:r>
      <w:r w:rsidRPr="00311A46">
        <w:rPr>
          <w:rFonts w:ascii="Times New Roman" w:hAnsi="Times New Roman" w:cs="Times New Roman"/>
          <w:sz w:val="24"/>
          <w:szCs w:val="24"/>
        </w:rPr>
        <w:t>)=</w:t>
      </w:r>
      <w:r w:rsidR="00151C4D">
        <w:rPr>
          <w:rFonts w:ascii="Times New Roman" w:hAnsi="Times New Roman" w:cs="Times New Roman"/>
          <w:sz w:val="24"/>
          <w:szCs w:val="24"/>
        </w:rPr>
        <w:t>46.23</w:t>
      </w:r>
      <w:r w:rsidRPr="00311A46">
        <w:rPr>
          <w:rFonts w:ascii="Times New Roman" w:hAnsi="Times New Roman" w:cs="Times New Roman"/>
          <w:sz w:val="24"/>
          <w:szCs w:val="24"/>
        </w:rPr>
        <w:t xml:space="preserve">, </w:t>
      </w:r>
      <w:r w:rsidRPr="00311A46">
        <w:rPr>
          <w:rFonts w:ascii="Times New Roman" w:hAnsi="Times New Roman" w:cs="Times New Roman"/>
          <w:i/>
          <w:iCs/>
          <w:sz w:val="24"/>
          <w:szCs w:val="24"/>
        </w:rPr>
        <w:t>R</w:t>
      </w:r>
      <w:r w:rsidRPr="00311A46">
        <w:rPr>
          <w:rFonts w:ascii="Times New Roman" w:hAnsi="Times New Roman" w:cs="Times New Roman"/>
          <w:i/>
          <w:iCs/>
          <w:sz w:val="24"/>
          <w:szCs w:val="24"/>
          <w:vertAlign w:val="superscript"/>
        </w:rPr>
        <w:t>2</w:t>
      </w:r>
      <w:r w:rsidRPr="00311A46">
        <w:rPr>
          <w:rFonts w:ascii="Times New Roman" w:hAnsi="Times New Roman" w:cs="Times New Roman"/>
          <w:sz w:val="24"/>
          <w:szCs w:val="24"/>
        </w:rPr>
        <w:t>= 0.8</w:t>
      </w:r>
      <w:r w:rsidR="00151C4D">
        <w:rPr>
          <w:rFonts w:ascii="Times New Roman" w:hAnsi="Times New Roman" w:cs="Times New Roman"/>
          <w:sz w:val="24"/>
          <w:szCs w:val="24"/>
        </w:rPr>
        <w:t>5</w:t>
      </w:r>
      <w:r w:rsidRPr="00311A46">
        <w:rPr>
          <w:rFonts w:ascii="Times New Roman" w:hAnsi="Times New Roman" w:cs="Times New Roman"/>
          <w:sz w:val="24"/>
          <w:szCs w:val="24"/>
        </w:rPr>
        <w:t xml:space="preserve">, </w:t>
      </w:r>
      <w:r w:rsidRPr="00311A46">
        <w:rPr>
          <w:rFonts w:ascii="Times New Roman" w:hAnsi="Times New Roman" w:cs="Times New Roman"/>
          <w:i/>
          <w:iCs/>
          <w:sz w:val="24"/>
          <w:szCs w:val="24"/>
        </w:rPr>
        <w:t>R</w:t>
      </w:r>
      <w:r w:rsidRPr="00311A46">
        <w:rPr>
          <w:rFonts w:ascii="Times New Roman" w:hAnsi="Times New Roman" w:cs="Times New Roman"/>
          <w:i/>
          <w:iCs/>
          <w:sz w:val="24"/>
          <w:szCs w:val="24"/>
          <w:vertAlign w:val="superscript"/>
        </w:rPr>
        <w:t>2</w:t>
      </w:r>
      <w:r w:rsidRPr="00311A46">
        <w:rPr>
          <w:rFonts w:ascii="Times New Roman" w:hAnsi="Times New Roman" w:cs="Times New Roman"/>
          <w:i/>
          <w:iCs/>
          <w:sz w:val="24"/>
          <w:szCs w:val="24"/>
          <w:vertAlign w:val="subscript"/>
        </w:rPr>
        <w:t>adjusted</w:t>
      </w:r>
      <w:r w:rsidRPr="00311A46">
        <w:rPr>
          <w:rFonts w:ascii="Times New Roman" w:hAnsi="Times New Roman" w:cs="Times New Roman"/>
          <w:sz w:val="24"/>
          <w:szCs w:val="24"/>
        </w:rPr>
        <w:t>= 0.8</w:t>
      </w:r>
      <w:r w:rsidR="00151C4D">
        <w:rPr>
          <w:rFonts w:ascii="Times New Roman" w:hAnsi="Times New Roman" w:cs="Times New Roman"/>
          <w:sz w:val="24"/>
          <w:szCs w:val="24"/>
        </w:rPr>
        <w:t>3,</w:t>
      </w:r>
      <w:r w:rsidRPr="00311A46">
        <w:rPr>
          <w:rFonts w:ascii="Times New Roman" w:hAnsi="Times New Roman" w:cs="Times New Roman"/>
          <w:sz w:val="24"/>
          <w:szCs w:val="24"/>
        </w:rPr>
        <w:t xml:space="preserve"> indicating that R&amp;D is a significant predictor of firm performance. The </w:t>
      </w:r>
      <w:r w:rsidRPr="00311A46">
        <w:rPr>
          <w:rFonts w:ascii="Times New Roman" w:hAnsi="Times New Roman" w:cs="Times New Roman"/>
          <w:i/>
          <w:iCs/>
          <w:sz w:val="24"/>
          <w:szCs w:val="24"/>
        </w:rPr>
        <w:t>R</w:t>
      </w:r>
      <w:r w:rsidRPr="00311A46">
        <w:rPr>
          <w:rFonts w:ascii="Times New Roman" w:hAnsi="Times New Roman" w:cs="Times New Roman"/>
          <w:i/>
          <w:iCs/>
          <w:sz w:val="24"/>
          <w:szCs w:val="24"/>
          <w:vertAlign w:val="superscript"/>
        </w:rPr>
        <w:t>2</w:t>
      </w:r>
      <w:r w:rsidRPr="00311A46">
        <w:rPr>
          <w:rFonts w:ascii="Times New Roman" w:hAnsi="Times New Roman" w:cs="Times New Roman"/>
          <w:sz w:val="24"/>
          <w:szCs w:val="24"/>
        </w:rPr>
        <w:t xml:space="preserve"> indicates that R&amp;D explains about 8</w:t>
      </w:r>
      <w:r w:rsidR="00151C4D">
        <w:rPr>
          <w:rFonts w:ascii="Times New Roman" w:hAnsi="Times New Roman" w:cs="Times New Roman"/>
          <w:sz w:val="24"/>
          <w:szCs w:val="24"/>
        </w:rPr>
        <w:t>5</w:t>
      </w:r>
      <w:r w:rsidRPr="00311A46">
        <w:rPr>
          <w:rFonts w:ascii="Times New Roman" w:hAnsi="Times New Roman" w:cs="Times New Roman"/>
          <w:sz w:val="24"/>
          <w:szCs w:val="24"/>
        </w:rPr>
        <w:t xml:space="preserve">% of firm performance. Furthermore, the results show that </w:t>
      </w:r>
      <w:r w:rsidRPr="00311A46">
        <w:rPr>
          <w:rFonts w:ascii="Times New Roman" w:hAnsi="Times New Roman" w:cs="Times New Roman"/>
          <w:i/>
          <w:iCs/>
          <w:sz w:val="24"/>
          <w:szCs w:val="24"/>
        </w:rPr>
        <w:t>β</w:t>
      </w:r>
      <w:r w:rsidRPr="00311A46">
        <w:rPr>
          <w:rFonts w:ascii="Times New Roman" w:hAnsi="Times New Roman" w:cs="Times New Roman"/>
          <w:sz w:val="24"/>
          <w:szCs w:val="24"/>
        </w:rPr>
        <w:t xml:space="preserve">= 0.009, </w:t>
      </w:r>
      <w:proofErr w:type="gramStart"/>
      <w:r w:rsidRPr="00311A46">
        <w:rPr>
          <w:rFonts w:ascii="Times New Roman" w:hAnsi="Times New Roman" w:cs="Times New Roman"/>
          <w:sz w:val="24"/>
          <w:szCs w:val="24"/>
        </w:rPr>
        <w:t>t(</w:t>
      </w:r>
      <w:proofErr w:type="gramEnd"/>
      <w:r w:rsidR="00151C4D">
        <w:rPr>
          <w:rFonts w:ascii="Times New Roman" w:hAnsi="Times New Roman" w:cs="Times New Roman"/>
          <w:sz w:val="24"/>
          <w:szCs w:val="24"/>
        </w:rPr>
        <w:t>8</w:t>
      </w:r>
      <w:r w:rsidRPr="00311A46">
        <w:rPr>
          <w:rFonts w:ascii="Times New Roman" w:hAnsi="Times New Roman" w:cs="Times New Roman"/>
          <w:sz w:val="24"/>
          <w:szCs w:val="24"/>
        </w:rPr>
        <w:t>)=6.</w:t>
      </w:r>
      <w:r w:rsidR="00151C4D">
        <w:rPr>
          <w:rFonts w:ascii="Times New Roman" w:hAnsi="Times New Roman" w:cs="Times New Roman"/>
          <w:sz w:val="24"/>
          <w:szCs w:val="24"/>
        </w:rPr>
        <w:t>799</w:t>
      </w:r>
      <w:r w:rsidRPr="00311A46">
        <w:rPr>
          <w:rFonts w:ascii="Times New Roman" w:hAnsi="Times New Roman" w:cs="Times New Roman"/>
          <w:sz w:val="24"/>
          <w:szCs w:val="24"/>
        </w:rPr>
        <w:t xml:space="preserve">, </w:t>
      </w:r>
      <w:r w:rsidRPr="00311A46">
        <w:rPr>
          <w:rFonts w:ascii="Times New Roman" w:hAnsi="Times New Roman" w:cs="Times New Roman"/>
          <w:i/>
          <w:iCs/>
          <w:sz w:val="24"/>
          <w:szCs w:val="24"/>
        </w:rPr>
        <w:t>p</w:t>
      </w:r>
      <w:r w:rsidRPr="00311A46">
        <w:rPr>
          <w:rFonts w:ascii="Times New Roman" w:hAnsi="Times New Roman" w:cs="Times New Roman"/>
          <w:sz w:val="24"/>
          <w:szCs w:val="24"/>
        </w:rPr>
        <w:t>= 0.00</w:t>
      </w:r>
      <w:r w:rsidR="00151C4D">
        <w:rPr>
          <w:rFonts w:ascii="Times New Roman" w:hAnsi="Times New Roman" w:cs="Times New Roman"/>
          <w:sz w:val="24"/>
          <w:szCs w:val="24"/>
        </w:rPr>
        <w:t>1</w:t>
      </w:r>
      <w:r w:rsidRPr="00311A46">
        <w:rPr>
          <w:rFonts w:ascii="Times New Roman" w:hAnsi="Times New Roman" w:cs="Times New Roman"/>
          <w:sz w:val="24"/>
          <w:szCs w:val="24"/>
        </w:rPr>
        <w:t xml:space="preserve"> (Table </w:t>
      </w:r>
      <w:r w:rsidR="00BC766F">
        <w:rPr>
          <w:rFonts w:ascii="Times New Roman" w:hAnsi="Times New Roman" w:cs="Times New Roman"/>
          <w:sz w:val="24"/>
          <w:szCs w:val="24"/>
        </w:rPr>
        <w:t>4</w:t>
      </w:r>
      <w:r w:rsidRPr="00311A46">
        <w:rPr>
          <w:rFonts w:ascii="Times New Roman" w:hAnsi="Times New Roman" w:cs="Times New Roman"/>
          <w:sz w:val="24"/>
          <w:szCs w:val="24"/>
        </w:rPr>
        <w:t xml:space="preserve">), which implies that a unit increase in R&amp;D will cause a 0.009 unit increase in firm performance. </w:t>
      </w:r>
    </w:p>
    <w:p w14:paraId="174EDE72" w14:textId="77BD5B78" w:rsidR="00BC7FF3" w:rsidRPr="00311A46" w:rsidRDefault="00BC7FF3" w:rsidP="00BC7FF3">
      <w:pPr>
        <w:spacing w:before="240" w:after="0" w:line="360" w:lineRule="auto"/>
        <w:jc w:val="both"/>
        <w:rPr>
          <w:rFonts w:ascii="Times New Roman" w:hAnsi="Times New Roman" w:cs="Times New Roman"/>
          <w:sz w:val="24"/>
          <w:szCs w:val="24"/>
        </w:rPr>
      </w:pPr>
      <w:r w:rsidRPr="00311A46">
        <w:rPr>
          <w:rFonts w:ascii="Times New Roman" w:hAnsi="Times New Roman" w:cs="Times New Roman"/>
          <w:sz w:val="24"/>
          <w:szCs w:val="24"/>
        </w:rPr>
        <w:t>The regression equation is Y= -</w:t>
      </w:r>
      <w:r w:rsidR="00151C4D">
        <w:rPr>
          <w:rFonts w:ascii="Times New Roman" w:hAnsi="Times New Roman" w:cs="Times New Roman"/>
          <w:sz w:val="24"/>
          <w:szCs w:val="24"/>
        </w:rPr>
        <w:t>6.92</w:t>
      </w:r>
      <w:r w:rsidRPr="00311A46">
        <w:rPr>
          <w:rFonts w:ascii="Times New Roman" w:hAnsi="Times New Roman" w:cs="Times New Roman"/>
          <w:sz w:val="24"/>
          <w:szCs w:val="24"/>
        </w:rPr>
        <w:t xml:space="preserve"> + 0.009 X</w:t>
      </w:r>
    </w:p>
    <w:p w14:paraId="47B88418" w14:textId="77777777" w:rsidR="00BC7FF3" w:rsidRPr="00311A46" w:rsidRDefault="00BC7FF3" w:rsidP="00BC7FF3">
      <w:pPr>
        <w:spacing w:before="240" w:after="0" w:line="360" w:lineRule="auto"/>
        <w:jc w:val="both"/>
        <w:rPr>
          <w:rFonts w:ascii="Times New Roman" w:hAnsi="Times New Roman" w:cs="Times New Roman"/>
          <w:sz w:val="24"/>
          <w:szCs w:val="24"/>
        </w:rPr>
      </w:pPr>
      <w:r w:rsidRPr="00311A46">
        <w:rPr>
          <w:rFonts w:ascii="Times New Roman" w:hAnsi="Times New Roman" w:cs="Times New Roman"/>
          <w:sz w:val="24"/>
          <w:szCs w:val="24"/>
        </w:rPr>
        <w:t>Where Y is firm performance, and X is R&amp;D</w:t>
      </w:r>
    </w:p>
    <w:p w14:paraId="0CB06DE7" w14:textId="77777777" w:rsidR="00BC7FF3" w:rsidRPr="00311A46" w:rsidRDefault="00BC7FF3" w:rsidP="00BC7FF3">
      <w:pPr>
        <w:autoSpaceDE w:val="0"/>
        <w:autoSpaceDN w:val="0"/>
        <w:adjustRightInd w:val="0"/>
        <w:spacing w:before="240" w:after="0" w:line="360" w:lineRule="auto"/>
        <w:jc w:val="both"/>
        <w:rPr>
          <w:rFonts w:ascii="Times New Roman" w:hAnsi="Times New Roman" w:cs="Times New Roman"/>
          <w:sz w:val="24"/>
          <w:szCs w:val="24"/>
        </w:rPr>
      </w:pPr>
      <w:r w:rsidRPr="00311A46">
        <w:rPr>
          <w:rFonts w:ascii="Times New Roman" w:hAnsi="Times New Roman" w:cs="Times New Roman"/>
          <w:b/>
          <w:bCs/>
          <w:sz w:val="24"/>
          <w:szCs w:val="24"/>
        </w:rPr>
        <w:t xml:space="preserve">Table 3: </w:t>
      </w:r>
      <w:r w:rsidRPr="00311A46">
        <w:rPr>
          <w:rFonts w:ascii="Times New Roman" w:hAnsi="Times New Roman" w:cs="Times New Roman"/>
          <w:sz w:val="24"/>
          <w:szCs w:val="24"/>
        </w:rPr>
        <w:t xml:space="preserve">ANOVA output and Regression model Summary for firm performance </w:t>
      </w:r>
    </w:p>
    <w:tbl>
      <w:tblPr>
        <w:tblStyle w:val="TableGrid"/>
        <w:tblW w:w="8736" w:type="dxa"/>
        <w:tblLook w:val="04A0" w:firstRow="1" w:lastRow="0" w:firstColumn="1" w:lastColumn="0" w:noHBand="0" w:noVBand="1"/>
      </w:tblPr>
      <w:tblGrid>
        <w:gridCol w:w="1705"/>
        <w:gridCol w:w="2430"/>
        <w:gridCol w:w="1260"/>
        <w:gridCol w:w="1440"/>
        <w:gridCol w:w="1901"/>
      </w:tblGrid>
      <w:tr w:rsidR="00BC7FF3" w:rsidRPr="00311A46" w14:paraId="169DCB5A" w14:textId="77777777" w:rsidTr="00A40327">
        <w:trPr>
          <w:trHeight w:val="435"/>
        </w:trPr>
        <w:tc>
          <w:tcPr>
            <w:tcW w:w="1705" w:type="dxa"/>
          </w:tcPr>
          <w:p w14:paraId="677500F2" w14:textId="77777777" w:rsidR="00BC7FF3" w:rsidRPr="00311A46" w:rsidRDefault="00BC7FF3" w:rsidP="00A40327">
            <w:pPr>
              <w:autoSpaceDE w:val="0"/>
              <w:autoSpaceDN w:val="0"/>
              <w:adjustRightInd w:val="0"/>
              <w:spacing w:line="360" w:lineRule="auto"/>
              <w:jc w:val="both"/>
              <w:rPr>
                <w:rFonts w:ascii="Times New Roman" w:hAnsi="Times New Roman" w:cs="Times New Roman"/>
                <w:b/>
                <w:bCs/>
                <w:sz w:val="24"/>
                <w:szCs w:val="24"/>
              </w:rPr>
            </w:pPr>
            <w:r w:rsidRPr="00311A46">
              <w:rPr>
                <w:rFonts w:ascii="Times New Roman" w:hAnsi="Times New Roman" w:cs="Times New Roman"/>
                <w:sz w:val="24"/>
                <w:szCs w:val="24"/>
              </w:rPr>
              <w:t xml:space="preserve">Model </w:t>
            </w:r>
          </w:p>
        </w:tc>
        <w:tc>
          <w:tcPr>
            <w:tcW w:w="2430" w:type="dxa"/>
          </w:tcPr>
          <w:p w14:paraId="0EB22F71" w14:textId="77777777" w:rsidR="00BC7FF3" w:rsidRPr="00311A46" w:rsidRDefault="00BC7FF3" w:rsidP="00A40327">
            <w:pPr>
              <w:autoSpaceDE w:val="0"/>
              <w:autoSpaceDN w:val="0"/>
              <w:adjustRightInd w:val="0"/>
              <w:spacing w:line="360" w:lineRule="auto"/>
              <w:jc w:val="both"/>
              <w:rPr>
                <w:rFonts w:ascii="Times New Roman" w:hAnsi="Times New Roman" w:cs="Times New Roman"/>
                <w:b/>
                <w:bCs/>
                <w:sz w:val="24"/>
                <w:szCs w:val="24"/>
              </w:rPr>
            </w:pPr>
            <w:r w:rsidRPr="00311A46">
              <w:rPr>
                <w:rFonts w:ascii="Times New Roman" w:hAnsi="Times New Roman" w:cs="Times New Roman"/>
                <w:sz w:val="24"/>
                <w:szCs w:val="24"/>
              </w:rPr>
              <w:t xml:space="preserve">Degree of freedom </w:t>
            </w:r>
          </w:p>
        </w:tc>
        <w:tc>
          <w:tcPr>
            <w:tcW w:w="1260" w:type="dxa"/>
          </w:tcPr>
          <w:p w14:paraId="64D2A843" w14:textId="77777777" w:rsidR="00BC7FF3" w:rsidRPr="00311A46" w:rsidRDefault="00BC7FF3" w:rsidP="00A40327">
            <w:pPr>
              <w:autoSpaceDE w:val="0"/>
              <w:autoSpaceDN w:val="0"/>
              <w:adjustRightInd w:val="0"/>
              <w:spacing w:line="360" w:lineRule="auto"/>
              <w:jc w:val="both"/>
              <w:rPr>
                <w:rFonts w:ascii="Times New Roman" w:hAnsi="Times New Roman" w:cs="Times New Roman"/>
                <w:b/>
                <w:bCs/>
                <w:sz w:val="24"/>
                <w:szCs w:val="24"/>
              </w:rPr>
            </w:pPr>
            <w:r w:rsidRPr="00311A46">
              <w:rPr>
                <w:rFonts w:ascii="Times New Roman" w:hAnsi="Times New Roman" w:cs="Times New Roman"/>
                <w:sz w:val="24"/>
                <w:szCs w:val="24"/>
              </w:rPr>
              <w:t>F</w:t>
            </w:r>
          </w:p>
        </w:tc>
        <w:tc>
          <w:tcPr>
            <w:tcW w:w="1440" w:type="dxa"/>
          </w:tcPr>
          <w:p w14:paraId="008E049C" w14:textId="77777777" w:rsidR="00BC7FF3" w:rsidRPr="00311A46" w:rsidRDefault="00BC7FF3" w:rsidP="00A40327">
            <w:pPr>
              <w:autoSpaceDE w:val="0"/>
              <w:autoSpaceDN w:val="0"/>
              <w:adjustRightInd w:val="0"/>
              <w:spacing w:line="360" w:lineRule="auto"/>
              <w:jc w:val="both"/>
              <w:rPr>
                <w:rFonts w:ascii="Times New Roman" w:hAnsi="Times New Roman" w:cs="Times New Roman"/>
                <w:b/>
                <w:bCs/>
                <w:sz w:val="24"/>
                <w:szCs w:val="24"/>
              </w:rPr>
            </w:pPr>
            <w:r w:rsidRPr="00311A46">
              <w:rPr>
                <w:rFonts w:ascii="Times New Roman" w:hAnsi="Times New Roman" w:cs="Times New Roman"/>
                <w:sz w:val="24"/>
                <w:szCs w:val="24"/>
              </w:rPr>
              <w:t>R Square</w:t>
            </w:r>
          </w:p>
        </w:tc>
        <w:tc>
          <w:tcPr>
            <w:tcW w:w="1901" w:type="dxa"/>
          </w:tcPr>
          <w:p w14:paraId="63538839" w14:textId="77777777" w:rsidR="00BC7FF3" w:rsidRPr="00311A46" w:rsidRDefault="00BC7FF3" w:rsidP="00A40327">
            <w:pPr>
              <w:autoSpaceDE w:val="0"/>
              <w:autoSpaceDN w:val="0"/>
              <w:adjustRightInd w:val="0"/>
              <w:spacing w:line="360" w:lineRule="auto"/>
              <w:jc w:val="both"/>
              <w:rPr>
                <w:rFonts w:ascii="Times New Roman" w:hAnsi="Times New Roman" w:cs="Times New Roman"/>
                <w:b/>
                <w:bCs/>
                <w:sz w:val="24"/>
                <w:szCs w:val="24"/>
              </w:rPr>
            </w:pPr>
            <w:r w:rsidRPr="00311A46">
              <w:rPr>
                <w:rFonts w:ascii="Times New Roman" w:hAnsi="Times New Roman" w:cs="Times New Roman"/>
                <w:sz w:val="24"/>
                <w:szCs w:val="24"/>
              </w:rPr>
              <w:t>Adjusted R Square</w:t>
            </w:r>
          </w:p>
        </w:tc>
      </w:tr>
      <w:tr w:rsidR="00BC7FF3" w:rsidRPr="00311A46" w14:paraId="7FFBBC21" w14:textId="77777777" w:rsidTr="00A40327">
        <w:trPr>
          <w:trHeight w:val="214"/>
        </w:trPr>
        <w:tc>
          <w:tcPr>
            <w:tcW w:w="1705" w:type="dxa"/>
          </w:tcPr>
          <w:p w14:paraId="3E8EF611" w14:textId="77777777" w:rsidR="00BC7FF3" w:rsidRPr="00311A46" w:rsidRDefault="00BC7FF3" w:rsidP="00A40327">
            <w:pPr>
              <w:autoSpaceDE w:val="0"/>
              <w:autoSpaceDN w:val="0"/>
              <w:adjustRightInd w:val="0"/>
              <w:spacing w:line="360" w:lineRule="auto"/>
              <w:jc w:val="both"/>
              <w:rPr>
                <w:rFonts w:ascii="Times New Roman" w:hAnsi="Times New Roman" w:cs="Times New Roman"/>
                <w:b/>
                <w:bCs/>
                <w:sz w:val="24"/>
                <w:szCs w:val="24"/>
              </w:rPr>
            </w:pPr>
            <w:r w:rsidRPr="00311A46">
              <w:rPr>
                <w:rFonts w:ascii="Times New Roman" w:hAnsi="Times New Roman" w:cs="Times New Roman"/>
                <w:sz w:val="24"/>
                <w:szCs w:val="24"/>
              </w:rPr>
              <w:t xml:space="preserve">Regression </w:t>
            </w:r>
          </w:p>
        </w:tc>
        <w:tc>
          <w:tcPr>
            <w:tcW w:w="2430" w:type="dxa"/>
          </w:tcPr>
          <w:p w14:paraId="0D82B0C3" w14:textId="77777777" w:rsidR="00BC7FF3" w:rsidRPr="00311A46" w:rsidRDefault="00BC7FF3" w:rsidP="00A40327">
            <w:pPr>
              <w:autoSpaceDE w:val="0"/>
              <w:autoSpaceDN w:val="0"/>
              <w:adjustRightInd w:val="0"/>
              <w:spacing w:line="360" w:lineRule="auto"/>
              <w:jc w:val="both"/>
              <w:rPr>
                <w:rFonts w:ascii="Times New Roman" w:hAnsi="Times New Roman" w:cs="Times New Roman"/>
                <w:sz w:val="24"/>
                <w:szCs w:val="24"/>
              </w:rPr>
            </w:pPr>
            <w:r w:rsidRPr="00311A46">
              <w:rPr>
                <w:rFonts w:ascii="Times New Roman" w:hAnsi="Times New Roman" w:cs="Times New Roman"/>
                <w:sz w:val="24"/>
                <w:szCs w:val="24"/>
              </w:rPr>
              <w:t>1</w:t>
            </w:r>
          </w:p>
        </w:tc>
        <w:tc>
          <w:tcPr>
            <w:tcW w:w="1260" w:type="dxa"/>
            <w:vMerge w:val="restart"/>
          </w:tcPr>
          <w:p w14:paraId="69C3E05C" w14:textId="007DB584" w:rsidR="00BC7FF3" w:rsidRPr="00311A46" w:rsidRDefault="00151C4D" w:rsidP="00A4032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46.23</w:t>
            </w:r>
          </w:p>
        </w:tc>
        <w:tc>
          <w:tcPr>
            <w:tcW w:w="1440" w:type="dxa"/>
            <w:vMerge w:val="restart"/>
          </w:tcPr>
          <w:p w14:paraId="1A831A1E" w14:textId="0D1FC97B" w:rsidR="00BC7FF3" w:rsidRPr="00311A46" w:rsidRDefault="00BC7FF3" w:rsidP="00A40327">
            <w:pPr>
              <w:autoSpaceDE w:val="0"/>
              <w:autoSpaceDN w:val="0"/>
              <w:adjustRightInd w:val="0"/>
              <w:spacing w:line="360" w:lineRule="auto"/>
              <w:jc w:val="both"/>
              <w:rPr>
                <w:rFonts w:ascii="Times New Roman" w:hAnsi="Times New Roman" w:cs="Times New Roman"/>
                <w:sz w:val="24"/>
                <w:szCs w:val="24"/>
              </w:rPr>
            </w:pPr>
            <w:r w:rsidRPr="00311A46">
              <w:rPr>
                <w:rFonts w:ascii="Times New Roman" w:hAnsi="Times New Roman" w:cs="Times New Roman"/>
                <w:sz w:val="24"/>
                <w:szCs w:val="24"/>
              </w:rPr>
              <w:t>0.</w:t>
            </w:r>
            <w:r w:rsidR="00151C4D">
              <w:rPr>
                <w:rFonts w:ascii="Times New Roman" w:hAnsi="Times New Roman" w:cs="Times New Roman"/>
                <w:sz w:val="24"/>
                <w:szCs w:val="24"/>
              </w:rPr>
              <w:t>85</w:t>
            </w:r>
          </w:p>
        </w:tc>
        <w:tc>
          <w:tcPr>
            <w:tcW w:w="1901" w:type="dxa"/>
            <w:vMerge w:val="restart"/>
          </w:tcPr>
          <w:p w14:paraId="328DAB92" w14:textId="53CD5EC7" w:rsidR="00BC7FF3" w:rsidRPr="00311A46" w:rsidRDefault="00BC7FF3" w:rsidP="00A40327">
            <w:pPr>
              <w:autoSpaceDE w:val="0"/>
              <w:autoSpaceDN w:val="0"/>
              <w:adjustRightInd w:val="0"/>
              <w:spacing w:line="360" w:lineRule="auto"/>
              <w:jc w:val="both"/>
              <w:rPr>
                <w:rFonts w:ascii="Times New Roman" w:hAnsi="Times New Roman" w:cs="Times New Roman"/>
                <w:sz w:val="24"/>
                <w:szCs w:val="24"/>
              </w:rPr>
            </w:pPr>
            <w:r w:rsidRPr="00311A46">
              <w:rPr>
                <w:rFonts w:ascii="Times New Roman" w:hAnsi="Times New Roman" w:cs="Times New Roman"/>
                <w:sz w:val="24"/>
                <w:szCs w:val="24"/>
              </w:rPr>
              <w:t>0.8</w:t>
            </w:r>
            <w:r w:rsidR="00151C4D">
              <w:rPr>
                <w:rFonts w:ascii="Times New Roman" w:hAnsi="Times New Roman" w:cs="Times New Roman"/>
                <w:sz w:val="24"/>
                <w:szCs w:val="24"/>
              </w:rPr>
              <w:t>3</w:t>
            </w:r>
          </w:p>
        </w:tc>
      </w:tr>
      <w:tr w:rsidR="00BC7FF3" w:rsidRPr="00311A46" w14:paraId="75164978" w14:textId="77777777" w:rsidTr="00A40327">
        <w:trPr>
          <w:trHeight w:val="220"/>
        </w:trPr>
        <w:tc>
          <w:tcPr>
            <w:tcW w:w="1705" w:type="dxa"/>
          </w:tcPr>
          <w:p w14:paraId="776D31C0" w14:textId="77777777" w:rsidR="00BC7FF3" w:rsidRPr="00311A46" w:rsidRDefault="00BC7FF3" w:rsidP="00A40327">
            <w:pPr>
              <w:autoSpaceDE w:val="0"/>
              <w:autoSpaceDN w:val="0"/>
              <w:adjustRightInd w:val="0"/>
              <w:spacing w:line="360" w:lineRule="auto"/>
              <w:jc w:val="both"/>
              <w:rPr>
                <w:rFonts w:ascii="Times New Roman" w:hAnsi="Times New Roman" w:cs="Times New Roman"/>
                <w:b/>
                <w:bCs/>
                <w:sz w:val="24"/>
                <w:szCs w:val="24"/>
              </w:rPr>
            </w:pPr>
            <w:r w:rsidRPr="00311A46">
              <w:rPr>
                <w:rFonts w:ascii="Times New Roman" w:hAnsi="Times New Roman" w:cs="Times New Roman"/>
                <w:sz w:val="24"/>
                <w:szCs w:val="24"/>
              </w:rPr>
              <w:t xml:space="preserve">Residual </w:t>
            </w:r>
          </w:p>
        </w:tc>
        <w:tc>
          <w:tcPr>
            <w:tcW w:w="2430" w:type="dxa"/>
          </w:tcPr>
          <w:p w14:paraId="331A8504" w14:textId="55615CBA" w:rsidR="00BC7FF3" w:rsidRPr="00311A46" w:rsidRDefault="00151C4D" w:rsidP="00A4032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1260" w:type="dxa"/>
            <w:vMerge/>
          </w:tcPr>
          <w:p w14:paraId="1B6DC472" w14:textId="77777777" w:rsidR="00BC7FF3" w:rsidRPr="00311A46" w:rsidRDefault="00BC7FF3" w:rsidP="00A40327">
            <w:pPr>
              <w:autoSpaceDE w:val="0"/>
              <w:autoSpaceDN w:val="0"/>
              <w:adjustRightInd w:val="0"/>
              <w:spacing w:line="360" w:lineRule="auto"/>
              <w:jc w:val="both"/>
              <w:rPr>
                <w:rFonts w:ascii="Times New Roman" w:hAnsi="Times New Roman" w:cs="Times New Roman"/>
                <w:b/>
                <w:bCs/>
                <w:sz w:val="24"/>
                <w:szCs w:val="24"/>
              </w:rPr>
            </w:pPr>
          </w:p>
        </w:tc>
        <w:tc>
          <w:tcPr>
            <w:tcW w:w="1440" w:type="dxa"/>
            <w:vMerge/>
          </w:tcPr>
          <w:p w14:paraId="5D1602A8" w14:textId="77777777" w:rsidR="00BC7FF3" w:rsidRPr="00311A46" w:rsidRDefault="00BC7FF3" w:rsidP="00A40327">
            <w:pPr>
              <w:autoSpaceDE w:val="0"/>
              <w:autoSpaceDN w:val="0"/>
              <w:adjustRightInd w:val="0"/>
              <w:spacing w:line="360" w:lineRule="auto"/>
              <w:jc w:val="both"/>
              <w:rPr>
                <w:rFonts w:ascii="Times New Roman" w:hAnsi="Times New Roman" w:cs="Times New Roman"/>
                <w:b/>
                <w:bCs/>
                <w:sz w:val="24"/>
                <w:szCs w:val="24"/>
              </w:rPr>
            </w:pPr>
          </w:p>
        </w:tc>
        <w:tc>
          <w:tcPr>
            <w:tcW w:w="1901" w:type="dxa"/>
            <w:vMerge/>
          </w:tcPr>
          <w:p w14:paraId="3070DE8B" w14:textId="77777777" w:rsidR="00BC7FF3" w:rsidRPr="00311A46" w:rsidRDefault="00BC7FF3" w:rsidP="00A40327">
            <w:pPr>
              <w:autoSpaceDE w:val="0"/>
              <w:autoSpaceDN w:val="0"/>
              <w:adjustRightInd w:val="0"/>
              <w:spacing w:line="360" w:lineRule="auto"/>
              <w:jc w:val="both"/>
              <w:rPr>
                <w:rFonts w:ascii="Times New Roman" w:hAnsi="Times New Roman" w:cs="Times New Roman"/>
                <w:b/>
                <w:bCs/>
                <w:sz w:val="24"/>
                <w:szCs w:val="24"/>
              </w:rPr>
            </w:pPr>
          </w:p>
        </w:tc>
      </w:tr>
    </w:tbl>
    <w:p w14:paraId="730D6BAA" w14:textId="77777777" w:rsidR="00BC7FF3" w:rsidRPr="00311A46" w:rsidRDefault="00BC7FF3" w:rsidP="00BC7FF3">
      <w:pPr>
        <w:autoSpaceDE w:val="0"/>
        <w:autoSpaceDN w:val="0"/>
        <w:adjustRightInd w:val="0"/>
        <w:spacing w:before="240" w:after="0" w:line="360" w:lineRule="auto"/>
        <w:ind w:right="60"/>
        <w:jc w:val="both"/>
        <w:rPr>
          <w:rFonts w:ascii="Times New Roman" w:hAnsi="Times New Roman" w:cs="Times New Roman"/>
          <w:sz w:val="24"/>
          <w:szCs w:val="24"/>
        </w:rPr>
      </w:pPr>
      <w:r w:rsidRPr="00311A46">
        <w:rPr>
          <w:rFonts w:ascii="Times New Roman" w:hAnsi="Times New Roman" w:cs="Times New Roman"/>
          <w:b/>
          <w:bCs/>
          <w:sz w:val="24"/>
          <w:szCs w:val="24"/>
        </w:rPr>
        <w:t xml:space="preserve">Table 4: </w:t>
      </w:r>
      <w:r w:rsidRPr="00311A46">
        <w:rPr>
          <w:rFonts w:ascii="Times New Roman" w:hAnsi="Times New Roman" w:cs="Times New Roman"/>
          <w:sz w:val="24"/>
          <w:szCs w:val="24"/>
        </w:rPr>
        <w:t>Regression Coefficients for firm performance</w:t>
      </w:r>
    </w:p>
    <w:tbl>
      <w:tblPr>
        <w:tblStyle w:val="TableGrid"/>
        <w:tblW w:w="10522" w:type="dxa"/>
        <w:tblLayout w:type="fixed"/>
        <w:tblLook w:val="04A0" w:firstRow="1" w:lastRow="0" w:firstColumn="1" w:lastColumn="0" w:noHBand="0" w:noVBand="1"/>
      </w:tblPr>
      <w:tblGrid>
        <w:gridCol w:w="1705"/>
        <w:gridCol w:w="1620"/>
        <w:gridCol w:w="1530"/>
        <w:gridCol w:w="1080"/>
        <w:gridCol w:w="1089"/>
        <w:gridCol w:w="1749"/>
        <w:gridCol w:w="1749"/>
      </w:tblGrid>
      <w:tr w:rsidR="00BC7FF3" w:rsidRPr="00311A46" w14:paraId="18F30EAF" w14:textId="77777777" w:rsidTr="00A40327">
        <w:trPr>
          <w:trHeight w:val="56"/>
        </w:trPr>
        <w:tc>
          <w:tcPr>
            <w:tcW w:w="1705" w:type="dxa"/>
            <w:vMerge w:val="restart"/>
          </w:tcPr>
          <w:p w14:paraId="64E84853" w14:textId="77777777" w:rsidR="00BC7FF3" w:rsidRPr="00311A46" w:rsidRDefault="00BC7FF3" w:rsidP="00A40327">
            <w:pPr>
              <w:autoSpaceDE w:val="0"/>
              <w:autoSpaceDN w:val="0"/>
              <w:adjustRightInd w:val="0"/>
              <w:spacing w:line="360" w:lineRule="auto"/>
              <w:jc w:val="both"/>
              <w:rPr>
                <w:rFonts w:ascii="Times New Roman" w:hAnsi="Times New Roman" w:cs="Times New Roman"/>
                <w:b/>
                <w:bCs/>
                <w:sz w:val="24"/>
                <w:szCs w:val="24"/>
              </w:rPr>
            </w:pPr>
            <w:r w:rsidRPr="00311A46">
              <w:rPr>
                <w:rFonts w:ascii="Times New Roman" w:hAnsi="Times New Roman" w:cs="Times New Roman"/>
                <w:b/>
                <w:bCs/>
                <w:sz w:val="24"/>
                <w:szCs w:val="24"/>
              </w:rPr>
              <w:t>Variable</w:t>
            </w:r>
          </w:p>
        </w:tc>
        <w:tc>
          <w:tcPr>
            <w:tcW w:w="1620" w:type="dxa"/>
            <w:vMerge w:val="restart"/>
          </w:tcPr>
          <w:p w14:paraId="3E2B83D3" w14:textId="77777777" w:rsidR="00BC7FF3" w:rsidRPr="00311A46" w:rsidRDefault="00BC7FF3" w:rsidP="00A40327">
            <w:pPr>
              <w:autoSpaceDE w:val="0"/>
              <w:autoSpaceDN w:val="0"/>
              <w:adjustRightInd w:val="0"/>
              <w:spacing w:line="360" w:lineRule="auto"/>
              <w:jc w:val="both"/>
              <w:rPr>
                <w:rFonts w:ascii="Times New Roman" w:hAnsi="Times New Roman" w:cs="Times New Roman"/>
                <w:b/>
                <w:bCs/>
                <w:sz w:val="24"/>
                <w:szCs w:val="24"/>
              </w:rPr>
            </w:pPr>
            <w:r w:rsidRPr="00311A46">
              <w:rPr>
                <w:rFonts w:ascii="Times New Roman" w:hAnsi="Times New Roman" w:cs="Times New Roman"/>
                <w:b/>
                <w:bCs/>
                <w:sz w:val="24"/>
                <w:szCs w:val="24"/>
              </w:rPr>
              <w:t>Coefficients</w:t>
            </w:r>
          </w:p>
        </w:tc>
        <w:tc>
          <w:tcPr>
            <w:tcW w:w="1530" w:type="dxa"/>
            <w:vMerge w:val="restart"/>
          </w:tcPr>
          <w:p w14:paraId="266D102B" w14:textId="77777777" w:rsidR="00BC7FF3" w:rsidRPr="00311A46" w:rsidRDefault="00BC7FF3" w:rsidP="00A40327">
            <w:pPr>
              <w:autoSpaceDE w:val="0"/>
              <w:autoSpaceDN w:val="0"/>
              <w:adjustRightInd w:val="0"/>
              <w:spacing w:line="360" w:lineRule="auto"/>
              <w:jc w:val="both"/>
              <w:rPr>
                <w:rFonts w:ascii="Times New Roman" w:hAnsi="Times New Roman" w:cs="Times New Roman"/>
                <w:b/>
                <w:bCs/>
                <w:sz w:val="24"/>
                <w:szCs w:val="24"/>
              </w:rPr>
            </w:pPr>
            <w:r w:rsidRPr="00311A46">
              <w:rPr>
                <w:rFonts w:ascii="Times New Roman" w:hAnsi="Times New Roman" w:cs="Times New Roman"/>
                <w:b/>
                <w:bCs/>
                <w:sz w:val="24"/>
                <w:szCs w:val="24"/>
              </w:rPr>
              <w:t>Standard Error</w:t>
            </w:r>
          </w:p>
          <w:p w14:paraId="41120548" w14:textId="77777777" w:rsidR="00BC7FF3" w:rsidRPr="00311A46" w:rsidRDefault="00BC7FF3" w:rsidP="00A40327">
            <w:pPr>
              <w:autoSpaceDE w:val="0"/>
              <w:autoSpaceDN w:val="0"/>
              <w:adjustRightInd w:val="0"/>
              <w:spacing w:line="360" w:lineRule="auto"/>
              <w:jc w:val="both"/>
              <w:rPr>
                <w:rFonts w:ascii="Times New Roman" w:hAnsi="Times New Roman" w:cs="Times New Roman"/>
                <w:b/>
                <w:bCs/>
                <w:sz w:val="24"/>
                <w:szCs w:val="24"/>
              </w:rPr>
            </w:pPr>
          </w:p>
        </w:tc>
        <w:tc>
          <w:tcPr>
            <w:tcW w:w="1080" w:type="dxa"/>
            <w:vMerge w:val="restart"/>
          </w:tcPr>
          <w:p w14:paraId="6B6175D1" w14:textId="77777777" w:rsidR="00BC7FF3" w:rsidRPr="00311A46" w:rsidRDefault="00BC7FF3" w:rsidP="00A40327">
            <w:pPr>
              <w:autoSpaceDE w:val="0"/>
              <w:autoSpaceDN w:val="0"/>
              <w:adjustRightInd w:val="0"/>
              <w:spacing w:line="360" w:lineRule="auto"/>
              <w:jc w:val="both"/>
              <w:rPr>
                <w:rFonts w:ascii="Times New Roman" w:hAnsi="Times New Roman" w:cs="Times New Roman"/>
                <w:b/>
                <w:bCs/>
                <w:sz w:val="24"/>
                <w:szCs w:val="24"/>
              </w:rPr>
            </w:pPr>
            <w:r w:rsidRPr="00311A46">
              <w:rPr>
                <w:rFonts w:ascii="Times New Roman" w:hAnsi="Times New Roman" w:cs="Times New Roman"/>
                <w:b/>
                <w:bCs/>
                <w:sz w:val="24"/>
                <w:szCs w:val="24"/>
              </w:rPr>
              <w:t>t stat</w:t>
            </w:r>
          </w:p>
        </w:tc>
        <w:tc>
          <w:tcPr>
            <w:tcW w:w="1089" w:type="dxa"/>
            <w:vMerge w:val="restart"/>
          </w:tcPr>
          <w:p w14:paraId="14F1CAE4" w14:textId="77777777" w:rsidR="00BC7FF3" w:rsidRPr="00311A46" w:rsidRDefault="00BC7FF3" w:rsidP="00A40327">
            <w:pPr>
              <w:autoSpaceDE w:val="0"/>
              <w:autoSpaceDN w:val="0"/>
              <w:adjustRightInd w:val="0"/>
              <w:spacing w:line="360" w:lineRule="auto"/>
              <w:jc w:val="both"/>
              <w:rPr>
                <w:rFonts w:ascii="Times New Roman" w:hAnsi="Times New Roman" w:cs="Times New Roman"/>
                <w:b/>
                <w:bCs/>
                <w:sz w:val="24"/>
                <w:szCs w:val="24"/>
              </w:rPr>
            </w:pPr>
            <w:r w:rsidRPr="00311A46">
              <w:rPr>
                <w:rFonts w:ascii="Times New Roman" w:hAnsi="Times New Roman" w:cs="Times New Roman"/>
                <w:b/>
                <w:bCs/>
                <w:sz w:val="24"/>
                <w:szCs w:val="24"/>
              </w:rPr>
              <w:t>P value</w:t>
            </w:r>
          </w:p>
        </w:tc>
        <w:tc>
          <w:tcPr>
            <w:tcW w:w="3498" w:type="dxa"/>
            <w:gridSpan w:val="2"/>
          </w:tcPr>
          <w:p w14:paraId="1B0138F7" w14:textId="77777777" w:rsidR="00BC7FF3" w:rsidRPr="00311A46" w:rsidRDefault="00BC7FF3" w:rsidP="00A40327">
            <w:pPr>
              <w:autoSpaceDE w:val="0"/>
              <w:autoSpaceDN w:val="0"/>
              <w:adjustRightInd w:val="0"/>
              <w:spacing w:line="360" w:lineRule="auto"/>
              <w:ind w:left="60" w:right="60"/>
              <w:jc w:val="both"/>
              <w:rPr>
                <w:rFonts w:ascii="Times New Roman" w:hAnsi="Times New Roman" w:cs="Times New Roman"/>
                <w:b/>
                <w:bCs/>
                <w:sz w:val="24"/>
                <w:szCs w:val="24"/>
              </w:rPr>
            </w:pPr>
            <w:r w:rsidRPr="00311A46">
              <w:rPr>
                <w:rFonts w:ascii="Times New Roman" w:hAnsi="Times New Roman" w:cs="Times New Roman"/>
                <w:b/>
                <w:bCs/>
                <w:sz w:val="24"/>
                <w:szCs w:val="24"/>
              </w:rPr>
              <w:t xml:space="preserve">95.0% Confidence Interval </w:t>
            </w:r>
          </w:p>
        </w:tc>
      </w:tr>
      <w:tr w:rsidR="00BC7FF3" w:rsidRPr="00311A46" w14:paraId="3D9EC42C" w14:textId="77777777" w:rsidTr="00A40327">
        <w:trPr>
          <w:trHeight w:val="764"/>
        </w:trPr>
        <w:tc>
          <w:tcPr>
            <w:tcW w:w="1705" w:type="dxa"/>
            <w:vMerge/>
          </w:tcPr>
          <w:p w14:paraId="3F8716D5" w14:textId="77777777" w:rsidR="00BC7FF3" w:rsidRPr="00311A46" w:rsidRDefault="00BC7FF3" w:rsidP="00A40327">
            <w:pPr>
              <w:autoSpaceDE w:val="0"/>
              <w:autoSpaceDN w:val="0"/>
              <w:adjustRightInd w:val="0"/>
              <w:spacing w:line="360" w:lineRule="auto"/>
              <w:jc w:val="both"/>
              <w:rPr>
                <w:rFonts w:ascii="Times New Roman" w:hAnsi="Times New Roman" w:cs="Times New Roman"/>
                <w:b/>
                <w:bCs/>
                <w:sz w:val="24"/>
                <w:szCs w:val="24"/>
              </w:rPr>
            </w:pPr>
          </w:p>
        </w:tc>
        <w:tc>
          <w:tcPr>
            <w:tcW w:w="1620" w:type="dxa"/>
            <w:vMerge/>
          </w:tcPr>
          <w:p w14:paraId="3C83B941" w14:textId="77777777" w:rsidR="00BC7FF3" w:rsidRPr="00311A46" w:rsidRDefault="00BC7FF3" w:rsidP="00A40327">
            <w:pPr>
              <w:autoSpaceDE w:val="0"/>
              <w:autoSpaceDN w:val="0"/>
              <w:adjustRightInd w:val="0"/>
              <w:spacing w:line="360" w:lineRule="auto"/>
              <w:jc w:val="both"/>
              <w:rPr>
                <w:rFonts w:ascii="Times New Roman" w:hAnsi="Times New Roman" w:cs="Times New Roman"/>
                <w:b/>
                <w:bCs/>
                <w:sz w:val="24"/>
                <w:szCs w:val="24"/>
              </w:rPr>
            </w:pPr>
          </w:p>
        </w:tc>
        <w:tc>
          <w:tcPr>
            <w:tcW w:w="1530" w:type="dxa"/>
            <w:vMerge/>
          </w:tcPr>
          <w:p w14:paraId="2466BE38" w14:textId="77777777" w:rsidR="00BC7FF3" w:rsidRPr="00311A46" w:rsidRDefault="00BC7FF3" w:rsidP="00A40327">
            <w:pPr>
              <w:autoSpaceDE w:val="0"/>
              <w:autoSpaceDN w:val="0"/>
              <w:adjustRightInd w:val="0"/>
              <w:spacing w:line="360" w:lineRule="auto"/>
              <w:jc w:val="both"/>
              <w:rPr>
                <w:rFonts w:ascii="Times New Roman" w:hAnsi="Times New Roman" w:cs="Times New Roman"/>
                <w:b/>
                <w:bCs/>
                <w:sz w:val="24"/>
                <w:szCs w:val="24"/>
              </w:rPr>
            </w:pPr>
          </w:p>
        </w:tc>
        <w:tc>
          <w:tcPr>
            <w:tcW w:w="1080" w:type="dxa"/>
            <w:vMerge/>
          </w:tcPr>
          <w:p w14:paraId="149C2863" w14:textId="77777777" w:rsidR="00BC7FF3" w:rsidRPr="00311A46" w:rsidRDefault="00BC7FF3" w:rsidP="00A40327">
            <w:pPr>
              <w:autoSpaceDE w:val="0"/>
              <w:autoSpaceDN w:val="0"/>
              <w:adjustRightInd w:val="0"/>
              <w:spacing w:line="360" w:lineRule="auto"/>
              <w:jc w:val="both"/>
              <w:rPr>
                <w:rFonts w:ascii="Times New Roman" w:hAnsi="Times New Roman" w:cs="Times New Roman"/>
                <w:b/>
                <w:bCs/>
                <w:sz w:val="24"/>
                <w:szCs w:val="24"/>
              </w:rPr>
            </w:pPr>
          </w:p>
        </w:tc>
        <w:tc>
          <w:tcPr>
            <w:tcW w:w="1089" w:type="dxa"/>
            <w:vMerge/>
          </w:tcPr>
          <w:p w14:paraId="45C620BA" w14:textId="77777777" w:rsidR="00BC7FF3" w:rsidRPr="00311A46" w:rsidRDefault="00BC7FF3" w:rsidP="00A40327">
            <w:pPr>
              <w:autoSpaceDE w:val="0"/>
              <w:autoSpaceDN w:val="0"/>
              <w:adjustRightInd w:val="0"/>
              <w:spacing w:line="360" w:lineRule="auto"/>
              <w:jc w:val="both"/>
              <w:rPr>
                <w:rFonts w:ascii="Times New Roman" w:hAnsi="Times New Roman" w:cs="Times New Roman"/>
                <w:b/>
                <w:bCs/>
                <w:sz w:val="24"/>
                <w:szCs w:val="24"/>
              </w:rPr>
            </w:pPr>
          </w:p>
        </w:tc>
        <w:tc>
          <w:tcPr>
            <w:tcW w:w="1749" w:type="dxa"/>
          </w:tcPr>
          <w:p w14:paraId="5CE25357" w14:textId="77777777" w:rsidR="00BC7FF3" w:rsidRPr="00311A46" w:rsidRDefault="00BC7FF3" w:rsidP="00A40327">
            <w:pPr>
              <w:autoSpaceDE w:val="0"/>
              <w:autoSpaceDN w:val="0"/>
              <w:adjustRightInd w:val="0"/>
              <w:spacing w:line="360" w:lineRule="auto"/>
              <w:ind w:left="60" w:right="60"/>
              <w:jc w:val="both"/>
              <w:rPr>
                <w:rFonts w:ascii="Times New Roman" w:hAnsi="Times New Roman" w:cs="Times New Roman"/>
                <w:b/>
                <w:bCs/>
                <w:sz w:val="24"/>
                <w:szCs w:val="24"/>
              </w:rPr>
            </w:pPr>
            <w:r w:rsidRPr="00311A46">
              <w:rPr>
                <w:rFonts w:ascii="Times New Roman" w:hAnsi="Times New Roman" w:cs="Times New Roman"/>
                <w:b/>
                <w:bCs/>
                <w:sz w:val="24"/>
                <w:szCs w:val="24"/>
              </w:rPr>
              <w:t>Lower Bound</w:t>
            </w:r>
          </w:p>
        </w:tc>
        <w:tc>
          <w:tcPr>
            <w:tcW w:w="1749" w:type="dxa"/>
          </w:tcPr>
          <w:p w14:paraId="71A40D4A" w14:textId="77777777" w:rsidR="00BC7FF3" w:rsidRPr="00311A46" w:rsidRDefault="00BC7FF3" w:rsidP="00A40327">
            <w:pPr>
              <w:autoSpaceDE w:val="0"/>
              <w:autoSpaceDN w:val="0"/>
              <w:adjustRightInd w:val="0"/>
              <w:spacing w:line="360" w:lineRule="auto"/>
              <w:ind w:left="60" w:right="60"/>
              <w:jc w:val="both"/>
              <w:rPr>
                <w:rFonts w:ascii="Times New Roman" w:hAnsi="Times New Roman" w:cs="Times New Roman"/>
                <w:b/>
                <w:bCs/>
                <w:sz w:val="24"/>
                <w:szCs w:val="24"/>
              </w:rPr>
            </w:pPr>
            <w:r w:rsidRPr="00311A46">
              <w:rPr>
                <w:rFonts w:ascii="Times New Roman" w:hAnsi="Times New Roman" w:cs="Times New Roman"/>
                <w:b/>
                <w:bCs/>
                <w:sz w:val="24"/>
                <w:szCs w:val="24"/>
              </w:rPr>
              <w:t>Upper Bound</w:t>
            </w:r>
          </w:p>
        </w:tc>
      </w:tr>
      <w:tr w:rsidR="00151C4D" w:rsidRPr="00311A46" w14:paraId="0E71787C" w14:textId="77777777" w:rsidTr="007B1D55">
        <w:trPr>
          <w:trHeight w:val="574"/>
        </w:trPr>
        <w:tc>
          <w:tcPr>
            <w:tcW w:w="1705" w:type="dxa"/>
          </w:tcPr>
          <w:p w14:paraId="0ED8A23B" w14:textId="77777777" w:rsidR="00151C4D" w:rsidRPr="00311A46" w:rsidRDefault="00151C4D" w:rsidP="00151C4D">
            <w:pPr>
              <w:spacing w:line="360" w:lineRule="auto"/>
              <w:jc w:val="both"/>
              <w:rPr>
                <w:rFonts w:ascii="Times New Roman" w:hAnsi="Times New Roman" w:cs="Times New Roman"/>
                <w:sz w:val="24"/>
                <w:szCs w:val="24"/>
              </w:rPr>
            </w:pPr>
            <w:r w:rsidRPr="00311A46">
              <w:rPr>
                <w:rFonts w:ascii="Times New Roman" w:hAnsi="Times New Roman" w:cs="Times New Roman"/>
                <w:sz w:val="24"/>
                <w:szCs w:val="24"/>
              </w:rPr>
              <w:t xml:space="preserve">Intercept </w:t>
            </w:r>
          </w:p>
        </w:tc>
        <w:tc>
          <w:tcPr>
            <w:tcW w:w="1620" w:type="dxa"/>
            <w:vAlign w:val="bottom"/>
          </w:tcPr>
          <w:p w14:paraId="27D46789" w14:textId="58D886EB" w:rsidR="00151C4D" w:rsidRPr="00151C4D" w:rsidRDefault="00151C4D" w:rsidP="00151C4D">
            <w:pPr>
              <w:autoSpaceDE w:val="0"/>
              <w:autoSpaceDN w:val="0"/>
              <w:adjustRightInd w:val="0"/>
              <w:spacing w:line="360" w:lineRule="auto"/>
              <w:ind w:left="60" w:right="60"/>
              <w:jc w:val="both"/>
              <w:rPr>
                <w:rFonts w:ascii="Times New Roman" w:hAnsi="Times New Roman" w:cs="Times New Roman"/>
                <w:sz w:val="24"/>
                <w:szCs w:val="24"/>
              </w:rPr>
            </w:pPr>
            <w:r w:rsidRPr="00151C4D">
              <w:rPr>
                <w:rFonts w:ascii="Times New Roman" w:hAnsi="Times New Roman" w:cs="Times New Roman"/>
                <w:color w:val="000000"/>
                <w:sz w:val="24"/>
                <w:szCs w:val="24"/>
              </w:rPr>
              <w:t>-6.915</w:t>
            </w:r>
          </w:p>
        </w:tc>
        <w:tc>
          <w:tcPr>
            <w:tcW w:w="1530" w:type="dxa"/>
            <w:vAlign w:val="bottom"/>
          </w:tcPr>
          <w:p w14:paraId="1A94ABCB" w14:textId="3573471E" w:rsidR="00151C4D" w:rsidRPr="00151C4D" w:rsidRDefault="00151C4D" w:rsidP="00151C4D">
            <w:pPr>
              <w:autoSpaceDE w:val="0"/>
              <w:autoSpaceDN w:val="0"/>
              <w:adjustRightInd w:val="0"/>
              <w:spacing w:line="360" w:lineRule="auto"/>
              <w:jc w:val="both"/>
              <w:rPr>
                <w:rFonts w:ascii="Times New Roman" w:hAnsi="Times New Roman" w:cs="Times New Roman"/>
                <w:sz w:val="24"/>
                <w:szCs w:val="24"/>
              </w:rPr>
            </w:pPr>
            <w:r w:rsidRPr="00151C4D">
              <w:rPr>
                <w:rFonts w:ascii="Times New Roman" w:hAnsi="Times New Roman" w:cs="Times New Roman"/>
                <w:color w:val="000000"/>
                <w:sz w:val="24"/>
                <w:szCs w:val="24"/>
              </w:rPr>
              <w:t>28.022</w:t>
            </w:r>
          </w:p>
        </w:tc>
        <w:tc>
          <w:tcPr>
            <w:tcW w:w="1080" w:type="dxa"/>
            <w:vAlign w:val="bottom"/>
          </w:tcPr>
          <w:p w14:paraId="548F46FD" w14:textId="0DADAFC5" w:rsidR="00151C4D" w:rsidRPr="00151C4D" w:rsidRDefault="00151C4D" w:rsidP="00151C4D">
            <w:pPr>
              <w:autoSpaceDE w:val="0"/>
              <w:autoSpaceDN w:val="0"/>
              <w:adjustRightInd w:val="0"/>
              <w:spacing w:line="360" w:lineRule="auto"/>
              <w:ind w:left="60" w:right="60"/>
              <w:jc w:val="both"/>
              <w:rPr>
                <w:rFonts w:ascii="Times New Roman" w:hAnsi="Times New Roman" w:cs="Times New Roman"/>
                <w:sz w:val="24"/>
                <w:szCs w:val="24"/>
              </w:rPr>
            </w:pPr>
            <w:r w:rsidRPr="00151C4D">
              <w:rPr>
                <w:rFonts w:ascii="Times New Roman" w:hAnsi="Times New Roman" w:cs="Times New Roman"/>
                <w:color w:val="000000"/>
                <w:sz w:val="24"/>
                <w:szCs w:val="24"/>
              </w:rPr>
              <w:t>-0.247</w:t>
            </w:r>
          </w:p>
        </w:tc>
        <w:tc>
          <w:tcPr>
            <w:tcW w:w="1089" w:type="dxa"/>
            <w:vAlign w:val="bottom"/>
          </w:tcPr>
          <w:p w14:paraId="17A33340" w14:textId="46331641" w:rsidR="00151C4D" w:rsidRPr="00151C4D" w:rsidRDefault="00151C4D" w:rsidP="00151C4D">
            <w:pPr>
              <w:autoSpaceDE w:val="0"/>
              <w:autoSpaceDN w:val="0"/>
              <w:adjustRightInd w:val="0"/>
              <w:spacing w:line="360" w:lineRule="auto"/>
              <w:ind w:left="60" w:right="60"/>
              <w:jc w:val="both"/>
              <w:rPr>
                <w:rFonts w:ascii="Times New Roman" w:hAnsi="Times New Roman" w:cs="Times New Roman"/>
                <w:sz w:val="24"/>
                <w:szCs w:val="24"/>
              </w:rPr>
            </w:pPr>
            <w:r w:rsidRPr="00151C4D">
              <w:rPr>
                <w:rFonts w:ascii="Times New Roman" w:hAnsi="Times New Roman" w:cs="Times New Roman"/>
                <w:color w:val="000000"/>
                <w:sz w:val="24"/>
                <w:szCs w:val="24"/>
              </w:rPr>
              <w:t>0.811</w:t>
            </w:r>
          </w:p>
        </w:tc>
        <w:tc>
          <w:tcPr>
            <w:tcW w:w="1749" w:type="dxa"/>
            <w:vAlign w:val="bottom"/>
          </w:tcPr>
          <w:p w14:paraId="6AF1E1D5" w14:textId="0CE08BC3" w:rsidR="00151C4D" w:rsidRPr="00151C4D" w:rsidRDefault="00151C4D" w:rsidP="00151C4D">
            <w:pPr>
              <w:autoSpaceDE w:val="0"/>
              <w:autoSpaceDN w:val="0"/>
              <w:adjustRightInd w:val="0"/>
              <w:spacing w:line="360" w:lineRule="auto"/>
              <w:ind w:left="60" w:right="60"/>
              <w:jc w:val="both"/>
              <w:rPr>
                <w:rFonts w:ascii="Times New Roman" w:hAnsi="Times New Roman" w:cs="Times New Roman"/>
                <w:sz w:val="24"/>
                <w:szCs w:val="24"/>
              </w:rPr>
            </w:pPr>
            <w:r w:rsidRPr="00151C4D">
              <w:rPr>
                <w:rFonts w:ascii="Times New Roman" w:hAnsi="Times New Roman" w:cs="Times New Roman"/>
                <w:color w:val="000000"/>
                <w:sz w:val="24"/>
                <w:szCs w:val="24"/>
              </w:rPr>
              <w:t>-71.534</w:t>
            </w:r>
          </w:p>
        </w:tc>
        <w:tc>
          <w:tcPr>
            <w:tcW w:w="1749" w:type="dxa"/>
            <w:vAlign w:val="bottom"/>
          </w:tcPr>
          <w:p w14:paraId="5C71A270" w14:textId="4CF9B50F" w:rsidR="00151C4D" w:rsidRPr="00151C4D" w:rsidRDefault="00151C4D" w:rsidP="00151C4D">
            <w:pPr>
              <w:autoSpaceDE w:val="0"/>
              <w:autoSpaceDN w:val="0"/>
              <w:adjustRightInd w:val="0"/>
              <w:spacing w:line="360" w:lineRule="auto"/>
              <w:ind w:left="60" w:right="60"/>
              <w:jc w:val="both"/>
              <w:rPr>
                <w:rFonts w:ascii="Times New Roman" w:hAnsi="Times New Roman" w:cs="Times New Roman"/>
                <w:sz w:val="24"/>
                <w:szCs w:val="24"/>
              </w:rPr>
            </w:pPr>
            <w:r w:rsidRPr="00151C4D">
              <w:rPr>
                <w:rFonts w:ascii="Times New Roman" w:hAnsi="Times New Roman" w:cs="Times New Roman"/>
                <w:color w:val="000000"/>
                <w:sz w:val="24"/>
                <w:szCs w:val="24"/>
              </w:rPr>
              <w:t>57.705</w:t>
            </w:r>
          </w:p>
        </w:tc>
      </w:tr>
      <w:tr w:rsidR="00151C4D" w:rsidRPr="00311A46" w14:paraId="3378C0BB" w14:textId="77777777" w:rsidTr="007B1D55">
        <w:trPr>
          <w:trHeight w:val="574"/>
        </w:trPr>
        <w:tc>
          <w:tcPr>
            <w:tcW w:w="1705" w:type="dxa"/>
          </w:tcPr>
          <w:p w14:paraId="3227DFB3" w14:textId="77777777" w:rsidR="00151C4D" w:rsidRPr="00311A46" w:rsidRDefault="00151C4D" w:rsidP="00151C4D">
            <w:pPr>
              <w:spacing w:line="360" w:lineRule="auto"/>
              <w:jc w:val="both"/>
              <w:rPr>
                <w:rFonts w:ascii="Times New Roman" w:hAnsi="Times New Roman" w:cs="Times New Roman"/>
                <w:sz w:val="24"/>
                <w:szCs w:val="24"/>
              </w:rPr>
            </w:pPr>
            <w:r w:rsidRPr="00311A46">
              <w:rPr>
                <w:rFonts w:ascii="Times New Roman" w:hAnsi="Times New Roman" w:cs="Times New Roman"/>
                <w:sz w:val="24"/>
                <w:szCs w:val="24"/>
              </w:rPr>
              <w:t xml:space="preserve">R&amp;D  </w:t>
            </w:r>
          </w:p>
        </w:tc>
        <w:tc>
          <w:tcPr>
            <w:tcW w:w="1620" w:type="dxa"/>
            <w:vAlign w:val="bottom"/>
          </w:tcPr>
          <w:p w14:paraId="3EBDA7C6" w14:textId="042ACCDA" w:rsidR="00151C4D" w:rsidRPr="00151C4D" w:rsidRDefault="00151C4D" w:rsidP="00151C4D">
            <w:pPr>
              <w:autoSpaceDE w:val="0"/>
              <w:autoSpaceDN w:val="0"/>
              <w:adjustRightInd w:val="0"/>
              <w:spacing w:line="360" w:lineRule="auto"/>
              <w:ind w:left="60" w:right="60"/>
              <w:jc w:val="both"/>
              <w:rPr>
                <w:rFonts w:ascii="Times New Roman" w:hAnsi="Times New Roman" w:cs="Times New Roman"/>
                <w:sz w:val="24"/>
                <w:szCs w:val="24"/>
              </w:rPr>
            </w:pPr>
            <w:r w:rsidRPr="00151C4D">
              <w:rPr>
                <w:rFonts w:ascii="Times New Roman" w:hAnsi="Times New Roman" w:cs="Times New Roman"/>
                <w:color w:val="000000"/>
                <w:sz w:val="24"/>
                <w:szCs w:val="24"/>
              </w:rPr>
              <w:t>0.009</w:t>
            </w:r>
          </w:p>
        </w:tc>
        <w:tc>
          <w:tcPr>
            <w:tcW w:w="1530" w:type="dxa"/>
            <w:vAlign w:val="bottom"/>
          </w:tcPr>
          <w:p w14:paraId="2A87DBFD" w14:textId="79016B62" w:rsidR="00151C4D" w:rsidRPr="00151C4D" w:rsidRDefault="00151C4D" w:rsidP="00151C4D">
            <w:pPr>
              <w:autoSpaceDE w:val="0"/>
              <w:autoSpaceDN w:val="0"/>
              <w:adjustRightInd w:val="0"/>
              <w:spacing w:line="360" w:lineRule="auto"/>
              <w:jc w:val="both"/>
              <w:rPr>
                <w:rFonts w:ascii="Times New Roman" w:hAnsi="Times New Roman" w:cs="Times New Roman"/>
                <w:sz w:val="24"/>
                <w:szCs w:val="24"/>
              </w:rPr>
            </w:pPr>
            <w:r w:rsidRPr="00151C4D">
              <w:rPr>
                <w:rFonts w:ascii="Times New Roman" w:hAnsi="Times New Roman" w:cs="Times New Roman"/>
                <w:color w:val="000000"/>
                <w:sz w:val="24"/>
                <w:szCs w:val="24"/>
              </w:rPr>
              <w:t>0.001</w:t>
            </w:r>
          </w:p>
        </w:tc>
        <w:tc>
          <w:tcPr>
            <w:tcW w:w="1080" w:type="dxa"/>
            <w:vAlign w:val="bottom"/>
          </w:tcPr>
          <w:p w14:paraId="19D85917" w14:textId="4681848A" w:rsidR="00151C4D" w:rsidRPr="00151C4D" w:rsidRDefault="00151C4D" w:rsidP="00151C4D">
            <w:pPr>
              <w:autoSpaceDE w:val="0"/>
              <w:autoSpaceDN w:val="0"/>
              <w:adjustRightInd w:val="0"/>
              <w:spacing w:line="360" w:lineRule="auto"/>
              <w:ind w:left="60" w:right="60"/>
              <w:jc w:val="both"/>
              <w:rPr>
                <w:rFonts w:ascii="Times New Roman" w:hAnsi="Times New Roman" w:cs="Times New Roman"/>
                <w:sz w:val="24"/>
                <w:szCs w:val="24"/>
              </w:rPr>
            </w:pPr>
            <w:r w:rsidRPr="00151C4D">
              <w:rPr>
                <w:rFonts w:ascii="Times New Roman" w:hAnsi="Times New Roman" w:cs="Times New Roman"/>
                <w:color w:val="000000"/>
                <w:sz w:val="24"/>
                <w:szCs w:val="24"/>
              </w:rPr>
              <w:t>6.799</w:t>
            </w:r>
          </w:p>
        </w:tc>
        <w:tc>
          <w:tcPr>
            <w:tcW w:w="1089" w:type="dxa"/>
            <w:vAlign w:val="bottom"/>
          </w:tcPr>
          <w:p w14:paraId="44D2843E" w14:textId="71C6785F" w:rsidR="00151C4D" w:rsidRPr="00151C4D" w:rsidRDefault="00151C4D" w:rsidP="00151C4D">
            <w:pPr>
              <w:autoSpaceDE w:val="0"/>
              <w:autoSpaceDN w:val="0"/>
              <w:adjustRightInd w:val="0"/>
              <w:spacing w:line="360" w:lineRule="auto"/>
              <w:ind w:left="60" w:right="60"/>
              <w:jc w:val="both"/>
              <w:rPr>
                <w:rFonts w:ascii="Times New Roman" w:hAnsi="Times New Roman" w:cs="Times New Roman"/>
                <w:sz w:val="24"/>
                <w:szCs w:val="24"/>
              </w:rPr>
            </w:pPr>
            <w:r w:rsidRPr="00151C4D">
              <w:rPr>
                <w:rFonts w:ascii="Times New Roman" w:hAnsi="Times New Roman" w:cs="Times New Roman"/>
                <w:color w:val="000000"/>
                <w:sz w:val="24"/>
                <w:szCs w:val="24"/>
              </w:rPr>
              <w:t>0.000</w:t>
            </w:r>
          </w:p>
        </w:tc>
        <w:tc>
          <w:tcPr>
            <w:tcW w:w="1749" w:type="dxa"/>
            <w:vAlign w:val="bottom"/>
          </w:tcPr>
          <w:p w14:paraId="5B2828EC" w14:textId="62C5DDC6" w:rsidR="00151C4D" w:rsidRPr="00151C4D" w:rsidRDefault="00151C4D" w:rsidP="00151C4D">
            <w:pPr>
              <w:autoSpaceDE w:val="0"/>
              <w:autoSpaceDN w:val="0"/>
              <w:adjustRightInd w:val="0"/>
              <w:spacing w:line="360" w:lineRule="auto"/>
              <w:ind w:left="60" w:right="60"/>
              <w:jc w:val="both"/>
              <w:rPr>
                <w:rFonts w:ascii="Times New Roman" w:hAnsi="Times New Roman" w:cs="Times New Roman"/>
                <w:sz w:val="24"/>
                <w:szCs w:val="24"/>
              </w:rPr>
            </w:pPr>
            <w:r w:rsidRPr="00151C4D">
              <w:rPr>
                <w:rFonts w:ascii="Times New Roman" w:hAnsi="Times New Roman" w:cs="Times New Roman"/>
                <w:color w:val="000000"/>
                <w:sz w:val="24"/>
                <w:szCs w:val="24"/>
              </w:rPr>
              <w:t>0.006</w:t>
            </w:r>
          </w:p>
        </w:tc>
        <w:tc>
          <w:tcPr>
            <w:tcW w:w="1749" w:type="dxa"/>
            <w:vAlign w:val="bottom"/>
          </w:tcPr>
          <w:p w14:paraId="2EB6BCE1" w14:textId="5145260D" w:rsidR="00151C4D" w:rsidRPr="00151C4D" w:rsidRDefault="00151C4D" w:rsidP="00151C4D">
            <w:pPr>
              <w:autoSpaceDE w:val="0"/>
              <w:autoSpaceDN w:val="0"/>
              <w:adjustRightInd w:val="0"/>
              <w:spacing w:line="360" w:lineRule="auto"/>
              <w:ind w:left="60" w:right="60"/>
              <w:jc w:val="both"/>
              <w:rPr>
                <w:rFonts w:ascii="Times New Roman" w:hAnsi="Times New Roman" w:cs="Times New Roman"/>
                <w:sz w:val="24"/>
                <w:szCs w:val="24"/>
              </w:rPr>
            </w:pPr>
            <w:r w:rsidRPr="00151C4D">
              <w:rPr>
                <w:rFonts w:ascii="Times New Roman" w:hAnsi="Times New Roman" w:cs="Times New Roman"/>
                <w:color w:val="000000"/>
                <w:sz w:val="24"/>
                <w:szCs w:val="24"/>
              </w:rPr>
              <w:t>0.013</w:t>
            </w:r>
          </w:p>
        </w:tc>
      </w:tr>
    </w:tbl>
    <w:p w14:paraId="3A869A3B" w14:textId="3B101BDD" w:rsidR="00BC7FF3" w:rsidRPr="00311A46" w:rsidRDefault="00151C4D" w:rsidP="00BC7FF3">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BC7FF3" w:rsidRPr="00311A46">
        <w:rPr>
          <w:rFonts w:ascii="Times New Roman" w:hAnsi="Times New Roman" w:cs="Times New Roman"/>
          <w:sz w:val="24"/>
          <w:szCs w:val="24"/>
        </w:rPr>
        <w:t xml:space="preserve"> </w:t>
      </w:r>
      <w:r>
        <w:rPr>
          <w:rFonts w:ascii="Times New Roman" w:hAnsi="Times New Roman" w:cs="Times New Roman"/>
          <w:sz w:val="24"/>
          <w:szCs w:val="24"/>
        </w:rPr>
        <w:t xml:space="preserve">p-value </w:t>
      </w:r>
      <w:r w:rsidR="00BC7FF3" w:rsidRPr="00311A46">
        <w:rPr>
          <w:rFonts w:ascii="Times New Roman" w:hAnsi="Times New Roman" w:cs="Times New Roman"/>
          <w:sz w:val="24"/>
          <w:szCs w:val="24"/>
        </w:rPr>
        <w:t>&lt; 0.05 was considered statistically significant</w:t>
      </w:r>
    </w:p>
    <w:p w14:paraId="1CB9EB0B" w14:textId="77777777" w:rsidR="00151C4D" w:rsidRDefault="00151C4D" w:rsidP="00BC7FF3">
      <w:pPr>
        <w:spacing w:before="240" w:after="0" w:line="360" w:lineRule="auto"/>
        <w:jc w:val="both"/>
        <w:rPr>
          <w:rFonts w:ascii="Times New Roman" w:hAnsi="Times New Roman" w:cs="Times New Roman"/>
          <w:b/>
          <w:bCs/>
          <w:sz w:val="24"/>
          <w:szCs w:val="24"/>
        </w:rPr>
      </w:pPr>
    </w:p>
    <w:p w14:paraId="58D78A2C" w14:textId="453BA872" w:rsidR="00BC7FF3" w:rsidRPr="00311A46" w:rsidRDefault="00BC7FF3" w:rsidP="00BC7FF3">
      <w:pPr>
        <w:spacing w:before="240" w:after="0" w:line="360" w:lineRule="auto"/>
        <w:jc w:val="both"/>
        <w:rPr>
          <w:rFonts w:ascii="Times New Roman" w:hAnsi="Times New Roman" w:cs="Times New Roman"/>
          <w:b/>
          <w:bCs/>
          <w:sz w:val="24"/>
          <w:szCs w:val="24"/>
        </w:rPr>
      </w:pPr>
      <w:r w:rsidRPr="00311A46">
        <w:rPr>
          <w:rFonts w:ascii="Times New Roman" w:hAnsi="Times New Roman" w:cs="Times New Roman"/>
          <w:b/>
          <w:bCs/>
          <w:sz w:val="24"/>
          <w:szCs w:val="24"/>
        </w:rPr>
        <w:lastRenderedPageBreak/>
        <w:t xml:space="preserve">Revenue model </w:t>
      </w:r>
    </w:p>
    <w:p w14:paraId="5FDC916D" w14:textId="0A77C3ED" w:rsidR="00BC7FF3" w:rsidRPr="00311A46" w:rsidRDefault="00BC7FF3" w:rsidP="00BC7FF3">
      <w:pPr>
        <w:spacing w:before="240" w:after="0" w:line="360" w:lineRule="auto"/>
        <w:jc w:val="both"/>
        <w:rPr>
          <w:rFonts w:ascii="Times New Roman" w:hAnsi="Times New Roman" w:cs="Times New Roman"/>
          <w:sz w:val="24"/>
          <w:szCs w:val="24"/>
        </w:rPr>
      </w:pPr>
      <w:r w:rsidRPr="00311A46">
        <w:rPr>
          <w:rFonts w:ascii="Times New Roman" w:hAnsi="Times New Roman" w:cs="Times New Roman"/>
          <w:sz w:val="24"/>
          <w:szCs w:val="24"/>
        </w:rPr>
        <w:t xml:space="preserve">This model used revenue as the dependent variable (outcome), while the predictor (independent) variable was R&amp;D. The regression analysis result in Tables 5 and 6; </w:t>
      </w:r>
      <w:proofErr w:type="gramStart"/>
      <w:r w:rsidRPr="00311A46">
        <w:rPr>
          <w:rFonts w:ascii="Times New Roman" w:hAnsi="Times New Roman" w:cs="Times New Roman"/>
          <w:i/>
          <w:iCs/>
          <w:sz w:val="24"/>
          <w:szCs w:val="24"/>
        </w:rPr>
        <w:t>F</w:t>
      </w:r>
      <w:r w:rsidRPr="00311A46">
        <w:rPr>
          <w:rFonts w:ascii="Times New Roman" w:hAnsi="Times New Roman" w:cs="Times New Roman"/>
          <w:sz w:val="24"/>
          <w:szCs w:val="24"/>
        </w:rPr>
        <w:t>(</w:t>
      </w:r>
      <w:proofErr w:type="gramEnd"/>
      <w:r w:rsidRPr="00311A46">
        <w:rPr>
          <w:rFonts w:ascii="Times New Roman" w:hAnsi="Times New Roman" w:cs="Times New Roman"/>
          <w:sz w:val="24"/>
          <w:szCs w:val="24"/>
        </w:rPr>
        <w:t xml:space="preserve">1, </w:t>
      </w:r>
      <w:r w:rsidR="00BC766F">
        <w:rPr>
          <w:rFonts w:ascii="Times New Roman" w:hAnsi="Times New Roman" w:cs="Times New Roman"/>
          <w:sz w:val="24"/>
          <w:szCs w:val="24"/>
        </w:rPr>
        <w:t>8</w:t>
      </w:r>
      <w:r w:rsidRPr="00311A46">
        <w:rPr>
          <w:rFonts w:ascii="Times New Roman" w:hAnsi="Times New Roman" w:cs="Times New Roman"/>
          <w:sz w:val="24"/>
          <w:szCs w:val="24"/>
        </w:rPr>
        <w:t>)=</w:t>
      </w:r>
      <w:r w:rsidR="00BC766F">
        <w:rPr>
          <w:rFonts w:ascii="Times New Roman" w:hAnsi="Times New Roman" w:cs="Times New Roman"/>
          <w:sz w:val="24"/>
          <w:szCs w:val="24"/>
        </w:rPr>
        <w:t>75.30</w:t>
      </w:r>
      <w:r w:rsidRPr="00311A46">
        <w:rPr>
          <w:rFonts w:ascii="Times New Roman" w:hAnsi="Times New Roman" w:cs="Times New Roman"/>
          <w:sz w:val="24"/>
          <w:szCs w:val="24"/>
        </w:rPr>
        <w:t xml:space="preserve">, </w:t>
      </w:r>
      <w:r w:rsidRPr="00311A46">
        <w:rPr>
          <w:rFonts w:ascii="Times New Roman" w:hAnsi="Times New Roman" w:cs="Times New Roman"/>
          <w:i/>
          <w:iCs/>
          <w:sz w:val="24"/>
          <w:szCs w:val="24"/>
        </w:rPr>
        <w:t>R</w:t>
      </w:r>
      <w:r w:rsidRPr="00311A46">
        <w:rPr>
          <w:rFonts w:ascii="Times New Roman" w:hAnsi="Times New Roman" w:cs="Times New Roman"/>
          <w:i/>
          <w:iCs/>
          <w:sz w:val="24"/>
          <w:szCs w:val="24"/>
          <w:vertAlign w:val="superscript"/>
        </w:rPr>
        <w:t>2</w:t>
      </w:r>
      <w:r w:rsidRPr="00311A46">
        <w:rPr>
          <w:rFonts w:ascii="Times New Roman" w:hAnsi="Times New Roman" w:cs="Times New Roman"/>
          <w:sz w:val="24"/>
          <w:szCs w:val="24"/>
        </w:rPr>
        <w:t>= 0.</w:t>
      </w:r>
      <w:r w:rsidR="00BC766F">
        <w:rPr>
          <w:rFonts w:ascii="Times New Roman" w:hAnsi="Times New Roman" w:cs="Times New Roman"/>
          <w:sz w:val="24"/>
          <w:szCs w:val="24"/>
        </w:rPr>
        <w:t>90</w:t>
      </w:r>
      <w:r w:rsidRPr="00311A46">
        <w:rPr>
          <w:rFonts w:ascii="Times New Roman" w:hAnsi="Times New Roman" w:cs="Times New Roman"/>
          <w:sz w:val="24"/>
          <w:szCs w:val="24"/>
        </w:rPr>
        <w:t xml:space="preserve">, </w:t>
      </w:r>
      <w:r w:rsidRPr="00311A46">
        <w:rPr>
          <w:rFonts w:ascii="Times New Roman" w:hAnsi="Times New Roman" w:cs="Times New Roman"/>
          <w:i/>
          <w:iCs/>
          <w:sz w:val="24"/>
          <w:szCs w:val="24"/>
        </w:rPr>
        <w:t>R</w:t>
      </w:r>
      <w:r w:rsidRPr="00311A46">
        <w:rPr>
          <w:rFonts w:ascii="Times New Roman" w:hAnsi="Times New Roman" w:cs="Times New Roman"/>
          <w:i/>
          <w:iCs/>
          <w:sz w:val="24"/>
          <w:szCs w:val="24"/>
          <w:vertAlign w:val="superscript"/>
        </w:rPr>
        <w:t>2</w:t>
      </w:r>
      <w:r w:rsidRPr="00311A46">
        <w:rPr>
          <w:rFonts w:ascii="Times New Roman" w:hAnsi="Times New Roman" w:cs="Times New Roman"/>
          <w:i/>
          <w:iCs/>
          <w:sz w:val="24"/>
          <w:szCs w:val="24"/>
          <w:vertAlign w:val="subscript"/>
        </w:rPr>
        <w:t>adjusted</w:t>
      </w:r>
      <w:r w:rsidRPr="00311A46">
        <w:rPr>
          <w:rFonts w:ascii="Times New Roman" w:hAnsi="Times New Roman" w:cs="Times New Roman"/>
          <w:sz w:val="24"/>
          <w:szCs w:val="24"/>
        </w:rPr>
        <w:t>= 0.8</w:t>
      </w:r>
      <w:r w:rsidR="00BC766F">
        <w:rPr>
          <w:rFonts w:ascii="Times New Roman" w:hAnsi="Times New Roman" w:cs="Times New Roman"/>
          <w:sz w:val="24"/>
          <w:szCs w:val="24"/>
        </w:rPr>
        <w:t>9</w:t>
      </w:r>
      <w:r w:rsidRPr="00311A46">
        <w:rPr>
          <w:rFonts w:ascii="Times New Roman" w:hAnsi="Times New Roman" w:cs="Times New Roman"/>
          <w:sz w:val="24"/>
          <w:szCs w:val="24"/>
        </w:rPr>
        <w:t xml:space="preserve"> indicating that R&amp;D is a significant predictor of revenue. The </w:t>
      </w:r>
      <w:r w:rsidRPr="00311A46">
        <w:rPr>
          <w:rFonts w:ascii="Times New Roman" w:hAnsi="Times New Roman" w:cs="Times New Roman"/>
          <w:i/>
          <w:iCs/>
          <w:sz w:val="24"/>
          <w:szCs w:val="24"/>
        </w:rPr>
        <w:t>R</w:t>
      </w:r>
      <w:r w:rsidRPr="00311A46">
        <w:rPr>
          <w:rFonts w:ascii="Times New Roman" w:hAnsi="Times New Roman" w:cs="Times New Roman"/>
          <w:i/>
          <w:iCs/>
          <w:sz w:val="24"/>
          <w:szCs w:val="24"/>
          <w:vertAlign w:val="superscript"/>
        </w:rPr>
        <w:t>2</w:t>
      </w:r>
      <w:r w:rsidRPr="00311A46">
        <w:rPr>
          <w:rFonts w:ascii="Times New Roman" w:hAnsi="Times New Roman" w:cs="Times New Roman"/>
          <w:sz w:val="24"/>
          <w:szCs w:val="24"/>
        </w:rPr>
        <w:t xml:space="preserve"> indicates that R&amp;D explains about </w:t>
      </w:r>
      <w:r w:rsidR="00BC766F">
        <w:rPr>
          <w:rFonts w:ascii="Times New Roman" w:hAnsi="Times New Roman" w:cs="Times New Roman"/>
          <w:sz w:val="24"/>
          <w:szCs w:val="24"/>
        </w:rPr>
        <w:t>90</w:t>
      </w:r>
      <w:r w:rsidRPr="00311A46">
        <w:rPr>
          <w:rFonts w:ascii="Times New Roman" w:hAnsi="Times New Roman" w:cs="Times New Roman"/>
          <w:sz w:val="24"/>
          <w:szCs w:val="24"/>
        </w:rPr>
        <w:t xml:space="preserve">% of revenue. Furthermore, the results show that </w:t>
      </w:r>
      <w:r w:rsidRPr="00311A46">
        <w:rPr>
          <w:rFonts w:ascii="Times New Roman" w:hAnsi="Times New Roman" w:cs="Times New Roman"/>
          <w:i/>
          <w:iCs/>
          <w:sz w:val="24"/>
          <w:szCs w:val="24"/>
        </w:rPr>
        <w:t>β</w:t>
      </w:r>
      <w:r w:rsidRPr="00311A46">
        <w:rPr>
          <w:rFonts w:ascii="Times New Roman" w:hAnsi="Times New Roman" w:cs="Times New Roman"/>
          <w:sz w:val="24"/>
          <w:szCs w:val="24"/>
        </w:rPr>
        <w:t xml:space="preserve">= </w:t>
      </w:r>
      <w:r w:rsidR="00BC766F">
        <w:rPr>
          <w:rFonts w:ascii="Times New Roman" w:hAnsi="Times New Roman" w:cs="Times New Roman"/>
          <w:sz w:val="24"/>
          <w:szCs w:val="24"/>
        </w:rPr>
        <w:t>8.41</w:t>
      </w:r>
      <w:r w:rsidRPr="00311A46">
        <w:rPr>
          <w:rFonts w:ascii="Times New Roman" w:hAnsi="Times New Roman" w:cs="Times New Roman"/>
          <w:sz w:val="24"/>
          <w:szCs w:val="24"/>
        </w:rPr>
        <w:t xml:space="preserve">, </w:t>
      </w:r>
      <w:proofErr w:type="gramStart"/>
      <w:r w:rsidRPr="00311A46">
        <w:rPr>
          <w:rFonts w:ascii="Times New Roman" w:hAnsi="Times New Roman" w:cs="Times New Roman"/>
          <w:sz w:val="24"/>
          <w:szCs w:val="24"/>
        </w:rPr>
        <w:t>t(</w:t>
      </w:r>
      <w:proofErr w:type="gramEnd"/>
      <w:r w:rsidR="00BC766F">
        <w:rPr>
          <w:rFonts w:ascii="Times New Roman" w:hAnsi="Times New Roman" w:cs="Times New Roman"/>
          <w:sz w:val="24"/>
          <w:szCs w:val="24"/>
        </w:rPr>
        <w:t>8</w:t>
      </w:r>
      <w:r w:rsidRPr="00311A46">
        <w:rPr>
          <w:rFonts w:ascii="Times New Roman" w:hAnsi="Times New Roman" w:cs="Times New Roman"/>
          <w:sz w:val="24"/>
          <w:szCs w:val="24"/>
        </w:rPr>
        <w:t>)=</w:t>
      </w:r>
      <w:r w:rsidR="00BC766F">
        <w:rPr>
          <w:rFonts w:ascii="Times New Roman" w:hAnsi="Times New Roman" w:cs="Times New Roman"/>
          <w:sz w:val="24"/>
          <w:szCs w:val="24"/>
        </w:rPr>
        <w:t>8.68</w:t>
      </w:r>
      <w:r w:rsidRPr="00311A46">
        <w:rPr>
          <w:rFonts w:ascii="Times New Roman" w:hAnsi="Times New Roman" w:cs="Times New Roman"/>
          <w:sz w:val="24"/>
          <w:szCs w:val="24"/>
        </w:rPr>
        <w:t xml:space="preserve">, </w:t>
      </w:r>
      <w:r w:rsidRPr="00311A46">
        <w:rPr>
          <w:rFonts w:ascii="Times New Roman" w:hAnsi="Times New Roman" w:cs="Times New Roman"/>
          <w:i/>
          <w:iCs/>
          <w:sz w:val="24"/>
          <w:szCs w:val="24"/>
        </w:rPr>
        <w:t>p</w:t>
      </w:r>
      <w:r w:rsidRPr="00311A46">
        <w:rPr>
          <w:rFonts w:ascii="Times New Roman" w:hAnsi="Times New Roman" w:cs="Times New Roman"/>
          <w:sz w:val="24"/>
          <w:szCs w:val="24"/>
        </w:rPr>
        <w:t xml:space="preserve">= </w:t>
      </w:r>
      <w:r w:rsidR="00BC766F">
        <w:rPr>
          <w:rFonts w:ascii="Times New Roman" w:hAnsi="Times New Roman" w:cs="Times New Roman"/>
          <w:sz w:val="24"/>
          <w:szCs w:val="24"/>
        </w:rPr>
        <w:t>&lt;0.001</w:t>
      </w:r>
      <w:r w:rsidRPr="00311A46">
        <w:rPr>
          <w:rFonts w:ascii="Times New Roman" w:hAnsi="Times New Roman" w:cs="Times New Roman"/>
          <w:sz w:val="24"/>
          <w:szCs w:val="24"/>
        </w:rPr>
        <w:t xml:space="preserve"> (Table </w:t>
      </w:r>
      <w:r w:rsidR="00BC766F">
        <w:rPr>
          <w:rFonts w:ascii="Times New Roman" w:hAnsi="Times New Roman" w:cs="Times New Roman"/>
          <w:sz w:val="24"/>
          <w:szCs w:val="24"/>
        </w:rPr>
        <w:t>6</w:t>
      </w:r>
      <w:r w:rsidRPr="00311A46">
        <w:rPr>
          <w:rFonts w:ascii="Times New Roman" w:hAnsi="Times New Roman" w:cs="Times New Roman"/>
          <w:sz w:val="24"/>
          <w:szCs w:val="24"/>
        </w:rPr>
        <w:t xml:space="preserve">), which implies that a unit increase in R&amp;D will cause a 9.90 unit increase in revenue. </w:t>
      </w:r>
    </w:p>
    <w:p w14:paraId="2BC3DB77" w14:textId="6E39F50C" w:rsidR="00BC7FF3" w:rsidRPr="00311A46" w:rsidRDefault="00BC7FF3" w:rsidP="00BC7FF3">
      <w:pPr>
        <w:spacing w:before="240" w:after="0" w:line="360" w:lineRule="auto"/>
        <w:jc w:val="both"/>
        <w:rPr>
          <w:rFonts w:ascii="Times New Roman" w:hAnsi="Times New Roman" w:cs="Times New Roman"/>
          <w:sz w:val="24"/>
          <w:szCs w:val="24"/>
        </w:rPr>
      </w:pPr>
      <w:r w:rsidRPr="00311A46">
        <w:rPr>
          <w:rFonts w:ascii="Times New Roman" w:hAnsi="Times New Roman" w:cs="Times New Roman"/>
          <w:sz w:val="24"/>
          <w:szCs w:val="24"/>
        </w:rPr>
        <w:t>The regression equation is Y= 1</w:t>
      </w:r>
      <w:r w:rsidR="00BC766F">
        <w:rPr>
          <w:rFonts w:ascii="Times New Roman" w:hAnsi="Times New Roman" w:cs="Times New Roman"/>
          <w:sz w:val="24"/>
          <w:szCs w:val="24"/>
        </w:rPr>
        <w:t>42,928.47</w:t>
      </w:r>
      <w:r w:rsidRPr="00311A46">
        <w:rPr>
          <w:rFonts w:ascii="Times New Roman" w:hAnsi="Times New Roman" w:cs="Times New Roman"/>
          <w:sz w:val="24"/>
          <w:szCs w:val="24"/>
        </w:rPr>
        <w:t xml:space="preserve"> + </w:t>
      </w:r>
      <w:r w:rsidR="00BC766F">
        <w:rPr>
          <w:rFonts w:ascii="Times New Roman" w:hAnsi="Times New Roman" w:cs="Times New Roman"/>
          <w:sz w:val="24"/>
          <w:szCs w:val="24"/>
        </w:rPr>
        <w:t>8.41</w:t>
      </w:r>
      <w:r w:rsidRPr="00311A46">
        <w:rPr>
          <w:rFonts w:ascii="Times New Roman" w:hAnsi="Times New Roman" w:cs="Times New Roman"/>
          <w:sz w:val="24"/>
          <w:szCs w:val="24"/>
        </w:rPr>
        <w:t xml:space="preserve"> X</w:t>
      </w:r>
    </w:p>
    <w:p w14:paraId="13C7280B" w14:textId="77777777" w:rsidR="00BC7FF3" w:rsidRPr="00311A46" w:rsidRDefault="00BC7FF3" w:rsidP="00BC7FF3">
      <w:pPr>
        <w:spacing w:before="240" w:after="0" w:line="360" w:lineRule="auto"/>
        <w:jc w:val="both"/>
        <w:rPr>
          <w:rFonts w:ascii="Times New Roman" w:hAnsi="Times New Roman" w:cs="Times New Roman"/>
          <w:sz w:val="24"/>
          <w:szCs w:val="24"/>
        </w:rPr>
      </w:pPr>
      <w:r w:rsidRPr="00311A46">
        <w:rPr>
          <w:rFonts w:ascii="Times New Roman" w:hAnsi="Times New Roman" w:cs="Times New Roman"/>
          <w:sz w:val="24"/>
          <w:szCs w:val="24"/>
        </w:rPr>
        <w:t>Where Y is revenue and X is R&amp;D</w:t>
      </w:r>
    </w:p>
    <w:p w14:paraId="5A57F03B" w14:textId="33579A54" w:rsidR="00BC7FF3" w:rsidRPr="00311A46" w:rsidRDefault="00BC7FF3" w:rsidP="00BC7FF3">
      <w:pPr>
        <w:autoSpaceDE w:val="0"/>
        <w:autoSpaceDN w:val="0"/>
        <w:adjustRightInd w:val="0"/>
        <w:spacing w:before="240" w:after="0" w:line="360" w:lineRule="auto"/>
        <w:jc w:val="both"/>
        <w:rPr>
          <w:rFonts w:ascii="Times New Roman" w:hAnsi="Times New Roman" w:cs="Times New Roman"/>
          <w:sz w:val="24"/>
          <w:szCs w:val="24"/>
        </w:rPr>
      </w:pPr>
      <w:r w:rsidRPr="00311A46">
        <w:rPr>
          <w:rFonts w:ascii="Times New Roman" w:hAnsi="Times New Roman" w:cs="Times New Roman"/>
          <w:b/>
          <w:bCs/>
          <w:sz w:val="24"/>
          <w:szCs w:val="24"/>
        </w:rPr>
        <w:t xml:space="preserve">Table </w:t>
      </w:r>
      <w:r w:rsidR="00345749">
        <w:rPr>
          <w:rFonts w:ascii="Times New Roman" w:hAnsi="Times New Roman" w:cs="Times New Roman"/>
          <w:b/>
          <w:bCs/>
          <w:sz w:val="24"/>
          <w:szCs w:val="24"/>
        </w:rPr>
        <w:t>5</w:t>
      </w:r>
      <w:r w:rsidRPr="00311A46">
        <w:rPr>
          <w:rFonts w:ascii="Times New Roman" w:hAnsi="Times New Roman" w:cs="Times New Roman"/>
          <w:b/>
          <w:bCs/>
          <w:sz w:val="24"/>
          <w:szCs w:val="24"/>
        </w:rPr>
        <w:t xml:space="preserve">: </w:t>
      </w:r>
      <w:r w:rsidRPr="00311A46">
        <w:rPr>
          <w:rFonts w:ascii="Times New Roman" w:hAnsi="Times New Roman" w:cs="Times New Roman"/>
          <w:sz w:val="24"/>
          <w:szCs w:val="24"/>
        </w:rPr>
        <w:t>ANOVA output and Regression model Summary for revenue</w:t>
      </w:r>
    </w:p>
    <w:tbl>
      <w:tblPr>
        <w:tblStyle w:val="TableGrid"/>
        <w:tblW w:w="8736" w:type="dxa"/>
        <w:tblLook w:val="04A0" w:firstRow="1" w:lastRow="0" w:firstColumn="1" w:lastColumn="0" w:noHBand="0" w:noVBand="1"/>
      </w:tblPr>
      <w:tblGrid>
        <w:gridCol w:w="1705"/>
        <w:gridCol w:w="2430"/>
        <w:gridCol w:w="1260"/>
        <w:gridCol w:w="1440"/>
        <w:gridCol w:w="1901"/>
      </w:tblGrid>
      <w:tr w:rsidR="00BC7FF3" w:rsidRPr="00311A46" w14:paraId="3307DBE6" w14:textId="77777777" w:rsidTr="00A40327">
        <w:trPr>
          <w:trHeight w:val="435"/>
        </w:trPr>
        <w:tc>
          <w:tcPr>
            <w:tcW w:w="1705" w:type="dxa"/>
          </w:tcPr>
          <w:p w14:paraId="7AA7F726" w14:textId="77777777" w:rsidR="00BC7FF3" w:rsidRPr="00311A46" w:rsidRDefault="00BC7FF3" w:rsidP="00A40327">
            <w:pPr>
              <w:autoSpaceDE w:val="0"/>
              <w:autoSpaceDN w:val="0"/>
              <w:adjustRightInd w:val="0"/>
              <w:spacing w:line="360" w:lineRule="auto"/>
              <w:jc w:val="both"/>
              <w:rPr>
                <w:rFonts w:ascii="Times New Roman" w:hAnsi="Times New Roman" w:cs="Times New Roman"/>
                <w:b/>
                <w:bCs/>
                <w:sz w:val="24"/>
                <w:szCs w:val="24"/>
              </w:rPr>
            </w:pPr>
            <w:r w:rsidRPr="00311A46">
              <w:rPr>
                <w:rFonts w:ascii="Times New Roman" w:hAnsi="Times New Roman" w:cs="Times New Roman"/>
                <w:sz w:val="24"/>
                <w:szCs w:val="24"/>
              </w:rPr>
              <w:t xml:space="preserve">Model </w:t>
            </w:r>
          </w:p>
        </w:tc>
        <w:tc>
          <w:tcPr>
            <w:tcW w:w="2430" w:type="dxa"/>
          </w:tcPr>
          <w:p w14:paraId="18C16657" w14:textId="77777777" w:rsidR="00BC7FF3" w:rsidRPr="00311A46" w:rsidRDefault="00BC7FF3" w:rsidP="00A40327">
            <w:pPr>
              <w:autoSpaceDE w:val="0"/>
              <w:autoSpaceDN w:val="0"/>
              <w:adjustRightInd w:val="0"/>
              <w:spacing w:line="360" w:lineRule="auto"/>
              <w:jc w:val="both"/>
              <w:rPr>
                <w:rFonts w:ascii="Times New Roman" w:hAnsi="Times New Roman" w:cs="Times New Roman"/>
                <w:b/>
                <w:bCs/>
                <w:sz w:val="24"/>
                <w:szCs w:val="24"/>
              </w:rPr>
            </w:pPr>
            <w:r w:rsidRPr="00311A46">
              <w:rPr>
                <w:rFonts w:ascii="Times New Roman" w:hAnsi="Times New Roman" w:cs="Times New Roman"/>
                <w:sz w:val="24"/>
                <w:szCs w:val="24"/>
              </w:rPr>
              <w:t xml:space="preserve">Degree of freedom </w:t>
            </w:r>
          </w:p>
        </w:tc>
        <w:tc>
          <w:tcPr>
            <w:tcW w:w="1260" w:type="dxa"/>
          </w:tcPr>
          <w:p w14:paraId="4E7FE30F" w14:textId="77777777" w:rsidR="00BC7FF3" w:rsidRPr="00311A46" w:rsidRDefault="00BC7FF3" w:rsidP="00A40327">
            <w:pPr>
              <w:autoSpaceDE w:val="0"/>
              <w:autoSpaceDN w:val="0"/>
              <w:adjustRightInd w:val="0"/>
              <w:spacing w:line="360" w:lineRule="auto"/>
              <w:jc w:val="both"/>
              <w:rPr>
                <w:rFonts w:ascii="Times New Roman" w:hAnsi="Times New Roman" w:cs="Times New Roman"/>
                <w:b/>
                <w:bCs/>
                <w:i/>
                <w:iCs/>
                <w:sz w:val="24"/>
                <w:szCs w:val="24"/>
              </w:rPr>
            </w:pPr>
            <w:r w:rsidRPr="00311A46">
              <w:rPr>
                <w:rFonts w:ascii="Times New Roman" w:hAnsi="Times New Roman" w:cs="Times New Roman"/>
                <w:i/>
                <w:iCs/>
                <w:sz w:val="24"/>
                <w:szCs w:val="24"/>
              </w:rPr>
              <w:t>F</w:t>
            </w:r>
          </w:p>
        </w:tc>
        <w:tc>
          <w:tcPr>
            <w:tcW w:w="1440" w:type="dxa"/>
          </w:tcPr>
          <w:p w14:paraId="1B368CEB" w14:textId="77777777" w:rsidR="00BC7FF3" w:rsidRPr="00311A46" w:rsidRDefault="00BC7FF3" w:rsidP="00A40327">
            <w:pPr>
              <w:autoSpaceDE w:val="0"/>
              <w:autoSpaceDN w:val="0"/>
              <w:adjustRightInd w:val="0"/>
              <w:spacing w:line="360" w:lineRule="auto"/>
              <w:jc w:val="both"/>
              <w:rPr>
                <w:rFonts w:ascii="Times New Roman" w:hAnsi="Times New Roman" w:cs="Times New Roman"/>
                <w:b/>
                <w:bCs/>
                <w:sz w:val="24"/>
                <w:szCs w:val="24"/>
              </w:rPr>
            </w:pPr>
            <w:r w:rsidRPr="00311A46">
              <w:rPr>
                <w:rFonts w:ascii="Times New Roman" w:hAnsi="Times New Roman" w:cs="Times New Roman"/>
                <w:sz w:val="24"/>
                <w:szCs w:val="24"/>
              </w:rPr>
              <w:t>R Square</w:t>
            </w:r>
          </w:p>
        </w:tc>
        <w:tc>
          <w:tcPr>
            <w:tcW w:w="1901" w:type="dxa"/>
          </w:tcPr>
          <w:p w14:paraId="16C8DE61" w14:textId="77777777" w:rsidR="00BC7FF3" w:rsidRPr="00311A46" w:rsidRDefault="00BC7FF3" w:rsidP="00A40327">
            <w:pPr>
              <w:autoSpaceDE w:val="0"/>
              <w:autoSpaceDN w:val="0"/>
              <w:adjustRightInd w:val="0"/>
              <w:spacing w:line="360" w:lineRule="auto"/>
              <w:jc w:val="both"/>
              <w:rPr>
                <w:rFonts w:ascii="Times New Roman" w:hAnsi="Times New Roman" w:cs="Times New Roman"/>
                <w:b/>
                <w:bCs/>
                <w:sz w:val="24"/>
                <w:szCs w:val="24"/>
              </w:rPr>
            </w:pPr>
            <w:r w:rsidRPr="00311A46">
              <w:rPr>
                <w:rFonts w:ascii="Times New Roman" w:hAnsi="Times New Roman" w:cs="Times New Roman"/>
                <w:sz w:val="24"/>
                <w:szCs w:val="24"/>
              </w:rPr>
              <w:t>Adjusted R Square</w:t>
            </w:r>
          </w:p>
        </w:tc>
      </w:tr>
      <w:tr w:rsidR="00BC7FF3" w:rsidRPr="00311A46" w14:paraId="6C7F8E22" w14:textId="77777777" w:rsidTr="00A40327">
        <w:trPr>
          <w:trHeight w:val="214"/>
        </w:trPr>
        <w:tc>
          <w:tcPr>
            <w:tcW w:w="1705" w:type="dxa"/>
          </w:tcPr>
          <w:p w14:paraId="4F8BC3EC" w14:textId="77777777" w:rsidR="00BC7FF3" w:rsidRPr="00311A46" w:rsidRDefault="00BC7FF3" w:rsidP="00A40327">
            <w:pPr>
              <w:autoSpaceDE w:val="0"/>
              <w:autoSpaceDN w:val="0"/>
              <w:adjustRightInd w:val="0"/>
              <w:spacing w:line="360" w:lineRule="auto"/>
              <w:jc w:val="both"/>
              <w:rPr>
                <w:rFonts w:ascii="Times New Roman" w:hAnsi="Times New Roman" w:cs="Times New Roman"/>
                <w:b/>
                <w:bCs/>
                <w:sz w:val="24"/>
                <w:szCs w:val="24"/>
              </w:rPr>
            </w:pPr>
            <w:r w:rsidRPr="00311A46">
              <w:rPr>
                <w:rFonts w:ascii="Times New Roman" w:hAnsi="Times New Roman" w:cs="Times New Roman"/>
                <w:sz w:val="24"/>
                <w:szCs w:val="24"/>
              </w:rPr>
              <w:t xml:space="preserve">Regression </w:t>
            </w:r>
          </w:p>
        </w:tc>
        <w:tc>
          <w:tcPr>
            <w:tcW w:w="2430" w:type="dxa"/>
          </w:tcPr>
          <w:p w14:paraId="3FE80582" w14:textId="77777777" w:rsidR="00BC7FF3" w:rsidRPr="00311A46" w:rsidRDefault="00BC7FF3" w:rsidP="00A40327">
            <w:pPr>
              <w:autoSpaceDE w:val="0"/>
              <w:autoSpaceDN w:val="0"/>
              <w:adjustRightInd w:val="0"/>
              <w:spacing w:line="360" w:lineRule="auto"/>
              <w:jc w:val="both"/>
              <w:rPr>
                <w:rFonts w:ascii="Times New Roman" w:hAnsi="Times New Roman" w:cs="Times New Roman"/>
                <w:sz w:val="24"/>
                <w:szCs w:val="24"/>
              </w:rPr>
            </w:pPr>
            <w:r w:rsidRPr="00311A46">
              <w:rPr>
                <w:rFonts w:ascii="Times New Roman" w:hAnsi="Times New Roman" w:cs="Times New Roman"/>
                <w:sz w:val="24"/>
                <w:szCs w:val="24"/>
              </w:rPr>
              <w:t>1</w:t>
            </w:r>
          </w:p>
        </w:tc>
        <w:tc>
          <w:tcPr>
            <w:tcW w:w="1260" w:type="dxa"/>
            <w:vMerge w:val="restart"/>
          </w:tcPr>
          <w:p w14:paraId="43281EB9" w14:textId="4872AA2B" w:rsidR="00BC7FF3" w:rsidRPr="00311A46" w:rsidRDefault="00151C4D" w:rsidP="00A4032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75.30</w:t>
            </w:r>
          </w:p>
        </w:tc>
        <w:tc>
          <w:tcPr>
            <w:tcW w:w="1440" w:type="dxa"/>
            <w:vMerge w:val="restart"/>
          </w:tcPr>
          <w:p w14:paraId="752F7885" w14:textId="443664A8" w:rsidR="00BC7FF3" w:rsidRPr="00311A46" w:rsidRDefault="00BC7FF3" w:rsidP="00A40327">
            <w:pPr>
              <w:autoSpaceDE w:val="0"/>
              <w:autoSpaceDN w:val="0"/>
              <w:adjustRightInd w:val="0"/>
              <w:spacing w:line="360" w:lineRule="auto"/>
              <w:jc w:val="both"/>
              <w:rPr>
                <w:rFonts w:ascii="Times New Roman" w:hAnsi="Times New Roman" w:cs="Times New Roman"/>
                <w:sz w:val="24"/>
                <w:szCs w:val="24"/>
              </w:rPr>
            </w:pPr>
            <w:r w:rsidRPr="00311A46">
              <w:rPr>
                <w:rFonts w:ascii="Times New Roman" w:hAnsi="Times New Roman" w:cs="Times New Roman"/>
                <w:sz w:val="24"/>
                <w:szCs w:val="24"/>
              </w:rPr>
              <w:t>0.</w:t>
            </w:r>
            <w:r w:rsidR="00151C4D">
              <w:rPr>
                <w:rFonts w:ascii="Times New Roman" w:hAnsi="Times New Roman" w:cs="Times New Roman"/>
                <w:sz w:val="24"/>
                <w:szCs w:val="24"/>
              </w:rPr>
              <w:t>90</w:t>
            </w:r>
          </w:p>
        </w:tc>
        <w:tc>
          <w:tcPr>
            <w:tcW w:w="1901" w:type="dxa"/>
            <w:vMerge w:val="restart"/>
          </w:tcPr>
          <w:p w14:paraId="392F73F0" w14:textId="7108DC0F" w:rsidR="00BC7FF3" w:rsidRPr="00311A46" w:rsidRDefault="00BC7FF3" w:rsidP="00A40327">
            <w:pPr>
              <w:autoSpaceDE w:val="0"/>
              <w:autoSpaceDN w:val="0"/>
              <w:adjustRightInd w:val="0"/>
              <w:spacing w:line="360" w:lineRule="auto"/>
              <w:jc w:val="both"/>
              <w:rPr>
                <w:rFonts w:ascii="Times New Roman" w:hAnsi="Times New Roman" w:cs="Times New Roman"/>
                <w:sz w:val="24"/>
                <w:szCs w:val="24"/>
              </w:rPr>
            </w:pPr>
            <w:r w:rsidRPr="00311A46">
              <w:rPr>
                <w:rFonts w:ascii="Times New Roman" w:hAnsi="Times New Roman" w:cs="Times New Roman"/>
                <w:sz w:val="24"/>
                <w:szCs w:val="24"/>
              </w:rPr>
              <w:t>0.8</w:t>
            </w:r>
            <w:r w:rsidR="00151C4D">
              <w:rPr>
                <w:rFonts w:ascii="Times New Roman" w:hAnsi="Times New Roman" w:cs="Times New Roman"/>
                <w:sz w:val="24"/>
                <w:szCs w:val="24"/>
              </w:rPr>
              <w:t>9</w:t>
            </w:r>
          </w:p>
        </w:tc>
      </w:tr>
      <w:tr w:rsidR="00BC7FF3" w:rsidRPr="00311A46" w14:paraId="0792E560" w14:textId="77777777" w:rsidTr="00A40327">
        <w:trPr>
          <w:trHeight w:val="220"/>
        </w:trPr>
        <w:tc>
          <w:tcPr>
            <w:tcW w:w="1705" w:type="dxa"/>
          </w:tcPr>
          <w:p w14:paraId="747CA748" w14:textId="77777777" w:rsidR="00BC7FF3" w:rsidRPr="00311A46" w:rsidRDefault="00BC7FF3" w:rsidP="00A40327">
            <w:pPr>
              <w:autoSpaceDE w:val="0"/>
              <w:autoSpaceDN w:val="0"/>
              <w:adjustRightInd w:val="0"/>
              <w:spacing w:line="360" w:lineRule="auto"/>
              <w:jc w:val="both"/>
              <w:rPr>
                <w:rFonts w:ascii="Times New Roman" w:hAnsi="Times New Roman" w:cs="Times New Roman"/>
                <w:b/>
                <w:bCs/>
                <w:sz w:val="24"/>
                <w:szCs w:val="24"/>
              </w:rPr>
            </w:pPr>
            <w:r w:rsidRPr="00311A46">
              <w:rPr>
                <w:rFonts w:ascii="Times New Roman" w:hAnsi="Times New Roman" w:cs="Times New Roman"/>
                <w:sz w:val="24"/>
                <w:szCs w:val="24"/>
              </w:rPr>
              <w:t xml:space="preserve">Residual </w:t>
            </w:r>
          </w:p>
        </w:tc>
        <w:tc>
          <w:tcPr>
            <w:tcW w:w="2430" w:type="dxa"/>
          </w:tcPr>
          <w:p w14:paraId="6D2A7BF3" w14:textId="3086BA1D" w:rsidR="00BC7FF3" w:rsidRPr="00311A46" w:rsidRDefault="00151C4D" w:rsidP="00A4032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1260" w:type="dxa"/>
            <w:vMerge/>
          </w:tcPr>
          <w:p w14:paraId="11E210CB" w14:textId="77777777" w:rsidR="00BC7FF3" w:rsidRPr="00311A46" w:rsidRDefault="00BC7FF3" w:rsidP="00A40327">
            <w:pPr>
              <w:autoSpaceDE w:val="0"/>
              <w:autoSpaceDN w:val="0"/>
              <w:adjustRightInd w:val="0"/>
              <w:spacing w:line="360" w:lineRule="auto"/>
              <w:jc w:val="both"/>
              <w:rPr>
                <w:rFonts w:ascii="Times New Roman" w:hAnsi="Times New Roman" w:cs="Times New Roman"/>
                <w:b/>
                <w:bCs/>
                <w:sz w:val="24"/>
                <w:szCs w:val="24"/>
              </w:rPr>
            </w:pPr>
          </w:p>
        </w:tc>
        <w:tc>
          <w:tcPr>
            <w:tcW w:w="1440" w:type="dxa"/>
            <w:vMerge/>
          </w:tcPr>
          <w:p w14:paraId="28AAE46F" w14:textId="77777777" w:rsidR="00BC7FF3" w:rsidRPr="00311A46" w:rsidRDefault="00BC7FF3" w:rsidP="00A40327">
            <w:pPr>
              <w:autoSpaceDE w:val="0"/>
              <w:autoSpaceDN w:val="0"/>
              <w:adjustRightInd w:val="0"/>
              <w:spacing w:line="360" w:lineRule="auto"/>
              <w:jc w:val="both"/>
              <w:rPr>
                <w:rFonts w:ascii="Times New Roman" w:hAnsi="Times New Roman" w:cs="Times New Roman"/>
                <w:b/>
                <w:bCs/>
                <w:sz w:val="24"/>
                <w:szCs w:val="24"/>
              </w:rPr>
            </w:pPr>
          </w:p>
        </w:tc>
        <w:tc>
          <w:tcPr>
            <w:tcW w:w="1901" w:type="dxa"/>
            <w:vMerge/>
          </w:tcPr>
          <w:p w14:paraId="3F0A4201" w14:textId="77777777" w:rsidR="00BC7FF3" w:rsidRPr="00311A46" w:rsidRDefault="00BC7FF3" w:rsidP="00A40327">
            <w:pPr>
              <w:autoSpaceDE w:val="0"/>
              <w:autoSpaceDN w:val="0"/>
              <w:adjustRightInd w:val="0"/>
              <w:spacing w:line="360" w:lineRule="auto"/>
              <w:jc w:val="both"/>
              <w:rPr>
                <w:rFonts w:ascii="Times New Roman" w:hAnsi="Times New Roman" w:cs="Times New Roman"/>
                <w:b/>
                <w:bCs/>
                <w:sz w:val="24"/>
                <w:szCs w:val="24"/>
              </w:rPr>
            </w:pPr>
          </w:p>
        </w:tc>
      </w:tr>
    </w:tbl>
    <w:p w14:paraId="29765284" w14:textId="77777777" w:rsidR="00BC7FF3" w:rsidRPr="00311A46" w:rsidRDefault="00BC7FF3" w:rsidP="00BC7FF3">
      <w:pPr>
        <w:autoSpaceDE w:val="0"/>
        <w:autoSpaceDN w:val="0"/>
        <w:adjustRightInd w:val="0"/>
        <w:spacing w:before="240" w:after="0" w:line="360" w:lineRule="auto"/>
        <w:jc w:val="both"/>
        <w:rPr>
          <w:rFonts w:ascii="Times New Roman" w:hAnsi="Times New Roman" w:cs="Times New Roman"/>
          <w:b/>
          <w:bCs/>
          <w:sz w:val="24"/>
          <w:szCs w:val="24"/>
        </w:rPr>
      </w:pPr>
    </w:p>
    <w:p w14:paraId="3B486619" w14:textId="1C275218" w:rsidR="00BC7FF3" w:rsidRPr="00311A46" w:rsidRDefault="00BC7FF3" w:rsidP="00BC7FF3">
      <w:pPr>
        <w:autoSpaceDE w:val="0"/>
        <w:autoSpaceDN w:val="0"/>
        <w:adjustRightInd w:val="0"/>
        <w:spacing w:before="240" w:after="0" w:line="360" w:lineRule="auto"/>
        <w:ind w:right="60"/>
        <w:jc w:val="both"/>
        <w:rPr>
          <w:rFonts w:ascii="Times New Roman" w:hAnsi="Times New Roman" w:cs="Times New Roman"/>
          <w:sz w:val="24"/>
          <w:szCs w:val="24"/>
        </w:rPr>
      </w:pPr>
      <w:r w:rsidRPr="00311A46">
        <w:rPr>
          <w:rFonts w:ascii="Times New Roman" w:hAnsi="Times New Roman" w:cs="Times New Roman"/>
          <w:b/>
          <w:bCs/>
          <w:sz w:val="24"/>
          <w:szCs w:val="24"/>
        </w:rPr>
        <w:t xml:space="preserve">Table </w:t>
      </w:r>
      <w:r w:rsidR="00345749">
        <w:rPr>
          <w:rFonts w:ascii="Times New Roman" w:hAnsi="Times New Roman" w:cs="Times New Roman"/>
          <w:b/>
          <w:bCs/>
          <w:sz w:val="24"/>
          <w:szCs w:val="24"/>
        </w:rPr>
        <w:t>6</w:t>
      </w:r>
      <w:r w:rsidRPr="00311A46">
        <w:rPr>
          <w:rFonts w:ascii="Times New Roman" w:hAnsi="Times New Roman" w:cs="Times New Roman"/>
          <w:b/>
          <w:bCs/>
          <w:sz w:val="24"/>
          <w:szCs w:val="24"/>
        </w:rPr>
        <w:t xml:space="preserve">: </w:t>
      </w:r>
      <w:r w:rsidRPr="00311A46">
        <w:rPr>
          <w:rFonts w:ascii="Times New Roman" w:hAnsi="Times New Roman" w:cs="Times New Roman"/>
          <w:sz w:val="24"/>
          <w:szCs w:val="24"/>
        </w:rPr>
        <w:t>Regression Coefficients for revenue</w:t>
      </w:r>
    </w:p>
    <w:tbl>
      <w:tblPr>
        <w:tblStyle w:val="TableGrid"/>
        <w:tblW w:w="10522" w:type="dxa"/>
        <w:tblLayout w:type="fixed"/>
        <w:tblLook w:val="04A0" w:firstRow="1" w:lastRow="0" w:firstColumn="1" w:lastColumn="0" w:noHBand="0" w:noVBand="1"/>
      </w:tblPr>
      <w:tblGrid>
        <w:gridCol w:w="1705"/>
        <w:gridCol w:w="1620"/>
        <w:gridCol w:w="1530"/>
        <w:gridCol w:w="1080"/>
        <w:gridCol w:w="1089"/>
        <w:gridCol w:w="1749"/>
        <w:gridCol w:w="1749"/>
      </w:tblGrid>
      <w:tr w:rsidR="00BC7FF3" w:rsidRPr="00311A46" w14:paraId="27D4EEA9" w14:textId="77777777" w:rsidTr="00A40327">
        <w:trPr>
          <w:trHeight w:val="56"/>
        </w:trPr>
        <w:tc>
          <w:tcPr>
            <w:tcW w:w="1705" w:type="dxa"/>
            <w:vMerge w:val="restart"/>
          </w:tcPr>
          <w:p w14:paraId="6381A63F" w14:textId="77777777" w:rsidR="00BC7FF3" w:rsidRPr="00311A46" w:rsidRDefault="00BC7FF3" w:rsidP="00A40327">
            <w:pPr>
              <w:autoSpaceDE w:val="0"/>
              <w:autoSpaceDN w:val="0"/>
              <w:adjustRightInd w:val="0"/>
              <w:spacing w:line="360" w:lineRule="auto"/>
              <w:jc w:val="both"/>
              <w:rPr>
                <w:rFonts w:ascii="Times New Roman" w:hAnsi="Times New Roman" w:cs="Times New Roman"/>
                <w:b/>
                <w:bCs/>
                <w:sz w:val="24"/>
                <w:szCs w:val="24"/>
              </w:rPr>
            </w:pPr>
            <w:r w:rsidRPr="00311A46">
              <w:rPr>
                <w:rFonts w:ascii="Times New Roman" w:hAnsi="Times New Roman" w:cs="Times New Roman"/>
                <w:b/>
                <w:bCs/>
                <w:sz w:val="24"/>
                <w:szCs w:val="24"/>
              </w:rPr>
              <w:t>Variable</w:t>
            </w:r>
          </w:p>
        </w:tc>
        <w:tc>
          <w:tcPr>
            <w:tcW w:w="1620" w:type="dxa"/>
            <w:vMerge w:val="restart"/>
          </w:tcPr>
          <w:p w14:paraId="7FD39E91" w14:textId="77777777" w:rsidR="00BC7FF3" w:rsidRPr="00311A46" w:rsidRDefault="00BC7FF3" w:rsidP="00A40327">
            <w:pPr>
              <w:autoSpaceDE w:val="0"/>
              <w:autoSpaceDN w:val="0"/>
              <w:adjustRightInd w:val="0"/>
              <w:spacing w:line="360" w:lineRule="auto"/>
              <w:jc w:val="both"/>
              <w:rPr>
                <w:rFonts w:ascii="Times New Roman" w:hAnsi="Times New Roman" w:cs="Times New Roman"/>
                <w:b/>
                <w:bCs/>
                <w:sz w:val="24"/>
                <w:szCs w:val="24"/>
              </w:rPr>
            </w:pPr>
            <w:r w:rsidRPr="00311A46">
              <w:rPr>
                <w:rFonts w:ascii="Times New Roman" w:hAnsi="Times New Roman" w:cs="Times New Roman"/>
                <w:b/>
                <w:bCs/>
                <w:sz w:val="24"/>
                <w:szCs w:val="24"/>
              </w:rPr>
              <w:t>Coefficients</w:t>
            </w:r>
          </w:p>
        </w:tc>
        <w:tc>
          <w:tcPr>
            <w:tcW w:w="1530" w:type="dxa"/>
            <w:vMerge w:val="restart"/>
          </w:tcPr>
          <w:p w14:paraId="74771F27" w14:textId="77777777" w:rsidR="00BC7FF3" w:rsidRPr="00311A46" w:rsidRDefault="00BC7FF3" w:rsidP="00A40327">
            <w:pPr>
              <w:autoSpaceDE w:val="0"/>
              <w:autoSpaceDN w:val="0"/>
              <w:adjustRightInd w:val="0"/>
              <w:spacing w:line="360" w:lineRule="auto"/>
              <w:jc w:val="both"/>
              <w:rPr>
                <w:rFonts w:ascii="Times New Roman" w:hAnsi="Times New Roman" w:cs="Times New Roman"/>
                <w:b/>
                <w:bCs/>
                <w:sz w:val="24"/>
                <w:szCs w:val="24"/>
              </w:rPr>
            </w:pPr>
            <w:r w:rsidRPr="00311A46">
              <w:rPr>
                <w:rFonts w:ascii="Times New Roman" w:hAnsi="Times New Roman" w:cs="Times New Roman"/>
                <w:b/>
                <w:bCs/>
                <w:sz w:val="24"/>
                <w:szCs w:val="24"/>
              </w:rPr>
              <w:t>Standard Error</w:t>
            </w:r>
          </w:p>
          <w:p w14:paraId="18F30C63" w14:textId="77777777" w:rsidR="00BC7FF3" w:rsidRPr="00311A46" w:rsidRDefault="00BC7FF3" w:rsidP="00A40327">
            <w:pPr>
              <w:autoSpaceDE w:val="0"/>
              <w:autoSpaceDN w:val="0"/>
              <w:adjustRightInd w:val="0"/>
              <w:spacing w:line="360" w:lineRule="auto"/>
              <w:jc w:val="both"/>
              <w:rPr>
                <w:rFonts w:ascii="Times New Roman" w:hAnsi="Times New Roman" w:cs="Times New Roman"/>
                <w:b/>
                <w:bCs/>
                <w:sz w:val="24"/>
                <w:szCs w:val="24"/>
              </w:rPr>
            </w:pPr>
          </w:p>
        </w:tc>
        <w:tc>
          <w:tcPr>
            <w:tcW w:w="1080" w:type="dxa"/>
            <w:vMerge w:val="restart"/>
          </w:tcPr>
          <w:p w14:paraId="3F2EF720" w14:textId="77777777" w:rsidR="00BC7FF3" w:rsidRPr="00311A46" w:rsidRDefault="00BC7FF3" w:rsidP="00A40327">
            <w:pPr>
              <w:autoSpaceDE w:val="0"/>
              <w:autoSpaceDN w:val="0"/>
              <w:adjustRightInd w:val="0"/>
              <w:spacing w:line="360" w:lineRule="auto"/>
              <w:jc w:val="both"/>
              <w:rPr>
                <w:rFonts w:ascii="Times New Roman" w:hAnsi="Times New Roman" w:cs="Times New Roman"/>
                <w:b/>
                <w:bCs/>
                <w:sz w:val="24"/>
                <w:szCs w:val="24"/>
              </w:rPr>
            </w:pPr>
            <w:r w:rsidRPr="00311A46">
              <w:rPr>
                <w:rFonts w:ascii="Times New Roman" w:hAnsi="Times New Roman" w:cs="Times New Roman"/>
                <w:b/>
                <w:bCs/>
                <w:sz w:val="24"/>
                <w:szCs w:val="24"/>
              </w:rPr>
              <w:t>t stat</w:t>
            </w:r>
          </w:p>
        </w:tc>
        <w:tc>
          <w:tcPr>
            <w:tcW w:w="1089" w:type="dxa"/>
            <w:vMerge w:val="restart"/>
          </w:tcPr>
          <w:p w14:paraId="07CB5335" w14:textId="77777777" w:rsidR="00BC7FF3" w:rsidRPr="00311A46" w:rsidRDefault="00BC7FF3" w:rsidP="00A40327">
            <w:pPr>
              <w:autoSpaceDE w:val="0"/>
              <w:autoSpaceDN w:val="0"/>
              <w:adjustRightInd w:val="0"/>
              <w:spacing w:line="360" w:lineRule="auto"/>
              <w:jc w:val="both"/>
              <w:rPr>
                <w:rFonts w:ascii="Times New Roman" w:hAnsi="Times New Roman" w:cs="Times New Roman"/>
                <w:b/>
                <w:bCs/>
                <w:sz w:val="24"/>
                <w:szCs w:val="24"/>
              </w:rPr>
            </w:pPr>
            <w:r w:rsidRPr="00311A46">
              <w:rPr>
                <w:rFonts w:ascii="Times New Roman" w:hAnsi="Times New Roman" w:cs="Times New Roman"/>
                <w:b/>
                <w:bCs/>
                <w:sz w:val="24"/>
                <w:szCs w:val="24"/>
              </w:rPr>
              <w:t>P value</w:t>
            </w:r>
          </w:p>
        </w:tc>
        <w:tc>
          <w:tcPr>
            <w:tcW w:w="3498" w:type="dxa"/>
            <w:gridSpan w:val="2"/>
          </w:tcPr>
          <w:p w14:paraId="1E43BDCC" w14:textId="77777777" w:rsidR="00BC7FF3" w:rsidRPr="00311A46" w:rsidRDefault="00BC7FF3" w:rsidP="00A40327">
            <w:pPr>
              <w:autoSpaceDE w:val="0"/>
              <w:autoSpaceDN w:val="0"/>
              <w:adjustRightInd w:val="0"/>
              <w:spacing w:line="360" w:lineRule="auto"/>
              <w:ind w:left="60" w:right="60"/>
              <w:jc w:val="both"/>
              <w:rPr>
                <w:rFonts w:ascii="Times New Roman" w:hAnsi="Times New Roman" w:cs="Times New Roman"/>
                <w:b/>
                <w:bCs/>
                <w:sz w:val="24"/>
                <w:szCs w:val="24"/>
              </w:rPr>
            </w:pPr>
            <w:r w:rsidRPr="00311A46">
              <w:rPr>
                <w:rFonts w:ascii="Times New Roman" w:hAnsi="Times New Roman" w:cs="Times New Roman"/>
                <w:b/>
                <w:bCs/>
                <w:sz w:val="24"/>
                <w:szCs w:val="24"/>
              </w:rPr>
              <w:t xml:space="preserve">95.0% Confidence Interval </w:t>
            </w:r>
          </w:p>
        </w:tc>
      </w:tr>
      <w:tr w:rsidR="00BC7FF3" w:rsidRPr="00311A46" w14:paraId="58C6468F" w14:textId="77777777" w:rsidTr="00A40327">
        <w:trPr>
          <w:trHeight w:val="764"/>
        </w:trPr>
        <w:tc>
          <w:tcPr>
            <w:tcW w:w="1705" w:type="dxa"/>
            <w:vMerge/>
          </w:tcPr>
          <w:p w14:paraId="2ED4A209" w14:textId="77777777" w:rsidR="00BC7FF3" w:rsidRPr="00311A46" w:rsidRDefault="00BC7FF3" w:rsidP="00A40327">
            <w:pPr>
              <w:autoSpaceDE w:val="0"/>
              <w:autoSpaceDN w:val="0"/>
              <w:adjustRightInd w:val="0"/>
              <w:spacing w:line="360" w:lineRule="auto"/>
              <w:jc w:val="both"/>
              <w:rPr>
                <w:rFonts w:ascii="Times New Roman" w:hAnsi="Times New Roman" w:cs="Times New Roman"/>
                <w:b/>
                <w:bCs/>
                <w:sz w:val="24"/>
                <w:szCs w:val="24"/>
              </w:rPr>
            </w:pPr>
          </w:p>
        </w:tc>
        <w:tc>
          <w:tcPr>
            <w:tcW w:w="1620" w:type="dxa"/>
            <w:vMerge/>
          </w:tcPr>
          <w:p w14:paraId="2E59088A" w14:textId="77777777" w:rsidR="00BC7FF3" w:rsidRPr="00311A46" w:rsidRDefault="00BC7FF3" w:rsidP="00A40327">
            <w:pPr>
              <w:autoSpaceDE w:val="0"/>
              <w:autoSpaceDN w:val="0"/>
              <w:adjustRightInd w:val="0"/>
              <w:spacing w:line="360" w:lineRule="auto"/>
              <w:jc w:val="both"/>
              <w:rPr>
                <w:rFonts w:ascii="Times New Roman" w:hAnsi="Times New Roman" w:cs="Times New Roman"/>
                <w:b/>
                <w:bCs/>
                <w:sz w:val="24"/>
                <w:szCs w:val="24"/>
              </w:rPr>
            </w:pPr>
          </w:p>
        </w:tc>
        <w:tc>
          <w:tcPr>
            <w:tcW w:w="1530" w:type="dxa"/>
            <w:vMerge/>
          </w:tcPr>
          <w:p w14:paraId="28A964BC" w14:textId="77777777" w:rsidR="00BC7FF3" w:rsidRPr="00311A46" w:rsidRDefault="00BC7FF3" w:rsidP="00A40327">
            <w:pPr>
              <w:autoSpaceDE w:val="0"/>
              <w:autoSpaceDN w:val="0"/>
              <w:adjustRightInd w:val="0"/>
              <w:spacing w:line="360" w:lineRule="auto"/>
              <w:jc w:val="both"/>
              <w:rPr>
                <w:rFonts w:ascii="Times New Roman" w:hAnsi="Times New Roman" w:cs="Times New Roman"/>
                <w:b/>
                <w:bCs/>
                <w:sz w:val="24"/>
                <w:szCs w:val="24"/>
              </w:rPr>
            </w:pPr>
          </w:p>
        </w:tc>
        <w:tc>
          <w:tcPr>
            <w:tcW w:w="1080" w:type="dxa"/>
            <w:vMerge/>
          </w:tcPr>
          <w:p w14:paraId="058A4888" w14:textId="77777777" w:rsidR="00BC7FF3" w:rsidRPr="00311A46" w:rsidRDefault="00BC7FF3" w:rsidP="00A40327">
            <w:pPr>
              <w:autoSpaceDE w:val="0"/>
              <w:autoSpaceDN w:val="0"/>
              <w:adjustRightInd w:val="0"/>
              <w:spacing w:line="360" w:lineRule="auto"/>
              <w:jc w:val="both"/>
              <w:rPr>
                <w:rFonts w:ascii="Times New Roman" w:hAnsi="Times New Roman" w:cs="Times New Roman"/>
                <w:b/>
                <w:bCs/>
                <w:sz w:val="24"/>
                <w:szCs w:val="24"/>
              </w:rPr>
            </w:pPr>
          </w:p>
        </w:tc>
        <w:tc>
          <w:tcPr>
            <w:tcW w:w="1089" w:type="dxa"/>
            <w:vMerge/>
          </w:tcPr>
          <w:p w14:paraId="250D40C8" w14:textId="77777777" w:rsidR="00BC7FF3" w:rsidRPr="00311A46" w:rsidRDefault="00BC7FF3" w:rsidP="00A40327">
            <w:pPr>
              <w:autoSpaceDE w:val="0"/>
              <w:autoSpaceDN w:val="0"/>
              <w:adjustRightInd w:val="0"/>
              <w:spacing w:line="360" w:lineRule="auto"/>
              <w:jc w:val="both"/>
              <w:rPr>
                <w:rFonts w:ascii="Times New Roman" w:hAnsi="Times New Roman" w:cs="Times New Roman"/>
                <w:b/>
                <w:bCs/>
                <w:sz w:val="24"/>
                <w:szCs w:val="24"/>
              </w:rPr>
            </w:pPr>
          </w:p>
        </w:tc>
        <w:tc>
          <w:tcPr>
            <w:tcW w:w="1749" w:type="dxa"/>
          </w:tcPr>
          <w:p w14:paraId="087AF50D" w14:textId="77777777" w:rsidR="00BC7FF3" w:rsidRPr="00311A46" w:rsidRDefault="00BC7FF3" w:rsidP="00A40327">
            <w:pPr>
              <w:autoSpaceDE w:val="0"/>
              <w:autoSpaceDN w:val="0"/>
              <w:adjustRightInd w:val="0"/>
              <w:spacing w:line="360" w:lineRule="auto"/>
              <w:ind w:left="60" w:right="60"/>
              <w:jc w:val="both"/>
              <w:rPr>
                <w:rFonts w:ascii="Times New Roman" w:hAnsi="Times New Roman" w:cs="Times New Roman"/>
                <w:b/>
                <w:bCs/>
                <w:sz w:val="24"/>
                <w:szCs w:val="24"/>
              </w:rPr>
            </w:pPr>
            <w:r w:rsidRPr="00311A46">
              <w:rPr>
                <w:rFonts w:ascii="Times New Roman" w:hAnsi="Times New Roman" w:cs="Times New Roman"/>
                <w:b/>
                <w:bCs/>
                <w:sz w:val="24"/>
                <w:szCs w:val="24"/>
              </w:rPr>
              <w:t>Lower Bound</w:t>
            </w:r>
          </w:p>
        </w:tc>
        <w:tc>
          <w:tcPr>
            <w:tcW w:w="1749" w:type="dxa"/>
          </w:tcPr>
          <w:p w14:paraId="7017B6A2" w14:textId="77777777" w:rsidR="00BC7FF3" w:rsidRPr="00311A46" w:rsidRDefault="00BC7FF3" w:rsidP="00A40327">
            <w:pPr>
              <w:autoSpaceDE w:val="0"/>
              <w:autoSpaceDN w:val="0"/>
              <w:adjustRightInd w:val="0"/>
              <w:spacing w:line="360" w:lineRule="auto"/>
              <w:ind w:left="60" w:right="60"/>
              <w:jc w:val="both"/>
              <w:rPr>
                <w:rFonts w:ascii="Times New Roman" w:hAnsi="Times New Roman" w:cs="Times New Roman"/>
                <w:b/>
                <w:bCs/>
                <w:sz w:val="24"/>
                <w:szCs w:val="24"/>
              </w:rPr>
            </w:pPr>
            <w:r w:rsidRPr="00311A46">
              <w:rPr>
                <w:rFonts w:ascii="Times New Roman" w:hAnsi="Times New Roman" w:cs="Times New Roman"/>
                <w:b/>
                <w:bCs/>
                <w:sz w:val="24"/>
                <w:szCs w:val="24"/>
              </w:rPr>
              <w:t>Upper Bound</w:t>
            </w:r>
          </w:p>
        </w:tc>
      </w:tr>
      <w:tr w:rsidR="00151C4D" w:rsidRPr="00311A46" w14:paraId="4040CA83" w14:textId="77777777" w:rsidTr="001B67C9">
        <w:trPr>
          <w:trHeight w:val="574"/>
        </w:trPr>
        <w:tc>
          <w:tcPr>
            <w:tcW w:w="1705" w:type="dxa"/>
          </w:tcPr>
          <w:p w14:paraId="498DB065" w14:textId="77777777" w:rsidR="00151C4D" w:rsidRPr="00311A46" w:rsidRDefault="00151C4D" w:rsidP="00151C4D">
            <w:pPr>
              <w:spacing w:line="360" w:lineRule="auto"/>
              <w:jc w:val="both"/>
              <w:rPr>
                <w:rFonts w:ascii="Times New Roman" w:hAnsi="Times New Roman" w:cs="Times New Roman"/>
                <w:sz w:val="24"/>
                <w:szCs w:val="24"/>
              </w:rPr>
            </w:pPr>
            <w:r w:rsidRPr="00311A46">
              <w:rPr>
                <w:rFonts w:ascii="Times New Roman" w:hAnsi="Times New Roman" w:cs="Times New Roman"/>
                <w:sz w:val="24"/>
                <w:szCs w:val="24"/>
              </w:rPr>
              <w:t xml:space="preserve">Intercept </w:t>
            </w:r>
          </w:p>
        </w:tc>
        <w:tc>
          <w:tcPr>
            <w:tcW w:w="1620" w:type="dxa"/>
            <w:vAlign w:val="bottom"/>
          </w:tcPr>
          <w:p w14:paraId="5BB4E15D" w14:textId="56A918C6" w:rsidR="00151C4D" w:rsidRPr="00151C4D" w:rsidRDefault="00151C4D" w:rsidP="00151C4D">
            <w:pPr>
              <w:autoSpaceDE w:val="0"/>
              <w:autoSpaceDN w:val="0"/>
              <w:adjustRightInd w:val="0"/>
              <w:spacing w:line="360" w:lineRule="auto"/>
              <w:ind w:left="60" w:right="60"/>
              <w:jc w:val="both"/>
              <w:rPr>
                <w:rFonts w:ascii="Times New Roman" w:hAnsi="Times New Roman" w:cs="Times New Roman"/>
                <w:sz w:val="24"/>
                <w:szCs w:val="24"/>
              </w:rPr>
            </w:pPr>
            <w:r w:rsidRPr="00151C4D">
              <w:rPr>
                <w:rFonts w:ascii="Times New Roman" w:hAnsi="Times New Roman" w:cs="Times New Roman"/>
                <w:color w:val="000000"/>
                <w:sz w:val="24"/>
                <w:szCs w:val="24"/>
              </w:rPr>
              <w:t>142928.47</w:t>
            </w:r>
          </w:p>
        </w:tc>
        <w:tc>
          <w:tcPr>
            <w:tcW w:w="1530" w:type="dxa"/>
            <w:vAlign w:val="bottom"/>
          </w:tcPr>
          <w:p w14:paraId="4536A259" w14:textId="121BA8A6" w:rsidR="00151C4D" w:rsidRPr="00151C4D" w:rsidRDefault="00151C4D" w:rsidP="00151C4D">
            <w:pPr>
              <w:autoSpaceDE w:val="0"/>
              <w:autoSpaceDN w:val="0"/>
              <w:adjustRightInd w:val="0"/>
              <w:spacing w:line="360" w:lineRule="auto"/>
              <w:jc w:val="both"/>
              <w:rPr>
                <w:rFonts w:ascii="Times New Roman" w:hAnsi="Times New Roman" w:cs="Times New Roman"/>
                <w:sz w:val="24"/>
                <w:szCs w:val="24"/>
              </w:rPr>
            </w:pPr>
            <w:r w:rsidRPr="00151C4D">
              <w:rPr>
                <w:rFonts w:ascii="Times New Roman" w:hAnsi="Times New Roman" w:cs="Times New Roman"/>
                <w:color w:val="000000"/>
                <w:sz w:val="24"/>
                <w:szCs w:val="24"/>
              </w:rPr>
              <w:t>19780.82</w:t>
            </w:r>
          </w:p>
        </w:tc>
        <w:tc>
          <w:tcPr>
            <w:tcW w:w="1080" w:type="dxa"/>
            <w:vAlign w:val="bottom"/>
          </w:tcPr>
          <w:p w14:paraId="5BFF09F2" w14:textId="0636FB46" w:rsidR="00151C4D" w:rsidRPr="00151C4D" w:rsidRDefault="00151C4D" w:rsidP="00151C4D">
            <w:pPr>
              <w:autoSpaceDE w:val="0"/>
              <w:autoSpaceDN w:val="0"/>
              <w:adjustRightInd w:val="0"/>
              <w:spacing w:line="360" w:lineRule="auto"/>
              <w:ind w:left="60" w:right="60"/>
              <w:jc w:val="both"/>
              <w:rPr>
                <w:rFonts w:ascii="Times New Roman" w:hAnsi="Times New Roman" w:cs="Times New Roman"/>
                <w:sz w:val="24"/>
                <w:szCs w:val="24"/>
              </w:rPr>
            </w:pPr>
            <w:r w:rsidRPr="00151C4D">
              <w:rPr>
                <w:rFonts w:ascii="Times New Roman" w:hAnsi="Times New Roman" w:cs="Times New Roman"/>
                <w:color w:val="000000"/>
                <w:sz w:val="24"/>
                <w:szCs w:val="24"/>
              </w:rPr>
              <w:t>7.23</w:t>
            </w:r>
          </w:p>
        </w:tc>
        <w:tc>
          <w:tcPr>
            <w:tcW w:w="1089" w:type="dxa"/>
            <w:vAlign w:val="bottom"/>
          </w:tcPr>
          <w:p w14:paraId="622D6C0B" w14:textId="5A0506F7" w:rsidR="00151C4D" w:rsidRPr="00151C4D" w:rsidRDefault="00BC766F" w:rsidP="00151C4D">
            <w:pPr>
              <w:autoSpaceDE w:val="0"/>
              <w:autoSpaceDN w:val="0"/>
              <w:adjustRightInd w:val="0"/>
              <w:spacing w:line="360" w:lineRule="auto"/>
              <w:ind w:left="60" w:right="60"/>
              <w:jc w:val="both"/>
              <w:rPr>
                <w:rFonts w:ascii="Times New Roman" w:hAnsi="Times New Roman" w:cs="Times New Roman"/>
                <w:sz w:val="24"/>
                <w:szCs w:val="24"/>
              </w:rPr>
            </w:pPr>
            <w:r>
              <w:rPr>
                <w:rFonts w:ascii="Times New Roman" w:hAnsi="Times New Roman" w:cs="Times New Roman"/>
                <w:sz w:val="24"/>
                <w:szCs w:val="24"/>
              </w:rPr>
              <w:t>&lt;0.001</w:t>
            </w:r>
          </w:p>
        </w:tc>
        <w:tc>
          <w:tcPr>
            <w:tcW w:w="1749" w:type="dxa"/>
            <w:vAlign w:val="bottom"/>
          </w:tcPr>
          <w:p w14:paraId="0396C7C1" w14:textId="18D22191" w:rsidR="00151C4D" w:rsidRPr="00151C4D" w:rsidRDefault="00151C4D" w:rsidP="00151C4D">
            <w:pPr>
              <w:autoSpaceDE w:val="0"/>
              <w:autoSpaceDN w:val="0"/>
              <w:adjustRightInd w:val="0"/>
              <w:spacing w:line="360" w:lineRule="auto"/>
              <w:ind w:left="60" w:right="60"/>
              <w:jc w:val="both"/>
              <w:rPr>
                <w:rFonts w:ascii="Times New Roman" w:hAnsi="Times New Roman" w:cs="Times New Roman"/>
                <w:sz w:val="24"/>
                <w:szCs w:val="24"/>
              </w:rPr>
            </w:pPr>
            <w:r w:rsidRPr="00151C4D">
              <w:rPr>
                <w:rFonts w:ascii="Times New Roman" w:hAnsi="Times New Roman" w:cs="Times New Roman"/>
                <w:color w:val="000000"/>
                <w:sz w:val="24"/>
                <w:szCs w:val="24"/>
              </w:rPr>
              <w:t>97313.81</w:t>
            </w:r>
          </w:p>
        </w:tc>
        <w:tc>
          <w:tcPr>
            <w:tcW w:w="1749" w:type="dxa"/>
            <w:vAlign w:val="bottom"/>
          </w:tcPr>
          <w:p w14:paraId="4A79DDDA" w14:textId="53D98AF7" w:rsidR="00151C4D" w:rsidRPr="00151C4D" w:rsidRDefault="00151C4D" w:rsidP="00151C4D">
            <w:pPr>
              <w:autoSpaceDE w:val="0"/>
              <w:autoSpaceDN w:val="0"/>
              <w:adjustRightInd w:val="0"/>
              <w:spacing w:line="360" w:lineRule="auto"/>
              <w:ind w:left="60" w:right="60"/>
              <w:jc w:val="both"/>
              <w:rPr>
                <w:rFonts w:ascii="Times New Roman" w:hAnsi="Times New Roman" w:cs="Times New Roman"/>
                <w:sz w:val="24"/>
                <w:szCs w:val="24"/>
              </w:rPr>
            </w:pPr>
            <w:r w:rsidRPr="00151C4D">
              <w:rPr>
                <w:rFonts w:ascii="Times New Roman" w:hAnsi="Times New Roman" w:cs="Times New Roman"/>
                <w:color w:val="000000"/>
                <w:sz w:val="24"/>
                <w:szCs w:val="24"/>
              </w:rPr>
              <w:t>188543.13</w:t>
            </w:r>
          </w:p>
        </w:tc>
      </w:tr>
      <w:tr w:rsidR="00151C4D" w:rsidRPr="00311A46" w14:paraId="6418B67A" w14:textId="77777777" w:rsidTr="001B67C9">
        <w:trPr>
          <w:trHeight w:val="574"/>
        </w:trPr>
        <w:tc>
          <w:tcPr>
            <w:tcW w:w="1705" w:type="dxa"/>
          </w:tcPr>
          <w:p w14:paraId="10A5E706" w14:textId="77777777" w:rsidR="00151C4D" w:rsidRPr="00311A46" w:rsidRDefault="00151C4D" w:rsidP="00151C4D">
            <w:pPr>
              <w:spacing w:line="360" w:lineRule="auto"/>
              <w:jc w:val="both"/>
              <w:rPr>
                <w:rFonts w:ascii="Times New Roman" w:hAnsi="Times New Roman" w:cs="Times New Roman"/>
                <w:sz w:val="24"/>
                <w:szCs w:val="24"/>
              </w:rPr>
            </w:pPr>
            <w:r w:rsidRPr="00311A46">
              <w:rPr>
                <w:rFonts w:ascii="Times New Roman" w:hAnsi="Times New Roman" w:cs="Times New Roman"/>
                <w:sz w:val="24"/>
                <w:szCs w:val="24"/>
              </w:rPr>
              <w:t xml:space="preserve">R&amp;D  </w:t>
            </w:r>
          </w:p>
        </w:tc>
        <w:tc>
          <w:tcPr>
            <w:tcW w:w="1620" w:type="dxa"/>
            <w:vAlign w:val="bottom"/>
          </w:tcPr>
          <w:p w14:paraId="479C8614" w14:textId="4ABD2A33" w:rsidR="00151C4D" w:rsidRPr="00151C4D" w:rsidRDefault="00151C4D" w:rsidP="00151C4D">
            <w:pPr>
              <w:autoSpaceDE w:val="0"/>
              <w:autoSpaceDN w:val="0"/>
              <w:adjustRightInd w:val="0"/>
              <w:spacing w:line="360" w:lineRule="auto"/>
              <w:ind w:left="60" w:right="60"/>
              <w:jc w:val="both"/>
              <w:rPr>
                <w:rFonts w:ascii="Times New Roman" w:hAnsi="Times New Roman" w:cs="Times New Roman"/>
                <w:sz w:val="24"/>
                <w:szCs w:val="24"/>
              </w:rPr>
            </w:pPr>
            <w:r w:rsidRPr="00151C4D">
              <w:rPr>
                <w:rFonts w:ascii="Times New Roman" w:hAnsi="Times New Roman" w:cs="Times New Roman"/>
                <w:color w:val="000000"/>
                <w:sz w:val="24"/>
                <w:szCs w:val="24"/>
              </w:rPr>
              <w:t>8.41</w:t>
            </w:r>
          </w:p>
        </w:tc>
        <w:tc>
          <w:tcPr>
            <w:tcW w:w="1530" w:type="dxa"/>
            <w:vAlign w:val="bottom"/>
          </w:tcPr>
          <w:p w14:paraId="0E3A98B5" w14:textId="5608D0C6" w:rsidR="00151C4D" w:rsidRPr="00151C4D" w:rsidRDefault="00151C4D" w:rsidP="00151C4D">
            <w:pPr>
              <w:autoSpaceDE w:val="0"/>
              <w:autoSpaceDN w:val="0"/>
              <w:adjustRightInd w:val="0"/>
              <w:spacing w:line="360" w:lineRule="auto"/>
              <w:jc w:val="both"/>
              <w:rPr>
                <w:rFonts w:ascii="Times New Roman" w:hAnsi="Times New Roman" w:cs="Times New Roman"/>
                <w:sz w:val="24"/>
                <w:szCs w:val="24"/>
              </w:rPr>
            </w:pPr>
            <w:r w:rsidRPr="00151C4D">
              <w:rPr>
                <w:rFonts w:ascii="Times New Roman" w:hAnsi="Times New Roman" w:cs="Times New Roman"/>
                <w:color w:val="000000"/>
                <w:sz w:val="24"/>
                <w:szCs w:val="24"/>
              </w:rPr>
              <w:t>0.97</w:t>
            </w:r>
          </w:p>
        </w:tc>
        <w:tc>
          <w:tcPr>
            <w:tcW w:w="1080" w:type="dxa"/>
            <w:vAlign w:val="bottom"/>
          </w:tcPr>
          <w:p w14:paraId="376C2FDE" w14:textId="2B3E2B80" w:rsidR="00151C4D" w:rsidRPr="00151C4D" w:rsidRDefault="00151C4D" w:rsidP="00151C4D">
            <w:pPr>
              <w:autoSpaceDE w:val="0"/>
              <w:autoSpaceDN w:val="0"/>
              <w:adjustRightInd w:val="0"/>
              <w:spacing w:line="360" w:lineRule="auto"/>
              <w:ind w:left="60" w:right="60"/>
              <w:jc w:val="both"/>
              <w:rPr>
                <w:rFonts w:ascii="Times New Roman" w:hAnsi="Times New Roman" w:cs="Times New Roman"/>
                <w:sz w:val="24"/>
                <w:szCs w:val="24"/>
              </w:rPr>
            </w:pPr>
            <w:r w:rsidRPr="00151C4D">
              <w:rPr>
                <w:rFonts w:ascii="Times New Roman" w:hAnsi="Times New Roman" w:cs="Times New Roman"/>
                <w:color w:val="000000"/>
                <w:sz w:val="24"/>
                <w:szCs w:val="24"/>
              </w:rPr>
              <w:t>8.68</w:t>
            </w:r>
          </w:p>
        </w:tc>
        <w:tc>
          <w:tcPr>
            <w:tcW w:w="1089" w:type="dxa"/>
            <w:vAlign w:val="bottom"/>
          </w:tcPr>
          <w:p w14:paraId="43BC7F54" w14:textId="44C61FA9" w:rsidR="00151C4D" w:rsidRPr="00151C4D" w:rsidRDefault="00BC766F" w:rsidP="00151C4D">
            <w:pPr>
              <w:autoSpaceDE w:val="0"/>
              <w:autoSpaceDN w:val="0"/>
              <w:adjustRightInd w:val="0"/>
              <w:spacing w:line="360" w:lineRule="auto"/>
              <w:ind w:left="60" w:right="60"/>
              <w:jc w:val="both"/>
              <w:rPr>
                <w:rFonts w:ascii="Times New Roman" w:hAnsi="Times New Roman" w:cs="Times New Roman"/>
                <w:sz w:val="24"/>
                <w:szCs w:val="24"/>
              </w:rPr>
            </w:pPr>
            <w:r>
              <w:rPr>
                <w:rFonts w:ascii="Times New Roman" w:hAnsi="Times New Roman" w:cs="Times New Roman"/>
                <w:sz w:val="24"/>
                <w:szCs w:val="24"/>
              </w:rPr>
              <w:t>&lt;0.001</w:t>
            </w:r>
          </w:p>
        </w:tc>
        <w:tc>
          <w:tcPr>
            <w:tcW w:w="1749" w:type="dxa"/>
            <w:vAlign w:val="bottom"/>
          </w:tcPr>
          <w:p w14:paraId="316D9082" w14:textId="19376B41" w:rsidR="00151C4D" w:rsidRPr="00151C4D" w:rsidRDefault="00151C4D" w:rsidP="00151C4D">
            <w:pPr>
              <w:autoSpaceDE w:val="0"/>
              <w:autoSpaceDN w:val="0"/>
              <w:adjustRightInd w:val="0"/>
              <w:spacing w:line="360" w:lineRule="auto"/>
              <w:ind w:left="60" w:right="60"/>
              <w:jc w:val="both"/>
              <w:rPr>
                <w:rFonts w:ascii="Times New Roman" w:hAnsi="Times New Roman" w:cs="Times New Roman"/>
                <w:sz w:val="24"/>
                <w:szCs w:val="24"/>
              </w:rPr>
            </w:pPr>
            <w:r w:rsidRPr="00151C4D">
              <w:rPr>
                <w:rFonts w:ascii="Times New Roman" w:hAnsi="Times New Roman" w:cs="Times New Roman"/>
                <w:color w:val="000000"/>
                <w:sz w:val="24"/>
                <w:szCs w:val="24"/>
              </w:rPr>
              <w:t>6.18</w:t>
            </w:r>
          </w:p>
        </w:tc>
        <w:tc>
          <w:tcPr>
            <w:tcW w:w="1749" w:type="dxa"/>
            <w:vAlign w:val="bottom"/>
          </w:tcPr>
          <w:p w14:paraId="534DA0A5" w14:textId="52909340" w:rsidR="00151C4D" w:rsidRPr="00151C4D" w:rsidRDefault="00151C4D" w:rsidP="00151C4D">
            <w:pPr>
              <w:autoSpaceDE w:val="0"/>
              <w:autoSpaceDN w:val="0"/>
              <w:adjustRightInd w:val="0"/>
              <w:spacing w:line="360" w:lineRule="auto"/>
              <w:ind w:left="60" w:right="60"/>
              <w:jc w:val="both"/>
              <w:rPr>
                <w:rFonts w:ascii="Times New Roman" w:hAnsi="Times New Roman" w:cs="Times New Roman"/>
                <w:sz w:val="24"/>
                <w:szCs w:val="24"/>
              </w:rPr>
            </w:pPr>
            <w:r w:rsidRPr="00151C4D">
              <w:rPr>
                <w:rFonts w:ascii="Times New Roman" w:hAnsi="Times New Roman" w:cs="Times New Roman"/>
                <w:color w:val="000000"/>
                <w:sz w:val="24"/>
                <w:szCs w:val="24"/>
              </w:rPr>
              <w:t>10.65</w:t>
            </w:r>
          </w:p>
        </w:tc>
      </w:tr>
    </w:tbl>
    <w:p w14:paraId="231D4CAD" w14:textId="7D95AD5E" w:rsidR="00BC7FF3" w:rsidRPr="00311A46" w:rsidRDefault="00151C4D" w:rsidP="00BC7FF3">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BC7FF3" w:rsidRPr="00311A46">
        <w:rPr>
          <w:rFonts w:ascii="Times New Roman" w:hAnsi="Times New Roman" w:cs="Times New Roman"/>
          <w:sz w:val="24"/>
          <w:szCs w:val="24"/>
        </w:rPr>
        <w:t xml:space="preserve"> </w:t>
      </w:r>
      <w:r>
        <w:rPr>
          <w:rFonts w:ascii="Times New Roman" w:hAnsi="Times New Roman" w:cs="Times New Roman"/>
          <w:sz w:val="24"/>
          <w:szCs w:val="24"/>
        </w:rPr>
        <w:t xml:space="preserve">p-value </w:t>
      </w:r>
      <w:r w:rsidR="00BC7FF3" w:rsidRPr="00311A46">
        <w:rPr>
          <w:rFonts w:ascii="Times New Roman" w:hAnsi="Times New Roman" w:cs="Times New Roman"/>
          <w:sz w:val="24"/>
          <w:szCs w:val="24"/>
        </w:rPr>
        <w:t>&lt; 0.05 was considered statistically significant</w:t>
      </w:r>
      <w:r>
        <w:rPr>
          <w:rFonts w:ascii="Times New Roman" w:hAnsi="Times New Roman" w:cs="Times New Roman"/>
          <w:sz w:val="24"/>
          <w:szCs w:val="24"/>
        </w:rPr>
        <w:t>.</w:t>
      </w:r>
    </w:p>
    <w:p w14:paraId="7E43B284" w14:textId="77777777" w:rsidR="00BC7FF3" w:rsidRDefault="00BC7FF3" w:rsidP="00BC7FF3">
      <w:pPr>
        <w:spacing w:before="240" w:after="0" w:line="360" w:lineRule="auto"/>
        <w:jc w:val="both"/>
        <w:rPr>
          <w:rFonts w:ascii="Times New Roman" w:hAnsi="Times New Roman" w:cs="Times New Roman"/>
          <w:b/>
          <w:bCs/>
          <w:sz w:val="24"/>
          <w:szCs w:val="24"/>
        </w:rPr>
      </w:pPr>
    </w:p>
    <w:p w14:paraId="0DD13173" w14:textId="77777777" w:rsidR="00BC7FF3" w:rsidRDefault="00BC7FF3" w:rsidP="00BC7FF3">
      <w:pPr>
        <w:spacing w:before="240" w:after="0" w:line="360" w:lineRule="auto"/>
        <w:jc w:val="both"/>
        <w:rPr>
          <w:rFonts w:ascii="Times New Roman" w:hAnsi="Times New Roman" w:cs="Times New Roman"/>
          <w:b/>
          <w:bCs/>
          <w:sz w:val="24"/>
          <w:szCs w:val="24"/>
        </w:rPr>
      </w:pPr>
    </w:p>
    <w:p w14:paraId="5BF10FB7" w14:textId="77777777" w:rsidR="00151C4D" w:rsidRDefault="00151C4D" w:rsidP="00BC7FF3">
      <w:pPr>
        <w:spacing w:before="240" w:after="0" w:line="360" w:lineRule="auto"/>
        <w:jc w:val="both"/>
        <w:rPr>
          <w:rFonts w:ascii="Times New Roman" w:hAnsi="Times New Roman" w:cs="Times New Roman"/>
          <w:b/>
          <w:bCs/>
          <w:sz w:val="24"/>
          <w:szCs w:val="24"/>
        </w:rPr>
      </w:pPr>
    </w:p>
    <w:p w14:paraId="361340F8" w14:textId="04701C0F" w:rsidR="00BC7FF3" w:rsidRPr="00311A46" w:rsidRDefault="00BC7FF3" w:rsidP="00BC7FF3">
      <w:pPr>
        <w:spacing w:before="240" w:after="0" w:line="360" w:lineRule="auto"/>
        <w:jc w:val="both"/>
        <w:rPr>
          <w:rFonts w:ascii="Times New Roman" w:hAnsi="Times New Roman" w:cs="Times New Roman"/>
          <w:b/>
          <w:bCs/>
          <w:sz w:val="24"/>
          <w:szCs w:val="24"/>
        </w:rPr>
      </w:pPr>
      <w:r w:rsidRPr="00311A46">
        <w:rPr>
          <w:rFonts w:ascii="Times New Roman" w:hAnsi="Times New Roman" w:cs="Times New Roman"/>
          <w:b/>
          <w:bCs/>
          <w:sz w:val="24"/>
          <w:szCs w:val="24"/>
        </w:rPr>
        <w:lastRenderedPageBreak/>
        <w:t xml:space="preserve">Conclusion and </w:t>
      </w:r>
      <w:r>
        <w:rPr>
          <w:rFonts w:ascii="Times New Roman" w:hAnsi="Times New Roman" w:cs="Times New Roman"/>
          <w:b/>
          <w:bCs/>
          <w:sz w:val="24"/>
          <w:szCs w:val="24"/>
        </w:rPr>
        <w:t>Recommendation</w:t>
      </w:r>
      <w:r w:rsidRPr="00311A46">
        <w:rPr>
          <w:rFonts w:ascii="Times New Roman" w:hAnsi="Times New Roman" w:cs="Times New Roman"/>
          <w:b/>
          <w:bCs/>
          <w:sz w:val="24"/>
          <w:szCs w:val="24"/>
        </w:rPr>
        <w:t xml:space="preserve"> </w:t>
      </w:r>
    </w:p>
    <w:p w14:paraId="1BB045CF" w14:textId="420780D1" w:rsidR="00BC7FF3" w:rsidRPr="00311A46" w:rsidRDefault="00BC7FF3" w:rsidP="00BC7FF3">
      <w:pPr>
        <w:spacing w:before="240" w:after="0" w:line="360" w:lineRule="auto"/>
        <w:jc w:val="both"/>
        <w:rPr>
          <w:rFonts w:ascii="Times New Roman" w:hAnsi="Times New Roman" w:cs="Times New Roman"/>
          <w:sz w:val="24"/>
          <w:szCs w:val="24"/>
        </w:rPr>
      </w:pPr>
      <w:r w:rsidRPr="00311A46">
        <w:rPr>
          <w:rFonts w:ascii="Times New Roman" w:hAnsi="Times New Roman" w:cs="Times New Roman"/>
          <w:sz w:val="24"/>
          <w:szCs w:val="24"/>
        </w:rPr>
        <w:t xml:space="preserve">Apple's success story is intricately linked to its robust R&amp;D strategies. Research and development play a pivotal role in shaping the performance and revenue of firms, as highlighted by previous studies. This report delved into the relationship between R&amp;D investments and the performance of Apple Inc. The analysis demonstrates that Apple's continuous commitment to R&amp;D has significantly impacted its performance and revenue. The correlation and regression analyses provide empirical evidence that supports the positive influence of R&amp;D on both firm performance and revenue. The statistical significance and substantial coefficients underline the </w:t>
      </w:r>
      <w:r w:rsidR="00BC766F">
        <w:rPr>
          <w:rFonts w:ascii="Times New Roman" w:hAnsi="Times New Roman" w:cs="Times New Roman"/>
          <w:sz w:val="24"/>
          <w:szCs w:val="24"/>
        </w:rPr>
        <w:t>importance</w:t>
      </w:r>
      <w:r w:rsidRPr="00311A46">
        <w:rPr>
          <w:rFonts w:ascii="Times New Roman" w:hAnsi="Times New Roman" w:cs="Times New Roman"/>
          <w:sz w:val="24"/>
          <w:szCs w:val="24"/>
        </w:rPr>
        <w:t xml:space="preserve"> of R&amp;D investments in enhancing Apple's overall financial outcomes.</w:t>
      </w:r>
    </w:p>
    <w:p w14:paraId="5472D643" w14:textId="77777777" w:rsidR="00BC7FF3" w:rsidRPr="00311A46" w:rsidRDefault="00BC7FF3" w:rsidP="00BC7FF3">
      <w:pPr>
        <w:spacing w:before="240" w:after="0" w:line="360" w:lineRule="auto"/>
        <w:jc w:val="both"/>
        <w:rPr>
          <w:rFonts w:ascii="Times New Roman" w:hAnsi="Times New Roman" w:cs="Times New Roman"/>
          <w:sz w:val="24"/>
          <w:szCs w:val="24"/>
        </w:rPr>
      </w:pPr>
      <w:r w:rsidRPr="00311A46">
        <w:rPr>
          <w:rFonts w:ascii="Times New Roman" w:hAnsi="Times New Roman" w:cs="Times New Roman"/>
          <w:sz w:val="24"/>
          <w:szCs w:val="24"/>
        </w:rPr>
        <w:t>Based on the findings and the importance of R&amp;D, the following recommendations are put forward for Apple Inc.:</w:t>
      </w:r>
    </w:p>
    <w:p w14:paraId="5492ADCB" w14:textId="3A26ABDA" w:rsidR="00BC7FF3" w:rsidRPr="00311A46" w:rsidRDefault="00BC7FF3" w:rsidP="00BC7FF3">
      <w:pPr>
        <w:spacing w:before="240" w:after="0" w:line="360" w:lineRule="auto"/>
        <w:jc w:val="both"/>
        <w:rPr>
          <w:rFonts w:ascii="Times New Roman" w:hAnsi="Times New Roman" w:cs="Times New Roman"/>
          <w:sz w:val="24"/>
          <w:szCs w:val="24"/>
        </w:rPr>
      </w:pPr>
      <w:r w:rsidRPr="00311A46">
        <w:rPr>
          <w:rFonts w:ascii="Times New Roman" w:hAnsi="Times New Roman" w:cs="Times New Roman"/>
          <w:sz w:val="24"/>
          <w:szCs w:val="24"/>
        </w:rPr>
        <w:t xml:space="preserve">Apple should continue to allocate substantial resources to research and development activities. These investments have demonstrated a strong positive correlation with firm performance and revenue. The company should foster an environment that nurtures innovation. Collaborative efforts, open communication channels, and cross-functional teams can enhance the effectiveness of R&amp;D initiatives. They should collaborate with external entities, such as research institutions and startups, to leverage diverse expertise and stay at the forefront of technological advancements. It should be ensured that R&amp;D efforts </w:t>
      </w:r>
      <w:r w:rsidR="00BC766F">
        <w:rPr>
          <w:rFonts w:ascii="Times New Roman" w:hAnsi="Times New Roman" w:cs="Times New Roman"/>
          <w:sz w:val="24"/>
          <w:szCs w:val="24"/>
        </w:rPr>
        <w:t>align</w:t>
      </w:r>
      <w:r w:rsidRPr="00311A46">
        <w:rPr>
          <w:rFonts w:ascii="Times New Roman" w:hAnsi="Times New Roman" w:cs="Times New Roman"/>
          <w:sz w:val="24"/>
          <w:szCs w:val="24"/>
        </w:rPr>
        <w:t xml:space="preserve"> with customer needs and market trends to ensure that innovations lead to products and services that resonate with consumers.</w:t>
      </w:r>
    </w:p>
    <w:p w14:paraId="1A221C57" w14:textId="77777777" w:rsidR="00BC7FF3" w:rsidRPr="00311A46" w:rsidRDefault="00BC7FF3" w:rsidP="00BC7FF3">
      <w:pPr>
        <w:spacing w:before="240" w:after="0" w:line="360" w:lineRule="auto"/>
        <w:jc w:val="both"/>
        <w:rPr>
          <w:rFonts w:ascii="Times New Roman" w:hAnsi="Times New Roman" w:cs="Times New Roman"/>
          <w:b/>
          <w:bCs/>
          <w:sz w:val="24"/>
          <w:szCs w:val="24"/>
        </w:rPr>
      </w:pPr>
      <w:r w:rsidRPr="00311A46">
        <w:rPr>
          <w:rFonts w:ascii="Times New Roman" w:hAnsi="Times New Roman" w:cs="Times New Roman"/>
          <w:b/>
          <w:bCs/>
          <w:sz w:val="24"/>
          <w:szCs w:val="24"/>
        </w:rPr>
        <w:br w:type="page"/>
      </w:r>
    </w:p>
    <w:p w14:paraId="2347851A" w14:textId="38BFBEF2" w:rsidR="00BC7FF3" w:rsidRPr="00311A46" w:rsidRDefault="00BC7FF3" w:rsidP="00BC7FF3">
      <w:pPr>
        <w:spacing w:before="240" w:after="0" w:line="360" w:lineRule="auto"/>
        <w:jc w:val="both"/>
        <w:rPr>
          <w:rFonts w:ascii="Times New Roman" w:hAnsi="Times New Roman" w:cs="Times New Roman"/>
          <w:b/>
          <w:bCs/>
          <w:sz w:val="24"/>
          <w:szCs w:val="24"/>
        </w:rPr>
      </w:pPr>
      <w:r w:rsidRPr="00311A46">
        <w:rPr>
          <w:rFonts w:ascii="Times New Roman" w:hAnsi="Times New Roman" w:cs="Times New Roman"/>
          <w:b/>
          <w:bCs/>
          <w:sz w:val="24"/>
          <w:szCs w:val="24"/>
        </w:rPr>
        <w:lastRenderedPageBreak/>
        <w:t xml:space="preserve">Appendix </w:t>
      </w:r>
    </w:p>
    <w:p w14:paraId="09C9F324" w14:textId="3D784797" w:rsidR="00BC7FF3" w:rsidRPr="00311A46" w:rsidRDefault="00BC7FF3" w:rsidP="00BC7FF3">
      <w:pPr>
        <w:spacing w:before="240" w:after="0" w:line="360" w:lineRule="auto"/>
        <w:jc w:val="both"/>
        <w:rPr>
          <w:rFonts w:ascii="Times New Roman" w:hAnsi="Times New Roman" w:cs="Times New Roman"/>
          <w:b/>
          <w:bCs/>
          <w:sz w:val="24"/>
          <w:szCs w:val="24"/>
        </w:rPr>
      </w:pPr>
      <w:r w:rsidRPr="00311A46">
        <w:rPr>
          <w:rFonts w:ascii="Times New Roman" w:hAnsi="Times New Roman" w:cs="Times New Roman"/>
          <w:b/>
          <w:bCs/>
          <w:sz w:val="24"/>
          <w:szCs w:val="24"/>
        </w:rPr>
        <w:t xml:space="preserve">Appendix 1: </w:t>
      </w:r>
      <w:r w:rsidRPr="00311A46">
        <w:rPr>
          <w:rFonts w:ascii="Times New Roman" w:hAnsi="Times New Roman" w:cs="Times New Roman"/>
          <w:sz w:val="24"/>
          <w:szCs w:val="24"/>
        </w:rPr>
        <w:t xml:space="preserve">Data from Apple </w:t>
      </w:r>
      <w:r w:rsidR="00395822">
        <w:rPr>
          <w:rFonts w:ascii="Times New Roman" w:hAnsi="Times New Roman" w:cs="Times New Roman"/>
          <w:sz w:val="24"/>
          <w:szCs w:val="24"/>
        </w:rPr>
        <w:t>Inc.'s</w:t>
      </w:r>
      <w:r w:rsidRPr="00311A46">
        <w:rPr>
          <w:rFonts w:ascii="Times New Roman" w:hAnsi="Times New Roman" w:cs="Times New Roman"/>
          <w:sz w:val="24"/>
          <w:szCs w:val="24"/>
        </w:rPr>
        <w:t xml:space="preserve"> annual report from Fiscal year 2015 to 202</w:t>
      </w:r>
      <w:r w:rsidR="00395822">
        <w:rPr>
          <w:rFonts w:ascii="Times New Roman" w:hAnsi="Times New Roman" w:cs="Times New Roman"/>
          <w:sz w:val="24"/>
          <w:szCs w:val="24"/>
        </w:rPr>
        <w:t>4</w:t>
      </w:r>
    </w:p>
    <w:tbl>
      <w:tblPr>
        <w:tblStyle w:val="TableGrid"/>
        <w:tblW w:w="10745" w:type="dxa"/>
        <w:tblInd w:w="-699" w:type="dxa"/>
        <w:tblLook w:val="04A0" w:firstRow="1" w:lastRow="0" w:firstColumn="1" w:lastColumn="0" w:noHBand="0" w:noVBand="1"/>
      </w:tblPr>
      <w:tblGrid>
        <w:gridCol w:w="918"/>
        <w:gridCol w:w="950"/>
        <w:gridCol w:w="937"/>
        <w:gridCol w:w="1116"/>
        <w:gridCol w:w="1639"/>
        <w:gridCol w:w="1116"/>
        <w:gridCol w:w="1257"/>
        <w:gridCol w:w="1256"/>
        <w:gridCol w:w="1096"/>
        <w:gridCol w:w="996"/>
      </w:tblGrid>
      <w:tr w:rsidR="00395822" w:rsidRPr="00395822" w14:paraId="774B0463" w14:textId="0525A6E2" w:rsidTr="00F90607">
        <w:trPr>
          <w:trHeight w:val="300"/>
        </w:trPr>
        <w:tc>
          <w:tcPr>
            <w:tcW w:w="918" w:type="dxa"/>
            <w:noWrap/>
            <w:vAlign w:val="bottom"/>
            <w:hideMark/>
          </w:tcPr>
          <w:p w14:paraId="23816480" w14:textId="5EBFEB4E" w:rsidR="00395822" w:rsidRPr="00395822" w:rsidRDefault="00395822" w:rsidP="00395822">
            <w:pPr>
              <w:spacing w:line="360" w:lineRule="auto"/>
              <w:jc w:val="center"/>
              <w:rPr>
                <w:rFonts w:ascii="Times New Roman" w:hAnsi="Times New Roman" w:cs="Times New Roman"/>
                <w:b/>
                <w:bCs/>
                <w:sz w:val="24"/>
                <w:szCs w:val="24"/>
              </w:rPr>
            </w:pPr>
            <w:r w:rsidRPr="00395822">
              <w:rPr>
                <w:rFonts w:ascii="Times New Roman" w:hAnsi="Times New Roman" w:cs="Times New Roman"/>
                <w:b/>
                <w:bCs/>
                <w:color w:val="000000"/>
                <w:sz w:val="24"/>
                <w:szCs w:val="24"/>
              </w:rPr>
              <w:t>Year</w:t>
            </w:r>
          </w:p>
        </w:tc>
        <w:tc>
          <w:tcPr>
            <w:tcW w:w="923" w:type="dxa"/>
            <w:noWrap/>
            <w:vAlign w:val="bottom"/>
            <w:hideMark/>
          </w:tcPr>
          <w:p w14:paraId="35F953B9" w14:textId="0815848F"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b/>
                <w:bCs/>
                <w:color w:val="000000"/>
                <w:sz w:val="24"/>
                <w:szCs w:val="24"/>
              </w:rPr>
              <w:t xml:space="preserve">Net income (In </w:t>
            </w:r>
            <w:r>
              <w:rPr>
                <w:rFonts w:ascii="Times New Roman" w:hAnsi="Times New Roman" w:cs="Times New Roman"/>
                <w:b/>
                <w:bCs/>
                <w:color w:val="000000"/>
                <w:sz w:val="24"/>
                <w:szCs w:val="24"/>
              </w:rPr>
              <w:t>million</w:t>
            </w:r>
            <w:r w:rsidRPr="00395822">
              <w:rPr>
                <w:rFonts w:ascii="Times New Roman" w:hAnsi="Times New Roman" w:cs="Times New Roman"/>
                <w:b/>
                <w:bCs/>
                <w:color w:val="000000"/>
                <w:sz w:val="24"/>
                <w:szCs w:val="24"/>
              </w:rPr>
              <w:t xml:space="preserve"> $)</w:t>
            </w:r>
          </w:p>
        </w:tc>
        <w:tc>
          <w:tcPr>
            <w:tcW w:w="936" w:type="dxa"/>
            <w:noWrap/>
            <w:vAlign w:val="bottom"/>
            <w:hideMark/>
          </w:tcPr>
          <w:p w14:paraId="390DB627" w14:textId="03B2FC96"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b/>
                <w:bCs/>
                <w:color w:val="000000"/>
                <w:sz w:val="24"/>
                <w:szCs w:val="24"/>
              </w:rPr>
              <w:t>Total asset (In million $)</w:t>
            </w:r>
          </w:p>
        </w:tc>
        <w:tc>
          <w:tcPr>
            <w:tcW w:w="1116" w:type="dxa"/>
            <w:noWrap/>
            <w:vAlign w:val="bottom"/>
            <w:hideMark/>
          </w:tcPr>
          <w:p w14:paraId="5E11B6C1" w14:textId="12AEC7D3" w:rsidR="00395822" w:rsidRPr="00395822" w:rsidRDefault="00395822" w:rsidP="00395822">
            <w:pPr>
              <w:spacing w:line="360" w:lineRule="auto"/>
              <w:jc w:val="center"/>
              <w:rPr>
                <w:rFonts w:ascii="Times New Roman" w:hAnsi="Times New Roman" w:cs="Times New Roman"/>
                <w:b/>
                <w:bCs/>
                <w:sz w:val="24"/>
                <w:szCs w:val="24"/>
              </w:rPr>
            </w:pPr>
            <w:r w:rsidRPr="00395822">
              <w:rPr>
                <w:rFonts w:ascii="Times New Roman" w:hAnsi="Times New Roman" w:cs="Times New Roman"/>
                <w:b/>
                <w:bCs/>
                <w:color w:val="000000"/>
                <w:sz w:val="24"/>
                <w:szCs w:val="24"/>
              </w:rPr>
              <w:t>ROA (%)</w:t>
            </w:r>
          </w:p>
        </w:tc>
        <w:tc>
          <w:tcPr>
            <w:tcW w:w="1513" w:type="dxa"/>
            <w:noWrap/>
            <w:vAlign w:val="bottom"/>
            <w:hideMark/>
          </w:tcPr>
          <w:p w14:paraId="689CF9FB" w14:textId="1A745D7A" w:rsidR="00395822" w:rsidRPr="00395822" w:rsidRDefault="00395822" w:rsidP="00395822">
            <w:pPr>
              <w:spacing w:line="360" w:lineRule="auto"/>
              <w:jc w:val="center"/>
              <w:rPr>
                <w:rFonts w:ascii="Times New Roman" w:hAnsi="Times New Roman" w:cs="Times New Roman"/>
                <w:sz w:val="24"/>
                <w:szCs w:val="24"/>
              </w:rPr>
            </w:pPr>
            <w:r>
              <w:rPr>
                <w:rFonts w:ascii="Times New Roman" w:hAnsi="Times New Roman" w:cs="Times New Roman"/>
                <w:b/>
                <w:bCs/>
                <w:color w:val="000000"/>
                <w:sz w:val="24"/>
                <w:szCs w:val="24"/>
              </w:rPr>
              <w:t>Shareholders'</w:t>
            </w:r>
            <w:r w:rsidRPr="00395822">
              <w:rPr>
                <w:rFonts w:ascii="Times New Roman" w:hAnsi="Times New Roman" w:cs="Times New Roman"/>
                <w:b/>
                <w:bCs/>
                <w:color w:val="000000"/>
                <w:sz w:val="24"/>
                <w:szCs w:val="24"/>
              </w:rPr>
              <w:t xml:space="preserve"> equity (In </w:t>
            </w:r>
            <w:r>
              <w:rPr>
                <w:rFonts w:ascii="Times New Roman" w:hAnsi="Times New Roman" w:cs="Times New Roman"/>
                <w:b/>
                <w:bCs/>
                <w:color w:val="000000"/>
                <w:sz w:val="24"/>
                <w:szCs w:val="24"/>
              </w:rPr>
              <w:t>millions</w:t>
            </w:r>
            <w:r w:rsidRPr="00395822">
              <w:rPr>
                <w:rFonts w:ascii="Times New Roman" w:hAnsi="Times New Roman" w:cs="Times New Roman"/>
                <w:b/>
                <w:bCs/>
                <w:color w:val="000000"/>
                <w:sz w:val="24"/>
                <w:szCs w:val="24"/>
              </w:rPr>
              <w:t xml:space="preserve"> $)</w:t>
            </w:r>
          </w:p>
        </w:tc>
        <w:tc>
          <w:tcPr>
            <w:tcW w:w="1116" w:type="dxa"/>
            <w:noWrap/>
            <w:vAlign w:val="bottom"/>
            <w:hideMark/>
          </w:tcPr>
          <w:p w14:paraId="692EF34A" w14:textId="234D7B67"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b/>
                <w:bCs/>
                <w:color w:val="000000"/>
                <w:sz w:val="24"/>
                <w:szCs w:val="24"/>
              </w:rPr>
              <w:t>ROE (%)</w:t>
            </w:r>
          </w:p>
        </w:tc>
        <w:tc>
          <w:tcPr>
            <w:tcW w:w="1176" w:type="dxa"/>
            <w:noWrap/>
            <w:vAlign w:val="bottom"/>
            <w:hideMark/>
          </w:tcPr>
          <w:p w14:paraId="4938474F" w14:textId="571A162F"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b/>
                <w:bCs/>
                <w:color w:val="000000"/>
                <w:sz w:val="24"/>
                <w:szCs w:val="24"/>
              </w:rPr>
              <w:t>EPS (in thousands $)</w:t>
            </w:r>
          </w:p>
        </w:tc>
        <w:tc>
          <w:tcPr>
            <w:tcW w:w="1256" w:type="dxa"/>
            <w:noWrap/>
            <w:vAlign w:val="bottom"/>
            <w:hideMark/>
          </w:tcPr>
          <w:p w14:paraId="0F146AFB" w14:textId="756DF781"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b/>
                <w:bCs/>
                <w:color w:val="000000"/>
                <w:sz w:val="24"/>
                <w:szCs w:val="24"/>
              </w:rPr>
              <w:t>R&amp;D (In million $)</w:t>
            </w:r>
          </w:p>
        </w:tc>
        <w:tc>
          <w:tcPr>
            <w:tcW w:w="1056" w:type="dxa"/>
            <w:noWrap/>
            <w:vAlign w:val="bottom"/>
            <w:hideMark/>
          </w:tcPr>
          <w:p w14:paraId="1D58EB63" w14:textId="6C58025B"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b/>
                <w:bCs/>
                <w:color w:val="000000"/>
                <w:sz w:val="24"/>
                <w:szCs w:val="24"/>
              </w:rPr>
              <w:t>Revenue (In million $)</w:t>
            </w:r>
          </w:p>
        </w:tc>
        <w:tc>
          <w:tcPr>
            <w:tcW w:w="735" w:type="dxa"/>
            <w:vAlign w:val="bottom"/>
          </w:tcPr>
          <w:p w14:paraId="107FCD00" w14:textId="075F3C5F"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b/>
                <w:bCs/>
                <w:color w:val="000000"/>
                <w:sz w:val="24"/>
                <w:szCs w:val="24"/>
              </w:rPr>
              <w:t>ROI (%)</w:t>
            </w:r>
          </w:p>
        </w:tc>
      </w:tr>
      <w:tr w:rsidR="00395822" w:rsidRPr="00395822" w14:paraId="6891C979" w14:textId="11E82283" w:rsidTr="00F90607">
        <w:trPr>
          <w:trHeight w:val="300"/>
        </w:trPr>
        <w:tc>
          <w:tcPr>
            <w:tcW w:w="918" w:type="dxa"/>
            <w:noWrap/>
            <w:vAlign w:val="bottom"/>
            <w:hideMark/>
          </w:tcPr>
          <w:p w14:paraId="13F4387D" w14:textId="50CCA77A"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2015</w:t>
            </w:r>
          </w:p>
        </w:tc>
        <w:tc>
          <w:tcPr>
            <w:tcW w:w="923" w:type="dxa"/>
            <w:noWrap/>
            <w:vAlign w:val="bottom"/>
            <w:hideMark/>
          </w:tcPr>
          <w:p w14:paraId="1B27C3E4" w14:textId="37C9D426"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53394</w:t>
            </w:r>
          </w:p>
        </w:tc>
        <w:tc>
          <w:tcPr>
            <w:tcW w:w="936" w:type="dxa"/>
            <w:noWrap/>
            <w:vAlign w:val="bottom"/>
            <w:hideMark/>
          </w:tcPr>
          <w:p w14:paraId="5F92C94F" w14:textId="2DBBB064"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290345</w:t>
            </w:r>
          </w:p>
        </w:tc>
        <w:tc>
          <w:tcPr>
            <w:tcW w:w="1116" w:type="dxa"/>
            <w:noWrap/>
            <w:vAlign w:val="bottom"/>
            <w:hideMark/>
          </w:tcPr>
          <w:p w14:paraId="1D41C07B" w14:textId="5A7E6820"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18.38985</w:t>
            </w:r>
          </w:p>
        </w:tc>
        <w:tc>
          <w:tcPr>
            <w:tcW w:w="1513" w:type="dxa"/>
            <w:noWrap/>
            <w:vAlign w:val="bottom"/>
            <w:hideMark/>
          </w:tcPr>
          <w:p w14:paraId="7E81EDEB" w14:textId="0A20DC78"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119355</w:t>
            </w:r>
          </w:p>
        </w:tc>
        <w:tc>
          <w:tcPr>
            <w:tcW w:w="1116" w:type="dxa"/>
            <w:noWrap/>
            <w:vAlign w:val="bottom"/>
            <w:hideMark/>
          </w:tcPr>
          <w:p w14:paraId="59915C43" w14:textId="60982E7B"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44.73545</w:t>
            </w:r>
          </w:p>
        </w:tc>
        <w:tc>
          <w:tcPr>
            <w:tcW w:w="1176" w:type="dxa"/>
            <w:noWrap/>
            <w:vAlign w:val="bottom"/>
            <w:hideMark/>
          </w:tcPr>
          <w:p w14:paraId="388D54FA" w14:textId="20634C8A"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9.28</w:t>
            </w:r>
          </w:p>
        </w:tc>
        <w:tc>
          <w:tcPr>
            <w:tcW w:w="1256" w:type="dxa"/>
            <w:noWrap/>
            <w:vAlign w:val="bottom"/>
            <w:hideMark/>
          </w:tcPr>
          <w:p w14:paraId="2101BE1C" w14:textId="5EF8F619"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8067</w:t>
            </w:r>
          </w:p>
        </w:tc>
        <w:tc>
          <w:tcPr>
            <w:tcW w:w="1056" w:type="dxa"/>
            <w:noWrap/>
            <w:vAlign w:val="bottom"/>
            <w:hideMark/>
          </w:tcPr>
          <w:p w14:paraId="5AE6EFFE" w14:textId="50294A0B"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233715</w:t>
            </w:r>
          </w:p>
        </w:tc>
        <w:tc>
          <w:tcPr>
            <w:tcW w:w="735" w:type="dxa"/>
            <w:vAlign w:val="bottom"/>
          </w:tcPr>
          <w:p w14:paraId="1180C732" w14:textId="5B0A6954"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30.9201</w:t>
            </w:r>
          </w:p>
        </w:tc>
      </w:tr>
      <w:tr w:rsidR="00395822" w:rsidRPr="00395822" w14:paraId="4D860A81" w14:textId="14668735" w:rsidTr="00F90607">
        <w:trPr>
          <w:trHeight w:val="300"/>
        </w:trPr>
        <w:tc>
          <w:tcPr>
            <w:tcW w:w="918" w:type="dxa"/>
            <w:noWrap/>
            <w:vAlign w:val="bottom"/>
            <w:hideMark/>
          </w:tcPr>
          <w:p w14:paraId="3BEB1DDE" w14:textId="3B61B8F7"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2016</w:t>
            </w:r>
          </w:p>
        </w:tc>
        <w:tc>
          <w:tcPr>
            <w:tcW w:w="923" w:type="dxa"/>
            <w:noWrap/>
            <w:vAlign w:val="bottom"/>
            <w:hideMark/>
          </w:tcPr>
          <w:p w14:paraId="45E5B19A" w14:textId="6DBF694E"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45687</w:t>
            </w:r>
          </w:p>
        </w:tc>
        <w:tc>
          <w:tcPr>
            <w:tcW w:w="936" w:type="dxa"/>
            <w:noWrap/>
            <w:vAlign w:val="bottom"/>
            <w:hideMark/>
          </w:tcPr>
          <w:p w14:paraId="17DB46A0" w14:textId="6F9D85BD"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321686</w:t>
            </w:r>
          </w:p>
        </w:tc>
        <w:tc>
          <w:tcPr>
            <w:tcW w:w="1116" w:type="dxa"/>
            <w:noWrap/>
            <w:vAlign w:val="bottom"/>
            <w:hideMark/>
          </w:tcPr>
          <w:p w14:paraId="52312E42" w14:textId="405B73B9"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14.20236</w:t>
            </w:r>
          </w:p>
        </w:tc>
        <w:tc>
          <w:tcPr>
            <w:tcW w:w="1513" w:type="dxa"/>
            <w:noWrap/>
            <w:vAlign w:val="bottom"/>
            <w:hideMark/>
          </w:tcPr>
          <w:p w14:paraId="43C8746A" w14:textId="59B0D4BE"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128249</w:t>
            </w:r>
          </w:p>
        </w:tc>
        <w:tc>
          <w:tcPr>
            <w:tcW w:w="1116" w:type="dxa"/>
            <w:noWrap/>
            <w:vAlign w:val="bottom"/>
            <w:hideMark/>
          </w:tcPr>
          <w:p w14:paraId="7C26E98F" w14:textId="4191789E"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35.62367</w:t>
            </w:r>
          </w:p>
        </w:tc>
        <w:tc>
          <w:tcPr>
            <w:tcW w:w="1176" w:type="dxa"/>
            <w:noWrap/>
            <w:vAlign w:val="bottom"/>
            <w:hideMark/>
          </w:tcPr>
          <w:p w14:paraId="7BDB1818" w14:textId="4DBB273E"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8.35</w:t>
            </w:r>
          </w:p>
        </w:tc>
        <w:tc>
          <w:tcPr>
            <w:tcW w:w="1256" w:type="dxa"/>
            <w:noWrap/>
            <w:vAlign w:val="bottom"/>
            <w:hideMark/>
          </w:tcPr>
          <w:p w14:paraId="1F384862" w14:textId="0A681B5F"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10045</w:t>
            </w:r>
          </w:p>
        </w:tc>
        <w:tc>
          <w:tcPr>
            <w:tcW w:w="1056" w:type="dxa"/>
            <w:noWrap/>
            <w:vAlign w:val="bottom"/>
            <w:hideMark/>
          </w:tcPr>
          <w:p w14:paraId="4D3D8E39" w14:textId="20FC37C1"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215639</w:t>
            </w:r>
          </w:p>
        </w:tc>
        <w:tc>
          <w:tcPr>
            <w:tcW w:w="735" w:type="dxa"/>
            <w:vAlign w:val="bottom"/>
          </w:tcPr>
          <w:p w14:paraId="3C5DBF04" w14:textId="06F3BA36"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22.4312</w:t>
            </w:r>
          </w:p>
        </w:tc>
      </w:tr>
      <w:tr w:rsidR="00395822" w:rsidRPr="00395822" w14:paraId="4A430091" w14:textId="7375D038" w:rsidTr="00F90607">
        <w:trPr>
          <w:trHeight w:val="300"/>
        </w:trPr>
        <w:tc>
          <w:tcPr>
            <w:tcW w:w="918" w:type="dxa"/>
            <w:noWrap/>
            <w:vAlign w:val="bottom"/>
            <w:hideMark/>
          </w:tcPr>
          <w:p w14:paraId="2A4DE2FD" w14:textId="35F5F64B"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2017</w:t>
            </w:r>
          </w:p>
        </w:tc>
        <w:tc>
          <w:tcPr>
            <w:tcW w:w="923" w:type="dxa"/>
            <w:noWrap/>
            <w:vAlign w:val="bottom"/>
            <w:hideMark/>
          </w:tcPr>
          <w:p w14:paraId="0909BB83" w14:textId="03EB4AB2"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48351</w:t>
            </w:r>
          </w:p>
        </w:tc>
        <w:tc>
          <w:tcPr>
            <w:tcW w:w="936" w:type="dxa"/>
            <w:noWrap/>
            <w:vAlign w:val="bottom"/>
            <w:hideMark/>
          </w:tcPr>
          <w:p w14:paraId="556B3B86" w14:textId="4FDF922C"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375319</w:t>
            </w:r>
          </w:p>
        </w:tc>
        <w:tc>
          <w:tcPr>
            <w:tcW w:w="1116" w:type="dxa"/>
            <w:noWrap/>
            <w:vAlign w:val="bottom"/>
            <w:hideMark/>
          </w:tcPr>
          <w:p w14:paraId="0DD76098" w14:textId="085313F2"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12.88264</w:t>
            </w:r>
          </w:p>
        </w:tc>
        <w:tc>
          <w:tcPr>
            <w:tcW w:w="1513" w:type="dxa"/>
            <w:noWrap/>
            <w:vAlign w:val="bottom"/>
            <w:hideMark/>
          </w:tcPr>
          <w:p w14:paraId="1AA163B0" w14:textId="4EE41090"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134047</w:t>
            </w:r>
          </w:p>
        </w:tc>
        <w:tc>
          <w:tcPr>
            <w:tcW w:w="1116" w:type="dxa"/>
            <w:noWrap/>
            <w:vAlign w:val="bottom"/>
            <w:hideMark/>
          </w:tcPr>
          <w:p w14:paraId="3C7A20D1" w14:textId="56F98B1C"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36.07018</w:t>
            </w:r>
          </w:p>
        </w:tc>
        <w:tc>
          <w:tcPr>
            <w:tcW w:w="1176" w:type="dxa"/>
            <w:noWrap/>
            <w:vAlign w:val="bottom"/>
            <w:hideMark/>
          </w:tcPr>
          <w:p w14:paraId="3449CF83" w14:textId="3556E3F3"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9.27</w:t>
            </w:r>
          </w:p>
        </w:tc>
        <w:tc>
          <w:tcPr>
            <w:tcW w:w="1256" w:type="dxa"/>
            <w:noWrap/>
            <w:vAlign w:val="bottom"/>
            <w:hideMark/>
          </w:tcPr>
          <w:p w14:paraId="0EAAA969" w14:textId="2D5A5C8A"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11581</w:t>
            </w:r>
          </w:p>
        </w:tc>
        <w:tc>
          <w:tcPr>
            <w:tcW w:w="1056" w:type="dxa"/>
            <w:noWrap/>
            <w:vAlign w:val="bottom"/>
            <w:hideMark/>
          </w:tcPr>
          <w:p w14:paraId="4431EC4C" w14:textId="669325C4"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229234</w:t>
            </w:r>
          </w:p>
        </w:tc>
        <w:tc>
          <w:tcPr>
            <w:tcW w:w="735" w:type="dxa"/>
            <w:vAlign w:val="bottom"/>
          </w:tcPr>
          <w:p w14:paraId="09C1F766" w14:textId="361CB189"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20.9082</w:t>
            </w:r>
          </w:p>
        </w:tc>
      </w:tr>
      <w:tr w:rsidR="00395822" w:rsidRPr="00395822" w14:paraId="4239CB97" w14:textId="713CABB0" w:rsidTr="00F90607">
        <w:trPr>
          <w:trHeight w:val="300"/>
        </w:trPr>
        <w:tc>
          <w:tcPr>
            <w:tcW w:w="918" w:type="dxa"/>
            <w:noWrap/>
            <w:vAlign w:val="bottom"/>
            <w:hideMark/>
          </w:tcPr>
          <w:p w14:paraId="0779962B" w14:textId="24968B94"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2018</w:t>
            </w:r>
          </w:p>
        </w:tc>
        <w:tc>
          <w:tcPr>
            <w:tcW w:w="923" w:type="dxa"/>
            <w:noWrap/>
            <w:vAlign w:val="bottom"/>
            <w:hideMark/>
          </w:tcPr>
          <w:p w14:paraId="5E829AC7" w14:textId="3BD9AF94"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59531</w:t>
            </w:r>
          </w:p>
        </w:tc>
        <w:tc>
          <w:tcPr>
            <w:tcW w:w="936" w:type="dxa"/>
            <w:noWrap/>
            <w:vAlign w:val="bottom"/>
            <w:hideMark/>
          </w:tcPr>
          <w:p w14:paraId="5378B61C" w14:textId="6E9AA2C3"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365725</w:t>
            </w:r>
          </w:p>
        </w:tc>
        <w:tc>
          <w:tcPr>
            <w:tcW w:w="1116" w:type="dxa"/>
            <w:noWrap/>
            <w:vAlign w:val="bottom"/>
            <w:hideMark/>
          </w:tcPr>
          <w:p w14:paraId="58EF26A3" w14:textId="1CA7C121"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16.27753</w:t>
            </w:r>
          </w:p>
        </w:tc>
        <w:tc>
          <w:tcPr>
            <w:tcW w:w="1513" w:type="dxa"/>
            <w:noWrap/>
            <w:vAlign w:val="bottom"/>
            <w:hideMark/>
          </w:tcPr>
          <w:p w14:paraId="69AA2C94" w14:textId="67643EF6"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107147</w:t>
            </w:r>
          </w:p>
        </w:tc>
        <w:tc>
          <w:tcPr>
            <w:tcW w:w="1116" w:type="dxa"/>
            <w:noWrap/>
            <w:vAlign w:val="bottom"/>
            <w:hideMark/>
          </w:tcPr>
          <w:p w14:paraId="407D2326" w14:textId="50F3B2F7"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55.56012</w:t>
            </w:r>
          </w:p>
        </w:tc>
        <w:tc>
          <w:tcPr>
            <w:tcW w:w="1176" w:type="dxa"/>
            <w:noWrap/>
            <w:vAlign w:val="bottom"/>
            <w:hideMark/>
          </w:tcPr>
          <w:p w14:paraId="1BBA4C89" w14:textId="2C474CC5"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12.01</w:t>
            </w:r>
          </w:p>
        </w:tc>
        <w:tc>
          <w:tcPr>
            <w:tcW w:w="1256" w:type="dxa"/>
            <w:noWrap/>
            <w:vAlign w:val="bottom"/>
            <w:hideMark/>
          </w:tcPr>
          <w:p w14:paraId="5516F48B" w14:textId="5E35FC03"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14236</w:t>
            </w:r>
          </w:p>
        </w:tc>
        <w:tc>
          <w:tcPr>
            <w:tcW w:w="1056" w:type="dxa"/>
            <w:noWrap/>
            <w:vAlign w:val="bottom"/>
            <w:hideMark/>
          </w:tcPr>
          <w:p w14:paraId="6CB04AFD" w14:textId="4339EBEA"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265595</w:t>
            </w:r>
          </w:p>
        </w:tc>
        <w:tc>
          <w:tcPr>
            <w:tcW w:w="735" w:type="dxa"/>
            <w:vAlign w:val="bottom"/>
          </w:tcPr>
          <w:p w14:paraId="3F938283" w14:textId="201C39BD"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29.6348</w:t>
            </w:r>
          </w:p>
        </w:tc>
      </w:tr>
      <w:tr w:rsidR="00395822" w:rsidRPr="00395822" w14:paraId="3CE81AB0" w14:textId="1902B3EF" w:rsidTr="00F90607">
        <w:trPr>
          <w:trHeight w:val="300"/>
        </w:trPr>
        <w:tc>
          <w:tcPr>
            <w:tcW w:w="918" w:type="dxa"/>
            <w:noWrap/>
            <w:vAlign w:val="bottom"/>
            <w:hideMark/>
          </w:tcPr>
          <w:p w14:paraId="3E44271D" w14:textId="2753CEC3"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2019</w:t>
            </w:r>
          </w:p>
        </w:tc>
        <w:tc>
          <w:tcPr>
            <w:tcW w:w="923" w:type="dxa"/>
            <w:noWrap/>
            <w:vAlign w:val="bottom"/>
            <w:hideMark/>
          </w:tcPr>
          <w:p w14:paraId="579D5368" w14:textId="27B3C744"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55256</w:t>
            </w:r>
          </w:p>
        </w:tc>
        <w:tc>
          <w:tcPr>
            <w:tcW w:w="936" w:type="dxa"/>
            <w:noWrap/>
            <w:vAlign w:val="bottom"/>
            <w:hideMark/>
          </w:tcPr>
          <w:p w14:paraId="4995AEBF" w14:textId="3C7ECDA3"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338516</w:t>
            </w:r>
          </w:p>
        </w:tc>
        <w:tc>
          <w:tcPr>
            <w:tcW w:w="1116" w:type="dxa"/>
            <w:noWrap/>
            <w:vAlign w:val="bottom"/>
            <w:hideMark/>
          </w:tcPr>
          <w:p w14:paraId="0E5DB9CB" w14:textId="0C5CD52E"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16.32301</w:t>
            </w:r>
          </w:p>
        </w:tc>
        <w:tc>
          <w:tcPr>
            <w:tcW w:w="1513" w:type="dxa"/>
            <w:noWrap/>
            <w:vAlign w:val="bottom"/>
            <w:hideMark/>
          </w:tcPr>
          <w:p w14:paraId="3CAD6382" w14:textId="042E295F"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90488</w:t>
            </w:r>
          </w:p>
        </w:tc>
        <w:tc>
          <w:tcPr>
            <w:tcW w:w="1116" w:type="dxa"/>
            <w:noWrap/>
            <w:vAlign w:val="bottom"/>
            <w:hideMark/>
          </w:tcPr>
          <w:p w14:paraId="62CF45FF" w14:textId="657D50A7"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61.06445</w:t>
            </w:r>
          </w:p>
        </w:tc>
        <w:tc>
          <w:tcPr>
            <w:tcW w:w="1176" w:type="dxa"/>
            <w:noWrap/>
            <w:vAlign w:val="bottom"/>
            <w:hideMark/>
          </w:tcPr>
          <w:p w14:paraId="44BD2453" w14:textId="7B937184"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11.97</w:t>
            </w:r>
          </w:p>
        </w:tc>
        <w:tc>
          <w:tcPr>
            <w:tcW w:w="1256" w:type="dxa"/>
            <w:noWrap/>
            <w:vAlign w:val="bottom"/>
            <w:hideMark/>
          </w:tcPr>
          <w:p w14:paraId="27275214" w14:textId="01301010"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16217</w:t>
            </w:r>
          </w:p>
        </w:tc>
        <w:tc>
          <w:tcPr>
            <w:tcW w:w="1056" w:type="dxa"/>
            <w:noWrap/>
            <w:vAlign w:val="bottom"/>
            <w:hideMark/>
          </w:tcPr>
          <w:p w14:paraId="2A849F82" w14:textId="06527F05"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260174</w:t>
            </w:r>
          </w:p>
        </w:tc>
        <w:tc>
          <w:tcPr>
            <w:tcW w:w="735" w:type="dxa"/>
            <w:vAlign w:val="bottom"/>
          </w:tcPr>
          <w:p w14:paraId="17BD9139" w14:textId="25DF8E3D"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30.113</w:t>
            </w:r>
          </w:p>
        </w:tc>
      </w:tr>
      <w:tr w:rsidR="00395822" w:rsidRPr="00395822" w14:paraId="0496FDD7" w14:textId="5E78F06D" w:rsidTr="00F90607">
        <w:trPr>
          <w:trHeight w:val="300"/>
        </w:trPr>
        <w:tc>
          <w:tcPr>
            <w:tcW w:w="918" w:type="dxa"/>
            <w:noWrap/>
            <w:vAlign w:val="bottom"/>
            <w:hideMark/>
          </w:tcPr>
          <w:p w14:paraId="2F54B153" w14:textId="6EBA7583"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2020</w:t>
            </w:r>
          </w:p>
        </w:tc>
        <w:tc>
          <w:tcPr>
            <w:tcW w:w="923" w:type="dxa"/>
            <w:noWrap/>
            <w:vAlign w:val="bottom"/>
            <w:hideMark/>
          </w:tcPr>
          <w:p w14:paraId="5F237965" w14:textId="2FABBEE0"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57411</w:t>
            </w:r>
          </w:p>
        </w:tc>
        <w:tc>
          <w:tcPr>
            <w:tcW w:w="936" w:type="dxa"/>
            <w:noWrap/>
            <w:vAlign w:val="bottom"/>
            <w:hideMark/>
          </w:tcPr>
          <w:p w14:paraId="6EF4F307" w14:textId="57EFAACE"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323888</w:t>
            </w:r>
          </w:p>
        </w:tc>
        <w:tc>
          <w:tcPr>
            <w:tcW w:w="1116" w:type="dxa"/>
            <w:noWrap/>
            <w:vAlign w:val="bottom"/>
            <w:hideMark/>
          </w:tcPr>
          <w:p w14:paraId="461C3D7E" w14:textId="48F0118E"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17.72557</w:t>
            </w:r>
          </w:p>
        </w:tc>
        <w:tc>
          <w:tcPr>
            <w:tcW w:w="1513" w:type="dxa"/>
            <w:noWrap/>
            <w:vAlign w:val="bottom"/>
            <w:hideMark/>
          </w:tcPr>
          <w:p w14:paraId="446FDE9E" w14:textId="3693475C"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65339</w:t>
            </w:r>
          </w:p>
        </w:tc>
        <w:tc>
          <w:tcPr>
            <w:tcW w:w="1116" w:type="dxa"/>
            <w:noWrap/>
            <w:vAlign w:val="bottom"/>
            <w:hideMark/>
          </w:tcPr>
          <w:p w14:paraId="12BC370E" w14:textId="72607BE9"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87.86636</w:t>
            </w:r>
          </w:p>
        </w:tc>
        <w:tc>
          <w:tcPr>
            <w:tcW w:w="1176" w:type="dxa"/>
            <w:noWrap/>
            <w:vAlign w:val="bottom"/>
            <w:hideMark/>
          </w:tcPr>
          <w:p w14:paraId="5998DDE4" w14:textId="64B03949"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3.31</w:t>
            </w:r>
          </w:p>
        </w:tc>
        <w:tc>
          <w:tcPr>
            <w:tcW w:w="1256" w:type="dxa"/>
            <w:noWrap/>
            <w:vAlign w:val="bottom"/>
            <w:hideMark/>
          </w:tcPr>
          <w:p w14:paraId="58854A72" w14:textId="2D62D91C"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18752</w:t>
            </w:r>
          </w:p>
        </w:tc>
        <w:tc>
          <w:tcPr>
            <w:tcW w:w="1056" w:type="dxa"/>
            <w:noWrap/>
            <w:vAlign w:val="bottom"/>
            <w:hideMark/>
          </w:tcPr>
          <w:p w14:paraId="0C85D05B" w14:textId="779F3263"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274515</w:t>
            </w:r>
          </w:p>
        </w:tc>
        <w:tc>
          <w:tcPr>
            <w:tcW w:w="735" w:type="dxa"/>
            <w:vAlign w:val="bottom"/>
          </w:tcPr>
          <w:p w14:paraId="60AC72B1" w14:textId="315CE857"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35.0054</w:t>
            </w:r>
          </w:p>
        </w:tc>
      </w:tr>
      <w:tr w:rsidR="00395822" w:rsidRPr="00395822" w14:paraId="6629C53E" w14:textId="52B8DC1F" w:rsidTr="00F90607">
        <w:trPr>
          <w:trHeight w:val="300"/>
        </w:trPr>
        <w:tc>
          <w:tcPr>
            <w:tcW w:w="918" w:type="dxa"/>
            <w:noWrap/>
            <w:vAlign w:val="bottom"/>
            <w:hideMark/>
          </w:tcPr>
          <w:p w14:paraId="2F94DF39" w14:textId="3C99C447"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2021</w:t>
            </w:r>
          </w:p>
        </w:tc>
        <w:tc>
          <w:tcPr>
            <w:tcW w:w="923" w:type="dxa"/>
            <w:noWrap/>
            <w:vAlign w:val="bottom"/>
            <w:hideMark/>
          </w:tcPr>
          <w:p w14:paraId="7D44576F" w14:textId="42B387AA"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94680</w:t>
            </w:r>
          </w:p>
        </w:tc>
        <w:tc>
          <w:tcPr>
            <w:tcW w:w="936" w:type="dxa"/>
            <w:noWrap/>
            <w:vAlign w:val="bottom"/>
            <w:hideMark/>
          </w:tcPr>
          <w:p w14:paraId="41DB3356" w14:textId="4D074DFA"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351002</w:t>
            </w:r>
          </w:p>
        </w:tc>
        <w:tc>
          <w:tcPr>
            <w:tcW w:w="1116" w:type="dxa"/>
            <w:noWrap/>
            <w:vAlign w:val="bottom"/>
            <w:hideMark/>
          </w:tcPr>
          <w:p w14:paraId="114D4762" w14:textId="43E7C0D4"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26.97421</w:t>
            </w:r>
          </w:p>
        </w:tc>
        <w:tc>
          <w:tcPr>
            <w:tcW w:w="1513" w:type="dxa"/>
            <w:noWrap/>
            <w:vAlign w:val="bottom"/>
            <w:hideMark/>
          </w:tcPr>
          <w:p w14:paraId="5CB8259C" w14:textId="42F19037"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63090</w:t>
            </w:r>
          </w:p>
        </w:tc>
        <w:tc>
          <w:tcPr>
            <w:tcW w:w="1116" w:type="dxa"/>
            <w:noWrap/>
            <w:vAlign w:val="bottom"/>
            <w:hideMark/>
          </w:tcPr>
          <w:p w14:paraId="1F87B58E" w14:textId="690342ED"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150.0713</w:t>
            </w:r>
          </w:p>
        </w:tc>
        <w:tc>
          <w:tcPr>
            <w:tcW w:w="1176" w:type="dxa"/>
            <w:noWrap/>
            <w:vAlign w:val="bottom"/>
            <w:hideMark/>
          </w:tcPr>
          <w:p w14:paraId="344CC0EF" w14:textId="463D7CCE"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5.67</w:t>
            </w:r>
          </w:p>
        </w:tc>
        <w:tc>
          <w:tcPr>
            <w:tcW w:w="1256" w:type="dxa"/>
            <w:noWrap/>
            <w:vAlign w:val="bottom"/>
            <w:hideMark/>
          </w:tcPr>
          <w:p w14:paraId="7F925B13" w14:textId="03901087"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21914</w:t>
            </w:r>
          </w:p>
        </w:tc>
        <w:tc>
          <w:tcPr>
            <w:tcW w:w="1056" w:type="dxa"/>
            <w:noWrap/>
            <w:vAlign w:val="bottom"/>
            <w:hideMark/>
          </w:tcPr>
          <w:p w14:paraId="2CBCE855" w14:textId="70D38BEF"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365817</w:t>
            </w:r>
          </w:p>
        </w:tc>
        <w:tc>
          <w:tcPr>
            <w:tcW w:w="735" w:type="dxa"/>
            <w:vAlign w:val="bottom"/>
          </w:tcPr>
          <w:p w14:paraId="18E179B7" w14:textId="7EAC4D53"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54.9839</w:t>
            </w:r>
          </w:p>
        </w:tc>
      </w:tr>
      <w:tr w:rsidR="00395822" w:rsidRPr="00395822" w14:paraId="0255C325" w14:textId="1D071CE7" w:rsidTr="00F90607">
        <w:trPr>
          <w:trHeight w:val="300"/>
        </w:trPr>
        <w:tc>
          <w:tcPr>
            <w:tcW w:w="918" w:type="dxa"/>
            <w:noWrap/>
            <w:vAlign w:val="bottom"/>
            <w:hideMark/>
          </w:tcPr>
          <w:p w14:paraId="6B80B67C" w14:textId="58898940"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2022</w:t>
            </w:r>
          </w:p>
        </w:tc>
        <w:tc>
          <w:tcPr>
            <w:tcW w:w="923" w:type="dxa"/>
            <w:noWrap/>
            <w:vAlign w:val="bottom"/>
            <w:hideMark/>
          </w:tcPr>
          <w:p w14:paraId="43E5A084" w14:textId="0E88E63A"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99803</w:t>
            </w:r>
          </w:p>
        </w:tc>
        <w:tc>
          <w:tcPr>
            <w:tcW w:w="936" w:type="dxa"/>
            <w:noWrap/>
            <w:vAlign w:val="bottom"/>
            <w:hideMark/>
          </w:tcPr>
          <w:p w14:paraId="5B4BD054" w14:textId="336B9DA5"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352755</w:t>
            </w:r>
          </w:p>
        </w:tc>
        <w:tc>
          <w:tcPr>
            <w:tcW w:w="1116" w:type="dxa"/>
            <w:noWrap/>
            <w:vAlign w:val="bottom"/>
            <w:hideMark/>
          </w:tcPr>
          <w:p w14:paraId="06840155" w14:textId="00721D30"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28.29244</w:t>
            </w:r>
          </w:p>
        </w:tc>
        <w:tc>
          <w:tcPr>
            <w:tcW w:w="1513" w:type="dxa"/>
            <w:noWrap/>
            <w:vAlign w:val="bottom"/>
            <w:hideMark/>
          </w:tcPr>
          <w:p w14:paraId="1133D30D" w14:textId="1F6EF0C3"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50672</w:t>
            </w:r>
          </w:p>
        </w:tc>
        <w:tc>
          <w:tcPr>
            <w:tcW w:w="1116" w:type="dxa"/>
            <w:noWrap/>
            <w:vAlign w:val="bottom"/>
            <w:hideMark/>
          </w:tcPr>
          <w:p w14:paraId="0C3463E8" w14:textId="5C3C5C44"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196.9589</w:t>
            </w:r>
          </w:p>
        </w:tc>
        <w:tc>
          <w:tcPr>
            <w:tcW w:w="1176" w:type="dxa"/>
            <w:noWrap/>
            <w:vAlign w:val="bottom"/>
            <w:hideMark/>
          </w:tcPr>
          <w:p w14:paraId="50E96803" w14:textId="00CD5BD3"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6.15</w:t>
            </w:r>
          </w:p>
        </w:tc>
        <w:tc>
          <w:tcPr>
            <w:tcW w:w="1256" w:type="dxa"/>
            <w:noWrap/>
            <w:vAlign w:val="bottom"/>
            <w:hideMark/>
          </w:tcPr>
          <w:p w14:paraId="254825CA" w14:textId="2DBAE395"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26251</w:t>
            </w:r>
          </w:p>
        </w:tc>
        <w:tc>
          <w:tcPr>
            <w:tcW w:w="1056" w:type="dxa"/>
            <w:noWrap/>
            <w:vAlign w:val="bottom"/>
            <w:hideMark/>
          </w:tcPr>
          <w:p w14:paraId="5BDE8308" w14:textId="69E71EB5"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394328</w:t>
            </w:r>
          </w:p>
        </w:tc>
        <w:tc>
          <w:tcPr>
            <w:tcW w:w="735" w:type="dxa"/>
            <w:vAlign w:val="bottom"/>
          </w:tcPr>
          <w:p w14:paraId="34EC7EF8" w14:textId="6292055B"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66.6994</w:t>
            </w:r>
          </w:p>
        </w:tc>
      </w:tr>
      <w:tr w:rsidR="00395822" w:rsidRPr="00395822" w14:paraId="1568C402" w14:textId="6FCFBAA5" w:rsidTr="00F90607">
        <w:trPr>
          <w:trHeight w:val="300"/>
        </w:trPr>
        <w:tc>
          <w:tcPr>
            <w:tcW w:w="918" w:type="dxa"/>
            <w:noWrap/>
            <w:vAlign w:val="bottom"/>
          </w:tcPr>
          <w:p w14:paraId="01EE5D99" w14:textId="16E45AB7"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2023</w:t>
            </w:r>
          </w:p>
        </w:tc>
        <w:tc>
          <w:tcPr>
            <w:tcW w:w="923" w:type="dxa"/>
            <w:noWrap/>
            <w:vAlign w:val="bottom"/>
          </w:tcPr>
          <w:p w14:paraId="3089736D" w14:textId="5178CC1C"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96995</w:t>
            </w:r>
          </w:p>
        </w:tc>
        <w:tc>
          <w:tcPr>
            <w:tcW w:w="936" w:type="dxa"/>
            <w:noWrap/>
            <w:vAlign w:val="bottom"/>
          </w:tcPr>
          <w:p w14:paraId="241DE2F6" w14:textId="223B3FC4"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352583</w:t>
            </w:r>
          </w:p>
        </w:tc>
        <w:tc>
          <w:tcPr>
            <w:tcW w:w="1116" w:type="dxa"/>
            <w:noWrap/>
            <w:vAlign w:val="bottom"/>
          </w:tcPr>
          <w:p w14:paraId="2998B0FD" w14:textId="560A03C4"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27.50983</w:t>
            </w:r>
          </w:p>
        </w:tc>
        <w:tc>
          <w:tcPr>
            <w:tcW w:w="1513" w:type="dxa"/>
            <w:noWrap/>
            <w:vAlign w:val="bottom"/>
          </w:tcPr>
          <w:p w14:paraId="61CAA789" w14:textId="593F4D91"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62146</w:t>
            </w:r>
          </w:p>
        </w:tc>
        <w:tc>
          <w:tcPr>
            <w:tcW w:w="1116" w:type="dxa"/>
            <w:noWrap/>
            <w:vAlign w:val="bottom"/>
          </w:tcPr>
          <w:p w14:paraId="368A1381" w14:textId="6C8FABEF"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156.076</w:t>
            </w:r>
          </w:p>
        </w:tc>
        <w:tc>
          <w:tcPr>
            <w:tcW w:w="1176" w:type="dxa"/>
            <w:noWrap/>
            <w:vAlign w:val="bottom"/>
          </w:tcPr>
          <w:p w14:paraId="6A1B0272" w14:textId="5EC3DE1E"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6.16</w:t>
            </w:r>
          </w:p>
        </w:tc>
        <w:tc>
          <w:tcPr>
            <w:tcW w:w="1256" w:type="dxa"/>
            <w:noWrap/>
            <w:vAlign w:val="bottom"/>
          </w:tcPr>
          <w:p w14:paraId="2939AD4D" w14:textId="1B2D0D20"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29915</w:t>
            </w:r>
          </w:p>
        </w:tc>
        <w:tc>
          <w:tcPr>
            <w:tcW w:w="1056" w:type="dxa"/>
            <w:noWrap/>
            <w:vAlign w:val="bottom"/>
          </w:tcPr>
          <w:p w14:paraId="24BA2D4E" w14:textId="2A5D5181"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383285</w:t>
            </w:r>
          </w:p>
        </w:tc>
        <w:tc>
          <w:tcPr>
            <w:tcW w:w="735" w:type="dxa"/>
            <w:vAlign w:val="bottom"/>
          </w:tcPr>
          <w:p w14:paraId="0F3841E2" w14:textId="590C8346"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61.6127</w:t>
            </w:r>
          </w:p>
        </w:tc>
      </w:tr>
      <w:tr w:rsidR="00395822" w:rsidRPr="00395822" w14:paraId="59A339A9" w14:textId="7C442AFA" w:rsidTr="00F90607">
        <w:trPr>
          <w:trHeight w:val="300"/>
        </w:trPr>
        <w:tc>
          <w:tcPr>
            <w:tcW w:w="918" w:type="dxa"/>
            <w:noWrap/>
            <w:vAlign w:val="bottom"/>
          </w:tcPr>
          <w:p w14:paraId="6F343CD1" w14:textId="50150439"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2024</w:t>
            </w:r>
          </w:p>
        </w:tc>
        <w:tc>
          <w:tcPr>
            <w:tcW w:w="923" w:type="dxa"/>
            <w:noWrap/>
            <w:vAlign w:val="bottom"/>
          </w:tcPr>
          <w:p w14:paraId="420E11B1" w14:textId="514FD8D8"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93736</w:t>
            </w:r>
          </w:p>
        </w:tc>
        <w:tc>
          <w:tcPr>
            <w:tcW w:w="936" w:type="dxa"/>
            <w:noWrap/>
            <w:vAlign w:val="bottom"/>
          </w:tcPr>
          <w:p w14:paraId="30C97F34" w14:textId="7F3EC403"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364980</w:t>
            </w:r>
          </w:p>
        </w:tc>
        <w:tc>
          <w:tcPr>
            <w:tcW w:w="1116" w:type="dxa"/>
            <w:noWrap/>
            <w:vAlign w:val="bottom"/>
          </w:tcPr>
          <w:p w14:paraId="3D21C7CE" w14:textId="25F2965C"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25.6825</w:t>
            </w:r>
          </w:p>
        </w:tc>
        <w:tc>
          <w:tcPr>
            <w:tcW w:w="1513" w:type="dxa"/>
            <w:noWrap/>
            <w:vAlign w:val="bottom"/>
          </w:tcPr>
          <w:p w14:paraId="53FB027A" w14:textId="667F1738"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56950</w:t>
            </w:r>
          </w:p>
        </w:tc>
        <w:tc>
          <w:tcPr>
            <w:tcW w:w="1116" w:type="dxa"/>
            <w:noWrap/>
            <w:vAlign w:val="bottom"/>
          </w:tcPr>
          <w:p w14:paraId="5F9AD796" w14:textId="34AAAA58"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164.5935</w:t>
            </w:r>
          </w:p>
        </w:tc>
        <w:tc>
          <w:tcPr>
            <w:tcW w:w="1176" w:type="dxa"/>
            <w:noWrap/>
            <w:vAlign w:val="bottom"/>
          </w:tcPr>
          <w:p w14:paraId="524D8A74" w14:textId="1255B422"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6.11</w:t>
            </w:r>
          </w:p>
        </w:tc>
        <w:tc>
          <w:tcPr>
            <w:tcW w:w="1256" w:type="dxa"/>
            <w:noWrap/>
            <w:vAlign w:val="bottom"/>
          </w:tcPr>
          <w:p w14:paraId="03C572BD" w14:textId="7CEC3EBC"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31370</w:t>
            </w:r>
          </w:p>
        </w:tc>
        <w:tc>
          <w:tcPr>
            <w:tcW w:w="1056" w:type="dxa"/>
            <w:noWrap/>
            <w:vAlign w:val="bottom"/>
          </w:tcPr>
          <w:p w14:paraId="48CF7408" w14:textId="0E2FAFF4"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391035</w:t>
            </w:r>
          </w:p>
        </w:tc>
        <w:tc>
          <w:tcPr>
            <w:tcW w:w="735" w:type="dxa"/>
            <w:vAlign w:val="bottom"/>
          </w:tcPr>
          <w:p w14:paraId="5E31BBA5" w14:textId="567DEEA5" w:rsidR="00395822" w:rsidRPr="00395822" w:rsidRDefault="00395822" w:rsidP="00395822">
            <w:pPr>
              <w:spacing w:line="360" w:lineRule="auto"/>
              <w:jc w:val="center"/>
              <w:rPr>
                <w:rFonts w:ascii="Times New Roman" w:hAnsi="Times New Roman" w:cs="Times New Roman"/>
                <w:sz w:val="24"/>
                <w:szCs w:val="24"/>
              </w:rPr>
            </w:pPr>
            <w:r w:rsidRPr="00395822">
              <w:rPr>
                <w:rFonts w:ascii="Times New Roman" w:hAnsi="Times New Roman" w:cs="Times New Roman"/>
                <w:color w:val="000000"/>
                <w:sz w:val="24"/>
                <w:szCs w:val="24"/>
              </w:rPr>
              <w:t>65.6875</w:t>
            </w:r>
          </w:p>
        </w:tc>
      </w:tr>
    </w:tbl>
    <w:p w14:paraId="2F2C11DF" w14:textId="77777777" w:rsidR="00BC7FF3" w:rsidRPr="00395822" w:rsidRDefault="00BC7FF3" w:rsidP="00395822">
      <w:pPr>
        <w:spacing w:before="240" w:after="0" w:line="360" w:lineRule="auto"/>
        <w:jc w:val="center"/>
        <w:rPr>
          <w:rFonts w:ascii="Times New Roman" w:hAnsi="Times New Roman" w:cs="Times New Roman"/>
          <w:sz w:val="24"/>
          <w:szCs w:val="24"/>
        </w:rPr>
      </w:pPr>
    </w:p>
    <w:p w14:paraId="48B67107" w14:textId="77777777" w:rsidR="00BC7FF3" w:rsidRPr="00311A46" w:rsidRDefault="00BC7FF3" w:rsidP="00BC7FF3">
      <w:pPr>
        <w:spacing w:before="240" w:after="0" w:line="360" w:lineRule="auto"/>
        <w:jc w:val="both"/>
        <w:rPr>
          <w:rFonts w:ascii="Times New Roman" w:hAnsi="Times New Roman" w:cs="Times New Roman"/>
          <w:sz w:val="24"/>
          <w:szCs w:val="24"/>
        </w:rPr>
      </w:pPr>
    </w:p>
    <w:p w14:paraId="1A1B024C" w14:textId="77777777" w:rsidR="00792E26" w:rsidRDefault="00792E26"/>
    <w:sectPr w:rsidR="00792E26" w:rsidSect="00E11ED5">
      <w:footerReference w:type="default" r:id="rId12"/>
      <w:pgSz w:w="12240" w:h="15840"/>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1727785"/>
      <w:docPartObj>
        <w:docPartGallery w:val="Page Numbers (Bottom of Page)"/>
        <w:docPartUnique/>
      </w:docPartObj>
    </w:sdtPr>
    <w:sdtEndPr>
      <w:rPr>
        <w:noProof/>
      </w:rPr>
    </w:sdtEndPr>
    <w:sdtContent>
      <w:p w14:paraId="70CE4523" w14:textId="77777777" w:rsidR="00E11ED5" w:rsidRDefault="009677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3F53D1" w14:textId="77777777" w:rsidR="00E11ED5" w:rsidRDefault="00967725">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FF3"/>
    <w:rsid w:val="000C3FFE"/>
    <w:rsid w:val="00151C4D"/>
    <w:rsid w:val="0022716C"/>
    <w:rsid w:val="00345749"/>
    <w:rsid w:val="00395822"/>
    <w:rsid w:val="00422BF0"/>
    <w:rsid w:val="004B21CE"/>
    <w:rsid w:val="005825EB"/>
    <w:rsid w:val="00774BA1"/>
    <w:rsid w:val="00784CB0"/>
    <w:rsid w:val="00792E26"/>
    <w:rsid w:val="007C71D8"/>
    <w:rsid w:val="0088318A"/>
    <w:rsid w:val="00940285"/>
    <w:rsid w:val="00947EDA"/>
    <w:rsid w:val="00967725"/>
    <w:rsid w:val="00A47485"/>
    <w:rsid w:val="00BC766F"/>
    <w:rsid w:val="00BC7FF3"/>
    <w:rsid w:val="00D22854"/>
    <w:rsid w:val="00DB1B04"/>
    <w:rsid w:val="00F42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D471FB"/>
  <w15:chartTrackingRefBased/>
  <w15:docId w15:val="{6D3A0EA1-B9D9-4DD0-96D8-45FDA9D0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F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7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C7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FF3"/>
  </w:style>
  <w:style w:type="character" w:styleId="Hyperlink">
    <w:name w:val="Hyperlink"/>
    <w:basedOn w:val="DefaultParagraphFont"/>
    <w:uiPriority w:val="99"/>
    <w:unhideWhenUsed/>
    <w:rsid w:val="00BC7F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57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enny\Desktop\data%20science\porfolio\Apple%20business%20performance%20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enny\Desktop\data%20science\porfolio\Apple%20business%20performance%20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enny\Desktop\data%20science\porfolio\Apple%20business%20performance%20projec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enny\Desktop\data%20science\porfolio\Apple%20business%20performance%20projec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enny\Desktop\data%20science\porfolio\Apple%20business%20performance%20projec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enny\Desktop\data%20science\porfolio\Apple%20business%20performance%20projec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enny\Desktop\data%20science\porfolio\Apple%20business%20performance%20projec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enny\Desktop\data%20science\porfolio\Apple%20business%20performance%20project.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R&amp;D Expenditure </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'Descriptive statistics '!$D$5</c:f>
              <c:strCache>
                <c:ptCount val="1"/>
                <c:pt idx="0">
                  <c:v>R&amp;D (In million $)</c:v>
                </c:pt>
              </c:strCache>
            </c:strRef>
          </c:tx>
          <c:spPr>
            <a:solidFill>
              <a:schemeClr val="accent6"/>
            </a:solidFill>
            <a:ln w="9525" cap="flat" cmpd="sng" algn="ctr">
              <a:solidFill>
                <a:schemeClr val="accent6"/>
              </a:solidFill>
              <a:miter lim="800000"/>
            </a:ln>
            <a:effectLst>
              <a:glow rad="63500">
                <a:schemeClr val="accent1">
                  <a:satMod val="175000"/>
                  <a:alpha val="25000"/>
                </a:schemeClr>
              </a:glow>
            </a:effectLst>
          </c:spPr>
          <c:invertIfNegative val="0"/>
          <c:cat>
            <c:numRef>
              <c:f>'Descriptive statistics '!$B$6:$B$15</c:f>
              <c:numCache>
                <c:formatCode>General</c:formatCode>
                <c:ptCount val="10"/>
                <c:pt idx="0">
                  <c:v>2015</c:v>
                </c:pt>
                <c:pt idx="1">
                  <c:v>2016</c:v>
                </c:pt>
                <c:pt idx="2">
                  <c:v>2017</c:v>
                </c:pt>
                <c:pt idx="3">
                  <c:v>2018</c:v>
                </c:pt>
                <c:pt idx="4">
                  <c:v>2019</c:v>
                </c:pt>
                <c:pt idx="5">
                  <c:v>2020</c:v>
                </c:pt>
                <c:pt idx="6">
                  <c:v>2021</c:v>
                </c:pt>
                <c:pt idx="7">
                  <c:v>2022</c:v>
                </c:pt>
                <c:pt idx="8">
                  <c:v>2023</c:v>
                </c:pt>
                <c:pt idx="9">
                  <c:v>2024</c:v>
                </c:pt>
              </c:numCache>
            </c:numRef>
          </c:cat>
          <c:val>
            <c:numRef>
              <c:f>'Descriptive statistics '!$D$6:$D$15</c:f>
              <c:numCache>
                <c:formatCode>General</c:formatCode>
                <c:ptCount val="10"/>
                <c:pt idx="0">
                  <c:v>8067</c:v>
                </c:pt>
                <c:pt idx="1">
                  <c:v>10045</c:v>
                </c:pt>
                <c:pt idx="2">
                  <c:v>11581</c:v>
                </c:pt>
                <c:pt idx="3">
                  <c:v>14236</c:v>
                </c:pt>
                <c:pt idx="4">
                  <c:v>16217</c:v>
                </c:pt>
                <c:pt idx="5">
                  <c:v>18752</c:v>
                </c:pt>
                <c:pt idx="6">
                  <c:v>21914</c:v>
                </c:pt>
                <c:pt idx="7">
                  <c:v>26251</c:v>
                </c:pt>
                <c:pt idx="8">
                  <c:v>29915</c:v>
                </c:pt>
                <c:pt idx="9">
                  <c:v>31370</c:v>
                </c:pt>
              </c:numCache>
            </c:numRef>
          </c:val>
          <c:extLst>
            <c:ext xmlns:c16="http://schemas.microsoft.com/office/drawing/2014/chart" uri="{C3380CC4-5D6E-409C-BE32-E72D297353CC}">
              <c16:uniqueId val="{00000000-5018-407A-A22B-A802EA0D4B26}"/>
            </c:ext>
          </c:extLst>
        </c:ser>
        <c:dLbls>
          <c:showLegendKey val="0"/>
          <c:showVal val="0"/>
          <c:showCatName val="0"/>
          <c:showSerName val="0"/>
          <c:showPercent val="0"/>
          <c:showBubbleSize val="0"/>
        </c:dLbls>
        <c:gapWidth val="315"/>
        <c:overlap val="-40"/>
        <c:axId val="910217103"/>
        <c:axId val="910221263"/>
      </c:barChart>
      <c:catAx>
        <c:axId val="910217103"/>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10221263"/>
        <c:crosses val="autoZero"/>
        <c:auto val="1"/>
        <c:lblAlgn val="ctr"/>
        <c:lblOffset val="100"/>
        <c:noMultiLvlLbl val="0"/>
      </c:catAx>
      <c:valAx>
        <c:axId val="910221263"/>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R &amp; D (In million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10217103"/>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Revenue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'Descriptive statistics '!$C$5</c:f>
              <c:strCache>
                <c:ptCount val="1"/>
                <c:pt idx="0">
                  <c:v>Revenue (In million $)</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'Descriptive statistics '!$B$6:$B$15</c:f>
              <c:numCache>
                <c:formatCode>General</c:formatCode>
                <c:ptCount val="10"/>
                <c:pt idx="0">
                  <c:v>2015</c:v>
                </c:pt>
                <c:pt idx="1">
                  <c:v>2016</c:v>
                </c:pt>
                <c:pt idx="2">
                  <c:v>2017</c:v>
                </c:pt>
                <c:pt idx="3">
                  <c:v>2018</c:v>
                </c:pt>
                <c:pt idx="4">
                  <c:v>2019</c:v>
                </c:pt>
                <c:pt idx="5">
                  <c:v>2020</c:v>
                </c:pt>
                <c:pt idx="6">
                  <c:v>2021</c:v>
                </c:pt>
                <c:pt idx="7">
                  <c:v>2022</c:v>
                </c:pt>
                <c:pt idx="8">
                  <c:v>2023</c:v>
                </c:pt>
                <c:pt idx="9">
                  <c:v>2024</c:v>
                </c:pt>
              </c:numCache>
            </c:numRef>
          </c:cat>
          <c:val>
            <c:numRef>
              <c:f>'Descriptive statistics '!$C$6:$C$15</c:f>
              <c:numCache>
                <c:formatCode>General</c:formatCode>
                <c:ptCount val="10"/>
                <c:pt idx="0">
                  <c:v>233715</c:v>
                </c:pt>
                <c:pt idx="1">
                  <c:v>215639</c:v>
                </c:pt>
                <c:pt idx="2">
                  <c:v>229234</c:v>
                </c:pt>
                <c:pt idx="3">
                  <c:v>265595</c:v>
                </c:pt>
                <c:pt idx="4">
                  <c:v>260174</c:v>
                </c:pt>
                <c:pt idx="5">
                  <c:v>274515</c:v>
                </c:pt>
                <c:pt idx="6">
                  <c:v>365817</c:v>
                </c:pt>
                <c:pt idx="7">
                  <c:v>394328</c:v>
                </c:pt>
                <c:pt idx="8">
                  <c:v>383285</c:v>
                </c:pt>
                <c:pt idx="9">
                  <c:v>391035</c:v>
                </c:pt>
              </c:numCache>
            </c:numRef>
          </c:val>
          <c:smooth val="0"/>
          <c:extLst>
            <c:ext xmlns:c16="http://schemas.microsoft.com/office/drawing/2014/chart" uri="{C3380CC4-5D6E-409C-BE32-E72D297353CC}">
              <c16:uniqueId val="{00000000-ADD5-45D5-8751-470F41060D0A}"/>
            </c:ext>
          </c:extLst>
        </c:ser>
        <c:dLbls>
          <c:showLegendKey val="0"/>
          <c:showVal val="0"/>
          <c:showCatName val="0"/>
          <c:showSerName val="0"/>
          <c:showPercent val="0"/>
          <c:showBubbleSize val="0"/>
        </c:dLbls>
        <c:smooth val="0"/>
        <c:axId val="1219548975"/>
        <c:axId val="1219536079"/>
      </c:lineChart>
      <c:catAx>
        <c:axId val="1219548975"/>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yeras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out"/>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19536079"/>
        <c:crosses val="autoZero"/>
        <c:auto val="1"/>
        <c:lblAlgn val="ctr"/>
        <c:lblOffset val="100"/>
        <c:noMultiLvlLbl val="0"/>
      </c:catAx>
      <c:valAx>
        <c:axId val="1219536079"/>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revenue (In million $)</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19548975"/>
        <c:crosses val="autoZero"/>
        <c:crossBetween val="between"/>
      </c:valAx>
      <c:spPr>
        <a:noFill/>
        <a:ln>
          <a:noFill/>
        </a:ln>
        <a:effectLst/>
      </c:spPr>
    </c:plotArea>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Firm performance indicators (ROA, ROE AND ROI)</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'Descriptive statistics '!$E$5</c:f>
              <c:strCache>
                <c:ptCount val="1"/>
                <c:pt idx="0">
                  <c:v>ROA</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'Descriptive statistics '!$B$6:$B$15</c:f>
              <c:numCache>
                <c:formatCode>General</c:formatCode>
                <c:ptCount val="10"/>
                <c:pt idx="0">
                  <c:v>2015</c:v>
                </c:pt>
                <c:pt idx="1">
                  <c:v>2016</c:v>
                </c:pt>
                <c:pt idx="2">
                  <c:v>2017</c:v>
                </c:pt>
                <c:pt idx="3">
                  <c:v>2018</c:v>
                </c:pt>
                <c:pt idx="4">
                  <c:v>2019</c:v>
                </c:pt>
                <c:pt idx="5">
                  <c:v>2020</c:v>
                </c:pt>
                <c:pt idx="6">
                  <c:v>2021</c:v>
                </c:pt>
                <c:pt idx="7">
                  <c:v>2022</c:v>
                </c:pt>
                <c:pt idx="8">
                  <c:v>2023</c:v>
                </c:pt>
                <c:pt idx="9">
                  <c:v>2024</c:v>
                </c:pt>
              </c:numCache>
            </c:numRef>
          </c:cat>
          <c:val>
            <c:numRef>
              <c:f>'Descriptive statistics '!$E$6:$E$15</c:f>
              <c:numCache>
                <c:formatCode>General</c:formatCode>
                <c:ptCount val="10"/>
                <c:pt idx="0">
                  <c:v>18.389846561848834</c:v>
                </c:pt>
                <c:pt idx="1">
                  <c:v>14.202358821956814</c:v>
                </c:pt>
                <c:pt idx="2">
                  <c:v>12.882641166580964</c:v>
                </c:pt>
                <c:pt idx="3">
                  <c:v>16.277530931710984</c:v>
                </c:pt>
                <c:pt idx="4">
                  <c:v>16.323009842961632</c:v>
                </c:pt>
                <c:pt idx="5">
                  <c:v>17.725571802598431</c:v>
                </c:pt>
                <c:pt idx="6">
                  <c:v>26.974205275183614</c:v>
                </c:pt>
                <c:pt idx="7">
                  <c:v>28.292440929256852</c:v>
                </c:pt>
                <c:pt idx="8">
                  <c:v>27.509834563776476</c:v>
                </c:pt>
                <c:pt idx="9">
                  <c:v>25.682503150857585</c:v>
                </c:pt>
              </c:numCache>
            </c:numRef>
          </c:val>
          <c:smooth val="0"/>
          <c:extLst>
            <c:ext xmlns:c16="http://schemas.microsoft.com/office/drawing/2014/chart" uri="{C3380CC4-5D6E-409C-BE32-E72D297353CC}">
              <c16:uniqueId val="{00000000-B9D4-4186-99E7-52018AE0D2F5}"/>
            </c:ext>
          </c:extLst>
        </c:ser>
        <c:ser>
          <c:idx val="1"/>
          <c:order val="1"/>
          <c:tx>
            <c:strRef>
              <c:f>'Descriptive statistics '!$F$5</c:f>
              <c:strCache>
                <c:ptCount val="1"/>
                <c:pt idx="0">
                  <c:v>ROE</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'Descriptive statistics '!$B$6:$B$15</c:f>
              <c:numCache>
                <c:formatCode>General</c:formatCode>
                <c:ptCount val="10"/>
                <c:pt idx="0">
                  <c:v>2015</c:v>
                </c:pt>
                <c:pt idx="1">
                  <c:v>2016</c:v>
                </c:pt>
                <c:pt idx="2">
                  <c:v>2017</c:v>
                </c:pt>
                <c:pt idx="3">
                  <c:v>2018</c:v>
                </c:pt>
                <c:pt idx="4">
                  <c:v>2019</c:v>
                </c:pt>
                <c:pt idx="5">
                  <c:v>2020</c:v>
                </c:pt>
                <c:pt idx="6">
                  <c:v>2021</c:v>
                </c:pt>
                <c:pt idx="7">
                  <c:v>2022</c:v>
                </c:pt>
                <c:pt idx="8">
                  <c:v>2023</c:v>
                </c:pt>
                <c:pt idx="9">
                  <c:v>2024</c:v>
                </c:pt>
              </c:numCache>
            </c:numRef>
          </c:cat>
          <c:val>
            <c:numRef>
              <c:f>'Descriptive statistics '!$F$6:$F$15</c:f>
              <c:numCache>
                <c:formatCode>General</c:formatCode>
                <c:ptCount val="10"/>
                <c:pt idx="0">
                  <c:v>44.735453060198566</c:v>
                </c:pt>
                <c:pt idx="1">
                  <c:v>35.623669580269627</c:v>
                </c:pt>
                <c:pt idx="2">
                  <c:v>36.070184338329092</c:v>
                </c:pt>
                <c:pt idx="3">
                  <c:v>55.560118342090767</c:v>
                </c:pt>
                <c:pt idx="4">
                  <c:v>61.064450534877558</c:v>
                </c:pt>
                <c:pt idx="5">
                  <c:v>87.866358530127485</c:v>
                </c:pt>
                <c:pt idx="6">
                  <c:v>150.07132667617688</c:v>
                </c:pt>
                <c:pt idx="7">
                  <c:v>196.95887275023682</c:v>
                </c:pt>
                <c:pt idx="8">
                  <c:v>156.07601454639075</c:v>
                </c:pt>
                <c:pt idx="9">
                  <c:v>164.59350307287096</c:v>
                </c:pt>
              </c:numCache>
            </c:numRef>
          </c:val>
          <c:smooth val="0"/>
          <c:extLst>
            <c:ext xmlns:c16="http://schemas.microsoft.com/office/drawing/2014/chart" uri="{C3380CC4-5D6E-409C-BE32-E72D297353CC}">
              <c16:uniqueId val="{00000001-B9D4-4186-99E7-52018AE0D2F5}"/>
            </c:ext>
          </c:extLst>
        </c:ser>
        <c:ser>
          <c:idx val="2"/>
          <c:order val="2"/>
          <c:tx>
            <c:strRef>
              <c:f>'Descriptive statistics '!$G$5</c:f>
              <c:strCache>
                <c:ptCount val="1"/>
                <c:pt idx="0">
                  <c:v>ROI (%)</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'Descriptive statistics '!$B$6:$B$15</c:f>
              <c:numCache>
                <c:formatCode>General</c:formatCode>
                <c:ptCount val="10"/>
                <c:pt idx="0">
                  <c:v>2015</c:v>
                </c:pt>
                <c:pt idx="1">
                  <c:v>2016</c:v>
                </c:pt>
                <c:pt idx="2">
                  <c:v>2017</c:v>
                </c:pt>
                <c:pt idx="3">
                  <c:v>2018</c:v>
                </c:pt>
                <c:pt idx="4">
                  <c:v>2019</c:v>
                </c:pt>
                <c:pt idx="5">
                  <c:v>2020</c:v>
                </c:pt>
                <c:pt idx="6">
                  <c:v>2021</c:v>
                </c:pt>
                <c:pt idx="7">
                  <c:v>2022</c:v>
                </c:pt>
                <c:pt idx="8">
                  <c:v>2023</c:v>
                </c:pt>
                <c:pt idx="9">
                  <c:v>2024</c:v>
                </c:pt>
              </c:numCache>
            </c:numRef>
          </c:cat>
          <c:val>
            <c:numRef>
              <c:f>'Descriptive statistics '!$G$6:$G$15</c:f>
              <c:numCache>
                <c:formatCode>General</c:formatCode>
                <c:ptCount val="10"/>
                <c:pt idx="0">
                  <c:v>30.920100000000001</c:v>
                </c:pt>
                <c:pt idx="1">
                  <c:v>22.4312</c:v>
                </c:pt>
                <c:pt idx="2">
                  <c:v>20.908200000000001</c:v>
                </c:pt>
                <c:pt idx="3">
                  <c:v>29.634799999999998</c:v>
                </c:pt>
                <c:pt idx="4">
                  <c:v>30.113</c:v>
                </c:pt>
                <c:pt idx="5">
                  <c:v>35.005400000000002</c:v>
                </c:pt>
                <c:pt idx="6">
                  <c:v>54.983899999999998</c:v>
                </c:pt>
                <c:pt idx="7">
                  <c:v>66.699399999999997</c:v>
                </c:pt>
                <c:pt idx="8">
                  <c:v>61.612699999999997</c:v>
                </c:pt>
                <c:pt idx="9">
                  <c:v>65.6875</c:v>
                </c:pt>
              </c:numCache>
            </c:numRef>
          </c:val>
          <c:smooth val="0"/>
          <c:extLst>
            <c:ext xmlns:c16="http://schemas.microsoft.com/office/drawing/2014/chart" uri="{C3380CC4-5D6E-409C-BE32-E72D297353CC}">
              <c16:uniqueId val="{00000002-B9D4-4186-99E7-52018AE0D2F5}"/>
            </c:ext>
          </c:extLst>
        </c:ser>
        <c:dLbls>
          <c:showLegendKey val="0"/>
          <c:showVal val="0"/>
          <c:showCatName val="0"/>
          <c:showSerName val="0"/>
          <c:showPercent val="0"/>
          <c:showBubbleSize val="0"/>
        </c:dLbls>
        <c:smooth val="0"/>
        <c:axId val="2054285695"/>
        <c:axId val="2054274463"/>
      </c:lineChart>
      <c:catAx>
        <c:axId val="2054285695"/>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54274463"/>
        <c:crosses val="autoZero"/>
        <c:auto val="1"/>
        <c:lblAlgn val="ctr"/>
        <c:lblOffset val="100"/>
        <c:noMultiLvlLbl val="0"/>
      </c:catAx>
      <c:valAx>
        <c:axId val="2054274463"/>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percentage (%)</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54285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Earnings</a:t>
            </a:r>
            <a:r>
              <a:rPr lang="en-US" baseline="0"/>
              <a:t> per share</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'Descriptive statistics '!$H$5</c:f>
              <c:strCache>
                <c:ptCount val="1"/>
                <c:pt idx="0">
                  <c:v>EPS (in thousands $)</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'Descriptive statistics '!$B$6:$B$15</c:f>
              <c:numCache>
                <c:formatCode>General</c:formatCode>
                <c:ptCount val="10"/>
                <c:pt idx="0">
                  <c:v>2015</c:v>
                </c:pt>
                <c:pt idx="1">
                  <c:v>2016</c:v>
                </c:pt>
                <c:pt idx="2">
                  <c:v>2017</c:v>
                </c:pt>
                <c:pt idx="3">
                  <c:v>2018</c:v>
                </c:pt>
                <c:pt idx="4">
                  <c:v>2019</c:v>
                </c:pt>
                <c:pt idx="5">
                  <c:v>2020</c:v>
                </c:pt>
                <c:pt idx="6">
                  <c:v>2021</c:v>
                </c:pt>
                <c:pt idx="7">
                  <c:v>2022</c:v>
                </c:pt>
                <c:pt idx="8">
                  <c:v>2023</c:v>
                </c:pt>
                <c:pt idx="9">
                  <c:v>2024</c:v>
                </c:pt>
              </c:numCache>
            </c:numRef>
          </c:cat>
          <c:val>
            <c:numRef>
              <c:f>'Descriptive statistics '!$H$6:$H$15</c:f>
              <c:numCache>
                <c:formatCode>General</c:formatCode>
                <c:ptCount val="10"/>
                <c:pt idx="0">
                  <c:v>9.2799999999999994</c:v>
                </c:pt>
                <c:pt idx="1">
                  <c:v>8.35</c:v>
                </c:pt>
                <c:pt idx="2">
                  <c:v>9.27</c:v>
                </c:pt>
                <c:pt idx="3">
                  <c:v>12.01</c:v>
                </c:pt>
                <c:pt idx="4">
                  <c:v>11.97</c:v>
                </c:pt>
                <c:pt idx="5">
                  <c:v>3.31</c:v>
                </c:pt>
                <c:pt idx="6">
                  <c:v>5.67</c:v>
                </c:pt>
                <c:pt idx="7">
                  <c:v>6.15</c:v>
                </c:pt>
                <c:pt idx="8">
                  <c:v>6.16</c:v>
                </c:pt>
                <c:pt idx="9">
                  <c:v>6.11</c:v>
                </c:pt>
              </c:numCache>
            </c:numRef>
          </c:val>
          <c:smooth val="0"/>
          <c:extLst>
            <c:ext xmlns:c16="http://schemas.microsoft.com/office/drawing/2014/chart" uri="{C3380CC4-5D6E-409C-BE32-E72D297353CC}">
              <c16:uniqueId val="{00000000-3718-4EEB-8CBD-51CDFD2B1FDD}"/>
            </c:ext>
          </c:extLst>
        </c:ser>
        <c:dLbls>
          <c:showLegendKey val="0"/>
          <c:showVal val="0"/>
          <c:showCatName val="0"/>
          <c:showSerName val="0"/>
          <c:showPercent val="0"/>
          <c:showBubbleSize val="0"/>
        </c:dLbls>
        <c:smooth val="0"/>
        <c:axId val="2046705503"/>
        <c:axId val="2046700511"/>
      </c:lineChart>
      <c:catAx>
        <c:axId val="2046705503"/>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YERAS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46700511"/>
        <c:crosses val="autoZero"/>
        <c:auto val="1"/>
        <c:lblAlgn val="ctr"/>
        <c:lblOffset val="100"/>
        <c:noMultiLvlLbl val="0"/>
      </c:catAx>
      <c:valAx>
        <c:axId val="2046700511"/>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EPS (in thousands $)</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46705503"/>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800" b="1" i="0" baseline="0">
                <a:effectLst>
                  <a:outerShdw blurRad="50800" dist="38100" dir="5400000" algn="t" rotWithShape="0">
                    <a:srgbClr val="000000">
                      <a:alpha val="40000"/>
                    </a:srgbClr>
                  </a:outerShdw>
                </a:effectLst>
              </a:rPr>
              <a:t>Correlation between R &amp; D and ROA</a:t>
            </a:r>
            <a:endParaRPr lang="en-US">
              <a:effectLst/>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'Correlation analysis'!$F$30</c:f>
              <c:strCache>
                <c:ptCount val="1"/>
                <c:pt idx="0">
                  <c:v>R&amp;D (In million $)</c:v>
                </c:pt>
              </c:strCache>
            </c:strRef>
          </c:tx>
          <c:spPr>
            <a:ln w="25400" cap="rnd">
              <a:noFill/>
              <a:round/>
            </a:ln>
            <a:effectLst>
              <a:outerShdw blurRad="57150" dist="19050" dir="5400000" algn="ctr" rotWithShape="0">
                <a:srgbClr val="000000">
                  <a:alpha val="63000"/>
                </a:srgbClr>
              </a:outerShdw>
            </a:effectLst>
          </c:spPr>
          <c:marker>
            <c:symbol val="circle"/>
            <c:size val="6"/>
            <c:spPr>
              <a:solidFill>
                <a:schemeClr val="accent6"/>
              </a:solidFill>
              <a:ln w="9525" cap="rnd">
                <a:noFill/>
                <a:round/>
              </a:ln>
              <a:effectLst>
                <a:outerShdw blurRad="57150" dist="19050" dir="5400000" algn="ctr" rotWithShape="0">
                  <a:srgbClr val="000000">
                    <a:alpha val="63000"/>
                  </a:srgbClr>
                </a:outerShdw>
              </a:effectLst>
            </c:spPr>
          </c:marker>
          <c:trendline>
            <c:spPr>
              <a:ln w="19050" cap="rnd">
                <a:solidFill>
                  <a:schemeClr val="accent6"/>
                </a:solidFill>
                <a:prstDash val="sysDash"/>
              </a:ln>
              <a:effectLst/>
            </c:spPr>
            <c:trendlineType val="linear"/>
            <c:dispRSqr val="0"/>
            <c:dispEq val="0"/>
          </c:trendline>
          <c:xVal>
            <c:numRef>
              <c:f>'Correlation analysis'!$E$31:$E$40</c:f>
              <c:numCache>
                <c:formatCode>General</c:formatCode>
                <c:ptCount val="10"/>
                <c:pt idx="0">
                  <c:v>18.389846561848834</c:v>
                </c:pt>
                <c:pt idx="1">
                  <c:v>14.202358821956814</c:v>
                </c:pt>
                <c:pt idx="2">
                  <c:v>12.882641166580964</c:v>
                </c:pt>
                <c:pt idx="3">
                  <c:v>16.277530931710984</c:v>
                </c:pt>
                <c:pt idx="4">
                  <c:v>16.323009842961632</c:v>
                </c:pt>
                <c:pt idx="5">
                  <c:v>17.725571802598431</c:v>
                </c:pt>
                <c:pt idx="6">
                  <c:v>26.974205275183614</c:v>
                </c:pt>
                <c:pt idx="7">
                  <c:v>28.292440929256852</c:v>
                </c:pt>
                <c:pt idx="8">
                  <c:v>27.509834563776476</c:v>
                </c:pt>
                <c:pt idx="9">
                  <c:v>25.682503150857585</c:v>
                </c:pt>
              </c:numCache>
            </c:numRef>
          </c:xVal>
          <c:yVal>
            <c:numRef>
              <c:f>'Correlation analysis'!$F$31:$F$40</c:f>
              <c:numCache>
                <c:formatCode>General</c:formatCode>
                <c:ptCount val="10"/>
                <c:pt idx="0">
                  <c:v>8067</c:v>
                </c:pt>
                <c:pt idx="1">
                  <c:v>10045</c:v>
                </c:pt>
                <c:pt idx="2">
                  <c:v>11581</c:v>
                </c:pt>
                <c:pt idx="3">
                  <c:v>14236</c:v>
                </c:pt>
                <c:pt idx="4">
                  <c:v>16217</c:v>
                </c:pt>
                <c:pt idx="5">
                  <c:v>18752</c:v>
                </c:pt>
                <c:pt idx="6">
                  <c:v>21914</c:v>
                </c:pt>
                <c:pt idx="7">
                  <c:v>26251</c:v>
                </c:pt>
                <c:pt idx="8">
                  <c:v>29915</c:v>
                </c:pt>
                <c:pt idx="9">
                  <c:v>31370</c:v>
                </c:pt>
              </c:numCache>
            </c:numRef>
          </c:yVal>
          <c:smooth val="0"/>
          <c:extLst>
            <c:ext xmlns:c16="http://schemas.microsoft.com/office/drawing/2014/chart" uri="{C3380CC4-5D6E-409C-BE32-E72D297353CC}">
              <c16:uniqueId val="{00000001-8719-4E1E-900E-24DBD65AB2CF}"/>
            </c:ext>
          </c:extLst>
        </c:ser>
        <c:dLbls>
          <c:showLegendKey val="0"/>
          <c:showVal val="0"/>
          <c:showCatName val="0"/>
          <c:showSerName val="0"/>
          <c:showPercent val="0"/>
          <c:showBubbleSize val="0"/>
        </c:dLbls>
        <c:axId val="1066977631"/>
        <c:axId val="1066965567"/>
      </c:scatterChart>
      <c:valAx>
        <c:axId val="1066977631"/>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RETURN ON ASSET (%)</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66965567"/>
        <c:crosses val="autoZero"/>
        <c:crossBetween val="midCat"/>
      </c:valAx>
      <c:valAx>
        <c:axId val="1066965567"/>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R &amp; D (In million $)</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66977631"/>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800" b="1" i="0" baseline="0">
                <a:effectLst>
                  <a:outerShdw blurRad="50800" dist="38100" dir="5400000" algn="t" rotWithShape="0">
                    <a:srgbClr val="000000">
                      <a:alpha val="40000"/>
                    </a:srgbClr>
                  </a:outerShdw>
                </a:effectLst>
              </a:rPr>
              <a:t>Correlation between R &amp; D and ROE</a:t>
            </a:r>
            <a:endParaRPr lang="en-US">
              <a:effectLst/>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'Correlation analysis'!$C$30</c:f>
              <c:strCache>
                <c:ptCount val="1"/>
                <c:pt idx="0">
                  <c:v>R&amp;D (In million $)</c:v>
                </c:pt>
              </c:strCache>
            </c:strRef>
          </c:tx>
          <c:spPr>
            <a:ln w="25400" cap="rnd">
              <a:noFill/>
              <a:round/>
            </a:ln>
            <a:effectLst>
              <a:outerShdw blurRad="57150" dist="19050" dir="5400000" algn="ctr" rotWithShape="0">
                <a:srgbClr val="000000">
                  <a:alpha val="63000"/>
                </a:srgbClr>
              </a:outerShdw>
            </a:effectLst>
          </c:spPr>
          <c:marker>
            <c:symbol val="circle"/>
            <c:size val="6"/>
            <c:spPr>
              <a:solidFill>
                <a:schemeClr val="accent6"/>
              </a:solidFill>
              <a:ln w="9525" cap="rnd">
                <a:noFill/>
                <a:round/>
              </a:ln>
              <a:effectLst>
                <a:outerShdw blurRad="57150" dist="19050" dir="5400000" algn="ctr" rotWithShape="0">
                  <a:srgbClr val="000000">
                    <a:alpha val="63000"/>
                  </a:srgbClr>
                </a:outerShdw>
              </a:effectLst>
            </c:spPr>
          </c:marker>
          <c:trendline>
            <c:spPr>
              <a:ln w="19050" cap="rnd">
                <a:solidFill>
                  <a:schemeClr val="accent6"/>
                </a:solidFill>
                <a:prstDash val="sysDash"/>
              </a:ln>
              <a:effectLst/>
            </c:spPr>
            <c:trendlineType val="linear"/>
            <c:dispRSqr val="0"/>
            <c:dispEq val="0"/>
          </c:trendline>
          <c:xVal>
            <c:numRef>
              <c:f>'Correlation analysis'!$B$31:$B$40</c:f>
              <c:numCache>
                <c:formatCode>General</c:formatCode>
                <c:ptCount val="10"/>
                <c:pt idx="0">
                  <c:v>44.735453060198566</c:v>
                </c:pt>
                <c:pt idx="1">
                  <c:v>35.623669580269627</c:v>
                </c:pt>
                <c:pt idx="2">
                  <c:v>36.070184338329092</c:v>
                </c:pt>
                <c:pt idx="3">
                  <c:v>55.560118342090767</c:v>
                </c:pt>
                <c:pt idx="4">
                  <c:v>61.064450534877558</c:v>
                </c:pt>
                <c:pt idx="5">
                  <c:v>87.866358530127485</c:v>
                </c:pt>
                <c:pt idx="6">
                  <c:v>150.07132667617688</c:v>
                </c:pt>
                <c:pt idx="7">
                  <c:v>196.95887275023682</c:v>
                </c:pt>
                <c:pt idx="8">
                  <c:v>156.07601454639075</c:v>
                </c:pt>
                <c:pt idx="9">
                  <c:v>164.59350307287096</c:v>
                </c:pt>
              </c:numCache>
            </c:numRef>
          </c:xVal>
          <c:yVal>
            <c:numRef>
              <c:f>'Correlation analysis'!$C$31:$C$40</c:f>
              <c:numCache>
                <c:formatCode>General</c:formatCode>
                <c:ptCount val="10"/>
                <c:pt idx="0">
                  <c:v>8067</c:v>
                </c:pt>
                <c:pt idx="1">
                  <c:v>10045</c:v>
                </c:pt>
                <c:pt idx="2">
                  <c:v>11581</c:v>
                </c:pt>
                <c:pt idx="3">
                  <c:v>14236</c:v>
                </c:pt>
                <c:pt idx="4">
                  <c:v>16217</c:v>
                </c:pt>
                <c:pt idx="5">
                  <c:v>18752</c:v>
                </c:pt>
                <c:pt idx="6">
                  <c:v>21914</c:v>
                </c:pt>
                <c:pt idx="7">
                  <c:v>26251</c:v>
                </c:pt>
                <c:pt idx="8">
                  <c:v>29915</c:v>
                </c:pt>
                <c:pt idx="9">
                  <c:v>31370</c:v>
                </c:pt>
              </c:numCache>
            </c:numRef>
          </c:yVal>
          <c:smooth val="0"/>
          <c:extLst>
            <c:ext xmlns:c16="http://schemas.microsoft.com/office/drawing/2014/chart" uri="{C3380CC4-5D6E-409C-BE32-E72D297353CC}">
              <c16:uniqueId val="{00000001-0971-40FC-9B11-1604CFC438CB}"/>
            </c:ext>
          </c:extLst>
        </c:ser>
        <c:dLbls>
          <c:showLegendKey val="0"/>
          <c:showVal val="0"/>
          <c:showCatName val="0"/>
          <c:showSerName val="0"/>
          <c:showPercent val="0"/>
          <c:showBubbleSize val="0"/>
        </c:dLbls>
        <c:axId val="1080975183"/>
        <c:axId val="1080954799"/>
      </c:scatterChart>
      <c:valAx>
        <c:axId val="1080975183"/>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baseline="0"/>
                  <a:t>return on equity (%)</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80954799"/>
        <c:crosses val="autoZero"/>
        <c:crossBetween val="midCat"/>
      </c:valAx>
      <c:valAx>
        <c:axId val="1080954799"/>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R &amp; D (In million $)</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80975183"/>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800" b="1" i="0" baseline="0">
                <a:effectLst>
                  <a:outerShdw blurRad="50800" dist="38100" dir="5400000" algn="t" rotWithShape="0">
                    <a:srgbClr val="000000">
                      <a:alpha val="40000"/>
                    </a:srgbClr>
                  </a:outerShdw>
                </a:effectLst>
              </a:rPr>
              <a:t>Correlation between R &amp; D and ROI</a:t>
            </a:r>
            <a:endParaRPr lang="en-US">
              <a:effectLst/>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'Correlation analysis'!$F$43</c:f>
              <c:strCache>
                <c:ptCount val="1"/>
                <c:pt idx="0">
                  <c:v>R&amp;D (In million $)</c:v>
                </c:pt>
              </c:strCache>
            </c:strRef>
          </c:tx>
          <c:spPr>
            <a:ln w="25400" cap="rnd">
              <a:noFill/>
              <a:round/>
            </a:ln>
            <a:effectLst>
              <a:outerShdw blurRad="57150" dist="19050" dir="5400000" algn="ctr" rotWithShape="0">
                <a:srgbClr val="000000">
                  <a:alpha val="63000"/>
                </a:srgbClr>
              </a:outerShdw>
            </a:effectLst>
          </c:spPr>
          <c:marker>
            <c:symbol val="circle"/>
            <c:size val="6"/>
            <c:spPr>
              <a:solidFill>
                <a:schemeClr val="accent6"/>
              </a:solidFill>
              <a:ln w="9525" cap="rnd">
                <a:noFill/>
                <a:round/>
              </a:ln>
              <a:effectLst>
                <a:outerShdw blurRad="57150" dist="19050" dir="5400000" algn="ctr" rotWithShape="0">
                  <a:srgbClr val="000000">
                    <a:alpha val="63000"/>
                  </a:srgbClr>
                </a:outerShdw>
              </a:effectLst>
            </c:spPr>
          </c:marker>
          <c:trendline>
            <c:spPr>
              <a:ln w="19050" cap="rnd">
                <a:solidFill>
                  <a:schemeClr val="accent6"/>
                </a:solidFill>
                <a:prstDash val="sysDash"/>
              </a:ln>
              <a:effectLst/>
            </c:spPr>
            <c:trendlineType val="linear"/>
            <c:dispRSqr val="0"/>
            <c:dispEq val="0"/>
          </c:trendline>
          <c:xVal>
            <c:numRef>
              <c:f>'Correlation analysis'!$E$44:$E$53</c:f>
              <c:numCache>
                <c:formatCode>General</c:formatCode>
                <c:ptCount val="10"/>
                <c:pt idx="0">
                  <c:v>30.920100000000001</c:v>
                </c:pt>
                <c:pt idx="1">
                  <c:v>22.4312</c:v>
                </c:pt>
                <c:pt idx="2">
                  <c:v>20.908200000000001</c:v>
                </c:pt>
                <c:pt idx="3">
                  <c:v>29.634799999999998</c:v>
                </c:pt>
                <c:pt idx="4">
                  <c:v>30.113</c:v>
                </c:pt>
                <c:pt idx="5">
                  <c:v>35.005400000000002</c:v>
                </c:pt>
                <c:pt idx="6">
                  <c:v>54.983899999999998</c:v>
                </c:pt>
                <c:pt idx="7">
                  <c:v>66.699399999999997</c:v>
                </c:pt>
                <c:pt idx="8">
                  <c:v>61.612699999999997</c:v>
                </c:pt>
                <c:pt idx="9">
                  <c:v>65.6875</c:v>
                </c:pt>
              </c:numCache>
            </c:numRef>
          </c:xVal>
          <c:yVal>
            <c:numRef>
              <c:f>'Correlation analysis'!$F$44:$F$53</c:f>
              <c:numCache>
                <c:formatCode>General</c:formatCode>
                <c:ptCount val="10"/>
                <c:pt idx="0">
                  <c:v>8067</c:v>
                </c:pt>
                <c:pt idx="1">
                  <c:v>10045</c:v>
                </c:pt>
                <c:pt idx="2">
                  <c:v>11581</c:v>
                </c:pt>
                <c:pt idx="3">
                  <c:v>14236</c:v>
                </c:pt>
                <c:pt idx="4">
                  <c:v>16217</c:v>
                </c:pt>
                <c:pt idx="5">
                  <c:v>18752</c:v>
                </c:pt>
                <c:pt idx="6">
                  <c:v>21914</c:v>
                </c:pt>
                <c:pt idx="7">
                  <c:v>26251</c:v>
                </c:pt>
                <c:pt idx="8">
                  <c:v>29915</c:v>
                </c:pt>
                <c:pt idx="9">
                  <c:v>31370</c:v>
                </c:pt>
              </c:numCache>
            </c:numRef>
          </c:yVal>
          <c:smooth val="0"/>
          <c:extLst>
            <c:ext xmlns:c16="http://schemas.microsoft.com/office/drawing/2014/chart" uri="{C3380CC4-5D6E-409C-BE32-E72D297353CC}">
              <c16:uniqueId val="{00000001-7136-4903-A5C2-D38281B46C4B}"/>
            </c:ext>
          </c:extLst>
        </c:ser>
        <c:dLbls>
          <c:showLegendKey val="0"/>
          <c:showVal val="0"/>
          <c:showCatName val="0"/>
          <c:showSerName val="0"/>
          <c:showPercent val="0"/>
          <c:showBubbleSize val="0"/>
        </c:dLbls>
        <c:axId val="1093986479"/>
        <c:axId val="1093984815"/>
      </c:scatterChart>
      <c:valAx>
        <c:axId val="1093986479"/>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RETURN ON INVESTMENT (%)</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93984815"/>
        <c:crosses val="autoZero"/>
        <c:crossBetween val="midCat"/>
      </c:valAx>
      <c:valAx>
        <c:axId val="1093984815"/>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R &amp; D (In million $)</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93986479"/>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800" b="1" i="0" baseline="0">
                <a:effectLst>
                  <a:outerShdw blurRad="50800" dist="38100" dir="5400000" algn="t" rotWithShape="0">
                    <a:srgbClr val="000000">
                      <a:alpha val="40000"/>
                    </a:srgbClr>
                  </a:outerShdw>
                </a:effectLst>
              </a:rPr>
              <a:t>Correlation between R &amp; D and EPS</a:t>
            </a:r>
            <a:endParaRPr lang="en-US">
              <a:effectLst/>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'Correlation analysis'!$C$43</c:f>
              <c:strCache>
                <c:ptCount val="1"/>
                <c:pt idx="0">
                  <c:v>R&amp;D (In million $)</c:v>
                </c:pt>
              </c:strCache>
            </c:strRef>
          </c:tx>
          <c:spPr>
            <a:ln w="25400" cap="rnd">
              <a:noFill/>
              <a:round/>
            </a:ln>
            <a:effectLst>
              <a:outerShdw blurRad="57150" dist="19050" dir="5400000" algn="ctr" rotWithShape="0">
                <a:srgbClr val="000000">
                  <a:alpha val="63000"/>
                </a:srgbClr>
              </a:outerShdw>
            </a:effectLst>
          </c:spPr>
          <c:marker>
            <c:symbol val="circle"/>
            <c:size val="6"/>
            <c:spPr>
              <a:solidFill>
                <a:schemeClr val="accent6"/>
              </a:solidFill>
              <a:ln w="9525" cap="rnd">
                <a:noFill/>
                <a:round/>
              </a:ln>
              <a:effectLst>
                <a:outerShdw blurRad="57150" dist="19050" dir="5400000" algn="ctr" rotWithShape="0">
                  <a:srgbClr val="000000">
                    <a:alpha val="63000"/>
                  </a:srgbClr>
                </a:outerShdw>
              </a:effectLst>
            </c:spPr>
          </c:marker>
          <c:trendline>
            <c:spPr>
              <a:ln w="19050" cap="rnd">
                <a:solidFill>
                  <a:schemeClr val="accent6"/>
                </a:solidFill>
                <a:prstDash val="sysDash"/>
              </a:ln>
              <a:effectLst/>
            </c:spPr>
            <c:trendlineType val="linear"/>
            <c:dispRSqr val="0"/>
            <c:dispEq val="0"/>
          </c:trendline>
          <c:xVal>
            <c:numRef>
              <c:f>'Correlation analysis'!$B$44:$B$53</c:f>
              <c:numCache>
                <c:formatCode>General</c:formatCode>
                <c:ptCount val="10"/>
                <c:pt idx="0">
                  <c:v>9.2799999999999994</c:v>
                </c:pt>
                <c:pt idx="1">
                  <c:v>8.35</c:v>
                </c:pt>
                <c:pt idx="2">
                  <c:v>9.27</c:v>
                </c:pt>
                <c:pt idx="3">
                  <c:v>12.01</c:v>
                </c:pt>
                <c:pt idx="4">
                  <c:v>11.97</c:v>
                </c:pt>
                <c:pt idx="5">
                  <c:v>3.31</c:v>
                </c:pt>
                <c:pt idx="6">
                  <c:v>5.67</c:v>
                </c:pt>
                <c:pt idx="7">
                  <c:v>6.15</c:v>
                </c:pt>
                <c:pt idx="8">
                  <c:v>6.16</c:v>
                </c:pt>
                <c:pt idx="9">
                  <c:v>6.11</c:v>
                </c:pt>
              </c:numCache>
            </c:numRef>
          </c:xVal>
          <c:yVal>
            <c:numRef>
              <c:f>'Correlation analysis'!$C$44:$C$53</c:f>
              <c:numCache>
                <c:formatCode>General</c:formatCode>
                <c:ptCount val="10"/>
                <c:pt idx="0">
                  <c:v>8067</c:v>
                </c:pt>
                <c:pt idx="1">
                  <c:v>10045</c:v>
                </c:pt>
                <c:pt idx="2">
                  <c:v>11581</c:v>
                </c:pt>
                <c:pt idx="3">
                  <c:v>14236</c:v>
                </c:pt>
                <c:pt idx="4">
                  <c:v>16217</c:v>
                </c:pt>
                <c:pt idx="5">
                  <c:v>18752</c:v>
                </c:pt>
                <c:pt idx="6">
                  <c:v>21914</c:v>
                </c:pt>
                <c:pt idx="7">
                  <c:v>26251</c:v>
                </c:pt>
                <c:pt idx="8">
                  <c:v>29915</c:v>
                </c:pt>
                <c:pt idx="9">
                  <c:v>31370</c:v>
                </c:pt>
              </c:numCache>
            </c:numRef>
          </c:yVal>
          <c:smooth val="0"/>
          <c:extLst>
            <c:ext xmlns:c16="http://schemas.microsoft.com/office/drawing/2014/chart" uri="{C3380CC4-5D6E-409C-BE32-E72D297353CC}">
              <c16:uniqueId val="{00000001-E36E-4FB5-9DBB-FBE28B2B565E}"/>
            </c:ext>
          </c:extLst>
        </c:ser>
        <c:dLbls>
          <c:showLegendKey val="0"/>
          <c:showVal val="0"/>
          <c:showCatName val="0"/>
          <c:showSerName val="0"/>
          <c:showPercent val="0"/>
          <c:showBubbleSize val="0"/>
        </c:dLbls>
        <c:axId val="1230179167"/>
        <c:axId val="1230179583"/>
      </c:scatterChart>
      <c:valAx>
        <c:axId val="1230179167"/>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earnings per share (in thousands $) </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30179583"/>
        <c:crosses val="autoZero"/>
        <c:crossBetween val="midCat"/>
      </c:valAx>
      <c:valAx>
        <c:axId val="1230179583"/>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R &amp; D (In million $)</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30179167"/>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1350</TotalTime>
  <Pages>14</Pages>
  <Words>2595</Words>
  <Characters>14018</Characters>
  <Application>Microsoft Office Word</Application>
  <DocSecurity>0</DocSecurity>
  <Lines>637</Lines>
  <Paragraphs>519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Tayo Owonikoko</dc:creator>
  <cp:keywords/>
  <dc:description/>
  <cp:lastModifiedBy>Tayo Owonikoko</cp:lastModifiedBy>
  <cp:revision>5</cp:revision>
  <dcterms:created xsi:type="dcterms:W3CDTF">2025-08-25T20:50:00Z</dcterms:created>
  <dcterms:modified xsi:type="dcterms:W3CDTF">2025-08-26T20:30:00Z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89413ee5-60dd-46f2-91ba-322119fd7392</vt:lpwstr>
  </property>
</Properties>
</file>