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sum of what I chose to work on for this project was Automated Driving, specifically Adaptive Cruise Control.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part of how that may relate to physics is I think recently what we’ve been working on is some of what we’ve focused on recently. From my understanding, there’s an array of laser/radar/sensors, working together to properly space out the car from others around it. This is in case of emergency braking or evasive maneuvers need to happen. Mostly from an overall safety standpoint, I believe..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Sources I’ve accrued: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https://smartech.gatech.edu/bitstream/handle/1853/66656/HUMMEL-THESIS-2022.pdf?sequence=1</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https://thebrakereport.com/adaptive-cruise-control-acc-obective-metric-performance/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https://evannex.com/blogs/news/the-history-of-tesla-s-autopilot-hardware-and-how-it-s-evolved</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9">
        <w:r w:rsidDel="00000000" w:rsidR="00000000" w:rsidRPr="00000000">
          <w:rPr>
            <w:color w:val="1155cc"/>
            <w:u w:val="single"/>
            <w:rtl w:val="0"/>
          </w:rPr>
          <w:t xml:space="preserve">https://arstechnica.com/cars/2018/02/the-cadillac-ct6-review-super-cruise-is-a-game-changer/</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stechnica.com/cars/2018/02/the-cadillac-ct6-review-super-cruise-is-a-game-changer/" TargetMode="External"/><Relationship Id="rId5" Type="http://schemas.openxmlformats.org/officeDocument/2006/relationships/styles" Target="styles.xml"/><Relationship Id="rId6" Type="http://schemas.openxmlformats.org/officeDocument/2006/relationships/hyperlink" Target="https://smartech.gatech.edu/bitstream/handle/1853/66656/HUMMEL-THESIS-2022.pdf?sequence=1" TargetMode="External"/><Relationship Id="rId7" Type="http://schemas.openxmlformats.org/officeDocument/2006/relationships/hyperlink" Target="https://thebrakereport.com/adaptive-cruise-control-acc-obective-metric-performance/" TargetMode="External"/><Relationship Id="rId8" Type="http://schemas.openxmlformats.org/officeDocument/2006/relationships/hyperlink" Target="https://evannex.com/blogs/news/the-history-of-tesla-s-autopilot-hardware-and-how-it-s-evol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