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4.png" ContentType="image/png"/>
  <Override PartName="/word/media/rId23.png" ContentType="image/png"/>
  <Override PartName="/word/media/rId39.png" ContentType="image/png"/>
  <Override PartName="/word/media/rId46.png" ContentType="image/png"/>
  <Override PartName="/word/media/rId59.png" ContentType="image/png"/>
  <Override PartName="/word/media/rId61.png" ContentType="image/png"/>
  <Override PartName="/word/media/rId64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FirstParagraph"/>
      </w:pPr>
      <w:r>
        <w:t xml:space="preserve">This is the RMarkdown file for the 3Soils experiment. Tables and figures for molecular results.</w:t>
      </w:r>
      <w:r>
        <w:t xml:space="preserve"> </w:t>
      </w:r>
      <w:r>
        <w:t xml:space="preserve">For formatted tables, see the Word document titled</w:t>
      </w:r>
      <w:r>
        <w:t xml:space="preserve"> </w:t>
      </w:r>
      <w:r>
        <w:rPr>
          <w:rStyle w:val="VerbatimChar"/>
        </w:rPr>
        <w:t xml:space="preserve">000-3soils_markdown_YYYYMMDD.docx</w:t>
      </w:r>
      <w:r>
        <w:t xml:space="preserve">.</w:t>
      </w:r>
    </w:p>
    <w:p>
      <w:pPr>
        <w:pStyle w:val="BodyText"/>
      </w:pPr>
      <w:r>
        <w:t xml:space="preserve">Run: 2019-10-30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Heading2"/>
      </w:pPr>
      <w:bookmarkStart w:id="24" w:name="pore-size-distribution"/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Heading2"/>
      </w:pPr>
      <w:bookmarkStart w:id="25" w:name="water-retention-curves"/>
      <w:r>
        <w:t xml:space="preserve">water retention curves</w:t>
      </w:r>
      <w:bookmarkEnd w:id="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7" w:name="wsoc-tables"/>
      <w:r>
        <w:t xml:space="preserve">WSOC tables</w:t>
      </w:r>
      <w:bookmarkEnd w:id="27"/>
    </w:p>
    <w:p>
      <w:pPr>
        <w:pStyle w:val="Heading2"/>
      </w:pPr>
      <w:bookmarkStart w:id="28" w:name="soils"/>
      <w:r>
        <w:t xml:space="preserve">soils</w:t>
      </w:r>
      <w:bookmarkEnd w:id="28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</w:t>
            </w:r>
          </w:p>
        </w:tc>
        <w:tc>
          <w:p>
            <w:pPr>
              <w:pStyle w:val="Compact"/>
              <w:jc w:val="right"/>
            </w:pPr>
            <w:r>
              <w:t xml:space="preserve">0.72 ± 0.37</w:t>
            </w:r>
          </w:p>
        </w:tc>
        <w:tc>
          <w:p>
            <w:pPr>
              <w:pStyle w:val="Compact"/>
              <w:jc w:val="right"/>
            </w:pPr>
            <w:r>
              <w:t xml:space="preserve">0.6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</w:t>
            </w:r>
          </w:p>
        </w:tc>
        <w:tc>
          <w:p>
            <w:pPr>
              <w:pStyle w:val="Compact"/>
              <w:jc w:val="right"/>
            </w:pPr>
            <w:r>
              <w:t xml:space="preserve">0.35 ± 0.05</w:t>
            </w:r>
          </w:p>
        </w:tc>
        <w:tc>
          <w:p>
            <w:pPr>
              <w:pStyle w:val="Compact"/>
              <w:jc w:val="right"/>
            </w:pPr>
            <w:r>
              <w:t xml:space="preserve">0.61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</w:t>
            </w:r>
          </w:p>
        </w:tc>
        <w:tc>
          <w:p>
            <w:pPr>
              <w:pStyle w:val="Compact"/>
              <w:jc w:val="right"/>
            </w:pPr>
            <w:r>
              <w:t xml:space="preserve">0.39 ± 0.06</w:t>
            </w:r>
          </w:p>
        </w:tc>
        <w:tc>
          <w:p>
            <w:pPr>
              <w:pStyle w:val="Compact"/>
              <w:jc w:val="right"/>
            </w:pPr>
            <w:r>
              <w:t xml:space="preserve">0.55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</w:t>
            </w:r>
          </w:p>
        </w:tc>
        <w:tc>
          <w:p>
            <w:pPr>
              <w:pStyle w:val="Compact"/>
              <w:jc w:val="right"/>
            </w:pPr>
            <w:r>
              <w:t xml:space="preserve">0.51 ± 0.08</w:t>
            </w:r>
          </w:p>
        </w:tc>
        <w:tc>
          <w:p>
            <w:pPr>
              <w:pStyle w:val="Compact"/>
              <w:jc w:val="right"/>
            </w:pPr>
            <w:r>
              <w:t xml:space="preserve">0.43 ± 0.04</w:t>
            </w:r>
          </w:p>
        </w:tc>
      </w:tr>
    </w:tbl>
    <w:p>
      <w:pPr>
        <w:pStyle w:val="Heading2"/>
      </w:pPr>
      <w:bookmarkStart w:id="29" w:name="pores"/>
      <w:r>
        <w:t xml:space="preserve">pores</w:t>
      </w:r>
      <w:bookmarkEnd w:id="29"/>
    </w:p>
    <w:p>
      <w:pPr>
        <w:pStyle w:val="FirstParagraph"/>
      </w:pPr>
      <w:r>
        <w:t xml:space="preserve">mg/L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111.82 ± 41.45 *</w:t>
            </w:r>
          </w:p>
        </w:tc>
        <w:tc>
          <w:p>
            <w:pPr>
              <w:pStyle w:val="Compact"/>
              <w:jc w:val="right"/>
            </w:pPr>
            <w:r>
              <w:t xml:space="preserve">69.02 ± 13</w:t>
            </w:r>
          </w:p>
        </w:tc>
        <w:tc>
          <w:p>
            <w:pPr>
              <w:pStyle w:val="Compact"/>
              <w:jc w:val="right"/>
            </w:pPr>
            <w:r>
              <w:t xml:space="preserve">13.9 ± 2.43</w:t>
            </w:r>
          </w:p>
        </w:tc>
        <w:tc>
          <w:p>
            <w:pPr>
              <w:pStyle w:val="Compact"/>
              <w:jc w:val="right"/>
            </w:pPr>
            <w:r>
              <w:t xml:space="preserve">186.86 ± 62.65 *</w:t>
            </w:r>
          </w:p>
        </w:tc>
        <w:tc>
          <w:p>
            <w:pPr>
              <w:pStyle w:val="Compact"/>
              <w:jc w:val="right"/>
            </w:pPr>
            <w:r>
              <w:t xml:space="preserve">69.97 ± 13.39</w:t>
            </w:r>
          </w:p>
        </w:tc>
        <w:tc>
          <w:p>
            <w:pPr>
              <w:pStyle w:val="Compact"/>
              <w:jc w:val="right"/>
            </w:pPr>
            <w:r>
              <w:t xml:space="preserve">19.3 ± 8.32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21.22 ± 3.73</w:t>
            </w:r>
          </w:p>
        </w:tc>
        <w:tc>
          <w:p>
            <w:pPr>
              <w:pStyle w:val="Compact"/>
              <w:jc w:val="right"/>
            </w:pPr>
            <w:r>
              <w:t xml:space="preserve">46.33 ± 11.94</w:t>
            </w:r>
          </w:p>
        </w:tc>
        <w:tc>
          <w:p>
            <w:pPr>
              <w:pStyle w:val="Compact"/>
              <w:jc w:val="right"/>
            </w:pPr>
            <w:r>
              <w:t xml:space="preserve">18.68 ± 2.36 *</w:t>
            </w:r>
          </w:p>
        </w:tc>
        <w:tc>
          <w:p>
            <w:pPr>
              <w:pStyle w:val="Compact"/>
              <w:jc w:val="right"/>
            </w:pPr>
            <w:r>
              <w:t xml:space="preserve">41.17 ± 12.67</w:t>
            </w:r>
          </w:p>
        </w:tc>
        <w:tc>
          <w:p>
            <w:pPr>
              <w:pStyle w:val="Compact"/>
              <w:jc w:val="right"/>
            </w:pPr>
            <w:r>
              <w:t xml:space="preserve">52.43 ± 14.74</w:t>
            </w:r>
          </w:p>
        </w:tc>
        <w:tc>
          <w:p>
            <w:pPr>
              <w:pStyle w:val="Compact"/>
              <w:jc w:val="right"/>
            </w:pPr>
            <w:r>
              <w:t xml:space="preserve">19.82 ± 2.93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52.82 ± 13.98</w:t>
            </w:r>
          </w:p>
        </w:tc>
        <w:tc>
          <w:p>
            <w:pPr>
              <w:pStyle w:val="Compact"/>
              <w:jc w:val="right"/>
            </w:pPr>
            <w:r>
              <w:t xml:space="preserve">42.08 ± 7.34</w:t>
            </w:r>
          </w:p>
        </w:tc>
        <w:tc>
          <w:p>
            <w:pPr>
              <w:pStyle w:val="Compact"/>
              <w:jc w:val="right"/>
            </w:pPr>
            <w:r>
              <w:t xml:space="preserve">23.16 ± 3.29 *</w:t>
            </w:r>
          </w:p>
        </w:tc>
        <w:tc>
          <w:p>
            <w:pPr>
              <w:pStyle w:val="Compact"/>
              <w:jc w:val="right"/>
            </w:pPr>
            <w:r>
              <w:t xml:space="preserve">63.4 ± 20.84</w:t>
            </w:r>
          </w:p>
        </w:tc>
        <w:tc>
          <w:p>
            <w:pPr>
              <w:pStyle w:val="Compact"/>
              <w:jc w:val="right"/>
            </w:pPr>
            <w:r>
              <w:t xml:space="preserve">82.7 ± 16.52</w:t>
            </w:r>
          </w:p>
        </w:tc>
        <w:tc>
          <w:p>
            <w:pPr>
              <w:pStyle w:val="Compact"/>
              <w:jc w:val="right"/>
            </w:pPr>
            <w:r>
              <w:t xml:space="preserve">24.07 ± 2.43 *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26.3 ± 2.78</w:t>
            </w:r>
          </w:p>
        </w:tc>
        <w:tc>
          <w:p>
            <w:pPr>
              <w:pStyle w:val="Compact"/>
              <w:jc w:val="right"/>
            </w:pPr>
            <w:r>
              <w:t xml:space="preserve">76.68 ± 21.76</w:t>
            </w:r>
          </w:p>
        </w:tc>
        <w:tc>
          <w:p>
            <w:pPr>
              <w:pStyle w:val="Compact"/>
              <w:jc w:val="right"/>
            </w:pPr>
            <w:r>
              <w:t xml:space="preserve">6.03 ± 0.57</w:t>
            </w:r>
          </w:p>
        </w:tc>
        <w:tc>
          <w:p>
            <w:pPr>
              <w:pStyle w:val="Compact"/>
              <w:jc w:val="right"/>
            </w:pPr>
            <w:r>
              <w:t xml:space="preserve">29.14 ± 4.41</w:t>
            </w:r>
          </w:p>
        </w:tc>
        <w:tc>
          <w:p>
            <w:pPr>
              <w:pStyle w:val="Compact"/>
              <w:jc w:val="right"/>
            </w:pPr>
            <w:r>
              <w:t xml:space="preserve">92.33 ± 22.22</w:t>
            </w:r>
          </w:p>
        </w:tc>
        <w:tc>
          <w:p>
            <w:pPr>
              <w:pStyle w:val="Compact"/>
              <w:jc w:val="right"/>
            </w:pPr>
            <w:r>
              <w:t xml:space="preserve">7.28 ± 0.34</w:t>
            </w:r>
          </w:p>
        </w:tc>
      </w:tr>
    </w:tbl>
    <w:p>
      <w:pPr>
        <w:pStyle w:val="Heading2"/>
      </w:pPr>
      <w:bookmarkStart w:id="30" w:name="pores-1"/>
      <w:r>
        <w:t xml:space="preserve">pores</w:t>
      </w:r>
      <w:bookmarkEnd w:id="30"/>
    </w:p>
    <w:p>
      <w:pPr>
        <w:pStyle w:val="FirstParagraph"/>
      </w:pPr>
      <w:r>
        <w:t xml:space="preserve">mg/g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25.81 ± 12.78</w:t>
            </w:r>
          </w:p>
        </w:tc>
        <w:tc>
          <w:p>
            <w:pPr>
              <w:pStyle w:val="Compact"/>
              <w:jc w:val="right"/>
            </w:pPr>
            <w:r>
              <w:t xml:space="preserve">NaN ± NA</w:t>
            </w:r>
          </w:p>
        </w:tc>
        <w:tc>
          <w:p>
            <w:pPr>
              <w:pStyle w:val="Compact"/>
              <w:jc w:val="right"/>
            </w:pPr>
            <w:r>
              <w:t xml:space="preserve">2.81 ± 0.55</w:t>
            </w:r>
          </w:p>
        </w:tc>
        <w:tc>
          <w:p>
            <w:pPr>
              <w:pStyle w:val="Compact"/>
              <w:jc w:val="right"/>
            </w:pPr>
            <w:r>
              <w:t xml:space="preserve">3.45 ± 2.06</w:t>
            </w:r>
          </w:p>
        </w:tc>
        <w:tc>
          <w:p>
            <w:pPr>
              <w:pStyle w:val="Compact"/>
              <w:jc w:val="right"/>
            </w:pPr>
            <w:r>
              <w:t xml:space="preserve">NaN ± NA</w:t>
            </w:r>
          </w:p>
        </w:tc>
        <w:tc>
          <w:p>
            <w:pPr>
              <w:pStyle w:val="Compact"/>
              <w:jc w:val="right"/>
            </w:pPr>
            <w:r>
              <w:t xml:space="preserve">0.54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4.52 ± 1.73</w:t>
            </w:r>
          </w:p>
        </w:tc>
        <w:tc>
          <w:p>
            <w:pPr>
              <w:pStyle w:val="Compact"/>
              <w:jc w:val="right"/>
            </w:pPr>
            <w:r>
              <w:t xml:space="preserve">4.02 ± 1.45</w:t>
            </w:r>
          </w:p>
        </w:tc>
        <w:tc>
          <w:p>
            <w:pPr>
              <w:pStyle w:val="Compact"/>
              <w:jc w:val="right"/>
            </w:pPr>
            <w:r>
              <w:t xml:space="preserve">4.03 ± 0.95</w:t>
            </w:r>
          </w:p>
        </w:tc>
        <w:tc>
          <w:p>
            <w:pPr>
              <w:pStyle w:val="Compact"/>
              <w:jc w:val="right"/>
            </w:pPr>
            <w:r>
              <w:t xml:space="preserve">0.9 ± 0.32</w:t>
            </w:r>
          </w:p>
        </w:tc>
        <w:tc>
          <w:p>
            <w:pPr>
              <w:pStyle w:val="Compact"/>
              <w:jc w:val="right"/>
            </w:pPr>
            <w:r>
              <w:t xml:space="preserve">0.4 ± 0.08</w:t>
            </w:r>
          </w:p>
        </w:tc>
        <w:tc>
          <w:p>
            <w:pPr>
              <w:pStyle w:val="Compact"/>
              <w:jc w:val="right"/>
            </w:pPr>
            <w:r>
              <w:t xml:space="preserve">0.96 ± 0.27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19.7 ± 6.62</w:t>
            </w:r>
          </w:p>
        </w:tc>
        <w:tc>
          <w:p>
            <w:pPr>
              <w:pStyle w:val="Compact"/>
              <w:jc w:val="right"/>
            </w:pPr>
            <w:r>
              <w:t xml:space="preserve">5.94 ± 2.58</w:t>
            </w:r>
          </w:p>
        </w:tc>
        <w:tc>
          <w:p>
            <w:pPr>
              <w:pStyle w:val="Compact"/>
              <w:jc w:val="right"/>
            </w:pPr>
            <w:r>
              <w:t xml:space="preserve">5.25 ± 0.84</w:t>
            </w:r>
          </w:p>
        </w:tc>
        <w:tc>
          <w:p>
            <w:pPr>
              <w:pStyle w:val="Compact"/>
              <w:jc w:val="right"/>
            </w:pPr>
            <w:r>
              <w:t xml:space="preserve">1.05 ± 0.28</w:t>
            </w:r>
          </w:p>
        </w:tc>
        <w:tc>
          <w:p>
            <w:pPr>
              <w:pStyle w:val="Compact"/>
              <w:jc w:val="right"/>
            </w:pPr>
            <w:r>
              <w:t xml:space="preserve">0.58 ± 0.26</w:t>
            </w:r>
          </w:p>
        </w:tc>
        <w:tc>
          <w:p>
            <w:pPr>
              <w:pStyle w:val="Compact"/>
              <w:jc w:val="right"/>
            </w:pPr>
            <w:r>
              <w:t xml:space="preserve">1.4 ± 0.36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5.1 ± 1.8</w:t>
            </w:r>
          </w:p>
        </w:tc>
        <w:tc>
          <w:p>
            <w:pPr>
              <w:pStyle w:val="Compact"/>
              <w:jc w:val="right"/>
            </w:pPr>
            <w:r>
              <w:t xml:space="preserve">4.42 ± 1.98</w:t>
            </w:r>
          </w:p>
        </w:tc>
        <w:tc>
          <w:p>
            <w:pPr>
              <w:pStyle w:val="Compact"/>
              <w:jc w:val="right"/>
            </w:pPr>
            <w:r>
              <w:t xml:space="preserve">1.46 ± NA</w:t>
            </w:r>
          </w:p>
        </w:tc>
        <w:tc>
          <w:p>
            <w:pPr>
              <w:pStyle w:val="Compact"/>
              <w:jc w:val="right"/>
            </w:pPr>
            <w:r>
              <w:t xml:space="preserve">1.05 ± 0.24</w:t>
            </w:r>
          </w:p>
        </w:tc>
        <w:tc>
          <w:p>
            <w:pPr>
              <w:pStyle w:val="Compact"/>
              <w:jc w:val="right"/>
            </w:pPr>
            <w:r>
              <w:t xml:space="preserve">1.26 ± 0.77</w:t>
            </w:r>
          </w:p>
        </w:tc>
        <w:tc>
          <w:p>
            <w:pPr>
              <w:pStyle w:val="Compact"/>
              <w:jc w:val="right"/>
            </w:pPr>
            <w:r>
              <w:t xml:space="preserve">NaN ± NA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1"/>
      </w:pPr>
      <w:bookmarkStart w:id="31" w:name="fticr-pores-figures"/>
      <w:r>
        <w:t xml:space="preserve">FTICR Pores – figures</w:t>
      </w:r>
      <w:bookmarkEnd w:id="31"/>
    </w:p>
    <w:p>
      <w:pPr>
        <w:pStyle w:val="Heading2"/>
      </w:pPr>
      <w:bookmarkStart w:id="32" w:name="native-som"/>
      <w:r>
        <w:t xml:space="preserve">native SOM</w:t>
      </w:r>
      <w:bookmarkEnd w:id="32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images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TZSat pores</w:t>
      </w:r>
    </w:p>
    <w:p>
      <w:pPr>
        <w:pStyle w:val="Heading2"/>
      </w:pPr>
      <w:bookmarkStart w:id="34" w:name="treatment-effect-all-peaks"/>
      <w:r>
        <w:t xml:space="preserve">treatment effect – all peaks</w:t>
      </w:r>
      <w:bookmarkEnd w:id="34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pPr>
        <w:pStyle w:val="Heading2"/>
      </w:pPr>
      <w:bookmarkStart w:id="36" w:name="treatment-effect-unique-peaks"/>
      <w:r>
        <w:t xml:space="preserve">treatment effect – unique peaks</w:t>
      </w:r>
      <w:bookmarkEnd w:id="36"/>
    </w:p>
    <w:p>
      <w:pPr>
        <w:pStyle w:val="FirstParagraph"/>
      </w:pPr>
      <w:r>
        <w:t xml:space="preserve">unique in each treatment compared to all, including TZsaturation</w:t>
      </w:r>
      <w:r>
        <w:t xml:space="preserve"> </w:t>
      </w:r>
      <w:r>
        <w:t xml:space="preserve">these are peaks that were uniquely</w:t>
      </w:r>
      <w:r>
        <w:t xml:space="preserve"> </w:t>
      </w:r>
      <w:r>
        <w:rPr>
          <w:b/>
        </w:rPr>
        <w:t xml:space="preserve">added</w:t>
      </w:r>
      <w:r>
        <w:t xml:space="preserve"> </w:t>
      </w:r>
      <w:r>
        <w:t xml:space="preserve">during a given treatment</w:t>
      </w:r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pPr>
        <w:pStyle w:val="Heading2"/>
      </w:pPr>
      <w:bookmarkStart w:id="38" w:name="treatment-effect-relative-abundance"/>
      <w:r>
        <w:t xml:space="preserve">treatment effect – relative abundance</w:t>
      </w:r>
      <w:bookmarkEnd w:id="38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40" w:name="treatment-effect-nosc"/>
      <w:r>
        <w:t xml:space="preserve">treatment effect – NOSC</w:t>
      </w:r>
      <w:bookmarkEnd w:id="40"/>
    </w:p>
    <w:p>
      <w:pPr>
        <w:pStyle w:val="CaptionedFigure"/>
      </w:pPr>
      <w:r>
        <w:drawing>
          <wp:inline>
            <wp:extent cx="5334000" cy="8728363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Heading2"/>
      </w:pPr>
      <w:bookmarkStart w:id="42" w:name="nosc-table"/>
      <w:r>
        <w:t xml:space="preserve">NOSC table</w:t>
      </w:r>
      <w:bookmarkEnd w:id="4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tension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-0.5000</w:t>
            </w:r>
          </w:p>
        </w:tc>
        <w:tc>
          <w:p>
            <w:pPr>
              <w:pStyle w:val="Compact"/>
              <w:jc w:val="right"/>
            </w:pPr>
            <w:r>
              <w:t xml:space="preserve">-0.5000</w:t>
            </w:r>
          </w:p>
        </w:tc>
        <w:tc>
          <w:p>
            <w:pPr>
              <w:pStyle w:val="Compact"/>
              <w:jc w:val="right"/>
            </w:pPr>
            <w:r>
              <w:t xml:space="preserve">-0.6429</w:t>
            </w:r>
          </w:p>
        </w:tc>
        <w:tc>
          <w:p>
            <w:pPr>
              <w:pStyle w:val="Compact"/>
              <w:jc w:val="right"/>
            </w:pPr>
            <w:r>
              <w:t xml:space="preserve">-0.5517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-0.6000</w:t>
            </w:r>
          </w:p>
        </w:tc>
        <w:tc>
          <w:p>
            <w:pPr>
              <w:pStyle w:val="Compact"/>
              <w:jc w:val="right"/>
            </w:pPr>
            <w:r>
              <w:t xml:space="preserve">-0.4615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-0.7500</w:t>
            </w:r>
          </w:p>
        </w:tc>
        <w:tc>
          <w:p>
            <w:pPr>
              <w:pStyle w:val="Compact"/>
              <w:jc w:val="right"/>
            </w:pPr>
            <w:r>
              <w:t xml:space="preserve">-0.7742</w:t>
            </w:r>
          </w:p>
        </w:tc>
        <w:tc>
          <w:p>
            <w:pPr>
              <w:pStyle w:val="Compact"/>
              <w:jc w:val="right"/>
            </w:pPr>
            <w:r>
              <w:t xml:space="preserve">-0.6316</w:t>
            </w:r>
          </w:p>
        </w:tc>
        <w:tc>
          <w:p>
            <w:pPr>
              <w:pStyle w:val="Compact"/>
              <w:jc w:val="right"/>
            </w:pPr>
            <w:r>
              <w:t xml:space="preserve">-0.7710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-0.4286</w:t>
            </w:r>
          </w:p>
        </w:tc>
        <w:tc>
          <w:p>
            <w:pPr>
              <w:pStyle w:val="Compact"/>
              <w:jc w:val="right"/>
            </w:pPr>
            <w:r>
              <w:t xml:space="preserve">-0.3636</w:t>
            </w:r>
          </w:p>
        </w:tc>
        <w:tc>
          <w:p>
            <w:pPr>
              <w:pStyle w:val="Compact"/>
              <w:jc w:val="right"/>
            </w:pPr>
            <w:r>
              <w:t xml:space="preserve">-0.5185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-0.5385</w:t>
            </w:r>
          </w:p>
        </w:tc>
        <w:tc>
          <w:p>
            <w:pPr>
              <w:pStyle w:val="Compact"/>
              <w:jc w:val="right"/>
            </w:pPr>
            <w:r>
              <w:t xml:space="preserve">-0.4189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  <w:tc>
          <w:p>
            <w:pPr>
              <w:pStyle w:val="Compact"/>
              <w:jc w:val="right"/>
            </w:pPr>
            <w:r>
              <w:t xml:space="preserve">-0.4167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-0.6316</w:t>
            </w:r>
          </w:p>
        </w:tc>
        <w:tc>
          <w:p>
            <w:pPr>
              <w:pStyle w:val="Compact"/>
              <w:jc w:val="right"/>
            </w:pPr>
            <w:r>
              <w:t xml:space="preserve">-0.6957</w:t>
            </w:r>
          </w:p>
        </w:tc>
        <w:tc>
          <w:p>
            <w:pPr>
              <w:pStyle w:val="Compact"/>
              <w:jc w:val="right"/>
            </w:pPr>
            <w:r>
              <w:t xml:space="preserve">-0.8000</w:t>
            </w:r>
          </w:p>
        </w:tc>
        <w:tc>
          <w:p>
            <w:pPr>
              <w:pStyle w:val="Compact"/>
              <w:jc w:val="right"/>
            </w:pPr>
            <w:r>
              <w:t xml:space="preserve">-0.5600</w:t>
            </w:r>
          </w:p>
        </w:tc>
      </w:tr>
    </w:tbl>
    <w:p>
      <w:pPr>
        <w:pStyle w:val="Heading2"/>
      </w:pPr>
      <w:bookmarkStart w:id="43" w:name="aromatic-peaks"/>
      <w:r>
        <w:t xml:space="preserve">aromatic peaks</w:t>
      </w:r>
      <w:bookmarkEnd w:id="43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2"/>
      </w:pPr>
      <w:bookmarkStart w:id="45" w:name="shannon-diversity-index"/>
      <w:r>
        <w:t xml:space="preserve">shannon diversity index –</w:t>
      </w:r>
      <w:bookmarkEnd w:id="45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hann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1"/>
      </w:pPr>
      <w:bookmarkStart w:id="47" w:name="fticr-pores-tables"/>
      <w:r>
        <w:t xml:space="preserve">FTICR Pores – tables</w:t>
      </w:r>
      <w:bookmarkEnd w:id="47"/>
    </w:p>
    <w:p>
      <w:pPr>
        <w:pStyle w:val="Heading2"/>
      </w:pPr>
      <w:bookmarkStart w:id="48" w:name="peaks"/>
      <w:r>
        <w:t xml:space="preserve">peaks</w:t>
      </w:r>
      <w:bookmarkEnd w:id="48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243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301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661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404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248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1948</w:t>
            </w:r>
          </w:p>
        </w:tc>
        <w:tc>
          <w:p>
            <w:pPr>
              <w:pStyle w:val="Compact"/>
              <w:jc w:val="right"/>
            </w:pPr>
            <w:r>
              <w:t xml:space="preserve">1333</w:t>
            </w:r>
          </w:p>
        </w:tc>
        <w:tc>
          <w:p>
            <w:pPr>
              <w:pStyle w:val="Compact"/>
              <w:jc w:val="right"/>
            </w:pPr>
            <w:r>
              <w:t xml:space="preserve">1583</w:t>
            </w:r>
          </w:p>
        </w:tc>
        <w:tc>
          <w:p>
            <w:pPr>
              <w:pStyle w:val="Compact"/>
              <w:jc w:val="right"/>
            </w:pPr>
            <w:r>
              <w:t xml:space="preserve">1686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p>
            <w:pPr>
              <w:pStyle w:val="Compact"/>
              <w:jc w:val="right"/>
            </w:pPr>
            <w:r>
              <w:t xml:space="preserve">121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3731</w:t>
            </w:r>
          </w:p>
        </w:tc>
        <w:tc>
          <w:p>
            <w:pPr>
              <w:pStyle w:val="Compact"/>
              <w:jc w:val="right"/>
            </w:pPr>
            <w:r>
              <w:t xml:space="preserve">1733</w:t>
            </w:r>
          </w:p>
        </w:tc>
        <w:tc>
          <w:p>
            <w:pPr>
              <w:pStyle w:val="Compact"/>
              <w:jc w:val="right"/>
            </w:pPr>
            <w:r>
              <w:t xml:space="preserve">2543</w:t>
            </w:r>
          </w:p>
        </w:tc>
        <w:tc>
          <w:p>
            <w:pPr>
              <w:pStyle w:val="Compact"/>
              <w:jc w:val="right"/>
            </w:pPr>
            <w:r>
              <w:t xml:space="preserve">2478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271</w:t>
            </w:r>
          </w:p>
        </w:tc>
        <w:tc>
          <w:p>
            <w:pPr>
              <w:pStyle w:val="Compact"/>
              <w:jc w:val="right"/>
            </w:pPr>
            <w:r>
              <w:t xml:space="preserve">687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1297</w:t>
            </w:r>
          </w:p>
        </w:tc>
        <w:tc>
          <w:p>
            <w:pPr>
              <w:pStyle w:val="Compact"/>
              <w:jc w:val="right"/>
            </w:pPr>
            <w:r>
              <w:t xml:space="preserve">1208</w:t>
            </w:r>
          </w:p>
        </w:tc>
        <w:tc>
          <w:p>
            <w:pPr>
              <w:pStyle w:val="Compact"/>
              <w:jc w:val="right"/>
            </w:pPr>
            <w:r>
              <w:t xml:space="preserve">1321</w:t>
            </w:r>
          </w:p>
        </w:tc>
        <w:tc>
          <w:p>
            <w:pPr>
              <w:pStyle w:val="Compact"/>
              <w:jc w:val="right"/>
            </w:pPr>
            <w:r>
              <w:t xml:space="preserve">1529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79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206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2272</w:t>
            </w:r>
          </w:p>
        </w:tc>
        <w:tc>
          <w:p>
            <w:pPr>
              <w:pStyle w:val="Compact"/>
              <w:jc w:val="right"/>
            </w:pPr>
            <w:r>
              <w:t xml:space="preserve">1752</w:t>
            </w:r>
          </w:p>
        </w:tc>
        <w:tc>
          <w:p>
            <w:pPr>
              <w:pStyle w:val="Compact"/>
              <w:jc w:val="right"/>
            </w:pPr>
            <w:r>
              <w:t xml:space="preserve">2132</w:t>
            </w:r>
          </w:p>
        </w:tc>
        <w:tc>
          <w:p>
            <w:pPr>
              <w:pStyle w:val="Compact"/>
              <w:jc w:val="right"/>
            </w:pPr>
            <w:r>
              <w:t xml:space="preserve">3410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p>
            <w:pPr>
              <w:pStyle w:val="Compact"/>
              <w:jc w:val="right"/>
            </w:pPr>
            <w:r>
              <w:t xml:space="preserve">214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129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270</w:t>
            </w:r>
          </w:p>
        </w:tc>
        <w:tc>
          <w:p>
            <w:pPr>
              <w:pStyle w:val="Compact"/>
              <w:jc w:val="right"/>
            </w:pPr>
            <w:r>
              <w:t xml:space="preserve">570</w:t>
            </w:r>
          </w:p>
        </w:tc>
        <w:tc>
          <w:p>
            <w:pPr>
              <w:pStyle w:val="Compact"/>
              <w:jc w:val="right"/>
            </w:pPr>
            <w:r>
              <w:t xml:space="preserve">294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826</w:t>
            </w:r>
          </w:p>
        </w:tc>
        <w:tc>
          <w:p>
            <w:pPr>
              <w:pStyle w:val="Compact"/>
              <w:jc w:val="right"/>
            </w:pPr>
            <w:r>
              <w:t xml:space="preserve">834</w:t>
            </w:r>
          </w:p>
        </w:tc>
        <w:tc>
          <w:p>
            <w:pPr>
              <w:pStyle w:val="Compact"/>
              <w:jc w:val="right"/>
            </w:pPr>
            <w:r>
              <w:t xml:space="preserve">849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1031</w:t>
            </w:r>
          </w:p>
        </w:tc>
        <w:tc>
          <w:p>
            <w:pPr>
              <w:pStyle w:val="Compact"/>
              <w:jc w:val="right"/>
            </w:pPr>
            <w:r>
              <w:t xml:space="preserve">1411</w:t>
            </w:r>
          </w:p>
        </w:tc>
        <w:tc>
          <w:p>
            <w:pPr>
              <w:pStyle w:val="Compact"/>
              <w:jc w:val="right"/>
            </w:pPr>
            <w:r>
              <w:t xml:space="preserve">1803</w:t>
            </w:r>
          </w:p>
        </w:tc>
        <w:tc>
          <w:p>
            <w:pPr>
              <w:pStyle w:val="Compact"/>
              <w:jc w:val="right"/>
            </w:pPr>
            <w:r>
              <w:t xml:space="preserve">1431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201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429</w:t>
            </w:r>
          </w:p>
        </w:tc>
        <w:tc>
          <w:p>
            <w:pPr>
              <w:pStyle w:val="Compact"/>
              <w:jc w:val="right"/>
            </w:pPr>
            <w:r>
              <w:t xml:space="preserve">313</w:t>
            </w:r>
          </w:p>
        </w:tc>
        <w:tc>
          <w:p>
            <w:pPr>
              <w:pStyle w:val="Compact"/>
              <w:jc w:val="right"/>
            </w:pPr>
            <w:r>
              <w:t xml:space="preserve">489</w:t>
            </w:r>
          </w:p>
        </w:tc>
        <w:tc>
          <w:p>
            <w:pPr>
              <w:pStyle w:val="Compact"/>
              <w:jc w:val="right"/>
            </w:pPr>
            <w:r>
              <w:t xml:space="preserve">494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1055</w:t>
            </w:r>
          </w:p>
        </w:tc>
        <w:tc>
          <w:p>
            <w:pPr>
              <w:pStyle w:val="Compact"/>
              <w:jc w:val="right"/>
            </w:pPr>
            <w:r>
              <w:t xml:space="preserve">1409</w:t>
            </w:r>
          </w:p>
        </w:tc>
        <w:tc>
          <w:p>
            <w:pPr>
              <w:pStyle w:val="Compact"/>
              <w:jc w:val="right"/>
            </w:pPr>
            <w:r>
              <w:t xml:space="preserve">1323</w:t>
            </w:r>
          </w:p>
        </w:tc>
        <w:tc>
          <w:p>
            <w:pPr>
              <w:pStyle w:val="Compact"/>
              <w:jc w:val="right"/>
            </w:pPr>
            <w:r>
              <w:t xml:space="preserve">1277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98</w:t>
            </w:r>
          </w:p>
        </w:tc>
        <w:tc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2127</w:t>
            </w:r>
          </w:p>
        </w:tc>
        <w:tc>
          <w:p>
            <w:pPr>
              <w:pStyle w:val="Compact"/>
              <w:jc w:val="right"/>
            </w:pPr>
            <w:r>
              <w:t xml:space="preserve">2177</w:t>
            </w:r>
          </w:p>
        </w:tc>
        <w:tc>
          <w:p>
            <w:pPr>
              <w:pStyle w:val="Compact"/>
              <w:jc w:val="right"/>
            </w:pPr>
            <w:r>
              <w:t xml:space="preserve">2312</w:t>
            </w:r>
          </w:p>
        </w:tc>
        <w:tc>
          <w:p>
            <w:pPr>
              <w:pStyle w:val="Compact"/>
              <w:jc w:val="right"/>
            </w:pPr>
            <w:r>
              <w:t xml:space="preserve">2289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  <w:tc>
          <w:p>
            <w:pPr>
              <w:pStyle w:val="Compact"/>
              <w:jc w:val="right"/>
            </w:pPr>
            <w:r>
              <w:t xml:space="preserve">145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355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p>
            <w:pPr>
              <w:pStyle w:val="Compact"/>
              <w:jc w:val="right"/>
            </w:pPr>
            <w:r>
              <w:t xml:space="preserve">600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895</w:t>
            </w:r>
          </w:p>
        </w:tc>
        <w:tc>
          <w:p>
            <w:pPr>
              <w:pStyle w:val="Compact"/>
              <w:jc w:val="right"/>
            </w:pPr>
            <w:r>
              <w:t xml:space="preserve">1265</w:t>
            </w:r>
          </w:p>
        </w:tc>
        <w:tc>
          <w:p>
            <w:pPr>
              <w:pStyle w:val="Compact"/>
              <w:jc w:val="right"/>
            </w:pPr>
            <w:r>
              <w:t xml:space="preserve">819</w:t>
            </w:r>
          </w:p>
        </w:tc>
        <w:tc>
          <w:p>
            <w:pPr>
              <w:pStyle w:val="Compact"/>
              <w:jc w:val="right"/>
            </w:pPr>
            <w:r>
              <w:t xml:space="preserve">946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98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1575</w:t>
            </w:r>
          </w:p>
        </w:tc>
        <w:tc>
          <w:p>
            <w:pPr>
              <w:pStyle w:val="Compact"/>
              <w:jc w:val="right"/>
            </w:pPr>
            <w:r>
              <w:t xml:space="preserve">1970</w:t>
            </w:r>
          </w:p>
        </w:tc>
        <w:tc>
          <w:p>
            <w:pPr>
              <w:pStyle w:val="Compact"/>
              <w:jc w:val="right"/>
            </w:pPr>
            <w:r>
              <w:t xml:space="preserve">1275</w:t>
            </w:r>
          </w:p>
        </w:tc>
        <w:tc>
          <w:p>
            <w:pPr>
              <w:pStyle w:val="Compact"/>
              <w:jc w:val="right"/>
            </w:pPr>
            <w:r>
              <w:t xml:space="preserve">2614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203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316</w:t>
            </w:r>
          </w:p>
        </w:tc>
        <w:tc>
          <w:p>
            <w:pPr>
              <w:pStyle w:val="Compact"/>
              <w:jc w:val="right"/>
            </w:pPr>
            <w:r>
              <w:t xml:space="preserve">458</w:t>
            </w:r>
          </w:p>
        </w:tc>
        <w:tc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p>
            <w:pPr>
              <w:pStyle w:val="Compact"/>
              <w:jc w:val="right"/>
            </w:pPr>
            <w:r>
              <w:t xml:space="preserve">424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597</w:t>
            </w:r>
          </w:p>
        </w:tc>
        <w:tc>
          <w:p>
            <w:pPr>
              <w:pStyle w:val="Compact"/>
              <w:jc w:val="right"/>
            </w:pPr>
            <w:r>
              <w:t xml:space="preserve">635</w:t>
            </w:r>
          </w:p>
        </w:tc>
        <w:tc>
          <w:p>
            <w:pPr>
              <w:pStyle w:val="Compact"/>
              <w:jc w:val="right"/>
            </w:pPr>
            <w:r>
              <w:t xml:space="preserve">521</w:t>
            </w:r>
          </w:p>
        </w:tc>
        <w:tc>
          <w:p>
            <w:pPr>
              <w:pStyle w:val="Compact"/>
              <w:jc w:val="right"/>
            </w:pPr>
            <w:r>
              <w:t xml:space="preserve">543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1215</w:t>
            </w:r>
          </w:p>
        </w:tc>
        <w:tc>
          <w:p>
            <w:pPr>
              <w:pStyle w:val="Compact"/>
              <w:jc w:val="right"/>
            </w:pPr>
            <w:r>
              <w:t xml:space="preserve">1419</w:t>
            </w:r>
          </w:p>
        </w:tc>
        <w:tc>
          <w:p>
            <w:pPr>
              <w:pStyle w:val="Compact"/>
              <w:jc w:val="right"/>
            </w:pPr>
            <w:r>
              <w:t xml:space="preserve">865</w:t>
            </w:r>
          </w:p>
        </w:tc>
        <w:tc>
          <w:p>
            <w:pPr>
              <w:pStyle w:val="Compact"/>
              <w:jc w:val="right"/>
            </w:pPr>
            <w:r>
              <w:t xml:space="preserve">1264</w:t>
            </w:r>
          </w:p>
        </w:tc>
      </w:tr>
    </w:tbl>
    <w:p>
      <w:pPr>
        <w:pStyle w:val="Heading2"/>
      </w:pPr>
      <w:bookmarkStart w:id="49" w:name="unique-peaks"/>
      <w:r>
        <w:t xml:space="preserve">unique peaks</w:t>
      </w:r>
      <w:bookmarkEnd w:id="49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347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347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373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380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153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279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129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Heading2"/>
      </w:pPr>
      <w:bookmarkStart w:id="50" w:name="relative-abundance"/>
      <w:r>
        <w:t xml:space="preserve">relative abundance</w:t>
      </w:r>
      <w:bookmarkEnd w:id="50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5.45 ± 0.65 *</w:t>
            </w:r>
          </w:p>
        </w:tc>
        <w:tc>
          <w:p>
            <w:pPr>
              <w:pStyle w:val="Compact"/>
              <w:jc w:val="right"/>
            </w:pPr>
            <w:r>
              <w:t xml:space="preserve">0.52 ± 0</w:t>
            </w:r>
          </w:p>
        </w:tc>
        <w:tc>
          <w:p>
            <w:pPr>
              <w:pStyle w:val="Compact"/>
              <w:jc w:val="right"/>
            </w:pPr>
            <w:r>
              <w:t xml:space="preserve">1.04 ± 0.06</w:t>
            </w:r>
          </w:p>
        </w:tc>
        <w:tc>
          <w:p>
            <w:pPr>
              <w:pStyle w:val="Compact"/>
              <w:jc w:val="right"/>
            </w:pPr>
            <w:r>
              <w:t xml:space="preserve">0.85 ± 0.07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7.44 ± 0.42 *</w:t>
            </w:r>
          </w:p>
        </w:tc>
        <w:tc>
          <w:p>
            <w:pPr>
              <w:pStyle w:val="Compact"/>
              <w:jc w:val="right"/>
            </w:pPr>
            <w:r>
              <w:t xml:space="preserve">0.75 ± 0</w:t>
            </w:r>
          </w:p>
        </w:tc>
        <w:tc>
          <w:p>
            <w:pPr>
              <w:pStyle w:val="Compact"/>
              <w:jc w:val="right"/>
            </w:pPr>
            <w:r>
              <w:t xml:space="preserve">1.91 ± 0.52</w:t>
            </w:r>
          </w:p>
        </w:tc>
        <w:tc>
          <w:p>
            <w:pPr>
              <w:pStyle w:val="Compact"/>
              <w:jc w:val="right"/>
            </w:pPr>
            <w:r>
              <w:t xml:space="preserve">0.81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5.09 ± 0.31</w:t>
            </w:r>
          </w:p>
        </w:tc>
        <w:tc>
          <w:p>
            <w:pPr>
              <w:pStyle w:val="Compact"/>
              <w:jc w:val="right"/>
            </w:pPr>
            <w:r>
              <w:t xml:space="preserve">2.54 ± 0 *</w:t>
            </w:r>
          </w:p>
        </w:tc>
        <w:tc>
          <w:p>
            <w:pPr>
              <w:pStyle w:val="Compact"/>
              <w:jc w:val="right"/>
            </w:pPr>
            <w:r>
              <w:t xml:space="preserve">7.36 ± 0.28 *</w:t>
            </w:r>
          </w:p>
        </w:tc>
        <w:tc>
          <w:p>
            <w:pPr>
              <w:pStyle w:val="Compact"/>
              <w:jc w:val="right"/>
            </w:pPr>
            <w:r>
              <w:t xml:space="preserve">5.11 ± 0.47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17.45 ± 0.6 *</w:t>
            </w:r>
          </w:p>
        </w:tc>
        <w:tc>
          <w:p>
            <w:pPr>
              <w:pStyle w:val="Compact"/>
              <w:jc w:val="right"/>
            </w:pPr>
            <w:r>
              <w:t xml:space="preserve">4.9 ± 0 *</w:t>
            </w:r>
          </w:p>
        </w:tc>
        <w:tc>
          <w:p>
            <w:pPr>
              <w:pStyle w:val="Compact"/>
              <w:jc w:val="right"/>
            </w:pPr>
            <w:r>
              <w:t xml:space="preserve">15.73 ± 0.23 *</w:t>
            </w:r>
          </w:p>
        </w:tc>
        <w:tc>
          <w:p>
            <w:pPr>
              <w:pStyle w:val="Compact"/>
              <w:jc w:val="right"/>
            </w:pPr>
            <w:r>
              <w:t xml:space="preserve">7.93 ± 0.62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 ± 0.01 *</w:t>
            </w:r>
          </w:p>
        </w:tc>
        <w:tc>
          <w:p>
            <w:pPr>
              <w:pStyle w:val="Compact"/>
              <w:jc w:val="right"/>
            </w:pPr>
            <w:r>
              <w:t xml:space="preserve">0.52 ± 0 *</w:t>
            </w:r>
          </w:p>
        </w:tc>
        <w:tc>
          <w:p>
            <w:pPr>
              <w:pStyle w:val="Compact"/>
              <w:jc w:val="right"/>
            </w:pPr>
            <w:r>
              <w:t xml:space="preserve">0.11 ± 0.01 *</w:t>
            </w:r>
          </w:p>
        </w:tc>
        <w:tc>
          <w:p>
            <w:pPr>
              <w:pStyle w:val="Compact"/>
              <w:jc w:val="right"/>
            </w:pPr>
            <w:r>
              <w:t xml:space="preserve">0.37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3.69 ± 0.35 *</w:t>
            </w:r>
          </w:p>
        </w:tc>
        <w:tc>
          <w:p>
            <w:pPr>
              <w:pStyle w:val="Compact"/>
              <w:jc w:val="right"/>
            </w:pPr>
            <w:r>
              <w:t xml:space="preserve">7.85 ± 0</w:t>
            </w:r>
          </w:p>
        </w:tc>
        <w:tc>
          <w:p>
            <w:pPr>
              <w:pStyle w:val="Compact"/>
              <w:jc w:val="right"/>
            </w:pPr>
            <w:r>
              <w:t xml:space="preserve">5.78 ± 0.38</w:t>
            </w:r>
          </w:p>
        </w:tc>
        <w:tc>
          <w:p>
            <w:pPr>
              <w:pStyle w:val="Compact"/>
              <w:jc w:val="right"/>
            </w:pPr>
            <w:r>
              <w:t xml:space="preserve">8.81 ± 1.3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54.3 ± 0.76 *</w:t>
            </w:r>
          </w:p>
        </w:tc>
        <w:tc>
          <w:p>
            <w:pPr>
              <w:pStyle w:val="Compact"/>
              <w:jc w:val="right"/>
            </w:pPr>
            <w:r>
              <w:t xml:space="preserve">76.92 ± 0 *</w:t>
            </w:r>
          </w:p>
        </w:tc>
        <w:tc>
          <w:p>
            <w:pPr>
              <w:pStyle w:val="Compact"/>
              <w:jc w:val="right"/>
            </w:pPr>
            <w:r>
              <w:t xml:space="preserve">63.32 ± 0.71 *</w:t>
            </w:r>
          </w:p>
        </w:tc>
        <w:tc>
          <w:p>
            <w:pPr>
              <w:pStyle w:val="Compact"/>
              <w:jc w:val="right"/>
            </w:pPr>
            <w:r>
              <w:t xml:space="preserve">70.58 ± 1.01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6.09 ± 0.44</w:t>
            </w:r>
          </w:p>
        </w:tc>
        <w:tc>
          <w:p>
            <w:pPr>
              <w:pStyle w:val="Compact"/>
              <w:jc w:val="right"/>
            </w:pPr>
            <w:r>
              <w:t xml:space="preserve">5.48 ± 0</w:t>
            </w:r>
          </w:p>
        </w:tc>
        <w:tc>
          <w:p>
            <w:pPr>
              <w:pStyle w:val="Compact"/>
              <w:jc w:val="right"/>
            </w:pPr>
            <w:r>
              <w:t xml:space="preserve">4.67 ± 0.02</w:t>
            </w:r>
          </w:p>
        </w:tc>
        <w:tc>
          <w:p>
            <w:pPr>
              <w:pStyle w:val="Compact"/>
              <w:jc w:val="right"/>
            </w:pPr>
            <w:r>
              <w:t xml:space="preserve">5.23 ± 0.26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0.4 ± 0.03</w:t>
            </w:r>
          </w:p>
        </w:tc>
        <w:tc>
          <w:p>
            <w:pPr>
              <w:pStyle w:val="Compact"/>
              <w:jc w:val="right"/>
            </w:pPr>
            <w:r>
              <w:t xml:space="preserve">0.52 ± 0</w:t>
            </w:r>
          </w:p>
        </w:tc>
        <w:tc>
          <w:p>
            <w:pPr>
              <w:pStyle w:val="Compact"/>
              <w:jc w:val="right"/>
            </w:pPr>
            <w:r>
              <w:t xml:space="preserve">0.07 ± 0.01</w:t>
            </w:r>
          </w:p>
        </w:tc>
        <w:tc>
          <w:p>
            <w:pPr>
              <w:pStyle w:val="Compact"/>
              <w:jc w:val="right"/>
            </w:pPr>
            <w:r>
              <w:t xml:space="preserve">0.31 ± 0.1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1.82 ± 0.12 *</w:t>
            </w:r>
          </w:p>
        </w:tc>
        <w:tc>
          <w:p>
            <w:pPr>
              <w:pStyle w:val="Compact"/>
              <w:jc w:val="right"/>
            </w:pPr>
            <w:r>
              <w:t xml:space="preserve">1.48 ± 0 *</w:t>
            </w:r>
          </w:p>
        </w:tc>
        <w:tc>
          <w:p>
            <w:pPr>
              <w:pStyle w:val="Compact"/>
              <w:jc w:val="right"/>
            </w:pPr>
            <w:r>
              <w:t xml:space="preserve">1.32 ± 0.12 *</w:t>
            </w:r>
          </w:p>
        </w:tc>
        <w:tc>
          <w:p>
            <w:pPr>
              <w:pStyle w:val="Compact"/>
              <w:jc w:val="right"/>
            </w:pPr>
            <w:r>
              <w:t xml:space="preserve">8.47 ± 0.8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3.56 ± 0.26 *</w:t>
            </w:r>
          </w:p>
        </w:tc>
        <w:tc>
          <w:p>
            <w:pPr>
              <w:pStyle w:val="Compact"/>
              <w:jc w:val="right"/>
            </w:pPr>
            <w:r>
              <w:t xml:space="preserve">0.46 ± 0 *</w:t>
            </w:r>
          </w:p>
        </w:tc>
        <w:tc>
          <w:p>
            <w:pPr>
              <w:pStyle w:val="Compact"/>
              <w:jc w:val="right"/>
            </w:pPr>
            <w:r>
              <w:t xml:space="preserve">1.37 ± 0.16 *</w:t>
            </w:r>
          </w:p>
        </w:tc>
        <w:tc>
          <w:p>
            <w:pPr>
              <w:pStyle w:val="Compact"/>
              <w:jc w:val="right"/>
            </w:pPr>
            <w:r>
              <w:t xml:space="preserve">9.14 ± 0.69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6.83 ± 0.16</w:t>
            </w:r>
          </w:p>
        </w:tc>
        <w:tc>
          <w:p>
            <w:pPr>
              <w:pStyle w:val="Compact"/>
              <w:jc w:val="right"/>
            </w:pPr>
            <w:r>
              <w:t xml:space="preserve">3.71 ± 0</w:t>
            </w:r>
          </w:p>
        </w:tc>
        <w:tc>
          <w:p>
            <w:pPr>
              <w:pStyle w:val="Compact"/>
              <w:jc w:val="right"/>
            </w:pPr>
            <w:r>
              <w:t xml:space="preserve">5.09 ± 0.68</w:t>
            </w:r>
          </w:p>
        </w:tc>
        <w:tc>
          <w:p>
            <w:pPr>
              <w:pStyle w:val="Compact"/>
              <w:jc w:val="right"/>
            </w:pPr>
            <w:r>
              <w:t xml:space="preserve">4.9 ± 0.56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20.93 ± 0.5</w:t>
            </w:r>
          </w:p>
        </w:tc>
        <w:tc>
          <w:p>
            <w:pPr>
              <w:pStyle w:val="Compact"/>
              <w:jc w:val="right"/>
            </w:pPr>
            <w:r>
              <w:t xml:space="preserve">11.53 ± 0 *</w:t>
            </w:r>
          </w:p>
        </w:tc>
        <w:tc>
          <w:p>
            <w:pPr>
              <w:pStyle w:val="Compact"/>
              <w:jc w:val="right"/>
            </w:pPr>
            <w:r>
              <w:t xml:space="preserve">12.51 ± 1.43 *</w:t>
            </w:r>
          </w:p>
        </w:tc>
        <w:tc>
          <w:p>
            <w:pPr>
              <w:pStyle w:val="Compact"/>
              <w:jc w:val="right"/>
            </w:pPr>
            <w:r>
              <w:t xml:space="preserve">19.83 ± 0.61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0.25 ± 0.02 *</w:t>
            </w:r>
          </w:p>
        </w:tc>
        <w:tc>
          <w:p>
            <w:pPr>
              <w:pStyle w:val="Compact"/>
              <w:jc w:val="right"/>
            </w:pPr>
            <w:r>
              <w:t xml:space="preserve">0.17 ± 0 *</w:t>
            </w:r>
          </w:p>
        </w:tc>
        <w:tc>
          <w:p>
            <w:pPr>
              <w:pStyle w:val="Compact"/>
              <w:jc w:val="right"/>
            </w:pPr>
            <w:r>
              <w:t xml:space="preserve">0.42 ± 0.07</w:t>
            </w:r>
          </w:p>
        </w:tc>
        <w:tc>
          <w:p>
            <w:pPr>
              <w:pStyle w:val="Compact"/>
              <w:jc w:val="right"/>
            </w:pPr>
            <w:r>
              <w:t xml:space="preserve">0.54 ± 0.03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4.32 ± 0.48</w:t>
            </w:r>
          </w:p>
        </w:tc>
        <w:tc>
          <w:p>
            <w:pPr>
              <w:pStyle w:val="Compact"/>
              <w:jc w:val="right"/>
            </w:pPr>
            <w:r>
              <w:t xml:space="preserve">7.53 ± 0 *</w:t>
            </w:r>
          </w:p>
        </w:tc>
        <w:tc>
          <w:p>
            <w:pPr>
              <w:pStyle w:val="Compact"/>
              <w:jc w:val="right"/>
            </w:pPr>
            <w:r>
              <w:t xml:space="preserve">9.25 ± 0.62 *</w:t>
            </w:r>
          </w:p>
        </w:tc>
        <w:tc>
          <w:p>
            <w:pPr>
              <w:pStyle w:val="Compact"/>
              <w:jc w:val="right"/>
            </w:pPr>
            <w:r>
              <w:t xml:space="preserve">4.27 ± 0.27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58.42 ± 0.35 *</w:t>
            </w:r>
          </w:p>
        </w:tc>
        <w:tc>
          <w:p>
            <w:pPr>
              <w:pStyle w:val="Compact"/>
              <w:jc w:val="right"/>
            </w:pPr>
            <w:r>
              <w:t xml:space="preserve">68.95 ± 0 *</w:t>
            </w:r>
          </w:p>
        </w:tc>
        <w:tc>
          <w:p>
            <w:pPr>
              <w:pStyle w:val="Compact"/>
              <w:jc w:val="right"/>
            </w:pPr>
            <w:r>
              <w:t xml:space="preserve">62.75 ± 2.12 *</w:t>
            </w:r>
          </w:p>
        </w:tc>
        <w:tc>
          <w:p>
            <w:pPr>
              <w:pStyle w:val="Compact"/>
              <w:jc w:val="right"/>
            </w:pPr>
            <w:r>
              <w:t xml:space="preserve">46.13 ± 1.34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3.37 ± 0.12</w:t>
            </w:r>
          </w:p>
        </w:tc>
        <w:tc>
          <w:p>
            <w:pPr>
              <w:pStyle w:val="Compact"/>
              <w:jc w:val="right"/>
            </w:pPr>
            <w:r>
              <w:t xml:space="preserve">6.05 ± 0</w:t>
            </w:r>
          </w:p>
        </w:tc>
        <w:tc>
          <w:p>
            <w:pPr>
              <w:pStyle w:val="Compact"/>
              <w:jc w:val="right"/>
            </w:pPr>
            <w:r>
              <w:t xml:space="preserve">7.15 ± 1.15</w:t>
            </w:r>
          </w:p>
        </w:tc>
        <w:tc>
          <w:p>
            <w:pPr>
              <w:pStyle w:val="Compact"/>
              <w:jc w:val="right"/>
            </w:pPr>
            <w:r>
              <w:t xml:space="preserve">6.04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0.51 ± 0.02</w:t>
            </w:r>
          </w:p>
        </w:tc>
        <w:tc>
          <w:p>
            <w:pPr>
              <w:pStyle w:val="Compact"/>
              <w:jc w:val="right"/>
            </w:pPr>
            <w:r>
              <w:t xml:space="preserve">0.11 ± 0</w:t>
            </w:r>
          </w:p>
        </w:tc>
        <w:tc>
          <w:p>
            <w:pPr>
              <w:pStyle w:val="Compact"/>
              <w:jc w:val="right"/>
            </w:pPr>
            <w:r>
              <w:t xml:space="preserve">0.14 ± 0.02</w:t>
            </w:r>
          </w:p>
        </w:tc>
        <w:tc>
          <w:p>
            <w:pPr>
              <w:pStyle w:val="Compact"/>
              <w:jc w:val="right"/>
            </w:pPr>
            <w:r>
              <w:t xml:space="preserve">0.68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0.49 ± 0.11 *</w:t>
            </w:r>
          </w:p>
        </w:tc>
        <w:tc>
          <w:p>
            <w:pPr>
              <w:pStyle w:val="Compact"/>
              <w:jc w:val="right"/>
            </w:pPr>
            <w:r>
              <w:t xml:space="preserve">2.26 ± 0.12</w:t>
            </w:r>
          </w:p>
        </w:tc>
        <w:tc>
          <w:p>
            <w:pPr>
              <w:pStyle w:val="Compact"/>
              <w:jc w:val="right"/>
            </w:pPr>
            <w:r>
              <w:t xml:space="preserve">3.52 ± 0.15 *</w:t>
            </w:r>
          </w:p>
        </w:tc>
        <w:tc>
          <w:p>
            <w:pPr>
              <w:pStyle w:val="Compact"/>
              <w:jc w:val="right"/>
            </w:pPr>
            <w:r>
              <w:t xml:space="preserve">2.12 ± 0.58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0.6 ± 0.09</w:t>
            </w:r>
          </w:p>
        </w:tc>
        <w:tc>
          <w:p>
            <w:pPr>
              <w:pStyle w:val="Compact"/>
              <w:jc w:val="right"/>
            </w:pPr>
            <w:r>
              <w:t xml:space="preserve">1.2 ± 0.11 *</w:t>
            </w:r>
          </w:p>
        </w:tc>
        <w:tc>
          <w:p>
            <w:pPr>
              <w:pStyle w:val="Compact"/>
              <w:jc w:val="right"/>
            </w:pPr>
            <w:r>
              <w:t xml:space="preserve">0.65 ± 0.02</w:t>
            </w:r>
          </w:p>
        </w:tc>
        <w:tc>
          <w:p>
            <w:pPr>
              <w:pStyle w:val="Compact"/>
              <w:jc w:val="right"/>
            </w:pPr>
            <w:r>
              <w:t xml:space="preserve">0.36 ± 0.03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12.31 ± 1.84</w:t>
            </w:r>
          </w:p>
        </w:tc>
        <w:tc>
          <w:p>
            <w:pPr>
              <w:pStyle w:val="Compact"/>
              <w:jc w:val="right"/>
            </w:pPr>
            <w:r>
              <w:t xml:space="preserve">14.49 ± 0.68 *</w:t>
            </w:r>
          </w:p>
        </w:tc>
        <w:tc>
          <w:p>
            <w:pPr>
              <w:pStyle w:val="Compact"/>
              <w:jc w:val="right"/>
            </w:pPr>
            <w:r>
              <w:t xml:space="preserve">15.03 ± 0.63 *</w:t>
            </w:r>
          </w:p>
        </w:tc>
        <w:tc>
          <w:p>
            <w:pPr>
              <w:pStyle w:val="Compact"/>
              <w:jc w:val="right"/>
            </w:pPr>
            <w:r>
              <w:t xml:space="preserve">9.16 ± 1.21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21.1 ± 3.72</w:t>
            </w:r>
          </w:p>
        </w:tc>
        <w:tc>
          <w:p>
            <w:pPr>
              <w:pStyle w:val="Compact"/>
              <w:jc w:val="right"/>
            </w:pPr>
            <w:r>
              <w:t xml:space="preserve">17.89 ± 1.46</w:t>
            </w:r>
          </w:p>
        </w:tc>
        <w:tc>
          <w:p>
            <w:pPr>
              <w:pStyle w:val="Compact"/>
              <w:jc w:val="right"/>
            </w:pPr>
            <w:r>
              <w:t xml:space="preserve">32.23 ± 0.38 *</w:t>
            </w:r>
          </w:p>
        </w:tc>
        <w:tc>
          <w:p>
            <w:pPr>
              <w:pStyle w:val="Compact"/>
              <w:jc w:val="right"/>
            </w:pPr>
            <w:r>
              <w:t xml:space="preserve">19.81 ± 2.67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0.43 ± 0.04 *</w:t>
            </w:r>
          </w:p>
        </w:tc>
        <w:tc>
          <w:p>
            <w:pPr>
              <w:pStyle w:val="Compact"/>
              <w:jc w:val="right"/>
            </w:pPr>
            <w:r>
              <w:t xml:space="preserve">1.36 ± 0.1</w:t>
            </w:r>
          </w:p>
        </w:tc>
        <w:tc>
          <w:p>
            <w:pPr>
              <w:pStyle w:val="Compact"/>
              <w:jc w:val="right"/>
            </w:pPr>
            <w:r>
              <w:t xml:space="preserve">0.92 ± 0.08</w:t>
            </w:r>
          </w:p>
        </w:tc>
        <w:tc>
          <w:p>
            <w:pPr>
              <w:pStyle w:val="Compact"/>
              <w:jc w:val="right"/>
            </w:pPr>
            <w:r>
              <w:t xml:space="preserve">1.22 ± 0.25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0.31 ± 0.01 *</w:t>
            </w:r>
          </w:p>
        </w:tc>
        <w:tc>
          <w:p>
            <w:pPr>
              <w:pStyle w:val="Compact"/>
              <w:jc w:val="right"/>
            </w:pPr>
            <w:r>
              <w:t xml:space="preserve">0.9 ± 0.08 *</w:t>
            </w:r>
          </w:p>
        </w:tc>
        <w:tc>
          <w:p>
            <w:pPr>
              <w:pStyle w:val="Compact"/>
              <w:jc w:val="right"/>
            </w:pPr>
            <w:r>
              <w:t xml:space="preserve">0.89 ± 0.03 *</w:t>
            </w:r>
          </w:p>
        </w:tc>
        <w:tc>
          <w:p>
            <w:pPr>
              <w:pStyle w:val="Compact"/>
              <w:jc w:val="right"/>
            </w:pPr>
            <w:r>
              <w:t xml:space="preserve">3.78 ± 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64.21 ± 5.74</w:t>
            </w:r>
          </w:p>
        </w:tc>
        <w:tc>
          <w:p>
            <w:pPr>
              <w:pStyle w:val="Compact"/>
              <w:jc w:val="right"/>
            </w:pPr>
            <w:r>
              <w:t xml:space="preserve">60.94 ± 1.49</w:t>
            </w:r>
          </w:p>
        </w:tc>
        <w:tc>
          <w:p>
            <w:pPr>
              <w:pStyle w:val="Compact"/>
              <w:jc w:val="right"/>
            </w:pPr>
            <w:r>
              <w:t xml:space="preserve">46.08 ± 0.74 *</w:t>
            </w:r>
          </w:p>
        </w:tc>
        <w:tc>
          <w:p>
            <w:pPr>
              <w:pStyle w:val="Compact"/>
              <w:jc w:val="right"/>
            </w:pPr>
            <w:r>
              <w:t xml:space="preserve">61.42 ± 3.66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0.35 ± 0.03 *</w:t>
            </w:r>
          </w:p>
        </w:tc>
        <w:tc>
          <w:p>
            <w:pPr>
              <w:pStyle w:val="Compact"/>
              <w:jc w:val="right"/>
            </w:pPr>
            <w:r>
              <w:t xml:space="preserve">0.66 ± 0.13 *</w:t>
            </w:r>
          </w:p>
        </w:tc>
        <w:tc>
          <w:p>
            <w:pPr>
              <w:pStyle w:val="Compact"/>
              <w:jc w:val="right"/>
            </w:pPr>
            <w:r>
              <w:t xml:space="preserve">0.5 ± 0.09 *</w:t>
            </w:r>
          </w:p>
        </w:tc>
        <w:tc>
          <w:p>
            <w:pPr>
              <w:pStyle w:val="Compact"/>
              <w:jc w:val="right"/>
            </w:pPr>
            <w:r>
              <w:t xml:space="preserve">1.9 ± 0.36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0.21 ± 0.05</w:t>
            </w:r>
          </w:p>
        </w:tc>
        <w:tc>
          <w:p>
            <w:pPr>
              <w:pStyle w:val="Compact"/>
              <w:jc w:val="right"/>
            </w:pPr>
            <w:r>
              <w:t xml:space="preserve">0.3 ± 0.04</w:t>
            </w:r>
          </w:p>
        </w:tc>
        <w:tc>
          <w:p>
            <w:pPr>
              <w:pStyle w:val="Compact"/>
              <w:jc w:val="right"/>
            </w:pPr>
            <w:r>
              <w:t xml:space="preserve">0.19 ± 0.04</w:t>
            </w:r>
          </w:p>
        </w:tc>
        <w:tc>
          <w:p>
            <w:pPr>
              <w:pStyle w:val="Compact"/>
              <w:jc w:val="right"/>
            </w:pPr>
            <w:r>
              <w:t xml:space="preserve">0.21 ± 0.03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5.76 ± 0.49 *</w:t>
            </w:r>
          </w:p>
        </w:tc>
        <w:tc>
          <w:p>
            <w:pPr>
              <w:pStyle w:val="Compact"/>
              <w:jc w:val="right"/>
            </w:pPr>
            <w:r>
              <w:t xml:space="preserve">0.77 ± 0.12</w:t>
            </w:r>
          </w:p>
        </w:tc>
        <w:tc>
          <w:p>
            <w:pPr>
              <w:pStyle w:val="Compact"/>
              <w:jc w:val="right"/>
            </w:pPr>
            <w:r>
              <w:t xml:space="preserve">1.17 ± 0.15</w:t>
            </w:r>
          </w:p>
        </w:tc>
        <w:tc>
          <w:p>
            <w:pPr>
              <w:pStyle w:val="Compact"/>
              <w:jc w:val="right"/>
            </w:pPr>
            <w:r>
              <w:t xml:space="preserve">1.66 ± 0.14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8.96 ± 0.56 *</w:t>
            </w:r>
          </w:p>
        </w:tc>
        <w:tc>
          <w:p>
            <w:pPr>
              <w:pStyle w:val="Compact"/>
              <w:jc w:val="right"/>
            </w:pPr>
            <w:r>
              <w:t xml:space="preserve">0.9 ± 0.23</w:t>
            </w:r>
          </w:p>
        </w:tc>
        <w:tc>
          <w:p>
            <w:pPr>
              <w:pStyle w:val="Compact"/>
              <w:jc w:val="right"/>
            </w:pPr>
            <w:r>
              <w:t xml:space="preserve">1.19 ± 0.14</w:t>
            </w:r>
          </w:p>
        </w:tc>
        <w:tc>
          <w:p>
            <w:pPr>
              <w:pStyle w:val="Compact"/>
              <w:jc w:val="right"/>
            </w:pPr>
            <w:r>
              <w:t xml:space="preserve">0.76 ± 0.08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5.55 ± 0.33</w:t>
            </w:r>
          </w:p>
        </w:tc>
        <w:tc>
          <w:p>
            <w:pPr>
              <w:pStyle w:val="Compact"/>
              <w:jc w:val="right"/>
            </w:pPr>
            <w:r>
              <w:t xml:space="preserve">7.25 ± 0.66</w:t>
            </w:r>
          </w:p>
        </w:tc>
        <w:tc>
          <w:p>
            <w:pPr>
              <w:pStyle w:val="Compact"/>
              <w:jc w:val="right"/>
            </w:pPr>
            <w:r>
              <w:t xml:space="preserve">11.02 ± 0.54 *</w:t>
            </w:r>
          </w:p>
        </w:tc>
        <w:tc>
          <w:p>
            <w:pPr>
              <w:pStyle w:val="Compact"/>
              <w:jc w:val="right"/>
            </w:pPr>
            <w:r>
              <w:t xml:space="preserve">7.57 ± 0.65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21.23 ± 1.25</w:t>
            </w:r>
          </w:p>
        </w:tc>
        <w:tc>
          <w:p>
            <w:pPr>
              <w:pStyle w:val="Compact"/>
              <w:jc w:val="right"/>
            </w:pPr>
            <w:r>
              <w:t xml:space="preserve">16.14 ± 1.54</w:t>
            </w:r>
          </w:p>
        </w:tc>
        <w:tc>
          <w:p>
            <w:pPr>
              <w:pStyle w:val="Compact"/>
              <w:jc w:val="right"/>
            </w:pPr>
            <w:r>
              <w:t xml:space="preserve">21.61 ± 0.74</w:t>
            </w:r>
          </w:p>
        </w:tc>
        <w:tc>
          <w:p>
            <w:pPr>
              <w:pStyle w:val="Compact"/>
              <w:jc w:val="right"/>
            </w:pPr>
            <w:r>
              <w:t xml:space="preserve">20.27 ± 2.15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0.15 ± 0.02 *</w:t>
            </w:r>
          </w:p>
        </w:tc>
        <w:tc>
          <w:p>
            <w:pPr>
              <w:pStyle w:val="Compact"/>
              <w:jc w:val="right"/>
            </w:pPr>
            <w:r>
              <w:t xml:space="preserve">0.67 ± 0.06</w:t>
            </w:r>
          </w:p>
        </w:tc>
        <w:tc>
          <w:p>
            <w:pPr>
              <w:pStyle w:val="Compact"/>
              <w:jc w:val="right"/>
            </w:pPr>
            <w:r>
              <w:t xml:space="preserve">0.63 ± 0.02</w:t>
            </w:r>
          </w:p>
        </w:tc>
        <w:tc>
          <w:p>
            <w:pPr>
              <w:pStyle w:val="Compact"/>
              <w:jc w:val="right"/>
            </w:pPr>
            <w:r>
              <w:t xml:space="preserve">0.71 ± 0.07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2.34 ± 0.4</w:t>
            </w:r>
          </w:p>
        </w:tc>
        <w:tc>
          <w:p>
            <w:pPr>
              <w:pStyle w:val="Compact"/>
              <w:jc w:val="right"/>
            </w:pPr>
            <w:r>
              <w:t xml:space="preserve">6.43 ± 0.37</w:t>
            </w:r>
          </w:p>
        </w:tc>
        <w:tc>
          <w:p>
            <w:pPr>
              <w:pStyle w:val="Compact"/>
              <w:jc w:val="right"/>
            </w:pPr>
            <w:r>
              <w:t xml:space="preserve">3.67 ± 0.77</w:t>
            </w:r>
          </w:p>
        </w:tc>
        <w:tc>
          <w:p>
            <w:pPr>
              <w:pStyle w:val="Compact"/>
              <w:jc w:val="right"/>
            </w:pPr>
            <w:r>
              <w:t xml:space="preserve">5.59 ± 1.55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50.28 ± 1.12 *</w:t>
            </w:r>
          </w:p>
        </w:tc>
        <w:tc>
          <w:p>
            <w:pPr>
              <w:pStyle w:val="Compact"/>
              <w:jc w:val="right"/>
            </w:pPr>
            <w:r>
              <w:t xml:space="preserve">63.27 ± 1.69</w:t>
            </w:r>
          </w:p>
        </w:tc>
        <w:tc>
          <w:p>
            <w:pPr>
              <w:pStyle w:val="Compact"/>
              <w:jc w:val="right"/>
            </w:pPr>
            <w:r>
              <w:t xml:space="preserve">57.69 ± 0.63</w:t>
            </w:r>
          </w:p>
        </w:tc>
        <w:tc>
          <w:p>
            <w:pPr>
              <w:pStyle w:val="Compact"/>
              <w:jc w:val="right"/>
            </w:pPr>
            <w:r>
              <w:t xml:space="preserve">59.21 ± 1.86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4.47 ± 0.47</w:t>
            </w:r>
          </w:p>
        </w:tc>
        <w:tc>
          <w:p>
            <w:pPr>
              <w:pStyle w:val="Compact"/>
              <w:jc w:val="right"/>
            </w:pPr>
            <w:r>
              <w:t xml:space="preserve">4.31 ± 0.08</w:t>
            </w:r>
          </w:p>
        </w:tc>
        <w:tc>
          <w:p>
            <w:pPr>
              <w:pStyle w:val="Compact"/>
              <w:jc w:val="right"/>
            </w:pPr>
            <w:r>
              <w:t xml:space="preserve">2.63 ± 0.32 *</w:t>
            </w:r>
          </w:p>
        </w:tc>
        <w:tc>
          <w:p>
            <w:pPr>
              <w:pStyle w:val="Compact"/>
              <w:jc w:val="right"/>
            </w:pPr>
            <w:r>
              <w:t xml:space="preserve">4.01 ± 0.24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1.26 ± 0.07</w:t>
            </w:r>
          </w:p>
        </w:tc>
        <w:tc>
          <w:p>
            <w:pPr>
              <w:pStyle w:val="Compact"/>
              <w:jc w:val="right"/>
            </w:pPr>
            <w:r>
              <w:t xml:space="preserve">0.34 ± 0.08</w:t>
            </w:r>
          </w:p>
        </w:tc>
        <w:tc>
          <w:p>
            <w:pPr>
              <w:pStyle w:val="Compact"/>
              <w:jc w:val="right"/>
            </w:pPr>
            <w:r>
              <w:t xml:space="preserve">0.38 ± 0.07</w:t>
            </w:r>
          </w:p>
        </w:tc>
        <w:tc>
          <w:p>
            <w:pPr>
              <w:pStyle w:val="Compact"/>
              <w:jc w:val="right"/>
            </w:pPr>
            <w:r>
              <w:t xml:space="preserve">0.27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1.76 ± 0.13 *</w:t>
            </w:r>
          </w:p>
        </w:tc>
        <w:tc>
          <w:p>
            <w:pPr>
              <w:pStyle w:val="Compact"/>
              <w:jc w:val="right"/>
            </w:pPr>
            <w:r>
              <w:t xml:space="preserve">1.26 ± 0.15 *</w:t>
            </w:r>
          </w:p>
        </w:tc>
        <w:tc>
          <w:p>
            <w:pPr>
              <w:pStyle w:val="Compact"/>
              <w:jc w:val="right"/>
            </w:pPr>
            <w:r>
              <w:t xml:space="preserve">0.35 ± 0.07 *</w:t>
            </w:r>
          </w:p>
        </w:tc>
        <w:tc>
          <w:p>
            <w:pPr>
              <w:pStyle w:val="Compact"/>
              <w:jc w:val="right"/>
            </w:pPr>
            <w:r>
              <w:t xml:space="preserve">9.02 ± 1.64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5.74 ± 0.48 *</w:t>
            </w:r>
          </w:p>
        </w:tc>
        <w:tc>
          <w:p>
            <w:pPr>
              <w:pStyle w:val="Compact"/>
              <w:jc w:val="right"/>
            </w:pPr>
            <w:r>
              <w:t xml:space="preserve">0.54 ± 0.03 *</w:t>
            </w:r>
          </w:p>
        </w:tc>
        <w:tc>
          <w:p>
            <w:pPr>
              <w:pStyle w:val="Compact"/>
              <w:jc w:val="right"/>
            </w:pPr>
            <w:r>
              <w:t xml:space="preserve">0.96 ± 0.27 *</w:t>
            </w:r>
          </w:p>
        </w:tc>
        <w:tc>
          <w:p>
            <w:pPr>
              <w:pStyle w:val="Compact"/>
              <w:jc w:val="right"/>
            </w:pPr>
            <w:r>
              <w:t xml:space="preserve">11.37 ± 2.31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8.36 ± 0.76</w:t>
            </w:r>
          </w:p>
        </w:tc>
        <w:tc>
          <w:p>
            <w:pPr>
              <w:pStyle w:val="Compact"/>
              <w:jc w:val="right"/>
            </w:pPr>
            <w:r>
              <w:t xml:space="preserve">6.31 ± 0.21</w:t>
            </w:r>
          </w:p>
        </w:tc>
        <w:tc>
          <w:p>
            <w:pPr>
              <w:pStyle w:val="Compact"/>
              <w:jc w:val="right"/>
            </w:pPr>
            <w:r>
              <w:t xml:space="preserve">7.08 ± 1.03</w:t>
            </w:r>
          </w:p>
        </w:tc>
        <w:tc>
          <w:p>
            <w:pPr>
              <w:pStyle w:val="Compact"/>
              <w:jc w:val="right"/>
            </w:pPr>
            <w:r>
              <w:t xml:space="preserve">8.14 ± 2.72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23.29 ± 1.08</w:t>
            </w:r>
          </w:p>
        </w:tc>
        <w:tc>
          <w:p>
            <w:pPr>
              <w:pStyle w:val="Compact"/>
              <w:jc w:val="right"/>
            </w:pPr>
            <w:r>
              <w:t xml:space="preserve">13.29 ± 1.12 *</w:t>
            </w:r>
          </w:p>
        </w:tc>
        <w:tc>
          <w:p>
            <w:pPr>
              <w:pStyle w:val="Compact"/>
              <w:jc w:val="right"/>
            </w:pPr>
            <w:r>
              <w:t xml:space="preserve">11.78 ± 1.37 *</w:t>
            </w:r>
          </w:p>
        </w:tc>
        <w:tc>
          <w:p>
            <w:pPr>
              <w:pStyle w:val="Compact"/>
              <w:jc w:val="right"/>
            </w:pPr>
            <w:r>
              <w:t xml:space="preserve">27.63 ± 4.29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0.32 ± 0.04 *</w:t>
            </w:r>
          </w:p>
        </w:tc>
        <w:tc>
          <w:p>
            <w:pPr>
              <w:pStyle w:val="Compact"/>
              <w:jc w:val="right"/>
            </w:pPr>
            <w:r>
              <w:t xml:space="preserve">0.45 ± 0.09</w:t>
            </w:r>
          </w:p>
        </w:tc>
        <w:tc>
          <w:p>
            <w:pPr>
              <w:pStyle w:val="Compact"/>
              <w:jc w:val="right"/>
            </w:pPr>
            <w:r>
              <w:t xml:space="preserve">0.66 ± 0.11</w:t>
            </w:r>
          </w:p>
        </w:tc>
        <w:tc>
          <w:p>
            <w:pPr>
              <w:pStyle w:val="Compact"/>
              <w:jc w:val="right"/>
            </w:pPr>
            <w:r>
              <w:t xml:space="preserve">0.76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1.81 ± 0.31</w:t>
            </w:r>
          </w:p>
        </w:tc>
        <w:tc>
          <w:p>
            <w:pPr>
              <w:pStyle w:val="Compact"/>
              <w:jc w:val="right"/>
            </w:pPr>
            <w:r>
              <w:t xml:space="preserve">6.74 ± 1.32 *</w:t>
            </w:r>
          </w:p>
        </w:tc>
        <w:tc>
          <w:p>
            <w:pPr>
              <w:pStyle w:val="Compact"/>
              <w:jc w:val="right"/>
            </w:pPr>
            <w:r>
              <w:t xml:space="preserve">11.39 ± 1.3 *</w:t>
            </w:r>
          </w:p>
        </w:tc>
        <w:tc>
          <w:p>
            <w:pPr>
              <w:pStyle w:val="Compact"/>
              <w:jc w:val="right"/>
            </w:pPr>
            <w:r>
              <w:t xml:space="preserve">1.86 ± 0.32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56.96 ± 1.73 *</w:t>
            </w:r>
          </w:p>
        </w:tc>
        <w:tc>
          <w:p>
            <w:pPr>
              <w:pStyle w:val="Compact"/>
              <w:jc w:val="right"/>
            </w:pPr>
            <w:r>
              <w:t xml:space="preserve">66.02 ± 0.98 *</w:t>
            </w:r>
          </w:p>
        </w:tc>
        <w:tc>
          <w:p>
            <w:pPr>
              <w:pStyle w:val="Compact"/>
              <w:jc w:val="right"/>
            </w:pPr>
            <w:r>
              <w:t xml:space="preserve">64.51 ± 2.1 *</w:t>
            </w:r>
          </w:p>
        </w:tc>
        <w:tc>
          <w:p>
            <w:pPr>
              <w:pStyle w:val="Compact"/>
              <w:jc w:val="right"/>
            </w:pPr>
            <w:r>
              <w:t xml:space="preserve">35.88 ± 2.09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0.89 ± 0.14 *</w:t>
            </w:r>
          </w:p>
        </w:tc>
        <w:tc>
          <w:p>
            <w:pPr>
              <w:pStyle w:val="Compact"/>
              <w:jc w:val="right"/>
            </w:pPr>
            <w:r>
              <w:t xml:space="preserve">5.07 ± 0.14</w:t>
            </w:r>
          </w:p>
        </w:tc>
        <w:tc>
          <w:p>
            <w:pPr>
              <w:pStyle w:val="Compact"/>
              <w:jc w:val="right"/>
            </w:pPr>
            <w:r>
              <w:t xml:space="preserve">3.07 ± 0.25</w:t>
            </w:r>
          </w:p>
        </w:tc>
        <w:tc>
          <w:p>
            <w:pPr>
              <w:pStyle w:val="Compact"/>
              <w:jc w:val="right"/>
            </w:pPr>
            <w:r>
              <w:t xml:space="preserve">4.36 ± 1.16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0.87 ± 0.02</w:t>
            </w:r>
          </w:p>
        </w:tc>
        <w:tc>
          <w:p>
            <w:pPr>
              <w:pStyle w:val="Compact"/>
              <w:jc w:val="right"/>
            </w:pPr>
            <w:r>
              <w:t xml:space="preserve">0.33 ± 0.03</w:t>
            </w:r>
          </w:p>
        </w:tc>
        <w:tc>
          <w:p>
            <w:pPr>
              <w:pStyle w:val="Compact"/>
              <w:jc w:val="right"/>
            </w:pPr>
            <w:r>
              <w:t xml:space="preserve">0.21 ± 0.02</w:t>
            </w:r>
          </w:p>
        </w:tc>
        <w:tc>
          <w:p>
            <w:pPr>
              <w:pStyle w:val="Compact"/>
              <w:jc w:val="right"/>
            </w:pPr>
            <w:r>
              <w:t xml:space="preserve">0.98 ± 0.21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1.24 ± 0.34 *</w:t>
            </w:r>
          </w:p>
        </w:tc>
        <w:tc>
          <w:p>
            <w:pPr>
              <w:pStyle w:val="Compact"/>
              <w:jc w:val="right"/>
            </w:pPr>
            <w:r>
              <w:t xml:space="preserve">3.64 ± 0.4</w:t>
            </w:r>
          </w:p>
        </w:tc>
        <w:tc>
          <w:p>
            <w:pPr>
              <w:pStyle w:val="Compact"/>
              <w:jc w:val="right"/>
            </w:pPr>
            <w:r>
              <w:t xml:space="preserve">1.77 ± 0.16 *</w:t>
            </w:r>
          </w:p>
        </w:tc>
        <w:tc>
          <w:p>
            <w:pPr>
              <w:pStyle w:val="Compact"/>
              <w:jc w:val="right"/>
            </w:pPr>
            <w:r>
              <w:t xml:space="preserve">3.7 ± 0.18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0.3 ± 0.04</w:t>
            </w:r>
          </w:p>
        </w:tc>
        <w:tc>
          <w:p>
            <w:pPr>
              <w:pStyle w:val="Compact"/>
              <w:jc w:val="right"/>
            </w:pPr>
            <w:r>
              <w:t xml:space="preserve">1.8 ± 0.45 *</w:t>
            </w:r>
          </w:p>
        </w:tc>
        <w:tc>
          <w:p>
            <w:pPr>
              <w:pStyle w:val="Compact"/>
              <w:jc w:val="right"/>
            </w:pPr>
            <w:r>
              <w:t xml:space="preserve">1.06 ± 0.1</w:t>
            </w:r>
          </w:p>
        </w:tc>
        <w:tc>
          <w:p>
            <w:pPr>
              <w:pStyle w:val="Compact"/>
              <w:jc w:val="right"/>
            </w:pPr>
            <w:r>
              <w:t xml:space="preserve">0.79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18.82 ± 0.53 *</w:t>
            </w:r>
          </w:p>
        </w:tc>
        <w:tc>
          <w:p>
            <w:pPr>
              <w:pStyle w:val="Compact"/>
              <w:jc w:val="right"/>
            </w:pPr>
            <w:r>
              <w:t xml:space="preserve">14.2 ± 0.4</w:t>
            </w:r>
          </w:p>
        </w:tc>
        <w:tc>
          <w:p>
            <w:pPr>
              <w:pStyle w:val="Compact"/>
              <w:jc w:val="right"/>
            </w:pPr>
            <w:r>
              <w:t xml:space="preserve">15.55 ± 0.32 *</w:t>
            </w:r>
          </w:p>
        </w:tc>
        <w:tc>
          <w:p>
            <w:pPr>
              <w:pStyle w:val="Compact"/>
              <w:jc w:val="right"/>
            </w:pPr>
            <w:r>
              <w:t xml:space="preserve">13.22 ± 0.19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21.83 ± 3.64 *</w:t>
            </w:r>
          </w:p>
        </w:tc>
        <w:tc>
          <w:p>
            <w:pPr>
              <w:pStyle w:val="Compact"/>
              <w:jc w:val="right"/>
            </w:pPr>
            <w:r>
              <w:t xml:space="preserve">30.04 ± 3.08</w:t>
            </w:r>
          </w:p>
        </w:tc>
        <w:tc>
          <w:p>
            <w:pPr>
              <w:pStyle w:val="Compact"/>
              <w:jc w:val="right"/>
            </w:pPr>
            <w:r>
              <w:t xml:space="preserve">13.52 ± 0.6 *</w:t>
            </w:r>
          </w:p>
        </w:tc>
        <w:tc>
          <w:p>
            <w:pPr>
              <w:pStyle w:val="Compact"/>
              <w:jc w:val="right"/>
            </w:pPr>
            <w:r>
              <w:t xml:space="preserve">34.5 ± 0.87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1.41 ± 0.27</w:t>
            </w:r>
          </w:p>
        </w:tc>
        <w:tc>
          <w:p>
            <w:pPr>
              <w:pStyle w:val="Compact"/>
              <w:jc w:val="right"/>
            </w:pPr>
            <w:r>
              <w:t xml:space="preserve">1.03 ± 0.17</w:t>
            </w:r>
          </w:p>
        </w:tc>
        <w:tc>
          <w:p>
            <w:pPr>
              <w:pStyle w:val="Compact"/>
              <w:jc w:val="right"/>
            </w:pPr>
            <w:r>
              <w:t xml:space="preserve">2.68 ± 0.11 *</w:t>
            </w:r>
          </w:p>
        </w:tc>
        <w:tc>
          <w:p>
            <w:pPr>
              <w:pStyle w:val="Compact"/>
              <w:jc w:val="right"/>
            </w:pPr>
            <w:r>
              <w:t xml:space="preserve">1.59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1.85 ± 0.53</w:t>
            </w:r>
          </w:p>
        </w:tc>
        <w:tc>
          <w:p>
            <w:pPr>
              <w:pStyle w:val="Compact"/>
              <w:jc w:val="right"/>
            </w:pPr>
            <w:r>
              <w:t xml:space="preserve">0.86 ± 0.12 *</w:t>
            </w:r>
          </w:p>
        </w:tc>
        <w:tc>
          <w:p>
            <w:pPr>
              <w:pStyle w:val="Compact"/>
              <w:jc w:val="right"/>
            </w:pPr>
            <w:r>
              <w:t xml:space="preserve">2.54 ± 0.63</w:t>
            </w:r>
          </w:p>
        </w:tc>
        <w:tc>
          <w:p>
            <w:pPr>
              <w:pStyle w:val="Compact"/>
              <w:jc w:val="right"/>
            </w:pPr>
            <w:r>
              <w:t xml:space="preserve">2.5 ± 0.35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53.56 ± 3.95 *</w:t>
            </w:r>
          </w:p>
        </w:tc>
        <w:tc>
          <w:p>
            <w:pPr>
              <w:pStyle w:val="Compact"/>
              <w:jc w:val="right"/>
            </w:pPr>
            <w:r>
              <w:t xml:space="preserve">47.47 ± 2.03</w:t>
            </w:r>
          </w:p>
        </w:tc>
        <w:tc>
          <w:p>
            <w:pPr>
              <w:pStyle w:val="Compact"/>
              <w:jc w:val="right"/>
            </w:pPr>
            <w:r>
              <w:t xml:space="preserve">61.91 ± 0.79 *</w:t>
            </w:r>
          </w:p>
        </w:tc>
        <w:tc>
          <w:p>
            <w:pPr>
              <w:pStyle w:val="Compact"/>
              <w:jc w:val="right"/>
            </w:pPr>
            <w:r>
              <w:t xml:space="preserve">42.44 ± 1.33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1.12 ± 0.2</w:t>
            </w:r>
          </w:p>
        </w:tc>
        <w:tc>
          <w:p>
            <w:pPr>
              <w:pStyle w:val="Compact"/>
              <w:jc w:val="right"/>
            </w:pPr>
            <w:r>
              <w:t xml:space="preserve">0.65 ± 0.16</w:t>
            </w:r>
          </w:p>
        </w:tc>
        <w:tc>
          <w:p>
            <w:pPr>
              <w:pStyle w:val="Compact"/>
              <w:jc w:val="right"/>
            </w:pPr>
            <w:r>
              <w:t xml:space="preserve">0.96 ± 0.13</w:t>
            </w:r>
          </w:p>
        </w:tc>
        <w:tc>
          <w:p>
            <w:pPr>
              <w:pStyle w:val="Compact"/>
              <w:jc w:val="right"/>
            </w:pPr>
            <w:r>
              <w:t xml:space="preserve">0.86 ± 0.12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0.32 ± 0.13</w:t>
            </w:r>
          </w:p>
        </w:tc>
        <w:tc>
          <w:p>
            <w:pPr>
              <w:pStyle w:val="Compact"/>
              <w:jc w:val="right"/>
            </w:pPr>
            <w:r>
              <w:t xml:space="preserve">0.32 ± 0.07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0.4 ± 0.05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Heading1"/>
      </w:pPr>
      <w:bookmarkStart w:id="51" w:name="fticr-soil-figures"/>
      <w:r>
        <w:t xml:space="preserve">FTICR Soil – figures</w:t>
      </w:r>
      <w:bookmarkEnd w:id="51"/>
    </w:p>
    <w:p>
      <w:pPr>
        <w:pStyle w:val="Heading2"/>
      </w:pPr>
      <w:bookmarkStart w:id="52" w:name="native-som-1"/>
      <w:r>
        <w:t xml:space="preserve">native SOM</w:t>
      </w:r>
      <w:bookmarkEnd w:id="52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baseline soil" title="" id="1" name="Picture"/>
            <a:graphic>
              <a:graphicData uri="http://schemas.openxmlformats.org/drawingml/2006/picture">
                <pic:pic>
                  <pic:nvPicPr>
                    <pic:cNvPr descr="images/soil_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baseline soil</w:t>
      </w:r>
    </w:p>
    <w:p>
      <w:pPr>
        <w:pStyle w:val="Heading2"/>
      </w:pPr>
      <w:bookmarkStart w:id="54" w:name="treatment-effect-all-peaks-1"/>
      <w:r>
        <w:t xml:space="preserve">treatment effect – all peaks</w:t>
      </w:r>
      <w:bookmarkEnd w:id="54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soil_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pPr>
        <w:pStyle w:val="Heading2"/>
      </w:pPr>
      <w:bookmarkStart w:id="56" w:name="treatment-effect-unique-peaks-1"/>
      <w:r>
        <w:t xml:space="preserve">treatment effect – unique peaks</w:t>
      </w:r>
      <w:bookmarkEnd w:id="56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soil_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pPr>
        <w:pStyle w:val="Heading2"/>
      </w:pPr>
      <w:bookmarkStart w:id="58" w:name="treatment-effect-relative-abundance-1"/>
      <w:r>
        <w:t xml:space="preserve">treatment effect – relative abundance</w:t>
      </w:r>
      <w:bookmarkEnd w:id="58"/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soiL_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60" w:name="nosc"/>
      <w:r>
        <w:t xml:space="preserve">NOSC</w:t>
      </w:r>
      <w:bookmarkEnd w:id="60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soil_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Heading2"/>
      </w:pPr>
      <w:bookmarkStart w:id="62" w:name="nosc-table-1"/>
      <w:r>
        <w:t xml:space="preserve">NOSC table</w:t>
      </w:r>
      <w:bookmarkEnd w:id="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-0.3636</w:t>
            </w:r>
          </w:p>
        </w:tc>
        <w:tc>
          <w:p>
            <w:pPr>
              <w:pStyle w:val="Compact"/>
              <w:jc w:val="right"/>
            </w:pPr>
            <w:r>
              <w:t xml:space="preserve">-0.3529</w:t>
            </w:r>
          </w:p>
        </w:tc>
        <w:tc>
          <w:p>
            <w:pPr>
              <w:pStyle w:val="Compact"/>
              <w:jc w:val="right"/>
            </w:pPr>
            <w:r>
              <w:t xml:space="preserve">-0.3846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-0.3200</w:t>
            </w:r>
          </w:p>
        </w:tc>
        <w:tc>
          <w:p>
            <w:pPr>
              <w:pStyle w:val="Compact"/>
              <w:jc w:val="right"/>
            </w:pPr>
            <w:r>
              <w:t xml:space="preserve">-0.4545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-0.3871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-0.2963</w:t>
            </w:r>
          </w:p>
        </w:tc>
        <w:tc>
          <w:p>
            <w:pPr>
              <w:pStyle w:val="Compact"/>
              <w:jc w:val="right"/>
            </w:pPr>
            <w:r>
              <w:t xml:space="preserve">-0.3333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-0.4286</w:t>
            </w:r>
          </w:p>
        </w:tc>
        <w:tc>
          <w:p>
            <w:pPr>
              <w:pStyle w:val="Compact"/>
              <w:jc w:val="right"/>
            </w:pPr>
            <w:r>
              <w:t xml:space="preserve">-0.3750</w:t>
            </w:r>
          </w:p>
        </w:tc>
      </w:tr>
    </w:tbl>
    <w:p>
      <w:pPr>
        <w:pStyle w:val="Heading2"/>
      </w:pPr>
      <w:bookmarkStart w:id="63" w:name="aromatic-peaks-1"/>
      <w:r>
        <w:t xml:space="preserve">aromatic peaks</w:t>
      </w:r>
      <w:bookmarkEnd w:id="63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oil_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5" w:name="fticr-soil-tables"/>
      <w:r>
        <w:t xml:space="preserve">FTICR Soil – tables</w:t>
      </w:r>
      <w:bookmarkEnd w:id="65"/>
    </w:p>
    <w:p>
      <w:pPr>
        <w:pStyle w:val="Heading2"/>
      </w:pPr>
      <w:bookmarkStart w:id="66" w:name="relative-abundance-1"/>
      <w:r>
        <w:t xml:space="preserve">relative abundance</w:t>
      </w:r>
      <w:bookmarkEnd w:id="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5.46 ± 0.16</w:t>
            </w:r>
          </w:p>
        </w:tc>
        <w:tc>
          <w:p>
            <w:pPr>
              <w:pStyle w:val="Compact"/>
              <w:jc w:val="right"/>
            </w:pPr>
            <w:r>
              <w:t xml:space="preserve">4.06 ± 0.11 *</w:t>
            </w:r>
          </w:p>
        </w:tc>
        <w:tc>
          <w:p>
            <w:pPr>
              <w:pStyle w:val="Compact"/>
              <w:jc w:val="right"/>
            </w:pPr>
            <w:r>
              <w:t xml:space="preserve">4.63 ± 0.1 *</w:t>
            </w:r>
          </w:p>
        </w:tc>
        <w:tc>
          <w:p>
            <w:pPr>
              <w:pStyle w:val="Compact"/>
              <w:jc w:val="right"/>
            </w:pPr>
            <w:r>
              <w:t xml:space="preserve">5.66 ± 0.11</w:t>
            </w:r>
          </w:p>
        </w:tc>
        <w:tc>
          <w:p>
            <w:pPr>
              <w:pStyle w:val="Compact"/>
              <w:jc w:val="right"/>
            </w:pPr>
            <w:r>
              <w:t xml:space="preserve">5.53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6.16 ± 0.16</w:t>
            </w:r>
          </w:p>
        </w:tc>
        <w:tc>
          <w:p>
            <w:pPr>
              <w:pStyle w:val="Compact"/>
              <w:jc w:val="right"/>
            </w:pPr>
            <w:r>
              <w:t xml:space="preserve">4.57 ± 0.06 *</w:t>
            </w:r>
          </w:p>
        </w:tc>
        <w:tc>
          <w:p>
            <w:pPr>
              <w:pStyle w:val="Compact"/>
              <w:jc w:val="right"/>
            </w:pPr>
            <w:r>
              <w:t xml:space="preserve">5.53 ± 0.1 *</w:t>
            </w:r>
          </w:p>
        </w:tc>
        <w:tc>
          <w:p>
            <w:pPr>
              <w:pStyle w:val="Compact"/>
              <w:jc w:val="right"/>
            </w:pPr>
            <w:r>
              <w:t xml:space="preserve">6.64 ± 0.12 *</w:t>
            </w:r>
          </w:p>
        </w:tc>
        <w:tc>
          <w:p>
            <w:pPr>
              <w:pStyle w:val="Compact"/>
              <w:jc w:val="right"/>
            </w:pPr>
            <w:r>
              <w:t xml:space="preserve">6.72 ± 0.12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9.3 ± 0.34</w:t>
            </w:r>
          </w:p>
        </w:tc>
        <w:tc>
          <w:p>
            <w:pPr>
              <w:pStyle w:val="Compact"/>
              <w:jc w:val="right"/>
            </w:pPr>
            <w:r>
              <w:t xml:space="preserve">9.8 ± 0.17</w:t>
            </w:r>
          </w:p>
        </w:tc>
        <w:tc>
          <w:p>
            <w:pPr>
              <w:pStyle w:val="Compact"/>
              <w:jc w:val="right"/>
            </w:pPr>
            <w:r>
              <w:t xml:space="preserve">11.16 ± 0.23 *</w:t>
            </w:r>
          </w:p>
        </w:tc>
        <w:tc>
          <w:p>
            <w:pPr>
              <w:pStyle w:val="Compact"/>
              <w:jc w:val="right"/>
            </w:pPr>
            <w:r>
              <w:t xml:space="preserve">12.22 ± 0.2 *</w:t>
            </w:r>
          </w:p>
        </w:tc>
        <w:tc>
          <w:p>
            <w:pPr>
              <w:pStyle w:val="Compact"/>
              <w:jc w:val="right"/>
            </w:pPr>
            <w:r>
              <w:t xml:space="preserve">11.43 ± 0.28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14.68 ± 0.24</w:t>
            </w:r>
          </w:p>
        </w:tc>
        <w:tc>
          <w:p>
            <w:pPr>
              <w:pStyle w:val="Compact"/>
              <w:jc w:val="right"/>
            </w:pPr>
            <w:r>
              <w:t xml:space="preserve">13.48 ± 0.19 *</w:t>
            </w:r>
          </w:p>
        </w:tc>
        <w:tc>
          <w:p>
            <w:pPr>
              <w:pStyle w:val="Compact"/>
              <w:jc w:val="right"/>
            </w:pPr>
            <w:r>
              <w:t xml:space="preserve">14 ± 0.13</w:t>
            </w:r>
          </w:p>
        </w:tc>
        <w:tc>
          <w:p>
            <w:pPr>
              <w:pStyle w:val="Compact"/>
              <w:jc w:val="right"/>
            </w:pPr>
            <w:r>
              <w:t xml:space="preserve">15.67 ± 0.17 *</w:t>
            </w:r>
          </w:p>
        </w:tc>
        <w:tc>
          <w:p>
            <w:pPr>
              <w:pStyle w:val="Compact"/>
              <w:jc w:val="right"/>
            </w:pPr>
            <w:r>
              <w:t xml:space="preserve">15.44 ± 0.3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4.1 ± 0.27</w:t>
            </w:r>
          </w:p>
        </w:tc>
        <w:tc>
          <w:p>
            <w:pPr>
              <w:pStyle w:val="Compact"/>
              <w:jc w:val="right"/>
            </w:pPr>
            <w:r>
              <w:t xml:space="preserve">5.4 ± 0.17 *</w:t>
            </w:r>
          </w:p>
        </w:tc>
        <w:tc>
          <w:p>
            <w:pPr>
              <w:pStyle w:val="Compact"/>
              <w:jc w:val="right"/>
            </w:pPr>
            <w:r>
              <w:t xml:space="preserve">5.2 ± 0.08 *</w:t>
            </w:r>
          </w:p>
        </w:tc>
        <w:tc>
          <w:p>
            <w:pPr>
              <w:pStyle w:val="Compact"/>
              <w:jc w:val="right"/>
            </w:pPr>
            <w:r>
              <w:t xml:space="preserve">4.89 ± 0.07 *</w:t>
            </w:r>
          </w:p>
        </w:tc>
        <w:tc>
          <w:p>
            <w:pPr>
              <w:pStyle w:val="Compact"/>
              <w:jc w:val="right"/>
            </w:pPr>
            <w:r>
              <w:t xml:space="preserve">4.82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14.62 ± 0.43</w:t>
            </w:r>
          </w:p>
        </w:tc>
        <w:tc>
          <w:p>
            <w:pPr>
              <w:pStyle w:val="Compact"/>
              <w:jc w:val="right"/>
            </w:pPr>
            <w:r>
              <w:t xml:space="preserve">16.89 ± 0.38 *</w:t>
            </w:r>
          </w:p>
        </w:tc>
        <w:tc>
          <w:p>
            <w:pPr>
              <w:pStyle w:val="Compact"/>
              <w:jc w:val="right"/>
            </w:pPr>
            <w:r>
              <w:t xml:space="preserve">15.51 ± 0.1</w:t>
            </w:r>
          </w:p>
        </w:tc>
        <w:tc>
          <w:p>
            <w:pPr>
              <w:pStyle w:val="Compact"/>
              <w:jc w:val="right"/>
            </w:pPr>
            <w:r>
              <w:t xml:space="preserve">12.99 ± 0.23 *</w:t>
            </w:r>
          </w:p>
        </w:tc>
        <w:tc>
          <w:p>
            <w:pPr>
              <w:pStyle w:val="Compact"/>
              <w:jc w:val="right"/>
            </w:pPr>
            <w:r>
              <w:t xml:space="preserve">13.8 ± 0.26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34.91 ± 0.48</w:t>
            </w:r>
          </w:p>
        </w:tc>
        <w:tc>
          <w:p>
            <w:pPr>
              <w:pStyle w:val="Compact"/>
              <w:jc w:val="right"/>
            </w:pPr>
            <w:r>
              <w:t xml:space="preserve">35.65 ± 0.18</w:t>
            </w:r>
          </w:p>
        </w:tc>
        <w:tc>
          <w:p>
            <w:pPr>
              <w:pStyle w:val="Compact"/>
              <w:jc w:val="right"/>
            </w:pPr>
            <w:r>
              <w:t xml:space="preserve">34.32 ± 0.32</w:t>
            </w:r>
          </w:p>
        </w:tc>
        <w:tc>
          <w:p>
            <w:pPr>
              <w:pStyle w:val="Compact"/>
              <w:jc w:val="right"/>
            </w:pPr>
            <w:r>
              <w:t xml:space="preserve">32.26 ± 0.23 *</w:t>
            </w:r>
          </w:p>
        </w:tc>
        <w:tc>
          <w:p>
            <w:pPr>
              <w:pStyle w:val="Compact"/>
              <w:jc w:val="right"/>
            </w:pPr>
            <w:r>
              <w:t xml:space="preserve">32.77 ± 0.32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6.91 ± 0.29</w:t>
            </w:r>
          </w:p>
        </w:tc>
        <w:tc>
          <w:p>
            <w:pPr>
              <w:pStyle w:val="Compact"/>
              <w:jc w:val="right"/>
            </w:pPr>
            <w:r>
              <w:t xml:space="preserve">6.24 ± 0.08 *</w:t>
            </w:r>
          </w:p>
        </w:tc>
        <w:tc>
          <w:p>
            <w:pPr>
              <w:pStyle w:val="Compact"/>
              <w:jc w:val="right"/>
            </w:pPr>
            <w:r>
              <w:t xml:space="preserve">5.69 ± 0.08 *</w:t>
            </w:r>
          </w:p>
        </w:tc>
        <w:tc>
          <w:p>
            <w:pPr>
              <w:pStyle w:val="Compact"/>
              <w:jc w:val="right"/>
            </w:pPr>
            <w:r>
              <w:t xml:space="preserve">5.86 ± 0.12 *</w:t>
            </w:r>
          </w:p>
        </w:tc>
        <w:tc>
          <w:p>
            <w:pPr>
              <w:pStyle w:val="Compact"/>
              <w:jc w:val="right"/>
            </w:pPr>
            <w:r>
              <w:t xml:space="preserve">5.84 ± 0.1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3.84 ± 0.11</w:t>
            </w:r>
          </w:p>
        </w:tc>
        <w:tc>
          <w:p>
            <w:pPr>
              <w:pStyle w:val="Compact"/>
              <w:jc w:val="right"/>
            </w:pPr>
            <w:r>
              <w:t xml:space="preserve">3.91 ± 0.05</w:t>
            </w:r>
          </w:p>
        </w:tc>
        <w:tc>
          <w:p>
            <w:pPr>
              <w:pStyle w:val="Compact"/>
              <w:jc w:val="right"/>
            </w:pPr>
            <w:r>
              <w:t xml:space="preserve">3.96 ± 0.02</w:t>
            </w:r>
          </w:p>
        </w:tc>
        <w:tc>
          <w:p>
            <w:pPr>
              <w:pStyle w:val="Compact"/>
              <w:jc w:val="right"/>
            </w:pPr>
            <w:r>
              <w:t xml:space="preserve">3.81 ± 0.07</w:t>
            </w:r>
          </w:p>
        </w:tc>
        <w:tc>
          <w:p>
            <w:pPr>
              <w:pStyle w:val="Compact"/>
              <w:jc w:val="right"/>
            </w:pPr>
            <w:r>
              <w:t xml:space="preserve">3.65 ± 0.1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7.31 ± 0.12</w:t>
            </w:r>
          </w:p>
        </w:tc>
        <w:tc>
          <w:p>
            <w:pPr>
              <w:pStyle w:val="Compact"/>
              <w:jc w:val="right"/>
            </w:pPr>
            <w:r>
              <w:t xml:space="preserve">4.1 ± 0.07 *</w:t>
            </w:r>
          </w:p>
        </w:tc>
        <w:tc>
          <w:p>
            <w:pPr>
              <w:pStyle w:val="Compact"/>
              <w:jc w:val="right"/>
            </w:pPr>
            <w:r>
              <w:t xml:space="preserve">4.7 ± 0.05 *</w:t>
            </w:r>
          </w:p>
        </w:tc>
        <w:tc>
          <w:p>
            <w:pPr>
              <w:pStyle w:val="Compact"/>
              <w:jc w:val="right"/>
            </w:pPr>
            <w:r>
              <w:t xml:space="preserve">4.08 ± 0.09 *</w:t>
            </w:r>
          </w:p>
        </w:tc>
        <w:tc>
          <w:p>
            <w:pPr>
              <w:pStyle w:val="Compact"/>
              <w:jc w:val="right"/>
            </w:pPr>
            <w:r>
              <w:t xml:space="preserve">5.21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9.92 ± 0.05</w:t>
            </w:r>
          </w:p>
        </w:tc>
        <w:tc>
          <w:p>
            <w:pPr>
              <w:pStyle w:val="Compact"/>
              <w:jc w:val="right"/>
            </w:pPr>
            <w:r>
              <w:t xml:space="preserve">4.64 ± 0.07 *</w:t>
            </w:r>
          </w:p>
        </w:tc>
        <w:tc>
          <w:p>
            <w:pPr>
              <w:pStyle w:val="Compact"/>
              <w:jc w:val="right"/>
            </w:pPr>
            <w:r>
              <w:t xml:space="preserve">6.07 ± 0.08 *</w:t>
            </w:r>
          </w:p>
        </w:tc>
        <w:tc>
          <w:p>
            <w:pPr>
              <w:pStyle w:val="Compact"/>
              <w:jc w:val="right"/>
            </w:pPr>
            <w:r>
              <w:t xml:space="preserve">5.51 ± 0.12 *</w:t>
            </w:r>
          </w:p>
        </w:tc>
        <w:tc>
          <w:p>
            <w:pPr>
              <w:pStyle w:val="Compact"/>
              <w:jc w:val="right"/>
            </w:pPr>
            <w:r>
              <w:t xml:space="preserve">6.92 ± 0.12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9.31 ± 0.08</w:t>
            </w:r>
          </w:p>
        </w:tc>
        <w:tc>
          <w:p>
            <w:pPr>
              <w:pStyle w:val="Compact"/>
              <w:jc w:val="right"/>
            </w:pPr>
            <w:r>
              <w:t xml:space="preserve">13.72 ± 0.22 *</w:t>
            </w:r>
          </w:p>
        </w:tc>
        <w:tc>
          <w:p>
            <w:pPr>
              <w:pStyle w:val="Compact"/>
              <w:jc w:val="right"/>
            </w:pPr>
            <w:r>
              <w:t xml:space="preserve">13.65 ± 0.09 *</w:t>
            </w:r>
          </w:p>
        </w:tc>
        <w:tc>
          <w:p>
            <w:pPr>
              <w:pStyle w:val="Compact"/>
              <w:jc w:val="right"/>
            </w:pPr>
            <w:r>
              <w:t xml:space="preserve">13.85 ± 0.3 *</w:t>
            </w:r>
          </w:p>
        </w:tc>
        <w:tc>
          <w:p>
            <w:pPr>
              <w:pStyle w:val="Compact"/>
              <w:jc w:val="right"/>
            </w:pPr>
            <w:r>
              <w:t xml:space="preserve">12.05 ± 0.47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14.49 ± 0.11</w:t>
            </w:r>
          </w:p>
        </w:tc>
        <w:tc>
          <w:p>
            <w:pPr>
              <w:pStyle w:val="Compact"/>
              <w:jc w:val="right"/>
            </w:pPr>
            <w:r>
              <w:t xml:space="preserve">16.29 ± 0.19 *</w:t>
            </w:r>
          </w:p>
        </w:tc>
        <w:tc>
          <w:p>
            <w:pPr>
              <w:pStyle w:val="Compact"/>
              <w:jc w:val="right"/>
            </w:pPr>
            <w:r>
              <w:t xml:space="preserve">16.48 ± 0.14 *</w:t>
            </w:r>
          </w:p>
        </w:tc>
        <w:tc>
          <w:p>
            <w:pPr>
              <w:pStyle w:val="Compact"/>
              <w:jc w:val="right"/>
            </w:pPr>
            <w:r>
              <w:t xml:space="preserve">13.77 ± 0.16 *</w:t>
            </w:r>
          </w:p>
        </w:tc>
        <w:tc>
          <w:p>
            <w:pPr>
              <w:pStyle w:val="Compact"/>
              <w:jc w:val="right"/>
            </w:pPr>
            <w:r>
              <w:t xml:space="preserve">14.04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4.19 ± 0.03</w:t>
            </w:r>
          </w:p>
        </w:tc>
        <w:tc>
          <w:p>
            <w:pPr>
              <w:pStyle w:val="Compact"/>
              <w:jc w:val="right"/>
            </w:pPr>
            <w:r>
              <w:t xml:space="preserve">5.58 ± 0.05 *</w:t>
            </w:r>
          </w:p>
        </w:tc>
        <w:tc>
          <w:p>
            <w:pPr>
              <w:pStyle w:val="Compact"/>
              <w:jc w:val="right"/>
            </w:pPr>
            <w:r>
              <w:t xml:space="preserve">4.75 ± 0.05 *</w:t>
            </w:r>
          </w:p>
        </w:tc>
        <w:tc>
          <w:p>
            <w:pPr>
              <w:pStyle w:val="Compact"/>
              <w:jc w:val="right"/>
            </w:pPr>
            <w:r>
              <w:t xml:space="preserve">6.23 ± 0.07 *</w:t>
            </w:r>
          </w:p>
        </w:tc>
        <w:tc>
          <w:p>
            <w:pPr>
              <w:pStyle w:val="Compact"/>
              <w:jc w:val="right"/>
            </w:pPr>
            <w:r>
              <w:t xml:space="preserve">5.47 ± 0.16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12.17 ± 0.22</w:t>
            </w:r>
          </w:p>
        </w:tc>
        <w:tc>
          <w:p>
            <w:pPr>
              <w:pStyle w:val="Compact"/>
              <w:jc w:val="right"/>
            </w:pPr>
            <w:r>
              <w:t xml:space="preserve">16.38 ± 0.09 *</w:t>
            </w:r>
          </w:p>
        </w:tc>
        <w:tc>
          <w:p>
            <w:pPr>
              <w:pStyle w:val="Compact"/>
              <w:jc w:val="right"/>
            </w:pPr>
            <w:r>
              <w:t xml:space="preserve">15.19 ± 0.23 *</w:t>
            </w:r>
          </w:p>
        </w:tc>
        <w:tc>
          <w:p>
            <w:pPr>
              <w:pStyle w:val="Compact"/>
              <w:jc w:val="right"/>
            </w:pPr>
            <w:r>
              <w:t xml:space="preserve">16.71 ± 0.3 *</w:t>
            </w:r>
          </w:p>
        </w:tc>
        <w:tc>
          <w:p>
            <w:pPr>
              <w:pStyle w:val="Compact"/>
              <w:jc w:val="right"/>
            </w:pPr>
            <w:r>
              <w:t xml:space="preserve">15.82 ± 0.12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31.74 ± 0.17</w:t>
            </w:r>
          </w:p>
        </w:tc>
        <w:tc>
          <w:p>
            <w:pPr>
              <w:pStyle w:val="Compact"/>
              <w:jc w:val="right"/>
            </w:pPr>
            <w:r>
              <w:t xml:space="preserve">31.48 ± 0.19</w:t>
            </w:r>
          </w:p>
        </w:tc>
        <w:tc>
          <w:p>
            <w:pPr>
              <w:pStyle w:val="Compact"/>
              <w:jc w:val="right"/>
            </w:pPr>
            <w:r>
              <w:t xml:space="preserve">31.57 ± 0.19</w:t>
            </w:r>
          </w:p>
        </w:tc>
        <w:tc>
          <w:p>
            <w:pPr>
              <w:pStyle w:val="Compact"/>
              <w:jc w:val="right"/>
            </w:pPr>
            <w:r>
              <w:t xml:space="preserve">31.03 ± 0.25</w:t>
            </w:r>
          </w:p>
        </w:tc>
        <w:tc>
          <w:p>
            <w:pPr>
              <w:pStyle w:val="Compact"/>
              <w:jc w:val="right"/>
            </w:pPr>
            <w:r>
              <w:t xml:space="preserve">31.49 ± 0.32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7.03 ± 0.05</w:t>
            </w:r>
          </w:p>
        </w:tc>
        <w:tc>
          <w:p>
            <w:pPr>
              <w:pStyle w:val="Compact"/>
              <w:jc w:val="right"/>
            </w:pPr>
            <w:r>
              <w:t xml:space="preserve">4.07 ± 0.09 *</w:t>
            </w:r>
          </w:p>
        </w:tc>
        <w:tc>
          <w:p>
            <w:pPr>
              <w:pStyle w:val="Compact"/>
              <w:jc w:val="right"/>
            </w:pPr>
            <w:r>
              <w:t xml:space="preserve">4.15 ± 0.11 *</w:t>
            </w:r>
          </w:p>
        </w:tc>
        <w:tc>
          <w:p>
            <w:pPr>
              <w:pStyle w:val="Compact"/>
              <w:jc w:val="right"/>
            </w:pPr>
            <w:r>
              <w:t xml:space="preserve">4.91 ± 0.1 *</w:t>
            </w:r>
          </w:p>
        </w:tc>
        <w:tc>
          <w:p>
            <w:pPr>
              <w:pStyle w:val="Compact"/>
              <w:jc w:val="right"/>
            </w:pPr>
            <w:r>
              <w:t xml:space="preserve">5.11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3.84 ± 0.04</w:t>
            </w:r>
          </w:p>
        </w:tc>
        <w:tc>
          <w:p>
            <w:pPr>
              <w:pStyle w:val="Compact"/>
              <w:jc w:val="right"/>
            </w:pPr>
            <w:r>
              <w:t xml:space="preserve">3.74 ± 0.07</w:t>
            </w:r>
          </w:p>
        </w:tc>
        <w:tc>
          <w:p>
            <w:pPr>
              <w:pStyle w:val="Compact"/>
              <w:jc w:val="right"/>
            </w:pPr>
            <w:r>
              <w:t xml:space="preserve">3.44 ± 0.1 *</w:t>
            </w:r>
          </w:p>
        </w:tc>
        <w:tc>
          <w:p>
            <w:pPr>
              <w:pStyle w:val="Compact"/>
              <w:jc w:val="right"/>
            </w:pPr>
            <w:r>
              <w:t xml:space="preserve">3.91 ± 0.07</w:t>
            </w:r>
          </w:p>
        </w:tc>
        <w:tc>
          <w:p>
            <w:pPr>
              <w:pStyle w:val="Compact"/>
              <w:jc w:val="right"/>
            </w:pPr>
            <w:r>
              <w:t xml:space="preserve">3.89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3.41 ± 0.13</w:t>
            </w:r>
          </w:p>
        </w:tc>
        <w:tc>
          <w:p>
            <w:pPr>
              <w:pStyle w:val="Compact"/>
              <w:jc w:val="right"/>
            </w:pPr>
            <w:r>
              <w:t xml:space="preserve">4.64 ± 0.08 *</w:t>
            </w:r>
          </w:p>
        </w:tc>
        <w:tc>
          <w:p>
            <w:pPr>
              <w:pStyle w:val="Compact"/>
              <w:jc w:val="right"/>
            </w:pPr>
            <w:r>
              <w:t xml:space="preserve">5.26 ± 0.22 *</w:t>
            </w:r>
          </w:p>
        </w:tc>
        <w:tc>
          <w:p>
            <w:pPr>
              <w:pStyle w:val="Compact"/>
              <w:jc w:val="right"/>
            </w:pPr>
            <w:r>
              <w:t xml:space="preserve">5.13 ± 0.11 *</w:t>
            </w:r>
          </w:p>
        </w:tc>
        <w:tc>
          <w:p>
            <w:pPr>
              <w:pStyle w:val="Compact"/>
              <w:jc w:val="right"/>
            </w:pPr>
            <w:r>
              <w:t xml:space="preserve">4.18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5.33 ± 0.03</w:t>
            </w:r>
          </w:p>
        </w:tc>
        <w:tc>
          <w:p>
            <w:pPr>
              <w:pStyle w:val="Compact"/>
              <w:jc w:val="right"/>
            </w:pPr>
            <w:r>
              <w:t xml:space="preserve">5.48 ± 0.11</w:t>
            </w:r>
          </w:p>
        </w:tc>
        <w:tc>
          <w:p>
            <w:pPr>
              <w:pStyle w:val="Compact"/>
              <w:jc w:val="right"/>
            </w:pPr>
            <w:r>
              <w:t xml:space="preserve">6.56 ± 0.45 *</w:t>
            </w:r>
          </w:p>
        </w:tc>
        <w:tc>
          <w:p>
            <w:pPr>
              <w:pStyle w:val="Compact"/>
              <w:jc w:val="right"/>
            </w:pPr>
            <w:r>
              <w:t xml:space="preserve">6.63 ± 0.38 *</w:t>
            </w:r>
          </w:p>
        </w:tc>
        <w:tc>
          <w:p>
            <w:pPr>
              <w:pStyle w:val="Compact"/>
              <w:jc w:val="right"/>
            </w:pPr>
            <w:r>
              <w:t xml:space="preserve">4.94 ± 0.19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12.02 ± 0.23</w:t>
            </w:r>
          </w:p>
        </w:tc>
        <w:tc>
          <w:p>
            <w:pPr>
              <w:pStyle w:val="Compact"/>
              <w:jc w:val="right"/>
            </w:pPr>
            <w:r>
              <w:t xml:space="preserve">10.06 ± 0.26 *</w:t>
            </w:r>
          </w:p>
        </w:tc>
        <w:tc>
          <w:p>
            <w:pPr>
              <w:pStyle w:val="Compact"/>
              <w:jc w:val="right"/>
            </w:pPr>
            <w:r>
              <w:t xml:space="preserve">12.78 ± 0.21</w:t>
            </w:r>
          </w:p>
        </w:tc>
        <w:tc>
          <w:p>
            <w:pPr>
              <w:pStyle w:val="Compact"/>
              <w:jc w:val="right"/>
            </w:pPr>
            <w:r>
              <w:t xml:space="preserve">12.45 ± 0.15</w:t>
            </w:r>
          </w:p>
        </w:tc>
        <w:tc>
          <w:p>
            <w:pPr>
              <w:pStyle w:val="Compact"/>
              <w:jc w:val="right"/>
            </w:pPr>
            <w:r>
              <w:t xml:space="preserve">12.79 ± 0.17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12.17 ± 0.47</w:t>
            </w:r>
          </w:p>
        </w:tc>
        <w:tc>
          <w:p>
            <w:pPr>
              <w:pStyle w:val="Compact"/>
              <w:jc w:val="right"/>
            </w:pPr>
            <w:r>
              <w:t xml:space="preserve">14 ± 0.39 *</w:t>
            </w:r>
          </w:p>
        </w:tc>
        <w:tc>
          <w:p>
            <w:pPr>
              <w:pStyle w:val="Compact"/>
              <w:jc w:val="right"/>
            </w:pPr>
            <w:r>
              <w:t xml:space="preserve">14.93 ± 0.48 *</w:t>
            </w:r>
          </w:p>
        </w:tc>
        <w:tc>
          <w:p>
            <w:pPr>
              <w:pStyle w:val="Compact"/>
              <w:jc w:val="right"/>
            </w:pPr>
            <w:r>
              <w:t xml:space="preserve">15.35 ± 0.19 *</w:t>
            </w:r>
          </w:p>
        </w:tc>
        <w:tc>
          <w:p>
            <w:pPr>
              <w:pStyle w:val="Compact"/>
              <w:jc w:val="right"/>
            </w:pPr>
            <w:r>
              <w:t xml:space="preserve">14.15 ± 0.2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5.76 ± 0.13</w:t>
            </w:r>
          </w:p>
        </w:tc>
        <w:tc>
          <w:p>
            <w:pPr>
              <w:pStyle w:val="Compact"/>
              <w:jc w:val="right"/>
            </w:pPr>
            <w:r>
              <w:t xml:space="preserve">5.37 ± 0.13</w:t>
            </w:r>
          </w:p>
        </w:tc>
        <w:tc>
          <w:p>
            <w:pPr>
              <w:pStyle w:val="Compact"/>
              <w:jc w:val="right"/>
            </w:pPr>
            <w:r>
              <w:t xml:space="preserve">6.32 ± 0.13 *</w:t>
            </w:r>
          </w:p>
        </w:tc>
        <w:tc>
          <w:p>
            <w:pPr>
              <w:pStyle w:val="Compact"/>
              <w:jc w:val="right"/>
            </w:pPr>
            <w:r>
              <w:t xml:space="preserve">6.16 ± 0.1</w:t>
            </w:r>
          </w:p>
        </w:tc>
        <w:tc>
          <w:p>
            <w:pPr>
              <w:pStyle w:val="Compact"/>
              <w:jc w:val="right"/>
            </w:pPr>
            <w:r>
              <w:t xml:space="preserve">6.61 ± 0.11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20.77 ± 0.76</w:t>
            </w:r>
          </w:p>
        </w:tc>
        <w:tc>
          <w:p>
            <w:pPr>
              <w:pStyle w:val="Compact"/>
              <w:jc w:val="right"/>
            </w:pPr>
            <w:r>
              <w:t xml:space="preserve">17.19 ± 0.19 *</w:t>
            </w:r>
          </w:p>
        </w:tc>
        <w:tc>
          <w:p>
            <w:pPr>
              <w:pStyle w:val="Compact"/>
              <w:jc w:val="right"/>
            </w:pPr>
            <w:r>
              <w:t xml:space="preserve">12.84 ± 0.89 *</w:t>
            </w:r>
          </w:p>
        </w:tc>
        <w:tc>
          <w:p>
            <w:pPr>
              <w:pStyle w:val="Compact"/>
              <w:jc w:val="right"/>
            </w:pPr>
            <w:r>
              <w:t xml:space="preserve">13.3 ± 0.48 *</w:t>
            </w:r>
          </w:p>
        </w:tc>
        <w:tc>
          <w:p>
            <w:pPr>
              <w:pStyle w:val="Compact"/>
              <w:jc w:val="right"/>
            </w:pPr>
            <w:r>
              <w:t xml:space="preserve">17.08 ± 0.3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31.98 ± 0.26</w:t>
            </w:r>
          </w:p>
        </w:tc>
        <w:tc>
          <w:p>
            <w:pPr>
              <w:pStyle w:val="Compact"/>
              <w:jc w:val="right"/>
            </w:pPr>
            <w:r>
              <w:t xml:space="preserve">33.9 ± 0.42 *</w:t>
            </w:r>
          </w:p>
        </w:tc>
        <w:tc>
          <w:p>
            <w:pPr>
              <w:pStyle w:val="Compact"/>
              <w:jc w:val="right"/>
            </w:pPr>
            <w:r>
              <w:t xml:space="preserve">33.08 ± 0.16 *</w:t>
            </w:r>
          </w:p>
        </w:tc>
        <w:tc>
          <w:p>
            <w:pPr>
              <w:pStyle w:val="Compact"/>
              <w:jc w:val="right"/>
            </w:pPr>
            <w:r>
              <w:t xml:space="preserve">32.68 ± 0.22</w:t>
            </w:r>
          </w:p>
        </w:tc>
        <w:tc>
          <w:p>
            <w:pPr>
              <w:pStyle w:val="Compact"/>
              <w:jc w:val="right"/>
            </w:pPr>
            <w:r>
              <w:t xml:space="preserve">30.76 ± 0.31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5.24 ± 0.13</w:t>
            </w:r>
          </w:p>
        </w:tc>
        <w:tc>
          <w:p>
            <w:pPr>
              <w:pStyle w:val="Compact"/>
              <w:jc w:val="right"/>
            </w:pPr>
            <w:r>
              <w:t xml:space="preserve">5.28 ± 0.12</w:t>
            </w:r>
          </w:p>
        </w:tc>
        <w:tc>
          <w:p>
            <w:pPr>
              <w:pStyle w:val="Compact"/>
              <w:jc w:val="right"/>
            </w:pPr>
            <w:r>
              <w:t xml:space="preserve">4.7 ± 0.06 *</w:t>
            </w:r>
          </w:p>
        </w:tc>
        <w:tc>
          <w:p>
            <w:pPr>
              <w:pStyle w:val="Compact"/>
              <w:jc w:val="right"/>
            </w:pPr>
            <w:r>
              <w:t xml:space="preserve">4.74 ± 0.08 *</w:t>
            </w:r>
          </w:p>
        </w:tc>
        <w:tc>
          <w:p>
            <w:pPr>
              <w:pStyle w:val="Compact"/>
              <w:jc w:val="right"/>
            </w:pPr>
            <w:r>
              <w:t xml:space="preserve">5.1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3.32 ± 0.06</w:t>
            </w:r>
          </w:p>
        </w:tc>
        <w:tc>
          <w:p>
            <w:pPr>
              <w:pStyle w:val="Compact"/>
              <w:jc w:val="right"/>
            </w:pPr>
            <w:r>
              <w:t xml:space="preserve">4.09 ± 0.05 *</w:t>
            </w:r>
          </w:p>
        </w:tc>
        <w:tc>
          <w:p>
            <w:pPr>
              <w:pStyle w:val="Compact"/>
              <w:jc w:val="right"/>
            </w:pPr>
            <w:r>
              <w:t xml:space="preserve">3.53 ± 0.08</w:t>
            </w:r>
          </w:p>
        </w:tc>
        <w:tc>
          <w:p>
            <w:pPr>
              <w:pStyle w:val="Compact"/>
              <w:jc w:val="right"/>
            </w:pPr>
            <w:r>
              <w:t xml:space="preserve">3.56 ± 0.16</w:t>
            </w:r>
          </w:p>
        </w:tc>
        <w:tc>
          <w:p>
            <w:pPr>
              <w:pStyle w:val="Compact"/>
              <w:jc w:val="right"/>
            </w:pPr>
            <w:r>
              <w:t xml:space="preserve">4.38 ± 0.15</w:t>
            </w:r>
          </w:p>
        </w:tc>
      </w:tr>
    </w:tbl>
    <w:p>
      <w:pPr>
        <w:pStyle w:val="Heading2"/>
      </w:pPr>
      <w:bookmarkStart w:id="67" w:name="peaks-1"/>
      <w:r>
        <w:t xml:space="preserve">peaks</w:t>
      </w:r>
      <w:bookmarkEnd w:id="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  <w:tc>
          <w:p>
            <w:pPr>
              <w:pStyle w:val="Compact"/>
              <w:jc w:val="right"/>
            </w:pPr>
            <w:r>
              <w:t xml:space="preserve">431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540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554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675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914</w:t>
            </w:r>
          </w:p>
        </w:tc>
        <w:tc>
          <w:p>
            <w:pPr>
              <w:pStyle w:val="Compact"/>
              <w:jc w:val="right"/>
            </w:pPr>
            <w:r>
              <w:t xml:space="preserve">1056</w:t>
            </w:r>
          </w:p>
        </w:tc>
        <w:tc>
          <w:p>
            <w:pPr>
              <w:pStyle w:val="Compact"/>
              <w:jc w:val="right"/>
            </w:pPr>
            <w:r>
              <w:t xml:space="preserve">1304</w:t>
            </w:r>
          </w:p>
        </w:tc>
        <w:tc>
          <w:p>
            <w:pPr>
              <w:pStyle w:val="Compact"/>
              <w:jc w:val="right"/>
            </w:pPr>
            <w:r>
              <w:t xml:space="preserve">1353</w:t>
            </w:r>
          </w:p>
        </w:tc>
        <w:tc>
          <w:p>
            <w:pPr>
              <w:pStyle w:val="Compact"/>
              <w:jc w:val="right"/>
            </w:pPr>
            <w:r>
              <w:t xml:space="preserve">1226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1313</w:t>
            </w:r>
          </w:p>
        </w:tc>
        <w:tc>
          <w:p>
            <w:pPr>
              <w:pStyle w:val="Compact"/>
              <w:jc w:val="right"/>
            </w:pPr>
            <w:r>
              <w:t xml:space="preserve">1366</w:t>
            </w:r>
          </w:p>
        </w:tc>
        <w:tc>
          <w:p>
            <w:pPr>
              <w:pStyle w:val="Compact"/>
              <w:jc w:val="right"/>
            </w:pPr>
            <w:r>
              <w:t xml:space="preserve">1528</w:t>
            </w:r>
          </w:p>
        </w:tc>
        <w:tc>
          <w:p>
            <w:pPr>
              <w:pStyle w:val="Compact"/>
              <w:jc w:val="right"/>
            </w:pPr>
            <w:r>
              <w:t xml:space="preserve">1627</w:t>
            </w:r>
          </w:p>
        </w:tc>
        <w:tc>
          <w:p>
            <w:pPr>
              <w:pStyle w:val="Compact"/>
              <w:jc w:val="right"/>
            </w:pPr>
            <w:r>
              <w:t xml:space="preserve">1527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  <w:tc>
          <w:p>
            <w:pPr>
              <w:pStyle w:val="Compact"/>
              <w:jc w:val="right"/>
            </w:pPr>
            <w:r>
              <w:t xml:space="preserve">618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544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1358</w:t>
            </w:r>
          </w:p>
        </w:tc>
        <w:tc>
          <w:p>
            <w:pPr>
              <w:pStyle w:val="Compact"/>
              <w:jc w:val="right"/>
            </w:pPr>
            <w:r>
              <w:t xml:space="preserve">1684</w:t>
            </w:r>
          </w:p>
        </w:tc>
        <w:tc>
          <w:p>
            <w:pPr>
              <w:pStyle w:val="Compact"/>
              <w:jc w:val="right"/>
            </w:pPr>
            <w:r>
              <w:t xml:space="preserve">1711</w:t>
            </w:r>
          </w:p>
        </w:tc>
        <w:tc>
          <w:p>
            <w:pPr>
              <w:pStyle w:val="Compact"/>
              <w:jc w:val="right"/>
            </w:pPr>
            <w:r>
              <w:t xml:space="preserve">1379</w:t>
            </w:r>
          </w:p>
        </w:tc>
        <w:tc>
          <w:p>
            <w:pPr>
              <w:pStyle w:val="Compact"/>
              <w:jc w:val="right"/>
            </w:pPr>
            <w:r>
              <w:t xml:space="preserve">1376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3032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3596</w:t>
            </w:r>
          </w:p>
        </w:tc>
        <w:tc>
          <w:p>
            <w:pPr>
              <w:pStyle w:val="Compact"/>
              <w:jc w:val="right"/>
            </w:pPr>
            <w:r>
              <w:t xml:space="preserve">3237</w:t>
            </w:r>
          </w:p>
        </w:tc>
        <w:tc>
          <w:p>
            <w:pPr>
              <w:pStyle w:val="Compact"/>
              <w:jc w:val="right"/>
            </w:pPr>
            <w:r>
              <w:t xml:space="preserve">3156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585</w:t>
            </w:r>
          </w:p>
        </w:tc>
        <w:tc>
          <w:p>
            <w:pPr>
              <w:pStyle w:val="Compact"/>
              <w:jc w:val="right"/>
            </w:pPr>
            <w:r>
              <w:t xml:space="preserve">563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428</w:t>
            </w:r>
          </w:p>
        </w:tc>
        <w:tc>
          <w:p>
            <w:pPr>
              <w:pStyle w:val="Compact"/>
              <w:jc w:val="right"/>
            </w:pPr>
            <w:r>
              <w:t xml:space="preserve">463</w:t>
            </w:r>
          </w:p>
        </w:tc>
        <w:tc>
          <w:p>
            <w:pPr>
              <w:pStyle w:val="Compact"/>
              <w:jc w:val="right"/>
            </w:pPr>
            <w:r>
              <w:t xml:space="preserve">436</w:t>
            </w:r>
          </w:p>
        </w:tc>
        <w:tc>
          <w:p>
            <w:pPr>
              <w:pStyle w:val="Compact"/>
              <w:jc w:val="right"/>
            </w:pPr>
            <w:r>
              <w:t xml:space="preserve">391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9065</w:t>
            </w:r>
          </w:p>
        </w:tc>
        <w:tc>
          <w:p>
            <w:pPr>
              <w:pStyle w:val="Compact"/>
              <w:jc w:val="right"/>
            </w:pPr>
            <w:r>
              <w:t xml:space="preserve">10062</w:t>
            </w:r>
          </w:p>
        </w:tc>
        <w:tc>
          <w:p>
            <w:pPr>
              <w:pStyle w:val="Compact"/>
              <w:jc w:val="right"/>
            </w:pPr>
            <w:r>
              <w:t xml:space="preserve">10944</w:t>
            </w:r>
          </w:p>
        </w:tc>
        <w:tc>
          <w:p>
            <w:pPr>
              <w:pStyle w:val="Compact"/>
              <w:jc w:val="right"/>
            </w:pPr>
            <w:r>
              <w:t xml:space="preserve">10456</w:t>
            </w:r>
          </w:p>
        </w:tc>
        <w:tc>
          <w:p>
            <w:pPr>
              <w:pStyle w:val="Compact"/>
              <w:jc w:val="right"/>
            </w:pPr>
            <w:r>
              <w:t xml:space="preserve">9978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742</w:t>
            </w:r>
          </w:p>
        </w:tc>
        <w:tc>
          <w:p>
            <w:pPr>
              <w:pStyle w:val="Compact"/>
              <w:jc w:val="right"/>
            </w:pPr>
            <w:r>
              <w:t xml:space="preserve">435</w:t>
            </w:r>
          </w:p>
        </w:tc>
        <w:tc>
          <w:p>
            <w:pPr>
              <w:pStyle w:val="Compact"/>
              <w:jc w:val="right"/>
            </w:pPr>
            <w:r>
              <w:t xml:space="preserve">291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476</w:t>
            </w:r>
          </w:p>
        </w:tc>
        <w:tc>
          <w:p>
            <w:pPr>
              <w:pStyle w:val="Compact"/>
              <w:jc w:val="right"/>
            </w:pPr>
            <w:r>
              <w:t xml:space="preserve">369</w:t>
            </w:r>
          </w:p>
        </w:tc>
        <w:tc>
          <w:p>
            <w:pPr>
              <w:pStyle w:val="Compact"/>
              <w:jc w:val="right"/>
            </w:pPr>
            <w:r>
              <w:t xml:space="preserve">589</w:t>
            </w:r>
          </w:p>
        </w:tc>
        <w:tc>
          <w:p>
            <w:pPr>
              <w:pStyle w:val="Compact"/>
              <w:jc w:val="right"/>
            </w:pPr>
            <w:r>
              <w:t xml:space="preserve">774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990</w:t>
            </w:r>
          </w:p>
        </w:tc>
        <w:tc>
          <w:p>
            <w:pPr>
              <w:pStyle w:val="Compact"/>
              <w:jc w:val="right"/>
            </w:pPr>
            <w:r>
              <w:t xml:space="preserve">1462</w:t>
            </w:r>
          </w:p>
        </w:tc>
        <w:tc>
          <w:p>
            <w:pPr>
              <w:pStyle w:val="Compact"/>
              <w:jc w:val="right"/>
            </w:pPr>
            <w:r>
              <w:t xml:space="preserve">841</w:t>
            </w:r>
          </w:p>
        </w:tc>
        <w:tc>
          <w:p>
            <w:pPr>
              <w:pStyle w:val="Compact"/>
              <w:jc w:val="right"/>
            </w:pPr>
            <w:r>
              <w:t xml:space="preserve">1555</w:t>
            </w:r>
          </w:p>
        </w:tc>
        <w:tc>
          <w:p>
            <w:pPr>
              <w:pStyle w:val="Compact"/>
              <w:jc w:val="right"/>
            </w:pPr>
            <w:r>
              <w:t xml:space="preserve">1447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1480</w:t>
            </w:r>
          </w:p>
        </w:tc>
        <w:tc>
          <w:p>
            <w:pPr>
              <w:pStyle w:val="Compact"/>
              <w:jc w:val="right"/>
            </w:pPr>
            <w:r>
              <w:t xml:space="preserve">1653</w:t>
            </w:r>
          </w:p>
        </w:tc>
        <w:tc>
          <w:p>
            <w:pPr>
              <w:pStyle w:val="Compact"/>
              <w:jc w:val="right"/>
            </w:pPr>
            <w:r>
              <w:t xml:space="preserve">982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  <w:tc>
          <w:p>
            <w:pPr>
              <w:pStyle w:val="Compact"/>
              <w:jc w:val="right"/>
            </w:pPr>
            <w:r>
              <w:t xml:space="preserve">308</w:t>
            </w:r>
          </w:p>
        </w:tc>
        <w:tc>
          <w:p>
            <w:pPr>
              <w:pStyle w:val="Compact"/>
              <w:jc w:val="right"/>
            </w:pPr>
            <w:r>
              <w:t xml:space="preserve">716</w:t>
            </w:r>
          </w:p>
        </w:tc>
        <w:tc>
          <w:p>
            <w:pPr>
              <w:pStyle w:val="Compact"/>
              <w:jc w:val="right"/>
            </w:pPr>
            <w:r>
              <w:t xml:space="preserve">683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1272</w:t>
            </w:r>
          </w:p>
        </w:tc>
        <w:tc>
          <w:p>
            <w:pPr>
              <w:pStyle w:val="Compact"/>
              <w:jc w:val="right"/>
            </w:pPr>
            <w:r>
              <w:t xml:space="preserve">1649</w:t>
            </w:r>
          </w:p>
        </w:tc>
        <w:tc>
          <w:p>
            <w:pPr>
              <w:pStyle w:val="Compact"/>
              <w:jc w:val="right"/>
            </w:pPr>
            <w:r>
              <w:t xml:space="preserve">923</w:t>
            </w:r>
          </w:p>
        </w:tc>
        <w:tc>
          <w:p>
            <w:pPr>
              <w:pStyle w:val="Compact"/>
              <w:jc w:val="right"/>
            </w:pPr>
            <w:r>
              <w:t xml:space="preserve">1787</w:t>
            </w:r>
          </w:p>
        </w:tc>
        <w:tc>
          <w:p>
            <w:pPr>
              <w:pStyle w:val="Compact"/>
              <w:jc w:val="right"/>
            </w:pPr>
            <w:r>
              <w:t xml:space="preserve">1839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3215</w:t>
            </w:r>
          </w:p>
        </w:tc>
        <w:tc>
          <w:p>
            <w:pPr>
              <w:pStyle w:val="Compact"/>
              <w:jc w:val="right"/>
            </w:pPr>
            <w:r>
              <w:t xml:space="preserve">3088</w:t>
            </w:r>
          </w:p>
        </w:tc>
        <w:tc>
          <w:p>
            <w:pPr>
              <w:pStyle w:val="Compact"/>
              <w:jc w:val="right"/>
            </w:pPr>
            <w:r>
              <w:t xml:space="preserve">1868</w:t>
            </w:r>
          </w:p>
        </w:tc>
        <w:tc>
          <w:p>
            <w:pPr>
              <w:pStyle w:val="Compact"/>
              <w:jc w:val="right"/>
            </w:pPr>
            <w:r>
              <w:t xml:space="preserve">3191</w:t>
            </w:r>
          </w:p>
        </w:tc>
        <w:tc>
          <w:p>
            <w:pPr>
              <w:pStyle w:val="Compact"/>
              <w:jc w:val="right"/>
            </w:pPr>
            <w:r>
              <w:t xml:space="preserve">3551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706</w:t>
            </w:r>
          </w:p>
        </w:tc>
        <w:tc>
          <w:p>
            <w:pPr>
              <w:pStyle w:val="Compact"/>
              <w:jc w:val="right"/>
            </w:pPr>
            <w:r>
              <w:t xml:space="preserve">425</w:t>
            </w:r>
          </w:p>
        </w:tc>
        <w:tc>
          <w:p>
            <w:pPr>
              <w:pStyle w:val="Compact"/>
              <w:jc w:val="right"/>
            </w:pPr>
            <w:r>
              <w:t xml:space="preserve">259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596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406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223</w:t>
            </w:r>
          </w:p>
        </w:tc>
        <w:tc>
          <w:p>
            <w:pPr>
              <w:pStyle w:val="Compact"/>
              <w:jc w:val="right"/>
            </w:pPr>
            <w:r>
              <w:t xml:space="preserve">454</w:t>
            </w:r>
          </w:p>
        </w:tc>
        <w:tc>
          <w:p>
            <w:pPr>
              <w:pStyle w:val="Compact"/>
              <w:jc w:val="right"/>
            </w:pPr>
            <w:r>
              <w:t xml:space="preserve">486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10266</w:t>
            </w:r>
          </w:p>
        </w:tc>
        <w:tc>
          <w:p>
            <w:pPr>
              <w:pStyle w:val="Compact"/>
              <w:jc w:val="right"/>
            </w:pPr>
            <w:r>
              <w:t xml:space="preserve">10235</w:t>
            </w:r>
          </w:p>
        </w:tc>
        <w:tc>
          <w:p>
            <w:pPr>
              <w:pStyle w:val="Compact"/>
              <w:jc w:val="right"/>
            </w:pPr>
            <w:r>
              <w:t xml:space="preserve">6064</w:t>
            </w:r>
          </w:p>
        </w:tc>
        <w:tc>
          <w:p>
            <w:pPr>
              <w:pStyle w:val="Compact"/>
              <w:jc w:val="right"/>
            </w:pPr>
            <w:r>
              <w:t xml:space="preserve">10721</w:t>
            </w:r>
          </w:p>
        </w:tc>
        <w:tc>
          <w:p>
            <w:pPr>
              <w:pStyle w:val="Compact"/>
              <w:jc w:val="right"/>
            </w:pPr>
            <w:r>
              <w:t xml:space="preserve">11606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247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  <w:tc>
          <w:p>
            <w:pPr>
              <w:pStyle w:val="Compact"/>
              <w:jc w:val="right"/>
            </w:pPr>
            <w:r>
              <w:t xml:space="preserve">625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373</w:t>
            </w:r>
          </w:p>
        </w:tc>
        <w:tc>
          <w:p>
            <w:pPr>
              <w:pStyle w:val="Compact"/>
              <w:jc w:val="right"/>
            </w:pPr>
            <w:r>
              <w:t xml:space="preserve">631</w:t>
            </w:r>
          </w:p>
        </w:tc>
        <w:tc>
          <w:p>
            <w:pPr>
              <w:pStyle w:val="Compact"/>
              <w:jc w:val="right"/>
            </w:pPr>
            <w:r>
              <w:t xml:space="preserve">776</w:t>
            </w:r>
          </w:p>
        </w:tc>
        <w:tc>
          <w:p>
            <w:pPr>
              <w:pStyle w:val="Compact"/>
              <w:jc w:val="right"/>
            </w:pPr>
            <w:r>
              <w:t xml:space="preserve">755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835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1546</w:t>
            </w:r>
          </w:p>
        </w:tc>
        <w:tc>
          <w:p>
            <w:pPr>
              <w:pStyle w:val="Compact"/>
              <w:jc w:val="right"/>
            </w:pPr>
            <w:r>
              <w:t xml:space="preserve">1505</w:t>
            </w:r>
          </w:p>
        </w:tc>
        <w:tc>
          <w:p>
            <w:pPr>
              <w:pStyle w:val="Compact"/>
              <w:jc w:val="right"/>
            </w:pPr>
            <w:r>
              <w:t xml:space="preserve">1316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836</w:t>
            </w:r>
          </w:p>
        </w:tc>
        <w:tc>
          <w:p>
            <w:pPr>
              <w:pStyle w:val="Compact"/>
              <w:jc w:val="right"/>
            </w:pPr>
            <w:r>
              <w:t xml:space="preserve">1618</w:t>
            </w:r>
          </w:p>
        </w:tc>
        <w:tc>
          <w:p>
            <w:pPr>
              <w:pStyle w:val="Compact"/>
              <w:jc w:val="right"/>
            </w:pPr>
            <w:r>
              <w:t xml:space="preserve">1725</w:t>
            </w:r>
          </w:p>
        </w:tc>
        <w:tc>
          <w:p>
            <w:pPr>
              <w:pStyle w:val="Compact"/>
              <w:jc w:val="right"/>
            </w:pPr>
            <w:r>
              <w:t xml:space="preserve">1782</w:t>
            </w:r>
          </w:p>
        </w:tc>
        <w:tc>
          <w:p>
            <w:pPr>
              <w:pStyle w:val="Compact"/>
              <w:jc w:val="right"/>
            </w:pPr>
            <w:r>
              <w:t xml:space="preserve">1406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410</w:t>
            </w:r>
          </w:p>
        </w:tc>
        <w:tc>
          <w:p>
            <w:pPr>
              <w:pStyle w:val="Compact"/>
              <w:jc w:val="right"/>
            </w:pPr>
            <w:r>
              <w:t xml:space="preserve">651</w:t>
            </w:r>
          </w:p>
        </w:tc>
        <w:tc>
          <w:p>
            <w:pPr>
              <w:pStyle w:val="Compact"/>
              <w:jc w:val="right"/>
            </w:pPr>
            <w:r>
              <w:t xml:space="preserve">767</w:t>
            </w:r>
          </w:p>
        </w:tc>
        <w:tc>
          <w:p>
            <w:pPr>
              <w:pStyle w:val="Compact"/>
              <w:jc w:val="right"/>
            </w:pPr>
            <w:r>
              <w:t xml:space="preserve">770</w:t>
            </w:r>
          </w:p>
        </w:tc>
        <w:tc>
          <w:p>
            <w:pPr>
              <w:pStyle w:val="Compact"/>
              <w:jc w:val="right"/>
            </w:pPr>
            <w:r>
              <w:t xml:space="preserve">687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1368</w:t>
            </w:r>
          </w:p>
        </w:tc>
        <w:tc>
          <w:p>
            <w:pPr>
              <w:pStyle w:val="Compact"/>
              <w:jc w:val="right"/>
            </w:pPr>
            <w:r>
              <w:t xml:space="preserve">2000</w:t>
            </w:r>
          </w:p>
        </w:tc>
        <w:tc>
          <w:p>
            <w:pPr>
              <w:pStyle w:val="Compact"/>
              <w:jc w:val="right"/>
            </w:pPr>
            <w:r>
              <w:t xml:space="preserve">1503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1737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2111</w:t>
            </w:r>
          </w:p>
        </w:tc>
        <w:tc>
          <w:p>
            <w:pPr>
              <w:pStyle w:val="Compact"/>
              <w:jc w:val="right"/>
            </w:pPr>
            <w:r>
              <w:t xml:space="preserve">3758</w:t>
            </w:r>
          </w:p>
        </w:tc>
        <w:tc>
          <w:p>
            <w:pPr>
              <w:pStyle w:val="Compact"/>
              <w:jc w:val="right"/>
            </w:pPr>
            <w:r>
              <w:t xml:space="preserve">3702</w:t>
            </w:r>
          </w:p>
        </w:tc>
        <w:tc>
          <w:p>
            <w:pPr>
              <w:pStyle w:val="Compact"/>
              <w:jc w:val="right"/>
            </w:pPr>
            <w:r>
              <w:t xml:space="preserve">3651</w:t>
            </w:r>
          </w:p>
        </w:tc>
        <w:tc>
          <w:p>
            <w:pPr>
              <w:pStyle w:val="Compact"/>
              <w:jc w:val="right"/>
            </w:pPr>
            <w:r>
              <w:t xml:space="preserve">2951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362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536</w:t>
            </w:r>
          </w:p>
        </w:tc>
        <w:tc>
          <w:p>
            <w:pPr>
              <w:pStyle w:val="Compact"/>
              <w:jc w:val="right"/>
            </w:pPr>
            <w:r>
              <w:t xml:space="preserve">547</w:t>
            </w:r>
          </w:p>
        </w:tc>
        <w:tc>
          <w:p>
            <w:pPr>
              <w:pStyle w:val="Compact"/>
              <w:jc w:val="right"/>
            </w:pPr>
            <w:r>
              <w:t xml:space="preserve">510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504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6794</w:t>
            </w:r>
          </w:p>
        </w:tc>
        <w:tc>
          <w:p>
            <w:pPr>
              <w:pStyle w:val="Compact"/>
              <w:jc w:val="right"/>
            </w:pPr>
            <w:r>
              <w:t xml:space="preserve">11541</w:t>
            </w:r>
          </w:p>
        </w:tc>
        <w:tc>
          <w:p>
            <w:pPr>
              <w:pStyle w:val="Compact"/>
              <w:jc w:val="right"/>
            </w:pPr>
            <w:r>
              <w:t xml:space="preserve">11628</w:t>
            </w:r>
          </w:p>
        </w:tc>
        <w:tc>
          <w:p>
            <w:pPr>
              <w:pStyle w:val="Compact"/>
              <w:jc w:val="right"/>
            </w:pPr>
            <w:r>
              <w:t xml:space="preserve">11699</w:t>
            </w:r>
          </w:p>
        </w:tc>
        <w:tc>
          <w:p>
            <w:pPr>
              <w:pStyle w:val="Compact"/>
              <w:jc w:val="right"/>
            </w:pPr>
            <w:r>
              <w:t xml:space="preserve">10010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## uniqu</w:t>
            </w:r>
          </w:p>
        </w:tc>
        <w:tc>
          <w:p>
            <w:pPr>
              <w:pStyle w:val="Compact"/>
              <w:jc w:val="right"/>
            </w:pPr>
            <w:r>
              <w:t xml:space="preserve">e peaks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166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513</w:t>
            </w:r>
          </w:p>
        </w:tc>
        <w:tc>
          <w:p>
            <w:pPr>
              <w:pStyle w:val="Compact"/>
              <w:jc w:val="right"/>
            </w:pPr>
            <w:r>
              <w:t xml:space="preserve">659</w:t>
            </w:r>
          </w:p>
        </w:tc>
        <w:tc>
          <w:p>
            <w:pPr>
              <w:pStyle w:val="Compact"/>
              <w:jc w:val="right"/>
            </w:pPr>
            <w:r>
              <w:t xml:space="preserve">674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469</w:t>
            </w:r>
          </w:p>
        </w:tc>
        <w:tc>
          <w:p>
            <w:pPr>
              <w:pStyle w:val="Compact"/>
              <w:jc w:val="right"/>
            </w:pPr>
            <w:r>
              <w:t xml:space="preserve">484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284</w:t>
            </w:r>
          </w:p>
        </w:tc>
        <w:tc>
          <w:p>
            <w:pPr>
              <w:pStyle w:val="Compact"/>
              <w:jc w:val="right"/>
            </w:pPr>
            <w:r>
              <w:t xml:space="preserve">298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650</w:t>
            </w:r>
          </w:p>
        </w:tc>
        <w:tc>
          <w:p>
            <w:pPr>
              <w:pStyle w:val="Compact"/>
              <w:jc w:val="right"/>
            </w:pPr>
            <w:r>
              <w:t xml:space="preserve">440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1012</w:t>
            </w:r>
          </w:p>
        </w:tc>
        <w:tc>
          <w:p>
            <w:pPr>
              <w:pStyle w:val="Compact"/>
              <w:jc w:val="right"/>
            </w:pPr>
            <w:r>
              <w:t xml:space="preserve">844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734</w:t>
            </w:r>
          </w:p>
        </w:tc>
        <w:tc>
          <w:p>
            <w:pPr>
              <w:pStyle w:val="Compact"/>
              <w:jc w:val="right"/>
            </w:pPr>
            <w:r>
              <w:t xml:space="preserve">271</w:t>
            </w:r>
          </w:p>
        </w:tc>
        <w:tc>
          <w:p>
            <w:pPr>
              <w:pStyle w:val="Compact"/>
              <w:jc w:val="right"/>
            </w:pPr>
            <w:r>
              <w:t xml:space="preserve">832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627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515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386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620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735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962</w:t>
            </w:r>
          </w:p>
        </w:tc>
        <w:tc>
          <w:p>
            <w:pPr>
              <w:pStyle w:val="Compact"/>
              <w:jc w:val="right"/>
            </w:pPr>
            <w:r>
              <w:t xml:space="preserve">323</w:t>
            </w:r>
          </w:p>
        </w:tc>
        <w:tc>
          <w:p>
            <w:pPr>
              <w:pStyle w:val="Compact"/>
              <w:jc w:val="right"/>
            </w:pPr>
            <w:r>
              <w:t xml:space="preserve">1043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189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251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168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541</w:t>
            </w:r>
          </w:p>
        </w:tc>
        <w:tc>
          <w:p>
            <w:pPr>
              <w:pStyle w:val="Compact"/>
              <w:jc w:val="right"/>
            </w:pPr>
            <w:r>
              <w:t xml:space="preserve">690</w:t>
            </w:r>
          </w:p>
        </w:tc>
        <w:tc>
          <w:p>
            <w:pPr>
              <w:pStyle w:val="Compact"/>
              <w:jc w:val="right"/>
            </w:pPr>
            <w:r>
              <w:t xml:space="preserve">647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517</w:t>
            </w:r>
          </w:p>
        </w:tc>
        <w:tc>
          <w:p>
            <w:pPr>
              <w:pStyle w:val="Compact"/>
              <w:jc w:val="right"/>
            </w:pPr>
            <w:r>
              <w:t xml:space="preserve">522</w:t>
            </w:r>
          </w:p>
        </w:tc>
        <w:tc>
          <w:p>
            <w:pPr>
              <w:pStyle w:val="Compact"/>
              <w:jc w:val="right"/>
            </w:pPr>
            <w:r>
              <w:t xml:space="preserve">521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319</w:t>
            </w:r>
          </w:p>
        </w:tc>
        <w:tc>
          <w:p>
            <w:pPr>
              <w:pStyle w:val="Compact"/>
              <w:jc w:val="right"/>
            </w:pPr>
            <w:r>
              <w:t xml:space="preserve">332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851</w:t>
            </w:r>
          </w:p>
        </w:tc>
        <w:tc>
          <w:p>
            <w:pPr>
              <w:pStyle w:val="Compact"/>
              <w:jc w:val="right"/>
            </w:pPr>
            <w:r>
              <w:t xml:space="preserve">511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1110</w:t>
            </w:r>
          </w:p>
        </w:tc>
        <w:tc>
          <w:p>
            <w:pPr>
              <w:pStyle w:val="Compact"/>
              <w:jc w:val="right"/>
            </w:pPr>
            <w:r>
              <w:t xml:space="preserve">966</w:t>
            </w:r>
          </w:p>
        </w:tc>
        <w:tc>
          <w:p>
            <w:pPr>
              <w:pStyle w:val="Compact"/>
              <w:jc w:val="right"/>
            </w:pPr>
            <w:r>
              <w:t xml:space="preserve">964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23" Target="media/rId23.png" /><Relationship Type="http://schemas.openxmlformats.org/officeDocument/2006/relationships/image" Id="rId39" Target="media/rId39.png" /><Relationship Type="http://schemas.openxmlformats.org/officeDocument/2006/relationships/image" Id="rId46" Target="media/rId46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2019-10-30T17:30:36Z</dcterms:created>
  <dcterms:modified xsi:type="dcterms:W3CDTF">2019-10-30T17:30:36Z</dcterms:modified>
</cp:coreProperties>
</file>