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0"/>
          <w:sz w:val="40"/>
          <w:szCs w:val="40"/>
        </w:rPr>
        <w:t xml:space="preserve">MUHAMMAD TAYYAB SOHAIL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B45309"/>
          <w:sz w:val="23"/>
          <w:szCs w:val="23"/>
        </w:rPr>
        <w:t xml:space="preserve">Computer Science Undergraduate  |  AI / Machine Learning  |  Software Development  |  Frontend Web Development</w:t>
      </w:r>
    </w:p>
    <w:p>
      <w:pPr>
        <w:pBdr>
          <w:bottom w:val="single" w:color="B45309" w:sz="12" w:space="6"/>
        </w:pBdr>
        <w:tabs>
          <w:tab w:val="left" w:pos="0"/>
        </w:tabs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Faisalabad, Pakistan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+92 335 7704662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tayyabsohail838@gmail.com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•   linkedin.com/in/tayyab-sohail-8784922bb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PROFILE SUMMARY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0"/>
          <w:sz w:val="21"/>
          <w:szCs w:val="21"/>
        </w:rPr>
        <w:t xml:space="preserve">Computer Science undergraduate (5th Semester) at Government College University Faisalabad, with hands-on project experience across machine learning, applied cryptography, and full-stack application development. Comfortable building end-to-end pipelines — from data preprocessing and model training to deploying interactive, production-style interfaces. Strong academic foundation (97.5% Matric, ~85% FSc) paired with a portfolio of independently built AI tools, security sandboxes, and chatbot systems. Actively seeking an internship to apply and grow these skills in a real engineering environment.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BS Computer Science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2024 — 2028 (In Progress)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Government College University, Faisalabad (GCUF)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111110"/>
          <w:sz w:val="21"/>
          <w:szCs w:val="21"/>
        </w:rPr>
        <w:t xml:space="preserve">Currently in 5th Semester. Coursework spans Software Engineering, Information Security, Linear Algebra, Assembly Language Programming, Object-Oriented Programming, Data Structures &amp; Algorithms, and Management.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FSc Pre-Medical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Completed 2023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Punjab College of Science — Grade: A+ (~85%)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Matriculation (Science Group)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2019 — 2021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Divisional Public School, Faisalabad — Grade: A+ (97.5%)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AI &amp; Machine Learning Intern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2024 —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NAVTTC Training Framework / WapeXp Institute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Engaged in real-world tabular data preparation, feature engineering, and classification model verification under senior developer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Applied core ML lifecycle practices including data cleaning, exploratory analysis, and benchmark evaluation on production-style datasets.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KEY PROJECTS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GCUF Admission Assistant Chatbot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Streamlit, Python, Pandas, Gemini API, OpenAI API, Anthropic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Built a multi-provider, multi-model conversational assistant supporting </w:t>
      </w: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3 AI providers across 9 selectable models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(Gemini 2.5 Flash/Flash-Lite/Pro, GPT-5/GPT-5 Mini/GPT-4o, Claude Sonnet 4.6/Opus 4.8/Haiku 4.5) with live in-app model switching.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Designed a CSV-driven knowledge base covering eligibility, merit calculation, scholarships, deadlines, and sub-campus programs, replacing static FAQ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Implemented intent-matching logic to resolve mixed Roman Urdu/English student queries to the correct policy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Engineered per-provider API key handling so credentials persist independently across provider switches, and styled a dark, ChatGPT-inspired conversational UI.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Semantic Email Analysis Framework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DeBERTa-v3, PyTorch, LSTM-GRU, NLTK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Processed </w:t>
      </w: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42,153 textual observations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across 4 risk vectors to replace legacy keyword-matching filters with context-aware threat triage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Applied regex normalization and advanced tokenization using the NLTK pipeline; achieved </w:t>
      </w: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95.30% testing accuracy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with DeBERTa-v3 by capturing global text embeddings.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Contributed to an integrated UI for digital evidence classification workflows.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CryptoLab Core Security Sandbox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Python, AES-256 CTR, RSA-2048, Web Crypto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Built an interactive cryptography engine modeling enterprise transport-layer verification standards for data authenticity.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Implemented SHA-1 message digests for secure key extraction, AES-256 CTR symmetric encryption with randomized nonces, and RSA-2048 signature verification to detect spoofing.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Customer Attrition E-Commerce Pipeline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Scikit-Learn, Pandas, Gradio, Hugging 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Built an end-to-end pipeline identifying client churn risk tiers from behavioral customer data to support retention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Trained and optimized a Random Forest Classifier on Kaggle source data; deployed the final model as a live Gradio endpoint on Hugging Face Spaces.</w:t>
      </w:r>
    </w:p>
    <w:p>
      <w:pPr>
        <w:tabs>
          <w:tab w:val="right" w:pos="9360"/>
        </w:tabs>
        <w:spacing w:after="20"/>
      </w:pPr>
      <w:r>
        <w:rPr>
          <w:rFonts w:ascii="Arial" w:cs="Arial" w:eastAsia="Arial" w:hAnsi="Arial"/>
          <w:b/>
          <w:bCs/>
          <w:color w:val="111110"/>
          <w:sz w:val="23"/>
          <w:szCs w:val="23"/>
        </w:rPr>
        <w:t xml:space="preserve">Statistical Correlation &amp; Diagnostic Visualizer</w:t>
      </w: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	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B45309"/>
          <w:sz w:val="21"/>
          <w:szCs w:val="21"/>
        </w:rPr>
        <w:t xml:space="preserve">Python, NumPy, Pandas, SciPy Stats, Matplotlib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Built a statistical pipeline analyzing bivariate relationships via Pearson's r, Spearman's ρ, and R², with automated significance-tier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Rendered a 4-panel diagnostic visualization covering regression lines, residual plots, and core statistical parameters.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Programming &amp; Web: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Python, C++, x86 Assembly (Irvine32), HTML, CSS, Streamlit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Artificial Intelligence: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Machine Learning (Proficient), Deep Learning (Basics), Predictive Pipeline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Data Science &amp; Analysis: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Pandas, NumPy, Seaborn, Matplotlib, SciPy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Security &amp; Methodologies: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AES-256 CTR Encryption, RSA-2048 / RSA-PSS, SHA-1 Hashing, SDLC (V-Model, Agile), 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Frameworks &amp; Platforms: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PyTorch, TensorFlow/Keras, HuggingFace Transformers, Scikit-learn, Flask, Gradio, OpenCV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0"/>
          <w:sz w:val="21"/>
          <w:szCs w:val="21"/>
        </w:rPr>
        <w:t xml:space="preserve">CMS &amp; Marketing: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 WordPress Engineering, SEO Architecture, Meta Ads Manager</w:t>
      </w:r>
    </w:p>
    <w:p>
      <w:pPr>
        <w:pStyle w:val="Heading1"/>
        <w:pBdr>
          <w:bottom w:val="single" w:color="B45309" w:sz="8" w:space="4"/>
        </w:pBdr>
        <w:spacing w:after="140" w:before="28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CERTIFICATIONS &amp;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AI / ML Professional Certification — National Vocational and Technical Training Commission (NAVTTC)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Certified Digital Marketing &amp; E-Commerce Specialist — WapeXp Institute of IT (October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National Speed Programming Hackathon Competitor — Fast CFD Daira (April 2025)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▹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2026-06-21T13:30:00.055Z</dcterms:created>
  <dcterms:modified xsi:type="dcterms:W3CDTF">2026-06-21T13:30:00.055Z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