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F306" w14:textId="77777777" w:rsidR="00B50494" w:rsidRDefault="00B50494">
      <w:pPr>
        <w:spacing w:before="2880"/>
      </w:pPr>
    </w:p>
    <w:p w14:paraId="5B8FDBA2" w14:textId="77777777" w:rsidR="00B50494" w:rsidRDefault="00000000">
      <w:r>
        <w:rPr>
          <w:b/>
          <w:bCs/>
          <w:color w:val="1A5C38"/>
          <w:sz w:val="80"/>
          <w:szCs w:val="80"/>
        </w:rPr>
        <w:t>Zero2Exit</w:t>
      </w:r>
    </w:p>
    <w:p w14:paraId="38E9C75E" w14:textId="77777777" w:rsidR="00B50494" w:rsidRDefault="00000000">
      <w:pPr>
        <w:spacing w:after="160"/>
      </w:pPr>
      <w:r>
        <w:rPr>
          <w:b/>
          <w:bCs/>
          <w:sz w:val="80"/>
          <w:szCs w:val="80"/>
        </w:rPr>
        <w:t>PaaS Platform</w:t>
      </w:r>
    </w:p>
    <w:p w14:paraId="7B92421A" w14:textId="77777777" w:rsidR="00B50494" w:rsidRDefault="00B50494">
      <w:pPr>
        <w:pBdr>
          <w:bottom w:val="single" w:sz="12" w:space="1" w:color="1A5C38"/>
        </w:pBdr>
      </w:pPr>
    </w:p>
    <w:p w14:paraId="34FEE14C" w14:textId="77777777" w:rsidR="00B50494" w:rsidRDefault="00B50494">
      <w:pPr>
        <w:spacing w:before="160" w:after="160"/>
      </w:pPr>
    </w:p>
    <w:p w14:paraId="3115F235" w14:textId="77777777" w:rsidR="00B50494" w:rsidRDefault="00000000">
      <w:pPr>
        <w:spacing w:after="80"/>
      </w:pPr>
      <w:r>
        <w:rPr>
          <w:color w:val="0F3460"/>
          <w:sz w:val="36"/>
          <w:szCs w:val="36"/>
        </w:rPr>
        <w:t>Product Feature Overview</w:t>
      </w:r>
    </w:p>
    <w:p w14:paraId="31F9ADAD" w14:textId="77777777" w:rsidR="00B50494" w:rsidRDefault="00000000">
      <w:pPr>
        <w:spacing w:after="480"/>
      </w:pPr>
      <w:r>
        <w:rPr>
          <w:color w:val="6B7280"/>
          <w:sz w:val="28"/>
          <w:szCs w:val="28"/>
        </w:rPr>
        <w:t>Business Plan Supplement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B50494" w14:paraId="01CD8100"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tcPr>
          <w:p w14:paraId="52889831" w14:textId="77777777" w:rsidR="00B50494" w:rsidRDefault="00000000">
            <w:r>
              <w:rPr>
                <w:b/>
                <w:bCs/>
                <w:color w:val="1A5C38"/>
                <w:sz w:val="20"/>
                <w:szCs w:val="20"/>
              </w:rPr>
              <w:t>Document Purpose</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43818A" w14:textId="77777777" w:rsidR="00B50494" w:rsidRDefault="00000000">
            <w:r>
              <w:rPr>
                <w:sz w:val="20"/>
                <w:szCs w:val="20"/>
              </w:rPr>
              <w:t>Business plan supplement — non-technical product feature overview</w:t>
            </w:r>
          </w:p>
        </w:tc>
      </w:tr>
    </w:tbl>
    <w:p w14:paraId="43DA85C3"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B50494" w14:paraId="62B10948"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tcPr>
          <w:p w14:paraId="314A5C7D" w14:textId="77777777" w:rsidR="00B50494" w:rsidRDefault="00000000">
            <w:r>
              <w:rPr>
                <w:b/>
                <w:bCs/>
                <w:color w:val="1A5C38"/>
                <w:sz w:val="20"/>
                <w:szCs w:val="20"/>
              </w:rPr>
              <w:t>Platform</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CCAFF4E" w14:textId="77777777" w:rsidR="00B50494" w:rsidRDefault="00000000">
            <w:r>
              <w:rPr>
                <w:sz w:val="20"/>
                <w:szCs w:val="20"/>
              </w:rPr>
              <w:t>Zero2Exit — AI-Powered Founder Operating System</w:t>
            </w:r>
          </w:p>
        </w:tc>
      </w:tr>
    </w:tbl>
    <w:p w14:paraId="3CBE06F8"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B50494" w14:paraId="095451B1"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tcPr>
          <w:p w14:paraId="611E1C94" w14:textId="77777777" w:rsidR="00B50494" w:rsidRDefault="00000000">
            <w:r>
              <w:rPr>
                <w:b/>
                <w:bCs/>
                <w:color w:val="1A5C38"/>
                <w:sz w:val="20"/>
                <w:szCs w:val="20"/>
              </w:rPr>
              <w:t>Document Version</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B3B345A" w14:textId="77777777" w:rsidR="00B50494" w:rsidRDefault="00000000">
            <w:r>
              <w:rPr>
                <w:sz w:val="20"/>
                <w:szCs w:val="20"/>
              </w:rPr>
              <w:t>2.0</w:t>
            </w:r>
          </w:p>
        </w:tc>
      </w:tr>
    </w:tbl>
    <w:p w14:paraId="02CEA37C"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B50494" w14:paraId="0F694392"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tcPr>
          <w:p w14:paraId="4C6277A8" w14:textId="77777777" w:rsidR="00B50494" w:rsidRDefault="00000000">
            <w:r>
              <w:rPr>
                <w:b/>
                <w:bCs/>
                <w:color w:val="1A5C38"/>
                <w:sz w:val="20"/>
                <w:szCs w:val="20"/>
              </w:rPr>
              <w:t>Classification</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9536EE" w14:textId="77777777" w:rsidR="00B50494" w:rsidRDefault="00000000">
            <w:r>
              <w:rPr>
                <w:sz w:val="20"/>
                <w:szCs w:val="20"/>
              </w:rPr>
              <w:t>Confidential — Business Plan Use Only</w:t>
            </w:r>
          </w:p>
        </w:tc>
      </w:tr>
    </w:tbl>
    <w:p w14:paraId="5451FC4C"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B50494" w14:paraId="2C582299"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tcPr>
          <w:p w14:paraId="6848DBA7" w14:textId="77777777" w:rsidR="00B50494" w:rsidRDefault="00000000">
            <w:r>
              <w:rPr>
                <w:b/>
                <w:bCs/>
                <w:color w:val="1A5C38"/>
                <w:sz w:val="20"/>
                <w:szCs w:val="20"/>
              </w:rPr>
              <w:t>Coverage</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E1F9306" w14:textId="77777777" w:rsidR="00B50494" w:rsidRDefault="00000000">
            <w:r>
              <w:rPr>
                <w:sz w:val="20"/>
                <w:szCs w:val="20"/>
              </w:rPr>
              <w:t>6 Core Platform Modules + AI Routing Engine + Gateway</w:t>
            </w:r>
          </w:p>
        </w:tc>
      </w:tr>
    </w:tbl>
    <w:p w14:paraId="4C34241E"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B50494" w14:paraId="200D8A03" w14:textId="77777777">
        <w:tblPrEx>
          <w:tblCellMar>
            <w:top w:w="0" w:type="dxa"/>
            <w:bottom w:w="0" w:type="dxa"/>
          </w:tblCellMar>
        </w:tblPrEx>
        <w:tc>
          <w:tcPr>
            <w:tcW w:w="288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tcPr>
          <w:p w14:paraId="075A7941" w14:textId="77777777" w:rsidR="00B50494" w:rsidRDefault="00000000">
            <w:r>
              <w:rPr>
                <w:b/>
                <w:bCs/>
                <w:color w:val="1A5C38"/>
                <w:sz w:val="20"/>
                <w:szCs w:val="20"/>
              </w:rPr>
              <w:t>Target Audience</w:t>
            </w:r>
          </w:p>
        </w:tc>
        <w:tc>
          <w:tcPr>
            <w:tcW w:w="64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4EA6ABC" w14:textId="77777777" w:rsidR="00B50494" w:rsidRDefault="00000000">
            <w:r>
              <w:rPr>
                <w:sz w:val="20"/>
                <w:szCs w:val="20"/>
              </w:rPr>
              <w:t>Investors, Partners, Advisors, Business Stakeholders</w:t>
            </w:r>
          </w:p>
        </w:tc>
      </w:tr>
    </w:tbl>
    <w:p w14:paraId="42745527" w14:textId="77777777" w:rsidR="00B50494" w:rsidRDefault="00B50494"/>
    <w:p w14:paraId="03F39EA0" w14:textId="77777777" w:rsidR="00B50494" w:rsidRDefault="00B50494">
      <w:pPr>
        <w:spacing w:before="480"/>
      </w:pPr>
    </w:p>
    <w:p w14:paraId="3419115B" w14:textId="77777777" w:rsidR="00B50494" w:rsidRDefault="00000000">
      <w:r>
        <w:rPr>
          <w:color w:val="6B7280"/>
          <w:sz w:val="18"/>
          <w:szCs w:val="18"/>
        </w:rPr>
        <w:t>CONFIDENTIAL — FOR INVESTOR AND PARTNER USE</w:t>
      </w:r>
    </w:p>
    <w:p w14:paraId="40BB907F" w14:textId="77777777" w:rsidR="00B50494" w:rsidRDefault="00000000">
      <w:r>
        <w:br w:type="page"/>
      </w:r>
    </w:p>
    <w:p w14:paraId="76A33A11" w14:textId="77777777" w:rsidR="00B50494" w:rsidRDefault="00000000">
      <w:pPr>
        <w:pStyle w:val="Heading1"/>
      </w:pPr>
      <w:r>
        <w:lastRenderedPageBreak/>
        <w:t>Executive Summary</w:t>
      </w:r>
    </w:p>
    <w:p w14:paraId="6EF78786" w14:textId="77777777" w:rsidR="00B50494" w:rsidRDefault="00000000">
      <w:pPr>
        <w:spacing w:before="100" w:after="100"/>
      </w:pPr>
      <w:r>
        <w:rPr>
          <w:rFonts w:ascii="Georgia" w:eastAsia="Georgia" w:hAnsi="Georgia" w:cs="Georgia"/>
          <w:color w:val="475569"/>
          <w:sz w:val="24"/>
          <w:szCs w:val="24"/>
        </w:rPr>
        <w:t>Zero2Exit is an AI-powered platform that guides founders through every stage of building and exiting a business — from validating an initial idea to completing a successful acquisition or IPO. It replaces the fragmented ecosystem of expensive advisors, disconnected tools, and generic advice with a single, intelligent platform that adapts to each founder's specific stage, industry, and geography.</w:t>
      </w:r>
    </w:p>
    <w:p w14:paraId="2917085B" w14:textId="77777777" w:rsidR="00B50494" w:rsidRDefault="00B50494">
      <w:pPr>
        <w:spacing w:before="80" w:after="80"/>
      </w:pPr>
    </w:p>
    <w:p w14:paraId="73A85B74" w14:textId="77777777" w:rsidR="00B50494" w:rsidRDefault="00000000">
      <w:pPr>
        <w:pBdr>
          <w:left w:val="single" w:sz="20" w:space="6" w:color="1A5C38"/>
        </w:pBdr>
        <w:shd w:val="clear" w:color="auto" w:fill="EAF4EE"/>
        <w:spacing w:before="160" w:after="160"/>
      </w:pPr>
      <w:r>
        <w:rPr>
          <w:b/>
          <w:bCs/>
          <w:color w:val="1A5C38"/>
        </w:rPr>
        <w:t xml:space="preserve">Core Proposition:  </w:t>
      </w:r>
      <w:r>
        <w:t>Any founder, at any stage, can access expert-grade business guidance, legal structuring, market strategy, product development support, operations automation, and exit planning — all in one place, at a fraction of the cost of traditional advisory services.</w:t>
      </w:r>
    </w:p>
    <w:p w14:paraId="1CC96D86" w14:textId="77777777" w:rsidR="00B50494" w:rsidRDefault="00B50494">
      <w:pPr>
        <w:spacing w:before="160" w:after="80"/>
      </w:pPr>
    </w:p>
    <w:p w14:paraId="767B753C" w14:textId="77777777" w:rsidR="00B50494" w:rsidRDefault="00000000">
      <w:pPr>
        <w:pStyle w:val="Heading3"/>
      </w:pPr>
      <w:r>
        <w:t>The Problem We Solve</w:t>
      </w:r>
    </w:p>
    <w:p w14:paraId="794D6A8A" w14:textId="77777777" w:rsidR="00B50494" w:rsidRDefault="00000000">
      <w:pPr>
        <w:spacing w:before="80" w:after="80"/>
      </w:pPr>
      <w:r>
        <w:t>Today, founders building businesses in the Middle East and globally face four compounding challenges. First, professional advisory services are prohibitively expensive — legal, financial, and strategic consultants typically charge thousands of dollars per engagement with no accountability for outcomes. Second, the tools available are fragmented — founders use dozens of disconnected applications (spreadsheets, document editors, project tools, CRM systems) that do not share data or provide a coherent view of their business journey. Third, all available advice is generic — it does not account for whether a founder is at idea stage or Series A, in the UAE or Saudi Arabia, building a SaaS product or a marketplace. Fourth, the MENA region presents unique complexity — more than 30 distinct legal jurisdictions, bilingual business environments, and regulatory frameworks that require specialist knowledge that most founders simply do not have access to.</w:t>
      </w:r>
    </w:p>
    <w:p w14:paraId="29FD37FB" w14:textId="77777777" w:rsidR="00B50494" w:rsidRDefault="00B50494">
      <w:pPr>
        <w:spacing w:before="80" w:after="80"/>
      </w:pPr>
    </w:p>
    <w:p w14:paraId="725957CC" w14:textId="77777777" w:rsidR="00B50494" w:rsidRDefault="00000000">
      <w:pPr>
        <w:pStyle w:val="Heading3"/>
      </w:pPr>
      <w:r>
        <w:t>Our Answer</w:t>
      </w:r>
    </w:p>
    <w:p w14:paraId="688A0F1D" w14:textId="77777777" w:rsidR="00B50494" w:rsidRDefault="00000000">
      <w:pPr>
        <w:spacing w:before="80" w:after="80"/>
      </w:pPr>
      <w:r>
        <w:t>Zero2Exit solves all four problems through a single platform with one defining innovation: the platform detects where each founder is in their journey and activates only the modules, tools, and guidance that are relevant to them at that moment. A founder with a concept but no company gets a different experience than a founder with revenue looking to exit. Both get expert-quality output. Neither pays for irrelevant features.</w:t>
      </w:r>
    </w:p>
    <w:p w14:paraId="1372BBDB" w14:textId="77777777" w:rsidR="00B50494" w:rsidRDefault="00B50494">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B50494" w14:paraId="3277E590" w14:textId="77777777">
        <w:tblPrEx>
          <w:tblCellMar>
            <w:top w:w="0" w:type="dxa"/>
            <w:bottom w:w="0" w:type="dxa"/>
          </w:tblCellMar>
        </w:tblPrEx>
        <w:tc>
          <w:tcPr>
            <w:tcW w:w="1872" w:type="dxa"/>
            <w:tcBorders>
              <w:top w:val="single" w:sz="4" w:space="0" w:color="D1D5DB"/>
              <w:left w:val="single" w:sz="4" w:space="0" w:color="D1D5DB"/>
              <w:bottom w:val="single" w:sz="4" w:space="0" w:color="D1D5DB"/>
              <w:right w:val="single" w:sz="4" w:space="0" w:color="D1D5DB"/>
            </w:tcBorders>
            <w:shd w:val="clear" w:color="auto" w:fill="EAF4EE"/>
            <w:tcMar>
              <w:top w:w="120" w:type="dxa"/>
              <w:left w:w="140" w:type="dxa"/>
              <w:bottom w:w="120" w:type="dxa"/>
              <w:right w:w="140" w:type="dxa"/>
            </w:tcMar>
            <w:vAlign w:val="center"/>
          </w:tcPr>
          <w:p w14:paraId="339D7EC0" w14:textId="77777777" w:rsidR="00B50494" w:rsidRDefault="00000000">
            <w:pPr>
              <w:jc w:val="center"/>
            </w:pPr>
            <w:r>
              <w:rPr>
                <w:b/>
                <w:bCs/>
                <w:color w:val="1A5C38"/>
                <w:sz w:val="36"/>
                <w:szCs w:val="36"/>
              </w:rPr>
              <w:t>6</w:t>
            </w:r>
          </w:p>
          <w:p w14:paraId="3C145C73" w14:textId="77777777" w:rsidR="00B50494" w:rsidRDefault="00000000">
            <w:pPr>
              <w:jc w:val="center"/>
            </w:pPr>
            <w:r>
              <w:rPr>
                <w:color w:val="475569"/>
                <w:sz w:val="18"/>
                <w:szCs w:val="18"/>
              </w:rPr>
              <w:t>Platform Modules</w:t>
            </w:r>
          </w:p>
        </w:tc>
        <w:tc>
          <w:tcPr>
            <w:tcW w:w="1872"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vAlign w:val="center"/>
          </w:tcPr>
          <w:p w14:paraId="742B734D" w14:textId="77777777" w:rsidR="00B50494" w:rsidRDefault="00000000">
            <w:pPr>
              <w:jc w:val="center"/>
            </w:pPr>
            <w:r>
              <w:rPr>
                <w:b/>
                <w:bCs/>
                <w:color w:val="1A5C38"/>
                <w:sz w:val="36"/>
                <w:szCs w:val="36"/>
              </w:rPr>
              <w:t>5</w:t>
            </w:r>
          </w:p>
          <w:p w14:paraId="41F354C6" w14:textId="77777777" w:rsidR="00B50494" w:rsidRDefault="00000000">
            <w:pPr>
              <w:jc w:val="center"/>
            </w:pPr>
            <w:r>
              <w:rPr>
                <w:color w:val="475569"/>
                <w:sz w:val="18"/>
                <w:szCs w:val="18"/>
              </w:rPr>
              <w:t>Founder Entry Stages</w:t>
            </w:r>
          </w:p>
        </w:tc>
        <w:tc>
          <w:tcPr>
            <w:tcW w:w="1872" w:type="dxa"/>
            <w:tcBorders>
              <w:top w:val="single" w:sz="4" w:space="0" w:color="D1D5DB"/>
              <w:left w:val="single" w:sz="4" w:space="0" w:color="D1D5DB"/>
              <w:bottom w:val="single" w:sz="4" w:space="0" w:color="D1D5DB"/>
              <w:right w:val="single" w:sz="4" w:space="0" w:color="D1D5DB"/>
            </w:tcBorders>
            <w:shd w:val="clear" w:color="auto" w:fill="EAF4EE"/>
            <w:tcMar>
              <w:top w:w="120" w:type="dxa"/>
              <w:left w:w="140" w:type="dxa"/>
              <w:bottom w:w="120" w:type="dxa"/>
              <w:right w:w="140" w:type="dxa"/>
            </w:tcMar>
            <w:vAlign w:val="center"/>
          </w:tcPr>
          <w:p w14:paraId="2F07F6E3" w14:textId="77777777" w:rsidR="00B50494" w:rsidRDefault="00000000">
            <w:pPr>
              <w:jc w:val="center"/>
            </w:pPr>
            <w:r>
              <w:rPr>
                <w:b/>
                <w:bCs/>
                <w:color w:val="1A5C38"/>
                <w:sz w:val="36"/>
                <w:szCs w:val="36"/>
              </w:rPr>
              <w:t>30+</w:t>
            </w:r>
          </w:p>
          <w:p w14:paraId="5F973CD4" w14:textId="77777777" w:rsidR="00B50494" w:rsidRDefault="00000000">
            <w:pPr>
              <w:jc w:val="center"/>
            </w:pPr>
            <w:r>
              <w:rPr>
                <w:color w:val="475569"/>
                <w:sz w:val="18"/>
                <w:szCs w:val="18"/>
              </w:rPr>
              <w:t>Legal Jurisdictions</w:t>
            </w:r>
          </w:p>
        </w:tc>
        <w:tc>
          <w:tcPr>
            <w:tcW w:w="1872"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40" w:type="dxa"/>
              <w:bottom w:w="120" w:type="dxa"/>
              <w:right w:w="140" w:type="dxa"/>
            </w:tcMar>
            <w:vAlign w:val="center"/>
          </w:tcPr>
          <w:p w14:paraId="48056D1A" w14:textId="77777777" w:rsidR="00B50494" w:rsidRDefault="00000000">
            <w:pPr>
              <w:jc w:val="center"/>
            </w:pPr>
            <w:r>
              <w:rPr>
                <w:b/>
                <w:bCs/>
                <w:color w:val="1A5C38"/>
                <w:sz w:val="36"/>
                <w:szCs w:val="36"/>
              </w:rPr>
              <w:t>AR/EN</w:t>
            </w:r>
          </w:p>
          <w:p w14:paraId="1337615B" w14:textId="77777777" w:rsidR="00B50494" w:rsidRDefault="00000000">
            <w:pPr>
              <w:jc w:val="center"/>
            </w:pPr>
            <w:r>
              <w:rPr>
                <w:color w:val="475569"/>
                <w:sz w:val="18"/>
                <w:szCs w:val="18"/>
              </w:rPr>
              <w:t>Bilingual Platform</w:t>
            </w:r>
          </w:p>
        </w:tc>
        <w:tc>
          <w:tcPr>
            <w:tcW w:w="1872" w:type="dxa"/>
            <w:tcBorders>
              <w:top w:val="single" w:sz="4" w:space="0" w:color="D1D5DB"/>
              <w:left w:val="single" w:sz="4" w:space="0" w:color="D1D5DB"/>
              <w:bottom w:val="single" w:sz="4" w:space="0" w:color="D1D5DB"/>
              <w:right w:val="single" w:sz="4" w:space="0" w:color="D1D5DB"/>
            </w:tcBorders>
            <w:shd w:val="clear" w:color="auto" w:fill="EAF4EE"/>
            <w:tcMar>
              <w:top w:w="120" w:type="dxa"/>
              <w:left w:w="140" w:type="dxa"/>
              <w:bottom w:w="120" w:type="dxa"/>
              <w:right w:w="140" w:type="dxa"/>
            </w:tcMar>
            <w:vAlign w:val="center"/>
          </w:tcPr>
          <w:p w14:paraId="4E9E8A8B" w14:textId="77777777" w:rsidR="00B50494" w:rsidRDefault="00000000">
            <w:pPr>
              <w:jc w:val="center"/>
            </w:pPr>
            <w:r>
              <w:rPr>
                <w:b/>
                <w:bCs/>
                <w:color w:val="1A5C38"/>
                <w:sz w:val="36"/>
                <w:szCs w:val="36"/>
              </w:rPr>
              <w:t>$99</w:t>
            </w:r>
          </w:p>
          <w:p w14:paraId="3335CFF6" w14:textId="77777777" w:rsidR="00B50494" w:rsidRDefault="00000000">
            <w:pPr>
              <w:jc w:val="center"/>
            </w:pPr>
            <w:r>
              <w:rPr>
                <w:color w:val="475569"/>
                <w:sz w:val="18"/>
                <w:szCs w:val="18"/>
              </w:rPr>
              <w:t>Starting Price / Month</w:t>
            </w:r>
          </w:p>
        </w:tc>
      </w:tr>
    </w:tbl>
    <w:p w14:paraId="3CAE8CF2" w14:textId="77777777" w:rsidR="00B50494" w:rsidRDefault="00B50494">
      <w:pPr>
        <w:spacing w:before="200" w:after="80"/>
      </w:pPr>
    </w:p>
    <w:p w14:paraId="0F61EC45" w14:textId="77777777" w:rsidR="00B50494" w:rsidRDefault="00000000">
      <w:r>
        <w:br w:type="page"/>
      </w:r>
    </w:p>
    <w:p w14:paraId="3AB1CA10" w14:textId="77777777" w:rsidR="00B50494" w:rsidRDefault="00000000">
      <w:pPr>
        <w:shd w:val="clear" w:color="auto" w:fill="1A5C38"/>
      </w:pPr>
      <w:r>
        <w:rPr>
          <w:b/>
          <w:bCs/>
          <w:color w:val="FFFFFF"/>
          <w:sz w:val="44"/>
          <w:szCs w:val="44"/>
        </w:rPr>
        <w:lastRenderedPageBreak/>
        <w:t xml:space="preserve">   Section 1</w:t>
      </w:r>
    </w:p>
    <w:p w14:paraId="51A1AE17" w14:textId="77777777" w:rsidR="00B50494" w:rsidRDefault="00000000">
      <w:pPr>
        <w:shd w:val="clear" w:color="auto" w:fill="1A5C38"/>
        <w:spacing w:after="280"/>
      </w:pPr>
      <w:r>
        <w:rPr>
          <w:color w:val="C6E8D5"/>
        </w:rPr>
        <w:t xml:space="preserve">   How the Platform Works</w:t>
      </w:r>
    </w:p>
    <w:p w14:paraId="42A07FDF" w14:textId="77777777" w:rsidR="00B50494" w:rsidRDefault="00000000">
      <w:pPr>
        <w:pStyle w:val="Heading2"/>
        <w:pBdr>
          <w:bottom w:val="single" w:sz="8" w:space="1" w:color="1A5C38"/>
        </w:pBdr>
      </w:pPr>
      <w:r>
        <w:t>1.1  The Founder Journey on Zero2Exit</w:t>
      </w:r>
    </w:p>
    <w:p w14:paraId="22566DD9" w14:textId="77777777" w:rsidR="00B50494" w:rsidRDefault="00000000">
      <w:pPr>
        <w:spacing w:before="100" w:after="100"/>
      </w:pPr>
      <w:r>
        <w:rPr>
          <w:rFonts w:ascii="Georgia" w:eastAsia="Georgia" w:hAnsi="Georgia" w:cs="Georgia"/>
          <w:color w:val="475569"/>
          <w:sz w:val="24"/>
          <w:szCs w:val="24"/>
        </w:rPr>
        <w:t>Every founder enters the platform through the same starting point — a short questionnaire that takes under 7 minutes. The platform uses the answers to determine exactly where the founder is in their journey and what they need next.</w:t>
      </w:r>
    </w:p>
    <w:p w14:paraId="68C0DD85" w14:textId="77777777" w:rsidR="00B50494" w:rsidRDefault="00B50494">
      <w:pPr>
        <w:spacing w:before="80" w:after="80"/>
      </w:pPr>
    </w:p>
    <w:p w14:paraId="49FF204A" w14:textId="77777777" w:rsidR="00B50494" w:rsidRDefault="00000000">
      <w:pPr>
        <w:pBdr>
          <w:left w:val="single" w:sz="20" w:space="6" w:color="0F3460"/>
        </w:pBdr>
        <w:shd w:val="clear" w:color="auto" w:fill="EEF2F8"/>
        <w:spacing w:before="160" w:after="160"/>
      </w:pPr>
      <w:r>
        <w:rPr>
          <w:b/>
          <w:bCs/>
          <w:color w:val="0F3460"/>
        </w:rPr>
        <w:t xml:space="preserve">Design Principle:  </w:t>
      </w:r>
      <w:r>
        <w:t>Zero2Exit never asks a founder to navigate menus or choose features. The platform decides what to show each founder based on their answers — creating a personalised experience from day one.</w:t>
      </w:r>
    </w:p>
    <w:p w14:paraId="5B86A314" w14:textId="77777777" w:rsidR="00B50494" w:rsidRDefault="00B50494">
      <w:pPr>
        <w:spacing w:before="120" w:after="80"/>
      </w:pPr>
    </w:p>
    <w:p w14:paraId="572B1B31" w14:textId="77777777" w:rsidR="00B50494" w:rsidRDefault="00000000">
      <w:pPr>
        <w:spacing w:before="80" w:after="80"/>
      </w:pPr>
      <w:r>
        <w:t>After completing the questionnaire, each founder receives:</w:t>
      </w:r>
    </w:p>
    <w:p w14:paraId="2BBF1A57" w14:textId="77777777" w:rsidR="00B50494" w:rsidRDefault="00000000">
      <w:pPr>
        <w:pStyle w:val="ListParagraph"/>
        <w:numPr>
          <w:ilvl w:val="0"/>
          <w:numId w:val="2"/>
        </w:numPr>
        <w:spacing w:before="50" w:after="50"/>
      </w:pPr>
      <w:r>
        <w:rPr>
          <w:b/>
          <w:bCs/>
        </w:rPr>
        <w:t>A stage assignment</w:t>
      </w:r>
      <w:r>
        <w:t xml:space="preserve"> — the platform identifies whether they are at Idea, Pre-Seed, Seed, Growth, or Scale stage</w:t>
      </w:r>
    </w:p>
    <w:p w14:paraId="5D6258E4" w14:textId="77777777" w:rsidR="00B50494" w:rsidRDefault="00000000">
      <w:pPr>
        <w:pStyle w:val="ListParagraph"/>
        <w:numPr>
          <w:ilvl w:val="0"/>
          <w:numId w:val="2"/>
        </w:numPr>
        <w:spacing w:before="50" w:after="50"/>
      </w:pPr>
      <w:r>
        <w:rPr>
          <w:b/>
          <w:bCs/>
        </w:rPr>
        <w:t>A personalised module roadmap</w:t>
      </w:r>
      <w:r>
        <w:t xml:space="preserve"> — showing exactly which platform modules are active, in what order, and which can be unlocked as they progress</w:t>
      </w:r>
    </w:p>
    <w:p w14:paraId="20F90224" w14:textId="77777777" w:rsidR="00B50494" w:rsidRDefault="00000000">
      <w:pPr>
        <w:pStyle w:val="ListParagraph"/>
        <w:numPr>
          <w:ilvl w:val="0"/>
          <w:numId w:val="2"/>
        </w:numPr>
        <w:spacing w:before="50" w:after="50"/>
      </w:pPr>
      <w:r>
        <w:rPr>
          <w:b/>
          <w:bCs/>
        </w:rPr>
        <w:t>An AI Coach</w:t>
      </w:r>
      <w:r>
        <w:t xml:space="preserve"> — pre-loaded with their full profile and ready to answer questions, generate documents, and provide strategic guidance from day one</w:t>
      </w:r>
    </w:p>
    <w:p w14:paraId="0BD3D45B" w14:textId="77777777" w:rsidR="00B50494" w:rsidRDefault="00000000">
      <w:pPr>
        <w:pStyle w:val="ListParagraph"/>
        <w:numPr>
          <w:ilvl w:val="0"/>
          <w:numId w:val="2"/>
        </w:numPr>
        <w:spacing w:before="50" w:after="50"/>
      </w:pPr>
      <w:r>
        <w:rPr>
          <w:b/>
          <w:bCs/>
        </w:rPr>
        <w:t>A recommended first action</w:t>
      </w:r>
      <w:r>
        <w:t xml:space="preserve"> — the single most important thing they should do today based on their stage and goals</w:t>
      </w:r>
    </w:p>
    <w:p w14:paraId="58866027" w14:textId="77777777" w:rsidR="00B50494" w:rsidRDefault="00B50494">
      <w:pPr>
        <w:spacing w:before="160" w:after="80"/>
      </w:pPr>
    </w:p>
    <w:p w14:paraId="3623A1BE" w14:textId="77777777" w:rsidR="00B50494" w:rsidRDefault="00000000">
      <w:pPr>
        <w:pStyle w:val="Heading2"/>
        <w:pBdr>
          <w:bottom w:val="single" w:sz="8" w:space="1" w:color="1A5C38"/>
        </w:pBdr>
      </w:pPr>
      <w:r>
        <w:t>1.2  The Five Founder Stages</w:t>
      </w:r>
    </w:p>
    <w:p w14:paraId="1000CD3E" w14:textId="77777777" w:rsidR="00B50494" w:rsidRDefault="00000000">
      <w:pPr>
        <w:spacing w:before="80" w:after="80"/>
      </w:pPr>
      <w:r>
        <w:t>Zero2Exit recognises that no two founders start from the same place. The platform is built around five clearly defined entry stages, each with its own module sequence and priorities.</w:t>
      </w:r>
    </w:p>
    <w:p w14:paraId="09CE877D"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960"/>
        <w:gridCol w:w="2400"/>
      </w:tblGrid>
      <w:tr w:rsidR="00B50494" w14:paraId="2AC59F6C"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120" w:type="dxa"/>
              <w:bottom w:w="80" w:type="dxa"/>
              <w:right w:w="120" w:type="dxa"/>
            </w:tcMar>
          </w:tcPr>
          <w:p w14:paraId="53307038" w14:textId="77777777" w:rsidR="00B50494" w:rsidRDefault="00000000">
            <w:r>
              <w:rPr>
                <w:b/>
                <w:bCs/>
                <w:color w:val="FFFFFF"/>
                <w:sz w:val="20"/>
                <w:szCs w:val="20"/>
              </w:rPr>
              <w:t>Stage</w:t>
            </w:r>
          </w:p>
        </w:tc>
        <w:tc>
          <w:tcPr>
            <w:tcW w:w="22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120" w:type="dxa"/>
              <w:bottom w:w="80" w:type="dxa"/>
              <w:right w:w="120" w:type="dxa"/>
            </w:tcMar>
          </w:tcPr>
          <w:p w14:paraId="044DFBD3" w14:textId="77777777" w:rsidR="00B50494" w:rsidRDefault="00000000">
            <w:r>
              <w:rPr>
                <w:b/>
                <w:bCs/>
                <w:color w:val="FFFFFF"/>
                <w:sz w:val="20"/>
                <w:szCs w:val="20"/>
              </w:rPr>
              <w:t>Starting Point</w:t>
            </w:r>
          </w:p>
        </w:tc>
        <w:tc>
          <w:tcPr>
            <w:tcW w:w="2960" w:type="dxa"/>
            <w:tcBorders>
              <w:top w:val="single" w:sz="4" w:space="0" w:color="D1D5DB"/>
              <w:left w:val="single" w:sz="4" w:space="0" w:color="D1D5DB"/>
              <w:bottom w:val="single" w:sz="4" w:space="0" w:color="D1D5DB"/>
              <w:right w:val="single" w:sz="4" w:space="0" w:color="D1D5DB"/>
            </w:tcBorders>
            <w:shd w:val="clear" w:color="auto" w:fill="1A5C38"/>
            <w:tcMar>
              <w:top w:w="80" w:type="dxa"/>
              <w:left w:w="120" w:type="dxa"/>
              <w:bottom w:w="80" w:type="dxa"/>
              <w:right w:w="120" w:type="dxa"/>
            </w:tcMar>
          </w:tcPr>
          <w:p w14:paraId="3EC27B36" w14:textId="77777777" w:rsidR="00B50494" w:rsidRDefault="00000000">
            <w:r>
              <w:rPr>
                <w:b/>
                <w:bCs/>
                <w:color w:val="FFFFFF"/>
                <w:sz w:val="20"/>
                <w:szCs w:val="20"/>
              </w:rPr>
              <w:t>Primary Goal</w:t>
            </w:r>
          </w:p>
        </w:tc>
        <w:tc>
          <w:tcPr>
            <w:tcW w:w="2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120" w:type="dxa"/>
              <w:bottom w:w="80" w:type="dxa"/>
              <w:right w:w="120" w:type="dxa"/>
            </w:tcMar>
          </w:tcPr>
          <w:p w14:paraId="45FD8AE0" w14:textId="77777777" w:rsidR="00B50494" w:rsidRDefault="00000000">
            <w:r>
              <w:rPr>
                <w:b/>
                <w:bCs/>
                <w:color w:val="FFFFFF"/>
                <w:sz w:val="20"/>
                <w:szCs w:val="20"/>
              </w:rPr>
              <w:t>Modules Active</w:t>
            </w:r>
          </w:p>
        </w:tc>
      </w:tr>
      <w:tr w:rsidR="00B50494" w14:paraId="3567973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7A81C939" w14:textId="77777777" w:rsidR="00B50494" w:rsidRDefault="00000000">
            <w:r>
              <w:rPr>
                <w:b/>
                <w:bCs/>
                <w:sz w:val="20"/>
                <w:szCs w:val="20"/>
              </w:rPr>
              <w:t>💡 Idea Stage</w:t>
            </w:r>
          </w:p>
        </w:tc>
        <w:tc>
          <w:tcPr>
            <w:tcW w:w="220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60118B7D" w14:textId="77777777" w:rsidR="00B50494" w:rsidRDefault="00000000">
            <w:r>
              <w:rPr>
                <w:color w:val="475569"/>
                <w:sz w:val="19"/>
                <w:szCs w:val="19"/>
              </w:rPr>
              <w:t>Concept only — no product, no registered company</w:t>
            </w:r>
          </w:p>
        </w:tc>
        <w:tc>
          <w:tcPr>
            <w:tcW w:w="296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1C2116F3" w14:textId="77777777" w:rsidR="00B50494" w:rsidRDefault="00000000">
            <w:r>
              <w:rPr>
                <w:color w:val="475569"/>
                <w:sz w:val="19"/>
                <w:szCs w:val="19"/>
              </w:rPr>
              <w:t>Validate the idea, understand the market, identify the legal structure</w:t>
            </w:r>
          </w:p>
        </w:tc>
        <w:tc>
          <w:tcPr>
            <w:tcW w:w="240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3C7A2844" w14:textId="77777777" w:rsidR="00B50494" w:rsidRDefault="00000000">
            <w:r>
              <w:rPr>
                <w:color w:val="475569"/>
                <w:sz w:val="19"/>
                <w:szCs w:val="19"/>
              </w:rPr>
              <w:t>Modules 1, 2, 3, 4</w:t>
            </w:r>
          </w:p>
        </w:tc>
      </w:tr>
      <w:tr w:rsidR="00B50494" w14:paraId="4C1AE7E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21FE826" w14:textId="77777777" w:rsidR="00B50494" w:rsidRDefault="00000000">
            <w:r>
              <w:rPr>
                <w:b/>
                <w:bCs/>
                <w:sz w:val="20"/>
                <w:szCs w:val="20"/>
              </w:rPr>
              <w:t>🌱 Pre-Seed</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D19E03A" w14:textId="77777777" w:rsidR="00B50494" w:rsidRDefault="00000000">
            <w:r>
              <w:rPr>
                <w:color w:val="475569"/>
                <w:sz w:val="19"/>
                <w:szCs w:val="19"/>
              </w:rPr>
              <w:t>Idea validated, product in early development</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BC1CE2" w14:textId="77777777" w:rsidR="00B50494" w:rsidRDefault="00000000">
            <w:r>
              <w:rPr>
                <w:color w:val="475569"/>
                <w:sz w:val="19"/>
                <w:szCs w:val="19"/>
              </w:rPr>
              <w:t>Establish the legal entity, build go-to-market strategy, start building</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AD080F" w14:textId="77777777" w:rsidR="00B50494" w:rsidRDefault="00000000">
            <w:r>
              <w:rPr>
                <w:color w:val="475569"/>
                <w:sz w:val="19"/>
                <w:szCs w:val="19"/>
              </w:rPr>
              <w:t>Modules 2, 3, 4</w:t>
            </w:r>
          </w:p>
        </w:tc>
      </w:tr>
      <w:tr w:rsidR="00B50494" w14:paraId="722FE53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3F3ED166" w14:textId="77777777" w:rsidR="00B50494" w:rsidRDefault="00000000">
            <w:r>
              <w:rPr>
                <w:b/>
                <w:bCs/>
                <w:sz w:val="20"/>
                <w:szCs w:val="20"/>
              </w:rPr>
              <w:t>🚀 Seed / MVP</w:t>
            </w:r>
          </w:p>
        </w:tc>
        <w:tc>
          <w:tcPr>
            <w:tcW w:w="220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67F3F90A" w14:textId="77777777" w:rsidR="00B50494" w:rsidRDefault="00000000">
            <w:r>
              <w:rPr>
                <w:color w:val="475569"/>
                <w:sz w:val="19"/>
                <w:szCs w:val="19"/>
              </w:rPr>
              <w:t>Legal entity formed, product built or nearly live</w:t>
            </w:r>
          </w:p>
        </w:tc>
        <w:tc>
          <w:tcPr>
            <w:tcW w:w="296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15A5DD4F" w14:textId="77777777" w:rsidR="00B50494" w:rsidRDefault="00000000">
            <w:r>
              <w:rPr>
                <w:color w:val="475569"/>
                <w:sz w:val="19"/>
                <w:szCs w:val="19"/>
              </w:rPr>
              <w:t>Launch the product, acquire first customers, set up basic operations</w:t>
            </w:r>
          </w:p>
        </w:tc>
        <w:tc>
          <w:tcPr>
            <w:tcW w:w="240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1727F006" w14:textId="77777777" w:rsidR="00B50494" w:rsidRDefault="00000000">
            <w:r>
              <w:rPr>
                <w:color w:val="475569"/>
                <w:sz w:val="19"/>
                <w:szCs w:val="19"/>
              </w:rPr>
              <w:t>Modules 3, 4, 5</w:t>
            </w:r>
          </w:p>
        </w:tc>
      </w:tr>
      <w:tr w:rsidR="00B50494" w14:paraId="76E1331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279D41D" w14:textId="77777777" w:rsidR="00B50494" w:rsidRDefault="00000000">
            <w:r>
              <w:rPr>
                <w:b/>
                <w:bCs/>
                <w:sz w:val="20"/>
                <w:szCs w:val="20"/>
              </w:rPr>
              <w:t>📈 Early Growth</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CB218C" w14:textId="77777777" w:rsidR="00B50494" w:rsidRDefault="00000000">
            <w:r>
              <w:rPr>
                <w:color w:val="475569"/>
                <w:sz w:val="19"/>
                <w:szCs w:val="19"/>
              </w:rPr>
              <w:t>Product live, generating revenue, team in place</w:t>
            </w:r>
          </w:p>
        </w:tc>
        <w:tc>
          <w:tcPr>
            <w:tcW w:w="2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D2B680" w14:textId="77777777" w:rsidR="00B50494" w:rsidRDefault="00000000">
            <w:r>
              <w:rPr>
                <w:color w:val="475569"/>
                <w:sz w:val="19"/>
                <w:szCs w:val="19"/>
              </w:rPr>
              <w:t>Scale operations, automate workflows, prepare for investment</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3B020A5" w14:textId="77777777" w:rsidR="00B50494" w:rsidRDefault="00000000">
            <w:r>
              <w:rPr>
                <w:color w:val="475569"/>
                <w:sz w:val="19"/>
                <w:szCs w:val="19"/>
              </w:rPr>
              <w:t>Modules 5, 6</w:t>
            </w:r>
          </w:p>
        </w:tc>
      </w:tr>
      <w:tr w:rsidR="00B50494" w14:paraId="3F83BB35"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3872727E" w14:textId="77777777" w:rsidR="00B50494" w:rsidRDefault="00000000">
            <w:r>
              <w:rPr>
                <w:b/>
                <w:bCs/>
                <w:sz w:val="20"/>
                <w:szCs w:val="20"/>
              </w:rPr>
              <w:t>🏆 Scale / Pre-Exit</w:t>
            </w:r>
          </w:p>
        </w:tc>
        <w:tc>
          <w:tcPr>
            <w:tcW w:w="220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199F23F7" w14:textId="77777777" w:rsidR="00B50494" w:rsidRDefault="00000000">
            <w:r>
              <w:rPr>
                <w:color w:val="475569"/>
                <w:sz w:val="19"/>
                <w:szCs w:val="19"/>
              </w:rPr>
              <w:t>Profitable or Series A+, exit horizon visible</w:t>
            </w:r>
          </w:p>
        </w:tc>
        <w:tc>
          <w:tcPr>
            <w:tcW w:w="296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09338C8E" w14:textId="77777777" w:rsidR="00B50494" w:rsidRDefault="00000000">
            <w:r>
              <w:rPr>
                <w:color w:val="475569"/>
                <w:sz w:val="19"/>
                <w:szCs w:val="19"/>
              </w:rPr>
              <w:t>Optimise the business for exit, raise growth capital, plan the transaction</w:t>
            </w:r>
          </w:p>
        </w:tc>
        <w:tc>
          <w:tcPr>
            <w:tcW w:w="2400" w:type="dxa"/>
            <w:tcBorders>
              <w:top w:val="single" w:sz="4" w:space="0" w:color="D1D5DB"/>
              <w:left w:val="single" w:sz="4" w:space="0" w:color="D1D5DB"/>
              <w:bottom w:val="single" w:sz="4" w:space="0" w:color="D1D5DB"/>
              <w:right w:val="single" w:sz="4" w:space="0" w:color="D1D5DB"/>
            </w:tcBorders>
            <w:shd w:val="clear" w:color="auto" w:fill="F8FAFC"/>
            <w:tcMar>
              <w:top w:w="80" w:type="dxa"/>
              <w:left w:w="120" w:type="dxa"/>
              <w:bottom w:w="80" w:type="dxa"/>
              <w:right w:w="120" w:type="dxa"/>
            </w:tcMar>
          </w:tcPr>
          <w:p w14:paraId="19A3E48D" w14:textId="77777777" w:rsidR="00B50494" w:rsidRDefault="00000000">
            <w:r>
              <w:rPr>
                <w:color w:val="475569"/>
                <w:sz w:val="19"/>
                <w:szCs w:val="19"/>
              </w:rPr>
              <w:t>Modules 5, 6</w:t>
            </w:r>
          </w:p>
        </w:tc>
      </w:tr>
    </w:tbl>
    <w:p w14:paraId="3BB1ACC2" w14:textId="77777777" w:rsidR="00B50494" w:rsidRDefault="00B50494">
      <w:pPr>
        <w:spacing w:before="200" w:after="80"/>
      </w:pPr>
    </w:p>
    <w:p w14:paraId="2A3D536A" w14:textId="77777777" w:rsidR="00B50494" w:rsidRDefault="00000000">
      <w:pPr>
        <w:pStyle w:val="Heading2"/>
        <w:pBdr>
          <w:bottom w:val="single" w:sz="8" w:space="1" w:color="1A5C38"/>
        </w:pBdr>
      </w:pPr>
      <w:r>
        <w:t>1.3  Key Platform Principles</w:t>
      </w:r>
    </w:p>
    <w:p w14:paraId="0DB5C12F" w14:textId="77777777" w:rsidR="00B50494" w:rsidRDefault="00000000">
      <w:pPr>
        <w:pStyle w:val="ListParagraph"/>
        <w:numPr>
          <w:ilvl w:val="0"/>
          <w:numId w:val="2"/>
        </w:numPr>
        <w:spacing w:before="50" w:after="50"/>
      </w:pPr>
      <w:r>
        <w:rPr>
          <w:b/>
          <w:bCs/>
        </w:rPr>
        <w:t xml:space="preserve">Validate before you legalise.  </w:t>
      </w:r>
      <w:r>
        <w:t>The platform enforces a critical business principle: founders validate their idea before investing in legal structures. This is the single most common and costly mistake early-stage founders make, and Zero2Exit prevents it by design.</w:t>
      </w:r>
    </w:p>
    <w:p w14:paraId="10C0D9FB" w14:textId="77777777" w:rsidR="00B50494" w:rsidRDefault="00000000">
      <w:pPr>
        <w:pStyle w:val="ListParagraph"/>
        <w:numPr>
          <w:ilvl w:val="0"/>
          <w:numId w:val="2"/>
        </w:numPr>
        <w:spacing w:before="50" w:after="50"/>
      </w:pPr>
      <w:r>
        <w:rPr>
          <w:b/>
          <w:bCs/>
        </w:rPr>
        <w:t xml:space="preserve">Your journey updates as you grow.  </w:t>
      </w:r>
      <w:r>
        <w:t>The AI engine re-evaluates each founder's stage every 30 days and at each major milestone. As progress is made, new modules unlock automatically — so the platform always reflects where the founder actually is, not where they started.</w:t>
      </w:r>
    </w:p>
    <w:p w14:paraId="5177249C" w14:textId="77777777" w:rsidR="00B50494" w:rsidRDefault="00000000">
      <w:pPr>
        <w:pStyle w:val="ListParagraph"/>
        <w:numPr>
          <w:ilvl w:val="0"/>
          <w:numId w:val="2"/>
        </w:numPr>
        <w:spacing w:before="50" w:after="50"/>
      </w:pPr>
      <w:r>
        <w:rPr>
          <w:b/>
          <w:bCs/>
        </w:rPr>
        <w:t xml:space="preserve">Nothing is locked away permanently.  </w:t>
      </w:r>
      <w:r>
        <w:t>Founders at later stages can always revisit earlier modules for review or compliance checks. A growth-stage founder can re-run the market validation module before launching a new product line.</w:t>
      </w:r>
    </w:p>
    <w:p w14:paraId="62C457E0" w14:textId="77777777" w:rsidR="00B50494" w:rsidRDefault="00000000">
      <w:pPr>
        <w:pStyle w:val="ListParagraph"/>
        <w:numPr>
          <w:ilvl w:val="0"/>
          <w:numId w:val="2"/>
        </w:numPr>
        <w:spacing w:before="50" w:after="50"/>
      </w:pPr>
      <w:r>
        <w:rPr>
          <w:b/>
          <w:bCs/>
        </w:rPr>
        <w:t xml:space="preserve">All data carries forward.  </w:t>
      </w:r>
      <w:r>
        <w:t>Every answer, document, and decision made in the platform is retained and referenced by the AI Coach. The platform builds a complete business profile over time — meaning the advice and outputs become more accurate and relevant the longer a founder uses it.</w:t>
      </w:r>
    </w:p>
    <w:p w14:paraId="216C1919" w14:textId="77777777" w:rsidR="00B50494" w:rsidRDefault="00B50494">
      <w:pPr>
        <w:spacing w:before="160" w:after="80"/>
      </w:pPr>
    </w:p>
    <w:p w14:paraId="4B0B9D10" w14:textId="77777777" w:rsidR="00B50494" w:rsidRDefault="00000000">
      <w:r>
        <w:br w:type="page"/>
      </w:r>
    </w:p>
    <w:p w14:paraId="17954582" w14:textId="77777777" w:rsidR="00B50494" w:rsidRDefault="00000000">
      <w:pPr>
        <w:shd w:val="clear" w:color="auto" w:fill="1A5C38"/>
      </w:pPr>
      <w:r>
        <w:rPr>
          <w:b/>
          <w:bCs/>
          <w:color w:val="FFFFFF"/>
          <w:sz w:val="44"/>
          <w:szCs w:val="44"/>
        </w:rPr>
        <w:lastRenderedPageBreak/>
        <w:t xml:space="preserve">   Section 2</w:t>
      </w:r>
    </w:p>
    <w:p w14:paraId="549845C5" w14:textId="77777777" w:rsidR="00B50494" w:rsidRDefault="00000000">
      <w:pPr>
        <w:shd w:val="clear" w:color="auto" w:fill="1A5C38"/>
        <w:spacing w:after="280"/>
      </w:pPr>
      <w:r>
        <w:rPr>
          <w:color w:val="C6E8D5"/>
        </w:rPr>
        <w:t xml:space="preserve">   The Onboarding Gateway</w:t>
      </w:r>
    </w:p>
    <w:p w14:paraId="70B98396" w14:textId="77777777" w:rsidR="00B50494" w:rsidRDefault="00000000">
      <w:pPr>
        <w:pStyle w:val="Heading2"/>
        <w:pBdr>
          <w:bottom w:val="single" w:sz="8" w:space="1" w:color="1A5C38"/>
        </w:pBdr>
      </w:pPr>
      <w:r>
        <w:t>2.1  The Questionnaire — Where Every Journey Begins</w:t>
      </w:r>
    </w:p>
    <w:p w14:paraId="17F9F659" w14:textId="77777777" w:rsidR="00B50494" w:rsidRDefault="00000000">
      <w:pPr>
        <w:spacing w:before="100" w:after="100"/>
      </w:pPr>
      <w:r>
        <w:rPr>
          <w:rFonts w:ascii="Georgia" w:eastAsia="Georgia" w:hAnsi="Georgia" w:cs="Georgia"/>
          <w:color w:val="475569"/>
          <w:sz w:val="24"/>
          <w:szCs w:val="24"/>
        </w:rPr>
        <w:t>The onboarding questionnaire is the platform's intelligence gateway. It is mandatory for all new founders and must be completed before an account is created. This is not a sign-up form — it is a structured conversation that allows the platform to understand the founder's business, goals, and current situation well enough to personalise their entire experience.</w:t>
      </w:r>
    </w:p>
    <w:p w14:paraId="6B6C7A8A" w14:textId="77777777" w:rsidR="00B50494" w:rsidRDefault="00B50494">
      <w:pPr>
        <w:spacing w:before="80" w:after="80"/>
      </w:pPr>
    </w:p>
    <w:p w14:paraId="3BA5E18A" w14:textId="77777777" w:rsidR="00B50494" w:rsidRDefault="00000000">
      <w:pPr>
        <w:spacing w:before="80" w:after="80"/>
      </w:pPr>
      <w:r>
        <w:t>The questionnaire covers 12 to 18 questions across seven areas. It takes between 4 and 7 minutes to complete. Questions are written in plain, jargon-free language and presented one at a time. There are no wrong answers.</w:t>
      </w:r>
    </w:p>
    <w:p w14:paraId="65CA4A11" w14:textId="77777777" w:rsidR="00B50494" w:rsidRDefault="00B50494">
      <w:pPr>
        <w:spacing w:before="80" w:after="80"/>
      </w:pPr>
    </w:p>
    <w:p w14:paraId="1C884D56" w14:textId="77777777" w:rsidR="00B50494" w:rsidRDefault="00000000">
      <w:pPr>
        <w:pStyle w:val="Heading3"/>
      </w:pPr>
      <w:r>
        <w:t>What the Questionnaire Asks</w:t>
      </w:r>
    </w:p>
    <w:p w14:paraId="340BA9F2" w14:textId="77777777" w:rsidR="00B50494" w:rsidRDefault="00B50494">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677E1F10"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3E836A40" w14:textId="77777777" w:rsidR="00B50494" w:rsidRDefault="00000000">
            <w:pPr>
              <w:jc w:val="center"/>
            </w:pPr>
            <w:r>
              <w:rPr>
                <w:b/>
                <w:bCs/>
                <w:color w:val="FFFFFF"/>
              </w:rPr>
              <w:t>01</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52900213" w14:textId="77777777" w:rsidR="00B50494" w:rsidRDefault="00000000">
            <w:pPr>
              <w:spacing w:after="40"/>
            </w:pPr>
            <w:r>
              <w:rPr>
                <w:b/>
                <w:bCs/>
                <w:color w:val="1A5C38"/>
                <w:sz w:val="20"/>
                <w:szCs w:val="20"/>
              </w:rPr>
              <w:t xml:space="preserve">Business Identity  —  </w:t>
            </w:r>
            <w:r>
              <w:rPr>
                <w:sz w:val="20"/>
                <w:szCs w:val="20"/>
              </w:rPr>
              <w:t>"What does your business do and who are your customers?"</w:t>
            </w:r>
          </w:p>
          <w:p w14:paraId="79AC7129" w14:textId="77777777" w:rsidR="00B50494" w:rsidRDefault="00000000">
            <w:r>
              <w:rPr>
                <w:color w:val="475569"/>
                <w:sz w:val="19"/>
                <w:szCs w:val="19"/>
              </w:rPr>
              <w:t>Determines the industry vertical, business model (B2B, B2C, or government-facing), and competitive landscape the platform should reference.</w:t>
            </w:r>
          </w:p>
        </w:tc>
      </w:tr>
    </w:tbl>
    <w:p w14:paraId="6C7A9BAD"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71232748"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36B32725" w14:textId="77777777" w:rsidR="00B50494" w:rsidRDefault="00000000">
            <w:pPr>
              <w:jc w:val="center"/>
            </w:pPr>
            <w:r>
              <w:rPr>
                <w:b/>
                <w:bCs/>
                <w:color w:val="FFFFFF"/>
              </w:rPr>
              <w:t>02</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11F1947B" w14:textId="77777777" w:rsidR="00B50494" w:rsidRDefault="00000000">
            <w:pPr>
              <w:spacing w:after="40"/>
            </w:pPr>
            <w:r>
              <w:rPr>
                <w:b/>
                <w:bCs/>
                <w:color w:val="1A5C38"/>
                <w:sz w:val="20"/>
                <w:szCs w:val="20"/>
              </w:rPr>
              <w:t xml:space="preserve">Geography &amp; Jurisdiction  —  </w:t>
            </w:r>
            <w:r>
              <w:rPr>
                <w:sz w:val="20"/>
                <w:szCs w:val="20"/>
              </w:rPr>
              <w:t>"Where are you based and where are your customers?"</w:t>
            </w:r>
          </w:p>
          <w:p w14:paraId="7BD9E495" w14:textId="77777777" w:rsidR="00B50494" w:rsidRDefault="00000000">
            <w:r>
              <w:rPr>
                <w:color w:val="475569"/>
                <w:sz w:val="19"/>
                <w:szCs w:val="19"/>
              </w:rPr>
              <w:t>Pre-configures the Legal Structure module with the correct jurisdictions and regulatory context for the founder's market.</w:t>
            </w:r>
          </w:p>
        </w:tc>
      </w:tr>
    </w:tbl>
    <w:p w14:paraId="6CA6D86F"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6DE8A077"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57CA0E16" w14:textId="77777777" w:rsidR="00B50494" w:rsidRDefault="00000000">
            <w:pPr>
              <w:jc w:val="center"/>
            </w:pPr>
            <w:r>
              <w:rPr>
                <w:b/>
                <w:bCs/>
                <w:color w:val="FFFFFF"/>
              </w:rPr>
              <w:t>03</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7D8B5441" w14:textId="77777777" w:rsidR="00B50494" w:rsidRDefault="00000000">
            <w:pPr>
              <w:spacing w:after="40"/>
            </w:pPr>
            <w:r>
              <w:rPr>
                <w:b/>
                <w:bCs/>
                <w:color w:val="1A5C38"/>
                <w:sz w:val="20"/>
                <w:szCs w:val="20"/>
              </w:rPr>
              <w:t xml:space="preserve">Current Stage  —  </w:t>
            </w:r>
            <w:r>
              <w:rPr>
                <w:sz w:val="20"/>
                <w:szCs w:val="20"/>
              </w:rPr>
              <w:t>"Where are you in the journey right now?"</w:t>
            </w:r>
          </w:p>
          <w:p w14:paraId="652C41E3" w14:textId="77777777" w:rsidR="00B50494" w:rsidRDefault="00000000">
            <w:r>
              <w:rPr>
                <w:color w:val="475569"/>
                <w:sz w:val="19"/>
                <w:szCs w:val="19"/>
              </w:rPr>
              <w:t>The primary input for stage classification — whether the founder has an idea, a product, revenue, or is already scaling.</w:t>
            </w:r>
          </w:p>
        </w:tc>
      </w:tr>
    </w:tbl>
    <w:p w14:paraId="1060F0DE"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3B4905D0"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72051CE2" w14:textId="77777777" w:rsidR="00B50494" w:rsidRDefault="00000000">
            <w:pPr>
              <w:jc w:val="center"/>
            </w:pPr>
            <w:r>
              <w:rPr>
                <w:b/>
                <w:bCs/>
                <w:color w:val="FFFFFF"/>
              </w:rPr>
              <w:t>04</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4931F8B2" w14:textId="77777777" w:rsidR="00B50494" w:rsidRDefault="00000000">
            <w:pPr>
              <w:spacing w:after="40"/>
            </w:pPr>
            <w:r>
              <w:rPr>
                <w:b/>
                <w:bCs/>
                <w:color w:val="1A5C38"/>
                <w:sz w:val="20"/>
                <w:szCs w:val="20"/>
              </w:rPr>
              <w:t xml:space="preserve">Team &amp; Ownership  —  </w:t>
            </w:r>
            <w:r>
              <w:rPr>
                <w:sz w:val="20"/>
                <w:szCs w:val="20"/>
              </w:rPr>
              <w:t>"Who is building this with you?"</w:t>
            </w:r>
          </w:p>
          <w:p w14:paraId="1D1EA267" w14:textId="77777777" w:rsidR="00B50494" w:rsidRDefault="00000000">
            <w:r>
              <w:rPr>
                <w:color w:val="475569"/>
                <w:sz w:val="19"/>
                <w:szCs w:val="19"/>
              </w:rPr>
              <w:t>Informs legal document templates (co-founder agreements, vesting schedules) and governance recommendations.</w:t>
            </w:r>
          </w:p>
        </w:tc>
      </w:tr>
    </w:tbl>
    <w:p w14:paraId="7B70BF78"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09D55AE1"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2F6E66AA" w14:textId="77777777" w:rsidR="00B50494" w:rsidRDefault="00000000">
            <w:pPr>
              <w:jc w:val="center"/>
            </w:pPr>
            <w:r>
              <w:rPr>
                <w:b/>
                <w:bCs/>
                <w:color w:val="FFFFFF"/>
              </w:rPr>
              <w:t>05</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39655C34" w14:textId="77777777" w:rsidR="00B50494" w:rsidRDefault="00000000">
            <w:pPr>
              <w:spacing w:after="40"/>
            </w:pPr>
            <w:r>
              <w:rPr>
                <w:b/>
                <w:bCs/>
                <w:color w:val="1A5C38"/>
                <w:sz w:val="20"/>
                <w:szCs w:val="20"/>
              </w:rPr>
              <w:t xml:space="preserve">Funding Situation  —  </w:t>
            </w:r>
            <w:r>
              <w:rPr>
                <w:sz w:val="20"/>
                <w:szCs w:val="20"/>
              </w:rPr>
              <w:t>"How is the business being funded today?"</w:t>
            </w:r>
          </w:p>
          <w:p w14:paraId="008F0592" w14:textId="77777777" w:rsidR="00B50494" w:rsidRDefault="00000000">
            <w:r>
              <w:rPr>
                <w:color w:val="475569"/>
                <w:sz w:val="19"/>
                <w:szCs w:val="19"/>
              </w:rPr>
              <w:t>Adjusts module priorities — bootstrapped founders get different guidance than those preparing to raise investment.</w:t>
            </w:r>
          </w:p>
        </w:tc>
      </w:tr>
    </w:tbl>
    <w:p w14:paraId="590C1CFD"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7ADC0F8F"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40C1048B" w14:textId="77777777" w:rsidR="00B50494" w:rsidRDefault="00000000">
            <w:pPr>
              <w:jc w:val="center"/>
            </w:pPr>
            <w:r>
              <w:rPr>
                <w:b/>
                <w:bCs/>
                <w:color w:val="FFFFFF"/>
              </w:rPr>
              <w:t>06</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47D81692" w14:textId="77777777" w:rsidR="00B50494" w:rsidRDefault="00000000">
            <w:pPr>
              <w:spacing w:after="40"/>
            </w:pPr>
            <w:r>
              <w:rPr>
                <w:b/>
                <w:bCs/>
                <w:color w:val="1A5C38"/>
                <w:sz w:val="20"/>
                <w:szCs w:val="20"/>
              </w:rPr>
              <w:t xml:space="preserve">Product Status  —  </w:t>
            </w:r>
            <w:r>
              <w:rPr>
                <w:sz w:val="20"/>
                <w:szCs w:val="20"/>
              </w:rPr>
              <w:t>"Does a product or service exist yet?"</w:t>
            </w:r>
          </w:p>
          <w:p w14:paraId="47E6C338" w14:textId="77777777" w:rsidR="00B50494" w:rsidRDefault="00000000">
            <w:r>
              <w:rPr>
                <w:color w:val="475569"/>
                <w:sz w:val="19"/>
                <w:szCs w:val="19"/>
              </w:rPr>
              <w:t>Determines whether MVP development tools are active or whether the founder should begin with validation.</w:t>
            </w:r>
          </w:p>
        </w:tc>
      </w:tr>
    </w:tbl>
    <w:p w14:paraId="674DE772"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5CF2CBBC"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32B4DC0D" w14:textId="77777777" w:rsidR="00B50494" w:rsidRDefault="00000000">
            <w:pPr>
              <w:jc w:val="center"/>
            </w:pPr>
            <w:r>
              <w:rPr>
                <w:b/>
                <w:bCs/>
                <w:color w:val="FFFFFF"/>
              </w:rPr>
              <w:t>07</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5F6ABE2E" w14:textId="77777777" w:rsidR="00B50494" w:rsidRDefault="00000000">
            <w:pPr>
              <w:spacing w:after="40"/>
            </w:pPr>
            <w:r>
              <w:rPr>
                <w:b/>
                <w:bCs/>
                <w:color w:val="1A5C38"/>
                <w:sz w:val="20"/>
                <w:szCs w:val="20"/>
              </w:rPr>
              <w:t xml:space="preserve">Revenue  —  </w:t>
            </w:r>
            <w:r>
              <w:rPr>
                <w:sz w:val="20"/>
                <w:szCs w:val="20"/>
              </w:rPr>
              <w:t>"Is the business generating revenue?"</w:t>
            </w:r>
          </w:p>
          <w:p w14:paraId="1D0ED44A" w14:textId="77777777" w:rsidR="00B50494" w:rsidRDefault="00000000">
            <w:r>
              <w:rPr>
                <w:color w:val="475569"/>
                <w:sz w:val="19"/>
                <w:szCs w:val="19"/>
              </w:rPr>
              <w:t>The clearest indicator of stage progression — pre-revenue founders get different entry points than those already trading.</w:t>
            </w:r>
          </w:p>
        </w:tc>
      </w:tr>
    </w:tbl>
    <w:p w14:paraId="697ED59E"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723D6A73"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41D604EF" w14:textId="77777777" w:rsidR="00B50494" w:rsidRDefault="00000000">
            <w:pPr>
              <w:jc w:val="center"/>
            </w:pPr>
            <w:r>
              <w:rPr>
                <w:b/>
                <w:bCs/>
                <w:color w:val="FFFFFF"/>
              </w:rPr>
              <w:lastRenderedPageBreak/>
              <w:t>08</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4A882C4D" w14:textId="77777777" w:rsidR="00B50494" w:rsidRDefault="00000000">
            <w:pPr>
              <w:spacing w:after="40"/>
            </w:pPr>
            <w:r>
              <w:rPr>
                <w:b/>
                <w:bCs/>
                <w:color w:val="1A5C38"/>
                <w:sz w:val="20"/>
                <w:szCs w:val="20"/>
              </w:rPr>
              <w:t xml:space="preserve">Legal Entity  —  </w:t>
            </w:r>
            <w:r>
              <w:rPr>
                <w:sz w:val="20"/>
                <w:szCs w:val="20"/>
              </w:rPr>
              <w:t>"Is there a registered company in place?"</w:t>
            </w:r>
          </w:p>
          <w:p w14:paraId="651859E4" w14:textId="77777777" w:rsidR="00B50494" w:rsidRDefault="00000000">
            <w:r>
              <w:rPr>
                <w:color w:val="475569"/>
                <w:sz w:val="19"/>
                <w:szCs w:val="19"/>
              </w:rPr>
              <w:t>Skips or fast-tracks the legal structure module depending on the answer, avoiding irrelevant duplication.</w:t>
            </w:r>
          </w:p>
        </w:tc>
      </w:tr>
    </w:tbl>
    <w:p w14:paraId="3929A9D3"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64B6175B"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0E64DAA6" w14:textId="77777777" w:rsidR="00B50494" w:rsidRDefault="00000000">
            <w:pPr>
              <w:jc w:val="center"/>
            </w:pPr>
            <w:r>
              <w:rPr>
                <w:b/>
                <w:bCs/>
                <w:color w:val="FFFFFF"/>
              </w:rPr>
              <w:t>09</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4E24C15C" w14:textId="77777777" w:rsidR="00B50494" w:rsidRDefault="00000000">
            <w:pPr>
              <w:spacing w:after="40"/>
            </w:pPr>
            <w:r>
              <w:rPr>
                <w:b/>
                <w:bCs/>
                <w:color w:val="1A5C38"/>
                <w:sz w:val="20"/>
                <w:szCs w:val="20"/>
              </w:rPr>
              <w:t xml:space="preserve">Exit Ambition  —  </w:t>
            </w:r>
            <w:r>
              <w:rPr>
                <w:sz w:val="20"/>
                <w:szCs w:val="20"/>
              </w:rPr>
              <w:t>"What is the intended outcome for this business?"</w:t>
            </w:r>
          </w:p>
          <w:p w14:paraId="731AC2F5" w14:textId="77777777" w:rsidR="00B50494" w:rsidRDefault="00000000">
            <w:r>
              <w:rPr>
                <w:color w:val="475569"/>
                <w:sz w:val="19"/>
                <w:szCs w:val="19"/>
              </w:rPr>
              <w:t>Configures the Exit Planning module with the appropriate strategy — M&amp;A, IPO, or long-term cash generation.</w:t>
            </w:r>
          </w:p>
        </w:tc>
      </w:tr>
    </w:tbl>
    <w:p w14:paraId="38AADC8B" w14:textId="77777777" w:rsidR="00B50494" w:rsidRDefault="00B504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B50494" w14:paraId="3B604459" w14:textId="77777777">
        <w:tblPrEx>
          <w:tblCellMar>
            <w:top w:w="0" w:type="dxa"/>
            <w:bottom w:w="0" w:type="dxa"/>
          </w:tblCellMar>
        </w:tblPrEx>
        <w:tc>
          <w:tcPr>
            <w:tcW w:w="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80" w:type="dxa"/>
              <w:bottom w:w="80" w:type="dxa"/>
              <w:right w:w="80" w:type="dxa"/>
            </w:tcMar>
            <w:vAlign w:val="center"/>
          </w:tcPr>
          <w:p w14:paraId="0DDB9C36" w14:textId="77777777" w:rsidR="00B50494" w:rsidRDefault="00000000">
            <w:pPr>
              <w:jc w:val="center"/>
            </w:pPr>
            <w:r>
              <w:rPr>
                <w:b/>
                <w:bCs/>
                <w:color w:val="FFFFFF"/>
              </w:rPr>
              <w:t>10</w:t>
            </w:r>
          </w:p>
        </w:tc>
        <w:tc>
          <w:tcPr>
            <w:tcW w:w="8960" w:type="dxa"/>
            <w:tcBorders>
              <w:top w:val="single" w:sz="4" w:space="0" w:color="D1D5DB"/>
              <w:left w:val="single" w:sz="4" w:space="0" w:color="D1D5DB"/>
              <w:bottom w:val="single" w:sz="4" w:space="0" w:color="D1D5DB"/>
              <w:right w:val="single" w:sz="4" w:space="0" w:color="D1D5DB"/>
            </w:tcBorders>
            <w:shd w:val="clear" w:color="auto" w:fill="F8FAFC"/>
            <w:tcMar>
              <w:top w:w="100" w:type="dxa"/>
              <w:left w:w="160" w:type="dxa"/>
              <w:bottom w:w="100" w:type="dxa"/>
              <w:right w:w="160" w:type="dxa"/>
            </w:tcMar>
          </w:tcPr>
          <w:p w14:paraId="3D0483AE" w14:textId="77777777" w:rsidR="00B50494" w:rsidRDefault="00000000">
            <w:pPr>
              <w:spacing w:after="40"/>
            </w:pPr>
            <w:r>
              <w:rPr>
                <w:b/>
                <w:bCs/>
                <w:color w:val="1A5C38"/>
                <w:sz w:val="20"/>
                <w:szCs w:val="20"/>
              </w:rPr>
              <w:t xml:space="preserve">Biggest Challenge  —  </w:t>
            </w:r>
            <w:r>
              <w:rPr>
                <w:sz w:val="20"/>
                <w:szCs w:val="20"/>
              </w:rPr>
              <w:t>"What is the single hardest thing you are dealing with right now?"</w:t>
            </w:r>
          </w:p>
          <w:p w14:paraId="713C8FA9" w14:textId="77777777" w:rsidR="00B50494" w:rsidRDefault="00000000">
            <w:r>
              <w:rPr>
                <w:color w:val="475569"/>
                <w:sz w:val="19"/>
                <w:szCs w:val="19"/>
              </w:rPr>
              <w:t>Free-text, AI-analysed response that personalises the AI Coach's day-one priorities and tone.</w:t>
            </w:r>
          </w:p>
        </w:tc>
      </w:tr>
    </w:tbl>
    <w:p w14:paraId="772AF135" w14:textId="77777777" w:rsidR="00B50494" w:rsidRDefault="00B50494"/>
    <w:p w14:paraId="45746727" w14:textId="77777777" w:rsidR="00B50494" w:rsidRDefault="00B50494">
      <w:pPr>
        <w:spacing w:before="120" w:after="80"/>
      </w:pPr>
    </w:p>
    <w:p w14:paraId="1DA62866" w14:textId="77777777" w:rsidR="00B50494" w:rsidRDefault="00000000">
      <w:pPr>
        <w:pBdr>
          <w:left w:val="single" w:sz="20" w:space="6" w:color="B45309"/>
        </w:pBdr>
        <w:shd w:val="clear" w:color="auto" w:fill="FEF9EE"/>
        <w:spacing w:before="160" w:after="160"/>
      </w:pPr>
      <w:r>
        <w:rPr>
          <w:b/>
          <w:bCs/>
          <w:color w:val="B45309"/>
        </w:rPr>
        <w:t xml:space="preserve">What happens next:  </w:t>
      </w:r>
      <w:r>
        <w:t>Once the questionnaire is submitted, the AI engine analyses all responses in under 3 seconds and generates the founder's personalised module plan. The founder then creates their account and lands directly on their tailored dashboard — with their first recommended action already visible and their AI Coach ready to assist.</w:t>
      </w:r>
    </w:p>
    <w:p w14:paraId="0A6893BF" w14:textId="77777777" w:rsidR="00B50494" w:rsidRDefault="00B50494">
      <w:pPr>
        <w:spacing w:before="160" w:after="80"/>
      </w:pPr>
    </w:p>
    <w:p w14:paraId="68F8ACD3" w14:textId="77777777" w:rsidR="00B50494" w:rsidRDefault="00000000">
      <w:r>
        <w:br w:type="page"/>
      </w:r>
    </w:p>
    <w:p w14:paraId="270AFB76" w14:textId="77777777" w:rsidR="00B50494" w:rsidRDefault="00000000">
      <w:pPr>
        <w:shd w:val="clear" w:color="auto" w:fill="1A5C38"/>
      </w:pPr>
      <w:r>
        <w:rPr>
          <w:b/>
          <w:bCs/>
          <w:color w:val="FFFFFF"/>
          <w:sz w:val="44"/>
          <w:szCs w:val="44"/>
        </w:rPr>
        <w:lastRenderedPageBreak/>
        <w:t xml:space="preserve">   Section 3</w:t>
      </w:r>
    </w:p>
    <w:p w14:paraId="6B5DAB6A" w14:textId="77777777" w:rsidR="00B50494" w:rsidRDefault="00000000">
      <w:pPr>
        <w:shd w:val="clear" w:color="auto" w:fill="1A5C38"/>
        <w:spacing w:after="280"/>
      </w:pPr>
      <w:r>
        <w:rPr>
          <w:color w:val="C6E8D5"/>
        </w:rPr>
        <w:t xml:space="preserve">   Platform Feature Overview</w:t>
      </w:r>
    </w:p>
    <w:p w14:paraId="038601A4" w14:textId="77777777" w:rsidR="00B50494" w:rsidRDefault="00000000">
      <w:pPr>
        <w:spacing w:before="100" w:after="100"/>
      </w:pPr>
      <w:r>
        <w:rPr>
          <w:rFonts w:ascii="Georgia" w:eastAsia="Georgia" w:hAnsi="Georgia" w:cs="Georgia"/>
          <w:color w:val="475569"/>
          <w:sz w:val="24"/>
          <w:szCs w:val="24"/>
        </w:rPr>
        <w:t>The following pages describe the six core platform modules. Each module is presented in business terms, focused on what founders experience and what they receive — not how the technology works underneath. Features are grouped by the module they belong to and described by the outcome they deliver.</w:t>
      </w:r>
    </w:p>
    <w:p w14:paraId="46F994EB" w14:textId="77777777" w:rsidR="00B50494" w:rsidRDefault="00B50494">
      <w:pPr>
        <w:spacing w:before="120" w:after="80"/>
      </w:pPr>
    </w:p>
    <w:p w14:paraId="6FD2D8E1" w14:textId="77777777" w:rsidR="00B50494" w:rsidRDefault="00000000">
      <w:pPr>
        <w:pBdr>
          <w:left w:val="single" w:sz="20" w:space="6" w:color="0F3460"/>
        </w:pBdr>
        <w:shd w:val="clear" w:color="auto" w:fill="EEF2F8"/>
        <w:spacing w:before="160" w:after="160"/>
      </w:pPr>
      <w:r>
        <w:rPr>
          <w:b/>
          <w:bCs/>
          <w:color w:val="0F3460"/>
        </w:rPr>
        <w:t xml:space="preserve">Reading this section:  </w:t>
      </w:r>
      <w:r>
        <w:t>Each module begins with a summary of who it is for and what it delivers. Features are then described individually, with a plain-English explanation and the business benefit each one creates for the founder.</w:t>
      </w:r>
    </w:p>
    <w:p w14:paraId="06D723F5" w14:textId="77777777" w:rsidR="00B50494" w:rsidRDefault="00B50494">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B50494" w14:paraId="7D6DB0F8"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0369A1"/>
            <w:tcMar>
              <w:top w:w="120" w:type="dxa"/>
              <w:left w:w="120" w:type="dxa"/>
              <w:bottom w:w="120" w:type="dxa"/>
              <w:right w:w="120" w:type="dxa"/>
            </w:tcMar>
            <w:vAlign w:val="center"/>
          </w:tcPr>
          <w:p w14:paraId="068B16FE" w14:textId="77777777" w:rsidR="00B50494" w:rsidRDefault="00000000">
            <w:pPr>
              <w:jc w:val="center"/>
            </w:pPr>
            <w:r>
              <w:rPr>
                <w:b/>
                <w:bCs/>
                <w:color w:val="FFFFFF"/>
                <w:sz w:val="18"/>
                <w:szCs w:val="18"/>
              </w:rPr>
              <w:t>MODULE 01</w:t>
            </w:r>
          </w:p>
          <w:p w14:paraId="20FDCF77" w14:textId="77777777" w:rsidR="00B50494" w:rsidRDefault="00000000">
            <w:pPr>
              <w:jc w:val="center"/>
            </w:pPr>
            <w:r>
              <w:rPr>
                <w:b/>
                <w:bCs/>
                <w:color w:val="FFFFFF"/>
                <w:sz w:val="24"/>
                <w:szCs w:val="24"/>
              </w:rPr>
              <w:t>Idea</w:t>
            </w:r>
          </w:p>
        </w:tc>
        <w:tc>
          <w:tcPr>
            <w:tcW w:w="7920" w:type="dxa"/>
            <w:tcBorders>
              <w:top w:val="single" w:sz="4" w:space="0" w:color="D1D5DB"/>
              <w:left w:val="single" w:sz="4" w:space="0" w:color="D1D5DB"/>
              <w:bottom w:val="single" w:sz="4" w:space="0" w:color="D1D5DB"/>
              <w:right w:val="single" w:sz="4" w:space="0" w:color="D1D5DB"/>
            </w:tcBorders>
            <w:shd w:val="clear" w:color="auto" w:fill="EEF2F8"/>
            <w:tcMar>
              <w:top w:w="120" w:type="dxa"/>
              <w:left w:w="200" w:type="dxa"/>
              <w:bottom w:w="120" w:type="dxa"/>
              <w:right w:w="200" w:type="dxa"/>
            </w:tcMar>
          </w:tcPr>
          <w:p w14:paraId="440CBCC1" w14:textId="77777777" w:rsidR="00B50494" w:rsidRDefault="00000000">
            <w:pPr>
              <w:spacing w:after="60"/>
            </w:pPr>
            <w:r>
              <w:rPr>
                <w:b/>
                <w:bCs/>
                <w:color w:val="0F3460"/>
                <w:sz w:val="28"/>
                <w:szCs w:val="28"/>
              </w:rPr>
              <w:t>Idea &amp; Market Validation</w:t>
            </w:r>
          </w:p>
          <w:p w14:paraId="37B21E9E" w14:textId="77777777" w:rsidR="00B50494" w:rsidRDefault="00000000">
            <w:pPr>
              <w:spacing w:after="80"/>
            </w:pPr>
            <w:r>
              <w:rPr>
                <w:color w:val="475569"/>
                <w:sz w:val="21"/>
                <w:szCs w:val="21"/>
              </w:rPr>
              <w:t>Helping founders stress-test their idea against the real world before investing time or money in building a company or a product.</w:t>
            </w:r>
          </w:p>
          <w:p w14:paraId="474D5975" w14:textId="77777777" w:rsidR="00B50494" w:rsidRDefault="00000000">
            <w:r>
              <w:rPr>
                <w:b/>
                <w:bCs/>
                <w:color w:val="0369A1"/>
                <w:sz w:val="19"/>
                <w:szCs w:val="19"/>
              </w:rPr>
              <w:t xml:space="preserve">Available to:  </w:t>
            </w:r>
            <w:r>
              <w:rPr>
                <w:color w:val="6B7280"/>
                <w:sz w:val="19"/>
                <w:szCs w:val="19"/>
              </w:rPr>
              <w:t>Founders at Idea Stage and Pre-Seed. Available as an optional review for all later-stage founders.</w:t>
            </w:r>
          </w:p>
        </w:tc>
      </w:tr>
    </w:tbl>
    <w:p w14:paraId="742B27A1" w14:textId="77777777" w:rsidR="00B50494" w:rsidRDefault="00B50494">
      <w:pPr>
        <w:spacing w:before="120" w:after="80"/>
      </w:pPr>
    </w:p>
    <w:p w14:paraId="369C5056" w14:textId="77777777" w:rsidR="00B50494" w:rsidRDefault="00000000">
      <w:pPr>
        <w:spacing w:before="80" w:after="80"/>
      </w:pPr>
      <w:r>
        <w:t>The single most expensive mistake a founder can make is building something nobody wants. Zero2Exit's Validation Module exists to prevent that. Before any legal structure is recommended or any product development begins, founders are guided through a rigorous but accessible process that tests whether their idea has genuine commercial merit.</w:t>
      </w:r>
    </w:p>
    <w:p w14:paraId="25C2CF08" w14:textId="77777777" w:rsidR="00B50494" w:rsidRDefault="00B50494">
      <w:pPr>
        <w:spacing w:before="80" w:after="80"/>
      </w:pPr>
    </w:p>
    <w:p w14:paraId="3D8D2CF0" w14:textId="77777777" w:rsidR="00B50494" w:rsidRDefault="00000000">
      <w:pPr>
        <w:spacing w:before="80" w:after="80"/>
      </w:pPr>
      <w:r>
        <w:t>Completing this module and achieving a passing score is required before the Legal Structure module becomes active. This sequencing is a deliberate business decision — it protects founders from the financial and operational cost of incorporating an entity around an unvalidated concept.</w:t>
      </w:r>
    </w:p>
    <w:p w14:paraId="6C01D484" w14:textId="77777777" w:rsidR="00B50494" w:rsidRDefault="00B50494">
      <w:pPr>
        <w:spacing w:before="160" w:after="80"/>
      </w:pPr>
    </w:p>
    <w:p w14:paraId="1D42CA49" w14:textId="77777777" w:rsidR="00B50494" w:rsidRDefault="00000000">
      <w:pPr>
        <w:pStyle w:val="Heading3"/>
      </w:pPr>
      <w:r>
        <w:t>Module Features</w:t>
      </w:r>
    </w:p>
    <w:p w14:paraId="26570F70" w14:textId="77777777" w:rsidR="00B50494" w:rsidRDefault="00B50494">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27411E2F"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369A1"/>
            <w:tcMar>
              <w:top w:w="0" w:type="dxa"/>
              <w:left w:w="0" w:type="dxa"/>
              <w:bottom w:w="0" w:type="dxa"/>
              <w:right w:w="0" w:type="dxa"/>
            </w:tcMar>
          </w:tcPr>
          <w:p w14:paraId="74F80903"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6A7EA34F" w14:textId="77777777" w:rsidR="00B50494" w:rsidRDefault="00000000">
            <w:pPr>
              <w:spacing w:after="60"/>
            </w:pPr>
            <w:r>
              <w:rPr>
                <w:b/>
                <w:bCs/>
                <w:color w:val="0369A1"/>
                <w:sz w:val="24"/>
                <w:szCs w:val="24"/>
              </w:rPr>
              <w:t>Business Idea Challenge</w:t>
            </w:r>
            <w:r>
              <w:rPr>
                <w:color w:val="6B7280"/>
                <w:sz w:val="18"/>
                <w:szCs w:val="18"/>
              </w:rPr>
              <w:t xml:space="preserve">   Know your weaknesses before the market does</w:t>
            </w:r>
          </w:p>
          <w:p w14:paraId="174C0B35" w14:textId="77777777" w:rsidR="00B50494" w:rsidRDefault="00000000">
            <w:pPr>
              <w:spacing w:after="80"/>
            </w:pPr>
            <w:r>
              <w:rPr>
                <w:sz w:val="21"/>
                <w:szCs w:val="21"/>
              </w:rPr>
              <w:t>Founders submit a description of their business in plain language. The platform presents the five strongest objections, risks, and competitive threats to the idea — simulating the scrutiny of an experienced investor or advisor. Founders then address each challenge directly, which both strengthens their thinking and produces material that can be used in investor conversations.</w:t>
            </w:r>
          </w:p>
          <w:p w14:paraId="5B56AD3F" w14:textId="77777777" w:rsidR="00B50494" w:rsidRDefault="00000000">
            <w:pPr>
              <w:pBdr>
                <w:top w:val="single" w:sz="4" w:space="1" w:color="D1D5DB"/>
              </w:pBdr>
              <w:shd w:val="clear" w:color="auto" w:fill="FFFFFF"/>
            </w:pPr>
            <w:r>
              <w:rPr>
                <w:b/>
                <w:bCs/>
                <w:color w:val="0369A1"/>
                <w:sz w:val="20"/>
                <w:szCs w:val="20"/>
              </w:rPr>
              <w:t xml:space="preserve">Business value:  </w:t>
            </w:r>
            <w:r>
              <w:rPr>
                <w:color w:val="475569"/>
                <w:sz w:val="20"/>
                <w:szCs w:val="20"/>
              </w:rPr>
              <w:t>Founders arrive at legal and product decisions with a stress-tested concept and clear answers to the hardest questions about their business.</w:t>
            </w:r>
          </w:p>
        </w:tc>
      </w:tr>
    </w:tbl>
    <w:p w14:paraId="082FB1D1"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21D919FB"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369A1"/>
            <w:tcMar>
              <w:top w:w="0" w:type="dxa"/>
              <w:left w:w="0" w:type="dxa"/>
              <w:bottom w:w="0" w:type="dxa"/>
              <w:right w:w="0" w:type="dxa"/>
            </w:tcMar>
          </w:tcPr>
          <w:p w14:paraId="28C55001"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349B0F3B" w14:textId="77777777" w:rsidR="00B50494" w:rsidRDefault="00000000">
            <w:pPr>
              <w:spacing w:after="60"/>
            </w:pPr>
            <w:r>
              <w:rPr>
                <w:b/>
                <w:bCs/>
                <w:color w:val="0369A1"/>
                <w:sz w:val="24"/>
                <w:szCs w:val="24"/>
              </w:rPr>
              <w:t>Market Size Calculator</w:t>
            </w:r>
            <w:r>
              <w:rPr>
                <w:color w:val="6B7280"/>
                <w:sz w:val="18"/>
                <w:szCs w:val="18"/>
              </w:rPr>
              <w:t xml:space="preserve">   Understand how large the opportunity really is</w:t>
            </w:r>
          </w:p>
          <w:p w14:paraId="3BA40E3F" w14:textId="77777777" w:rsidR="00B50494" w:rsidRDefault="00000000">
            <w:pPr>
              <w:spacing w:after="80"/>
            </w:pPr>
            <w:r>
              <w:rPr>
                <w:sz w:val="21"/>
                <w:szCs w:val="21"/>
              </w:rPr>
              <w:lastRenderedPageBreak/>
              <w:t>Founders input their industry, target geography, and customer segment. The platform generates an analysis of the total available market, the realistic addressable segment, and the share that is genuinely within reach — with plain-English explanations of each figure and the assumptions behind them.</w:t>
            </w:r>
          </w:p>
          <w:p w14:paraId="1FC34920" w14:textId="77777777" w:rsidR="00B50494" w:rsidRDefault="00000000">
            <w:pPr>
              <w:pBdr>
                <w:top w:val="single" w:sz="4" w:space="1" w:color="D1D5DB"/>
              </w:pBdr>
              <w:shd w:val="clear" w:color="auto" w:fill="FFFFFF"/>
            </w:pPr>
            <w:r>
              <w:rPr>
                <w:b/>
                <w:bCs/>
                <w:color w:val="0369A1"/>
                <w:sz w:val="20"/>
                <w:szCs w:val="20"/>
              </w:rPr>
              <w:t xml:space="preserve">Business value:  </w:t>
            </w:r>
            <w:r>
              <w:rPr>
                <w:color w:val="475569"/>
                <w:sz w:val="20"/>
                <w:szCs w:val="20"/>
              </w:rPr>
              <w:t>Founders can speak confidently about market size in investor meetings, pitch decks, and grant applications — with credible, sourced data rather than estimates.</w:t>
            </w:r>
          </w:p>
        </w:tc>
      </w:tr>
    </w:tbl>
    <w:p w14:paraId="20C6855B"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0A86BBE4"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369A1"/>
            <w:tcMar>
              <w:top w:w="0" w:type="dxa"/>
              <w:left w:w="0" w:type="dxa"/>
              <w:bottom w:w="0" w:type="dxa"/>
              <w:right w:w="0" w:type="dxa"/>
            </w:tcMar>
          </w:tcPr>
          <w:p w14:paraId="7AF6BF5C"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67181B50" w14:textId="77777777" w:rsidR="00B50494" w:rsidRDefault="00000000">
            <w:pPr>
              <w:spacing w:after="60"/>
            </w:pPr>
            <w:r>
              <w:rPr>
                <w:b/>
                <w:bCs/>
                <w:color w:val="0369A1"/>
                <w:sz w:val="24"/>
                <w:szCs w:val="24"/>
              </w:rPr>
              <w:t>Competitive Landscape Map</w:t>
            </w:r>
            <w:r>
              <w:rPr>
                <w:color w:val="6B7280"/>
                <w:sz w:val="18"/>
                <w:szCs w:val="18"/>
              </w:rPr>
              <w:t xml:space="preserve">   Know who else is in the market and how to win</w:t>
            </w:r>
          </w:p>
          <w:p w14:paraId="22DCC5AC" w14:textId="77777777" w:rsidR="00B50494" w:rsidRDefault="00000000">
            <w:pPr>
              <w:spacing w:after="80"/>
            </w:pPr>
            <w:r>
              <w:rPr>
                <w:sz w:val="21"/>
                <w:szCs w:val="21"/>
              </w:rPr>
              <w:t>The platform identifies existing competitors and plots them on a visual map showing where they are positioned relative to each other. It highlights the gaps in the market, areas where existing solutions are weak, and pricing benchmarks across the competitive set.</w:t>
            </w:r>
          </w:p>
          <w:p w14:paraId="0A9829C2" w14:textId="77777777" w:rsidR="00B50494" w:rsidRDefault="00000000">
            <w:pPr>
              <w:pBdr>
                <w:top w:val="single" w:sz="4" w:space="1" w:color="D1D5DB"/>
              </w:pBdr>
              <w:shd w:val="clear" w:color="auto" w:fill="FFFFFF"/>
            </w:pPr>
            <w:r>
              <w:rPr>
                <w:b/>
                <w:bCs/>
                <w:color w:val="0369A1"/>
                <w:sz w:val="20"/>
                <w:szCs w:val="20"/>
              </w:rPr>
              <w:t xml:space="preserve">Business value:  </w:t>
            </w:r>
            <w:r>
              <w:rPr>
                <w:color w:val="475569"/>
                <w:sz w:val="20"/>
                <w:szCs w:val="20"/>
              </w:rPr>
              <w:t>Founders can define a clear differentiated position in their market and articulate what makes them different from existing solutions.</w:t>
            </w:r>
          </w:p>
        </w:tc>
      </w:tr>
    </w:tbl>
    <w:p w14:paraId="6DE2C715"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0A41F8A7"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369A1"/>
            <w:tcMar>
              <w:top w:w="0" w:type="dxa"/>
              <w:left w:w="0" w:type="dxa"/>
              <w:bottom w:w="0" w:type="dxa"/>
              <w:right w:w="0" w:type="dxa"/>
            </w:tcMar>
          </w:tcPr>
          <w:p w14:paraId="2FFC65BE"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00D80045" w14:textId="77777777" w:rsidR="00B50494" w:rsidRDefault="00000000">
            <w:pPr>
              <w:spacing w:after="60"/>
            </w:pPr>
            <w:r>
              <w:rPr>
                <w:b/>
                <w:bCs/>
                <w:color w:val="0369A1"/>
                <w:sz w:val="24"/>
                <w:szCs w:val="24"/>
              </w:rPr>
              <w:t>Ideal Customer Profile Builder</w:t>
            </w:r>
            <w:r>
              <w:rPr>
                <w:color w:val="6B7280"/>
                <w:sz w:val="18"/>
                <w:szCs w:val="18"/>
              </w:rPr>
              <w:t xml:space="preserve">   Get crystal clear on who will pay for this</w:t>
            </w:r>
          </w:p>
          <w:p w14:paraId="798F0D29" w14:textId="77777777" w:rsidR="00B50494" w:rsidRDefault="00000000">
            <w:pPr>
              <w:spacing w:after="80"/>
            </w:pPr>
            <w:r>
              <w:rPr>
                <w:sz w:val="21"/>
                <w:szCs w:val="21"/>
              </w:rPr>
              <w:t>The platform generates detailed profiles of the most likely customers for the business — describing their typical background, the problem they experience, what they have tried before, what would make them switch, and the range of prices they would consider paying. Multiple profiles can be created for different customer segments.</w:t>
            </w:r>
          </w:p>
          <w:p w14:paraId="7FF8E3A4" w14:textId="77777777" w:rsidR="00B50494" w:rsidRDefault="00000000">
            <w:pPr>
              <w:pBdr>
                <w:top w:val="single" w:sz="4" w:space="1" w:color="D1D5DB"/>
              </w:pBdr>
              <w:shd w:val="clear" w:color="auto" w:fill="FFFFFF"/>
            </w:pPr>
            <w:r>
              <w:rPr>
                <w:b/>
                <w:bCs/>
                <w:color w:val="0369A1"/>
                <w:sz w:val="20"/>
                <w:szCs w:val="20"/>
              </w:rPr>
              <w:t xml:space="preserve">Business value:  </w:t>
            </w:r>
            <w:r>
              <w:rPr>
                <w:color w:val="475569"/>
                <w:sz w:val="20"/>
                <w:szCs w:val="20"/>
              </w:rPr>
              <w:t>Founders make better product, pricing, and marketing decisions because they understand their customer in depth — not as an abstract demographic but as a specific person with specific needs.</w:t>
            </w:r>
          </w:p>
        </w:tc>
      </w:tr>
    </w:tbl>
    <w:p w14:paraId="1FECCBB4"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3DB9334E"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369A1"/>
            <w:tcMar>
              <w:top w:w="0" w:type="dxa"/>
              <w:left w:w="0" w:type="dxa"/>
              <w:bottom w:w="0" w:type="dxa"/>
              <w:right w:w="0" w:type="dxa"/>
            </w:tcMar>
          </w:tcPr>
          <w:p w14:paraId="5A4F723C"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34DE4A54" w14:textId="77777777" w:rsidR="00B50494" w:rsidRDefault="00000000">
            <w:pPr>
              <w:spacing w:after="60"/>
            </w:pPr>
            <w:r>
              <w:rPr>
                <w:b/>
                <w:bCs/>
                <w:color w:val="0369A1"/>
                <w:sz w:val="24"/>
                <w:szCs w:val="24"/>
              </w:rPr>
              <w:t>Customer Research Toolkit</w:t>
            </w:r>
            <w:r>
              <w:rPr>
                <w:color w:val="6B7280"/>
                <w:sz w:val="18"/>
                <w:szCs w:val="18"/>
              </w:rPr>
              <w:t xml:space="preserve">   Test your assumptions with real people</w:t>
            </w:r>
          </w:p>
          <w:p w14:paraId="4ED64CE2" w14:textId="77777777" w:rsidR="00B50494" w:rsidRDefault="00000000">
            <w:pPr>
              <w:spacing w:after="80"/>
            </w:pPr>
            <w:r>
              <w:rPr>
                <w:sz w:val="21"/>
                <w:szCs w:val="21"/>
              </w:rPr>
              <w:t>The platform provides survey templates and interview guides tailored to the founder's specific business concept. These can be shared with potential customers. Results are automatically analysed and summarised, identifying which assumptions are confirmed and which require further investigation.</w:t>
            </w:r>
          </w:p>
          <w:p w14:paraId="0E50682D" w14:textId="77777777" w:rsidR="00B50494" w:rsidRDefault="00000000">
            <w:pPr>
              <w:pBdr>
                <w:top w:val="single" w:sz="4" w:space="1" w:color="D1D5DB"/>
              </w:pBdr>
              <w:shd w:val="clear" w:color="auto" w:fill="FFFFFF"/>
            </w:pPr>
            <w:r>
              <w:rPr>
                <w:b/>
                <w:bCs/>
                <w:color w:val="0369A1"/>
                <w:sz w:val="20"/>
                <w:szCs w:val="20"/>
              </w:rPr>
              <w:t xml:space="preserve">Business value:  </w:t>
            </w:r>
            <w:r>
              <w:rPr>
                <w:color w:val="475569"/>
                <w:sz w:val="20"/>
                <w:szCs w:val="20"/>
              </w:rPr>
              <w:t>Founders gather real market evidence to support their business plan, reducing investor risk and improving confidence in key decisions.</w:t>
            </w:r>
          </w:p>
        </w:tc>
      </w:tr>
    </w:tbl>
    <w:p w14:paraId="04F21094"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0C76D06B"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369A1"/>
            <w:tcMar>
              <w:top w:w="0" w:type="dxa"/>
              <w:left w:w="0" w:type="dxa"/>
              <w:bottom w:w="0" w:type="dxa"/>
              <w:right w:w="0" w:type="dxa"/>
            </w:tcMar>
          </w:tcPr>
          <w:p w14:paraId="5572BE0E"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2DF1F315" w14:textId="77777777" w:rsidR="00B50494" w:rsidRDefault="00000000">
            <w:pPr>
              <w:spacing w:after="60"/>
            </w:pPr>
            <w:r>
              <w:rPr>
                <w:b/>
                <w:bCs/>
                <w:color w:val="0369A1"/>
                <w:sz w:val="24"/>
                <w:szCs w:val="24"/>
              </w:rPr>
              <w:t>Validation Scorecard</w:t>
            </w:r>
            <w:r>
              <w:rPr>
                <w:color w:val="6B7280"/>
                <w:sz w:val="18"/>
                <w:szCs w:val="18"/>
              </w:rPr>
              <w:t xml:space="preserve">   A clear go/no-go signal before you commit resources</w:t>
            </w:r>
          </w:p>
          <w:p w14:paraId="360737DC" w14:textId="77777777" w:rsidR="00B50494" w:rsidRDefault="00000000">
            <w:pPr>
              <w:spacing w:after="80"/>
            </w:pPr>
            <w:r>
              <w:rPr>
                <w:sz w:val="21"/>
                <w:szCs w:val="21"/>
              </w:rPr>
              <w:t>The platform produces a composite score across eight commercial dimensions — including problem severity, market size, competitive positioning, pricing viability, and founder-market alignment. The scorecard is presented visually with a narrative explanation of each dimension. A score above 60 out of 100 is required to proceed to the Legal Structure module.</w:t>
            </w:r>
          </w:p>
          <w:p w14:paraId="4DF6B47C" w14:textId="77777777" w:rsidR="00B50494" w:rsidRDefault="00000000">
            <w:pPr>
              <w:pBdr>
                <w:top w:val="single" w:sz="4" w:space="1" w:color="D1D5DB"/>
              </w:pBdr>
              <w:shd w:val="clear" w:color="auto" w:fill="FFFFFF"/>
            </w:pPr>
            <w:r>
              <w:rPr>
                <w:b/>
                <w:bCs/>
                <w:color w:val="0369A1"/>
                <w:sz w:val="20"/>
                <w:szCs w:val="20"/>
              </w:rPr>
              <w:t xml:space="preserve">Business value:  </w:t>
            </w:r>
            <w:r>
              <w:rPr>
                <w:color w:val="475569"/>
                <w:sz w:val="20"/>
                <w:szCs w:val="20"/>
              </w:rPr>
              <w:t>Founders receive an honest, objective assessment of their idea's commercial potential — and a documented record that demonstrates due diligence to future investors and partners.</w:t>
            </w:r>
          </w:p>
        </w:tc>
      </w:tr>
    </w:tbl>
    <w:p w14:paraId="45264468" w14:textId="77777777" w:rsidR="00B50494" w:rsidRDefault="00B50494">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B50494" w14:paraId="2A3E3C91"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5B21B6"/>
            <w:tcMar>
              <w:top w:w="120" w:type="dxa"/>
              <w:left w:w="120" w:type="dxa"/>
              <w:bottom w:w="120" w:type="dxa"/>
              <w:right w:w="120" w:type="dxa"/>
            </w:tcMar>
            <w:vAlign w:val="center"/>
          </w:tcPr>
          <w:p w14:paraId="681B11B6" w14:textId="77777777" w:rsidR="00B50494" w:rsidRDefault="00000000">
            <w:pPr>
              <w:jc w:val="center"/>
            </w:pPr>
            <w:r>
              <w:rPr>
                <w:b/>
                <w:bCs/>
                <w:color w:val="FFFFFF"/>
                <w:sz w:val="18"/>
                <w:szCs w:val="18"/>
              </w:rPr>
              <w:t>MODULE 02</w:t>
            </w:r>
          </w:p>
          <w:p w14:paraId="71835B57" w14:textId="77777777" w:rsidR="00B50494" w:rsidRDefault="00000000">
            <w:pPr>
              <w:jc w:val="center"/>
            </w:pPr>
            <w:r>
              <w:rPr>
                <w:b/>
                <w:bCs/>
                <w:color w:val="FFFFFF"/>
                <w:sz w:val="24"/>
                <w:szCs w:val="24"/>
              </w:rPr>
              <w:t>Legal</w:t>
            </w:r>
          </w:p>
        </w:tc>
        <w:tc>
          <w:tcPr>
            <w:tcW w:w="7920" w:type="dxa"/>
            <w:tcBorders>
              <w:top w:val="single" w:sz="4" w:space="0" w:color="D1D5DB"/>
              <w:left w:val="single" w:sz="4" w:space="0" w:color="D1D5DB"/>
              <w:bottom w:val="single" w:sz="4" w:space="0" w:color="D1D5DB"/>
              <w:right w:val="single" w:sz="4" w:space="0" w:color="D1D5DB"/>
            </w:tcBorders>
            <w:shd w:val="clear" w:color="auto" w:fill="EEF2F8"/>
            <w:tcMar>
              <w:top w:w="120" w:type="dxa"/>
              <w:left w:w="200" w:type="dxa"/>
              <w:bottom w:w="120" w:type="dxa"/>
              <w:right w:w="200" w:type="dxa"/>
            </w:tcMar>
          </w:tcPr>
          <w:p w14:paraId="57540BD8" w14:textId="77777777" w:rsidR="00B50494" w:rsidRDefault="00000000">
            <w:pPr>
              <w:spacing w:after="60"/>
            </w:pPr>
            <w:r>
              <w:rPr>
                <w:b/>
                <w:bCs/>
                <w:color w:val="0F3460"/>
                <w:sz w:val="28"/>
                <w:szCs w:val="28"/>
              </w:rPr>
              <w:t>Legal Structure Engine</w:t>
            </w:r>
          </w:p>
          <w:p w14:paraId="4E57453E" w14:textId="77777777" w:rsidR="00B50494" w:rsidRDefault="00000000">
            <w:pPr>
              <w:spacing w:after="80"/>
            </w:pPr>
            <w:r>
              <w:rPr>
                <w:color w:val="475569"/>
                <w:sz w:val="21"/>
                <w:szCs w:val="21"/>
              </w:rPr>
              <w:lastRenderedPageBreak/>
              <w:t>Guiding founders to the right legal structure for their business — the right entity type, in the right jurisdiction, with the right ownership architecture — from day one.</w:t>
            </w:r>
          </w:p>
          <w:p w14:paraId="05084B52" w14:textId="77777777" w:rsidR="00B50494" w:rsidRDefault="00000000">
            <w:r>
              <w:rPr>
                <w:b/>
                <w:bCs/>
                <w:color w:val="5B21B6"/>
                <w:sz w:val="19"/>
                <w:szCs w:val="19"/>
              </w:rPr>
              <w:t xml:space="preserve">Available to:  </w:t>
            </w:r>
            <w:r>
              <w:rPr>
                <w:color w:val="6B7280"/>
                <w:sz w:val="19"/>
                <w:szCs w:val="19"/>
              </w:rPr>
              <w:t>Available to founders at all stages. Entry point for Pre-Seed founders. Revisited at Scale stage for exit restructuring.</w:t>
            </w:r>
          </w:p>
        </w:tc>
      </w:tr>
    </w:tbl>
    <w:p w14:paraId="30A64DDC" w14:textId="77777777" w:rsidR="00B50494" w:rsidRDefault="00B50494">
      <w:pPr>
        <w:spacing w:before="120" w:after="80"/>
      </w:pPr>
    </w:p>
    <w:p w14:paraId="7705B9D3" w14:textId="77777777" w:rsidR="00B50494" w:rsidRDefault="00000000">
      <w:pPr>
        <w:spacing w:before="80" w:after="80"/>
      </w:pPr>
      <w:r>
        <w:t>Legal structuring is one of the most consequential decisions a founder makes — and one of the most poorly understood. The wrong jurisdiction, entity type, or ownership structure can cost hundreds of thousands of dollars to unwind and can materially damage a company's ability to raise investment, operate across borders, or complete a successful exit.</w:t>
      </w:r>
    </w:p>
    <w:p w14:paraId="31B6C9BE" w14:textId="77777777" w:rsidR="00B50494" w:rsidRDefault="00B50494">
      <w:pPr>
        <w:spacing w:before="80" w:after="80"/>
      </w:pPr>
    </w:p>
    <w:p w14:paraId="4C663BB0" w14:textId="77777777" w:rsidR="00B50494" w:rsidRDefault="00000000">
      <w:pPr>
        <w:spacing w:before="80" w:after="80"/>
      </w:pPr>
      <w:r>
        <w:t>Zero2Exit's Legal Structure Engine replaces the need for expensive initial legal consultations by giving founders access to the same knowledge framework used by specialist incorporation lawyers — presented in accessible language, pre-configured for their specific situation, and updated for 30+ jurisdictions across the MENA region and globally.</w:t>
      </w:r>
    </w:p>
    <w:p w14:paraId="090CBB96" w14:textId="77777777" w:rsidR="00B50494" w:rsidRDefault="00B50494">
      <w:pPr>
        <w:spacing w:before="160" w:after="80"/>
      </w:pPr>
    </w:p>
    <w:p w14:paraId="48852B81" w14:textId="77777777" w:rsidR="00B50494" w:rsidRDefault="00000000">
      <w:pPr>
        <w:pStyle w:val="Heading3"/>
      </w:pPr>
      <w:r>
        <w:t>Module Features</w:t>
      </w:r>
    </w:p>
    <w:p w14:paraId="37E2CEAD" w14:textId="77777777" w:rsidR="00B50494" w:rsidRDefault="00B50494">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5AEDFA6D"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5B21B6"/>
            <w:tcMar>
              <w:top w:w="0" w:type="dxa"/>
              <w:left w:w="0" w:type="dxa"/>
              <w:bottom w:w="0" w:type="dxa"/>
              <w:right w:w="0" w:type="dxa"/>
            </w:tcMar>
          </w:tcPr>
          <w:p w14:paraId="131FA262"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3FA553C8" w14:textId="77777777" w:rsidR="00B50494" w:rsidRDefault="00000000">
            <w:pPr>
              <w:spacing w:after="60"/>
            </w:pPr>
            <w:r>
              <w:rPr>
                <w:b/>
                <w:bCs/>
                <w:color w:val="5B21B6"/>
                <w:sz w:val="24"/>
                <w:szCs w:val="24"/>
              </w:rPr>
              <w:t>Jurisdiction Comparison Tool</w:t>
            </w:r>
            <w:r>
              <w:rPr>
                <w:color w:val="6B7280"/>
                <w:sz w:val="18"/>
                <w:szCs w:val="18"/>
              </w:rPr>
              <w:t xml:space="preserve">   Choose the right country and structure for your business</w:t>
            </w:r>
          </w:p>
          <w:p w14:paraId="448BF2C0" w14:textId="77777777" w:rsidR="00B50494" w:rsidRDefault="00000000">
            <w:pPr>
              <w:spacing w:after="80"/>
            </w:pPr>
            <w:r>
              <w:rPr>
                <w:sz w:val="21"/>
                <w:szCs w:val="21"/>
              </w:rPr>
              <w:t>The platform presents a detailed comparison of the most relevant legal jurisdictions for the founder's business — based on their industry, customer geography, ownership structure, and investor expectations. Each jurisdiction is described in terms of setup cost, timeline, ongoing compliance requirements, foreign ownership rules, tax treatment, and suitability for the specific business model. Covered jurisdictions include UAE (Mainland, all major Freezones, DIFC, and ADGM), Saudi Arabia, Bahrain, Egypt, Jordan, the United Kingdom, Delaware, BVI, and Cayman Islands, among others.</w:t>
            </w:r>
          </w:p>
          <w:p w14:paraId="47EC9A73" w14:textId="77777777" w:rsidR="00B50494" w:rsidRDefault="00000000">
            <w:pPr>
              <w:pBdr>
                <w:top w:val="single" w:sz="4" w:space="1" w:color="D1D5DB"/>
              </w:pBdr>
              <w:shd w:val="clear" w:color="auto" w:fill="FFFFFF"/>
            </w:pPr>
            <w:r>
              <w:rPr>
                <w:b/>
                <w:bCs/>
                <w:color w:val="5B21B6"/>
                <w:sz w:val="20"/>
                <w:szCs w:val="20"/>
              </w:rPr>
              <w:t xml:space="preserve">Business value:  </w:t>
            </w:r>
            <w:r>
              <w:rPr>
                <w:color w:val="475569"/>
                <w:sz w:val="20"/>
                <w:szCs w:val="20"/>
              </w:rPr>
              <w:t>Founders make a genuinely informed jurisdiction decision, avoiding the costly mistake of incorporating in the wrong place — a correction that typically costs $15,000 to $50,000 and several months to complete.</w:t>
            </w:r>
          </w:p>
        </w:tc>
      </w:tr>
    </w:tbl>
    <w:p w14:paraId="76AD20D4"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23A9A575"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5B21B6"/>
            <w:tcMar>
              <w:top w:w="0" w:type="dxa"/>
              <w:left w:w="0" w:type="dxa"/>
              <w:bottom w:w="0" w:type="dxa"/>
              <w:right w:w="0" w:type="dxa"/>
            </w:tcMar>
          </w:tcPr>
          <w:p w14:paraId="6AD1612B"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7D89AE12" w14:textId="77777777" w:rsidR="00B50494" w:rsidRDefault="00000000">
            <w:pPr>
              <w:spacing w:after="60"/>
            </w:pPr>
            <w:r>
              <w:rPr>
                <w:b/>
                <w:bCs/>
                <w:color w:val="5B21B6"/>
                <w:sz w:val="24"/>
                <w:szCs w:val="24"/>
              </w:rPr>
              <w:t>Company Structure Recommendation</w:t>
            </w:r>
            <w:r>
              <w:rPr>
                <w:color w:val="6B7280"/>
                <w:sz w:val="18"/>
                <w:szCs w:val="18"/>
              </w:rPr>
              <w:t xml:space="preserve">   Know exactly which type of company to register</w:t>
            </w:r>
          </w:p>
          <w:p w14:paraId="25E7E7B2" w14:textId="77777777" w:rsidR="00B50494" w:rsidRDefault="00000000">
            <w:pPr>
              <w:spacing w:after="80"/>
            </w:pPr>
            <w:r>
              <w:rPr>
                <w:sz w:val="21"/>
                <w:szCs w:val="21"/>
              </w:rPr>
              <w:t>The platform analyses the founder's business profile — including their business model, investor expectations, revenue structure, team composition, and long-term ambitions — and produces a ranked recommendation of the most appropriate entity type. This covers the full range of options: Limited Liability Companies, Free Zone entities, joint-stock companies, offshore holding structures, and specialist regulated entities such as DIFC and ADGM companies.</w:t>
            </w:r>
          </w:p>
          <w:p w14:paraId="4CB05495" w14:textId="77777777" w:rsidR="00B50494" w:rsidRDefault="00000000">
            <w:pPr>
              <w:pBdr>
                <w:top w:val="single" w:sz="4" w:space="1" w:color="D1D5DB"/>
              </w:pBdr>
              <w:shd w:val="clear" w:color="auto" w:fill="FFFFFF"/>
            </w:pPr>
            <w:r>
              <w:rPr>
                <w:b/>
                <w:bCs/>
                <w:color w:val="5B21B6"/>
                <w:sz w:val="20"/>
                <w:szCs w:val="20"/>
              </w:rPr>
              <w:t xml:space="preserve">Business value:  </w:t>
            </w:r>
            <w:r>
              <w:rPr>
                <w:color w:val="475569"/>
                <w:sz w:val="20"/>
                <w:szCs w:val="20"/>
              </w:rPr>
              <w:t>Founders avoid incorporating the wrong entity type — a mistake that routinely requires expensive restructuring during fundraising, when investors discover the current structure is incompatible with the terms of an investment.</w:t>
            </w:r>
          </w:p>
        </w:tc>
      </w:tr>
    </w:tbl>
    <w:p w14:paraId="3E3D3E5D"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534D8FAB"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5B21B6"/>
            <w:tcMar>
              <w:top w:w="0" w:type="dxa"/>
              <w:left w:w="0" w:type="dxa"/>
              <w:bottom w:w="0" w:type="dxa"/>
              <w:right w:w="0" w:type="dxa"/>
            </w:tcMar>
          </w:tcPr>
          <w:p w14:paraId="4E8E4CDA"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44272395" w14:textId="77777777" w:rsidR="00B50494" w:rsidRDefault="00000000">
            <w:pPr>
              <w:spacing w:after="60"/>
            </w:pPr>
            <w:r>
              <w:rPr>
                <w:b/>
                <w:bCs/>
                <w:color w:val="5B21B6"/>
                <w:sz w:val="24"/>
                <w:szCs w:val="24"/>
              </w:rPr>
              <w:t>Holding Company Advisor</w:t>
            </w:r>
            <w:r>
              <w:rPr>
                <w:color w:val="6B7280"/>
                <w:sz w:val="18"/>
                <w:szCs w:val="18"/>
              </w:rPr>
              <w:t xml:space="preserve">   Build a structure designed to scale and exit</w:t>
            </w:r>
          </w:p>
          <w:p w14:paraId="2C8CE38C" w14:textId="77777777" w:rsidR="00B50494" w:rsidRDefault="00000000">
            <w:pPr>
              <w:spacing w:after="80"/>
            </w:pPr>
            <w:r>
              <w:rPr>
                <w:sz w:val="21"/>
                <w:szCs w:val="21"/>
              </w:rPr>
              <w:t xml:space="preserve">For founders planning to operate across multiple markets, build a business with significant intellectual property, or plan a future exit, the platform evaluates whether a holding company layer is appropriate. </w:t>
            </w:r>
            <w:r>
              <w:rPr>
                <w:sz w:val="21"/>
                <w:szCs w:val="21"/>
              </w:rPr>
              <w:lastRenderedPageBreak/>
              <w:t>It explains the benefits in plain language — tax efficiency, investor structuring, IP protection, operational separation — and produces a diagram of the proposed corporate structure.</w:t>
            </w:r>
          </w:p>
          <w:p w14:paraId="34023239" w14:textId="77777777" w:rsidR="00B50494" w:rsidRDefault="00000000">
            <w:pPr>
              <w:pBdr>
                <w:top w:val="single" w:sz="4" w:space="1" w:color="D1D5DB"/>
              </w:pBdr>
              <w:shd w:val="clear" w:color="auto" w:fill="FFFFFF"/>
            </w:pPr>
            <w:r>
              <w:rPr>
                <w:b/>
                <w:bCs/>
                <w:color w:val="5B21B6"/>
                <w:sz w:val="20"/>
                <w:szCs w:val="20"/>
              </w:rPr>
              <w:t xml:space="preserve">Business value:  </w:t>
            </w:r>
            <w:r>
              <w:rPr>
                <w:color w:val="475569"/>
                <w:sz w:val="20"/>
                <w:szCs w:val="20"/>
              </w:rPr>
              <w:t>Founders who need a multi-entity structure get it right from the start, rather than requiring a disruptive and expensive restructure when they raise their first institutional round.</w:t>
            </w:r>
          </w:p>
        </w:tc>
      </w:tr>
    </w:tbl>
    <w:p w14:paraId="618D8097"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272AF650"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5B21B6"/>
            <w:tcMar>
              <w:top w:w="0" w:type="dxa"/>
              <w:left w:w="0" w:type="dxa"/>
              <w:bottom w:w="0" w:type="dxa"/>
              <w:right w:w="0" w:type="dxa"/>
            </w:tcMar>
          </w:tcPr>
          <w:p w14:paraId="0C8B0929"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4CEB1760" w14:textId="77777777" w:rsidR="00B50494" w:rsidRDefault="00000000">
            <w:pPr>
              <w:spacing w:after="60"/>
            </w:pPr>
            <w:r>
              <w:rPr>
                <w:b/>
                <w:bCs/>
                <w:color w:val="5B21B6"/>
                <w:sz w:val="24"/>
                <w:szCs w:val="24"/>
              </w:rPr>
              <w:t>Long-Term Legal Roadmap</w:t>
            </w:r>
            <w:r>
              <w:rPr>
                <w:color w:val="6B7280"/>
                <w:sz w:val="18"/>
                <w:szCs w:val="18"/>
              </w:rPr>
              <w:t xml:space="preserve">   A legal evolution plan from now to exit</w:t>
            </w:r>
          </w:p>
          <w:p w14:paraId="71ECA187" w14:textId="77777777" w:rsidR="00B50494" w:rsidRDefault="00000000">
            <w:pPr>
              <w:spacing w:after="80"/>
            </w:pPr>
            <w:r>
              <w:rPr>
                <w:sz w:val="21"/>
                <w:szCs w:val="21"/>
              </w:rPr>
              <w:t>The platform produces a timeline showing how the company's legal structure should evolve as the business grows — from the initial incorporation through to a Series A-ready structure, a pre-exit holding company optimisation, and an acquisition-ready or IPO-ready final architecture. Each milestone is described with the triggers that should initiate the next structural change.</w:t>
            </w:r>
          </w:p>
          <w:p w14:paraId="1DFDA837" w14:textId="77777777" w:rsidR="00B50494" w:rsidRDefault="00000000">
            <w:pPr>
              <w:pBdr>
                <w:top w:val="single" w:sz="4" w:space="1" w:color="D1D5DB"/>
              </w:pBdr>
              <w:shd w:val="clear" w:color="auto" w:fill="FFFFFF"/>
            </w:pPr>
            <w:r>
              <w:rPr>
                <w:b/>
                <w:bCs/>
                <w:color w:val="5B21B6"/>
                <w:sz w:val="20"/>
                <w:szCs w:val="20"/>
              </w:rPr>
              <w:t xml:space="preserve">Business value:  </w:t>
            </w:r>
            <w:r>
              <w:rPr>
                <w:color w:val="475569"/>
                <w:sz w:val="20"/>
                <w:szCs w:val="20"/>
              </w:rPr>
              <w:t>Founders understand their legal journey in advance, allowing them to build structures that do not need to be unwound at each growth stage — a major reduction in legal costs and transaction risk over the company's life.</w:t>
            </w:r>
          </w:p>
        </w:tc>
      </w:tr>
    </w:tbl>
    <w:p w14:paraId="3638149C"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0E15EE30"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5B21B6"/>
            <w:tcMar>
              <w:top w:w="0" w:type="dxa"/>
              <w:left w:w="0" w:type="dxa"/>
              <w:bottom w:w="0" w:type="dxa"/>
              <w:right w:w="0" w:type="dxa"/>
            </w:tcMar>
          </w:tcPr>
          <w:p w14:paraId="207B6B55"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39D15A5F" w14:textId="77777777" w:rsidR="00B50494" w:rsidRDefault="00000000">
            <w:pPr>
              <w:spacing w:after="60"/>
            </w:pPr>
            <w:r>
              <w:rPr>
                <w:b/>
                <w:bCs/>
                <w:color w:val="5B21B6"/>
                <w:sz w:val="24"/>
                <w:szCs w:val="24"/>
              </w:rPr>
              <w:t>Business Document Generator</w:t>
            </w:r>
            <w:r>
              <w:rPr>
                <w:color w:val="6B7280"/>
                <w:sz w:val="18"/>
                <w:szCs w:val="18"/>
              </w:rPr>
              <w:t xml:space="preserve">   Professional legal documents in minutes</w:t>
            </w:r>
          </w:p>
          <w:p w14:paraId="2F84B4B9" w14:textId="77777777" w:rsidR="00B50494" w:rsidRDefault="00000000">
            <w:pPr>
              <w:spacing w:after="80"/>
            </w:pPr>
            <w:r>
              <w:rPr>
                <w:sz w:val="21"/>
                <w:szCs w:val="21"/>
              </w:rPr>
              <w:t>The platform generates the core legal documents required to operate the business — including Shareholder Agreements, Memoranda and Articles of Association, Founder Vesting Schedules, Non-Disclosure Agreements, Co-Founder Agreements, and Term Sheet summaries. Documents are pre-populated with the founder's company details, jurisdiction-specific clauses, and agreed terms. They are formatted for professional use and suitable for review by a lawyer.</w:t>
            </w:r>
          </w:p>
          <w:p w14:paraId="1115D841" w14:textId="77777777" w:rsidR="00B50494" w:rsidRDefault="00000000">
            <w:pPr>
              <w:pBdr>
                <w:top w:val="single" w:sz="4" w:space="1" w:color="D1D5DB"/>
              </w:pBdr>
              <w:shd w:val="clear" w:color="auto" w:fill="FFFFFF"/>
            </w:pPr>
            <w:r>
              <w:rPr>
                <w:b/>
                <w:bCs/>
                <w:color w:val="5B21B6"/>
                <w:sz w:val="20"/>
                <w:szCs w:val="20"/>
              </w:rPr>
              <w:t xml:space="preserve">Business value:  </w:t>
            </w:r>
            <w:r>
              <w:rPr>
                <w:color w:val="475569"/>
                <w:sz w:val="20"/>
                <w:szCs w:val="20"/>
              </w:rPr>
              <w:t>Founders receive professional, jurisdiction-appropriate legal documents without a $3,000 to $10,000 initial legal bill — freeing capital for product development and market entry.</w:t>
            </w:r>
          </w:p>
        </w:tc>
      </w:tr>
    </w:tbl>
    <w:p w14:paraId="7A5F603B"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7B1BD632"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5B21B6"/>
            <w:tcMar>
              <w:top w:w="0" w:type="dxa"/>
              <w:left w:w="0" w:type="dxa"/>
              <w:bottom w:w="0" w:type="dxa"/>
              <w:right w:w="0" w:type="dxa"/>
            </w:tcMar>
          </w:tcPr>
          <w:p w14:paraId="37FBAB80"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4CEF0EE9" w14:textId="77777777" w:rsidR="00B50494" w:rsidRDefault="00000000">
            <w:pPr>
              <w:spacing w:after="60"/>
            </w:pPr>
            <w:r>
              <w:rPr>
                <w:b/>
                <w:bCs/>
                <w:color w:val="5B21B6"/>
                <w:sz w:val="24"/>
                <w:szCs w:val="24"/>
              </w:rPr>
              <w:t>Legal Partner Directory</w:t>
            </w:r>
            <w:r>
              <w:rPr>
                <w:color w:val="6B7280"/>
                <w:sz w:val="18"/>
                <w:szCs w:val="18"/>
              </w:rPr>
              <w:t xml:space="preserve">   Connect with the right lawyer when you need one</w:t>
            </w:r>
          </w:p>
          <w:p w14:paraId="0A1BF071" w14:textId="77777777" w:rsidR="00B50494" w:rsidRDefault="00000000">
            <w:pPr>
              <w:spacing w:after="80"/>
            </w:pPr>
            <w:r>
              <w:rPr>
                <w:sz w:val="21"/>
                <w:szCs w:val="21"/>
              </w:rPr>
              <w:t>For founders who require professional legal assistance — complex structures, regulated industries, or investor-required legal review — the platform provides access to a directory of vetted law firms across all covered jurisdictions. Founders can submit a brief directly through the platform and receive quotes for the specific work required.</w:t>
            </w:r>
          </w:p>
          <w:p w14:paraId="6CE3D2D3" w14:textId="77777777" w:rsidR="00B50494" w:rsidRDefault="00000000">
            <w:pPr>
              <w:pBdr>
                <w:top w:val="single" w:sz="4" w:space="1" w:color="D1D5DB"/>
              </w:pBdr>
              <w:shd w:val="clear" w:color="auto" w:fill="FFFFFF"/>
            </w:pPr>
            <w:r>
              <w:rPr>
                <w:b/>
                <w:bCs/>
                <w:color w:val="5B21B6"/>
                <w:sz w:val="20"/>
                <w:szCs w:val="20"/>
              </w:rPr>
              <w:t xml:space="preserve">Business value:  </w:t>
            </w:r>
            <w:r>
              <w:rPr>
                <w:color w:val="475569"/>
                <w:sz w:val="20"/>
                <w:szCs w:val="20"/>
              </w:rPr>
              <w:t>Founders can access professional legal services at the right stage of their journey — not as a substitute for the platform's guidance, but as a complement to it when the situation genuinely demands specialist intervention.</w:t>
            </w:r>
          </w:p>
        </w:tc>
      </w:tr>
    </w:tbl>
    <w:p w14:paraId="75F52B6E" w14:textId="77777777" w:rsidR="00B50494" w:rsidRDefault="00B50494">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B50494" w14:paraId="5D5DC4CB"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C2410C"/>
            <w:tcMar>
              <w:top w:w="120" w:type="dxa"/>
              <w:left w:w="120" w:type="dxa"/>
              <w:bottom w:w="120" w:type="dxa"/>
              <w:right w:w="120" w:type="dxa"/>
            </w:tcMar>
            <w:vAlign w:val="center"/>
          </w:tcPr>
          <w:p w14:paraId="5990111F" w14:textId="77777777" w:rsidR="00B50494" w:rsidRDefault="00000000">
            <w:pPr>
              <w:jc w:val="center"/>
            </w:pPr>
            <w:r>
              <w:rPr>
                <w:b/>
                <w:bCs/>
                <w:color w:val="FFFFFF"/>
                <w:sz w:val="18"/>
                <w:szCs w:val="18"/>
              </w:rPr>
              <w:t>MODULE 03</w:t>
            </w:r>
          </w:p>
          <w:p w14:paraId="06EDBD57" w14:textId="77777777" w:rsidR="00B50494" w:rsidRDefault="00000000">
            <w:pPr>
              <w:jc w:val="center"/>
            </w:pPr>
            <w:r>
              <w:rPr>
                <w:b/>
                <w:bCs/>
                <w:color w:val="FFFFFF"/>
                <w:sz w:val="24"/>
                <w:szCs w:val="24"/>
              </w:rPr>
              <w:t>GTM,</w:t>
            </w:r>
          </w:p>
        </w:tc>
        <w:tc>
          <w:tcPr>
            <w:tcW w:w="7920" w:type="dxa"/>
            <w:tcBorders>
              <w:top w:val="single" w:sz="4" w:space="0" w:color="D1D5DB"/>
              <w:left w:val="single" w:sz="4" w:space="0" w:color="D1D5DB"/>
              <w:bottom w:val="single" w:sz="4" w:space="0" w:color="D1D5DB"/>
              <w:right w:val="single" w:sz="4" w:space="0" w:color="D1D5DB"/>
            </w:tcBorders>
            <w:shd w:val="clear" w:color="auto" w:fill="EEF2F8"/>
            <w:tcMar>
              <w:top w:w="120" w:type="dxa"/>
              <w:left w:w="200" w:type="dxa"/>
              <w:bottom w:w="120" w:type="dxa"/>
              <w:right w:w="200" w:type="dxa"/>
            </w:tcMar>
          </w:tcPr>
          <w:p w14:paraId="6985555F" w14:textId="77777777" w:rsidR="00B50494" w:rsidRDefault="00000000">
            <w:pPr>
              <w:spacing w:after="60"/>
            </w:pPr>
            <w:r>
              <w:rPr>
                <w:b/>
                <w:bCs/>
                <w:color w:val="0F3460"/>
                <w:sz w:val="28"/>
                <w:szCs w:val="28"/>
              </w:rPr>
              <w:t>GTM, Brand &amp; Marketing</w:t>
            </w:r>
          </w:p>
          <w:p w14:paraId="3B290224" w14:textId="77777777" w:rsidR="00B50494" w:rsidRDefault="00000000">
            <w:pPr>
              <w:spacing w:after="80"/>
            </w:pPr>
            <w:r>
              <w:rPr>
                <w:color w:val="475569"/>
                <w:sz w:val="21"/>
                <w:szCs w:val="21"/>
              </w:rPr>
              <w:t>Building the commercial engine — from how the business will reach customers and at what price, to what the brand stands for and how it communicates.</w:t>
            </w:r>
          </w:p>
          <w:p w14:paraId="2F43F6BF" w14:textId="77777777" w:rsidR="00B50494" w:rsidRDefault="00000000">
            <w:r>
              <w:rPr>
                <w:b/>
                <w:bCs/>
                <w:color w:val="C2410C"/>
                <w:sz w:val="19"/>
                <w:szCs w:val="19"/>
              </w:rPr>
              <w:t xml:space="preserve">Available to:  </w:t>
            </w:r>
            <w:r>
              <w:rPr>
                <w:color w:val="6B7280"/>
                <w:sz w:val="19"/>
                <w:szCs w:val="19"/>
              </w:rPr>
              <w:t>Active for Pre-Seed, Seed, and Early Growth founders. Revisited at each growth stage for strategy refinement.</w:t>
            </w:r>
          </w:p>
        </w:tc>
      </w:tr>
    </w:tbl>
    <w:p w14:paraId="71537D8E" w14:textId="77777777" w:rsidR="00B50494" w:rsidRDefault="00B50494">
      <w:pPr>
        <w:spacing w:before="120" w:after="80"/>
      </w:pPr>
    </w:p>
    <w:p w14:paraId="2B049A50" w14:textId="77777777" w:rsidR="00B50494" w:rsidRDefault="00000000">
      <w:pPr>
        <w:spacing w:before="80" w:after="80"/>
      </w:pPr>
      <w:r>
        <w:t xml:space="preserve">Having a validated idea and a registered company is not enough. A business must have a clear, credible plan for reaching customers, a price that captures the right amount of value, and a brand identity that builds trust and </w:t>
      </w:r>
      <w:r>
        <w:lastRenderedPageBreak/>
        <w:t>recognition in the market. Zero2Exit's GTM, Brand, and Marketing module delivers all three — tailored to the founder's specific business model, target customer, and geography.</w:t>
      </w:r>
    </w:p>
    <w:p w14:paraId="6AA0ADED" w14:textId="77777777" w:rsidR="00B50494" w:rsidRDefault="00B50494">
      <w:pPr>
        <w:spacing w:before="160" w:after="80"/>
      </w:pPr>
    </w:p>
    <w:p w14:paraId="313D4626" w14:textId="77777777" w:rsidR="00B50494" w:rsidRDefault="00000000">
      <w:pPr>
        <w:pStyle w:val="Heading3"/>
      </w:pPr>
      <w:r>
        <w:t>Module Features</w:t>
      </w:r>
    </w:p>
    <w:p w14:paraId="16B8EC9C" w14:textId="77777777" w:rsidR="00B50494" w:rsidRDefault="00B50494">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1B94C50A"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C2410C"/>
            <w:tcMar>
              <w:top w:w="0" w:type="dxa"/>
              <w:left w:w="0" w:type="dxa"/>
              <w:bottom w:w="0" w:type="dxa"/>
              <w:right w:w="0" w:type="dxa"/>
            </w:tcMar>
          </w:tcPr>
          <w:p w14:paraId="4F59D71E"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449E6773" w14:textId="77777777" w:rsidR="00B50494" w:rsidRDefault="00000000">
            <w:pPr>
              <w:spacing w:after="60"/>
            </w:pPr>
            <w:r>
              <w:rPr>
                <w:b/>
                <w:bCs/>
                <w:color w:val="C2410C"/>
                <w:sz w:val="24"/>
                <w:szCs w:val="24"/>
              </w:rPr>
              <w:t>Go-to-Market Strategy Builder</w:t>
            </w:r>
            <w:r>
              <w:rPr>
                <w:color w:val="6B7280"/>
                <w:sz w:val="18"/>
                <w:szCs w:val="18"/>
              </w:rPr>
              <w:t xml:space="preserve">   A clear plan for reaching your first and next customers</w:t>
            </w:r>
          </w:p>
          <w:p w14:paraId="0BF3808C" w14:textId="77777777" w:rsidR="00B50494" w:rsidRDefault="00000000">
            <w:pPr>
              <w:spacing w:after="80"/>
            </w:pPr>
            <w:r>
              <w:rPr>
                <w:sz w:val="21"/>
                <w:szCs w:val="21"/>
              </w:rPr>
              <w:t>The platform analyses the founder's business model, target customer, deal size, and sales process to recommend the most effective customer acquisition channels — whether that is inbound content marketing, direct outbound sales, product-led growth, distribution partnerships, or event-based marketing. Each recommended channel comes with a rationale, an estimated cost of customer acquisition, and a 90-day action plan.</w:t>
            </w:r>
          </w:p>
          <w:p w14:paraId="17971F34" w14:textId="77777777" w:rsidR="00B50494" w:rsidRDefault="00000000">
            <w:pPr>
              <w:pBdr>
                <w:top w:val="single" w:sz="4" w:space="1" w:color="D1D5DB"/>
              </w:pBdr>
              <w:shd w:val="clear" w:color="auto" w:fill="FFFFFF"/>
            </w:pPr>
            <w:r>
              <w:rPr>
                <w:b/>
                <w:bCs/>
                <w:color w:val="C2410C"/>
                <w:sz w:val="20"/>
                <w:szCs w:val="20"/>
              </w:rPr>
              <w:t xml:space="preserve">Business value:  </w:t>
            </w:r>
            <w:r>
              <w:rPr>
                <w:color w:val="475569"/>
                <w:sz w:val="20"/>
                <w:szCs w:val="20"/>
              </w:rPr>
              <w:t>Founders stop wasting money on marketing channels that are wrong for their business model and focus their limited resources on the highest-probability routes to their first paying customers.</w:t>
            </w:r>
          </w:p>
        </w:tc>
      </w:tr>
    </w:tbl>
    <w:p w14:paraId="3557DE7C"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27451D76"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C2410C"/>
            <w:tcMar>
              <w:top w:w="0" w:type="dxa"/>
              <w:left w:w="0" w:type="dxa"/>
              <w:bottom w:w="0" w:type="dxa"/>
              <w:right w:w="0" w:type="dxa"/>
            </w:tcMar>
          </w:tcPr>
          <w:p w14:paraId="06FF0A53"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013BCC60" w14:textId="77777777" w:rsidR="00B50494" w:rsidRDefault="00000000">
            <w:pPr>
              <w:spacing w:after="60"/>
            </w:pPr>
            <w:r>
              <w:rPr>
                <w:b/>
                <w:bCs/>
                <w:color w:val="C2410C"/>
                <w:sz w:val="24"/>
                <w:szCs w:val="24"/>
              </w:rPr>
              <w:t>Pricing Strategy Tool</w:t>
            </w:r>
            <w:r>
              <w:rPr>
                <w:color w:val="6B7280"/>
                <w:sz w:val="18"/>
                <w:szCs w:val="18"/>
              </w:rPr>
              <w:t xml:space="preserve">   Price with confidence, not instinct</w:t>
            </w:r>
          </w:p>
          <w:p w14:paraId="6E1C3785" w14:textId="77777777" w:rsidR="00B50494" w:rsidRDefault="00000000">
            <w:pPr>
              <w:spacing w:after="80"/>
            </w:pPr>
            <w:r>
              <w:rPr>
                <w:sz w:val="21"/>
                <w:szCs w:val="21"/>
              </w:rPr>
              <w:t>Founders input their cost structure, target customer profile, and competitive landscape. The platform models four pricing approaches — cost-plus, value-based, competitive benchmarking, and usage-based or freemium — showing the revenue and margin implications of each. The tool includes a simulation that shows how different prices affect customer lifetime value and the cost of acquiring each customer.</w:t>
            </w:r>
          </w:p>
          <w:p w14:paraId="4B8ACF72" w14:textId="77777777" w:rsidR="00B50494" w:rsidRDefault="00000000">
            <w:pPr>
              <w:pBdr>
                <w:top w:val="single" w:sz="4" w:space="1" w:color="D1D5DB"/>
              </w:pBdr>
              <w:shd w:val="clear" w:color="auto" w:fill="FFFFFF"/>
            </w:pPr>
            <w:r>
              <w:rPr>
                <w:b/>
                <w:bCs/>
                <w:color w:val="C2410C"/>
                <w:sz w:val="20"/>
                <w:szCs w:val="20"/>
              </w:rPr>
              <w:t xml:space="preserve">Business value:  </w:t>
            </w:r>
            <w:r>
              <w:rPr>
                <w:color w:val="475569"/>
                <w:sz w:val="20"/>
                <w:szCs w:val="20"/>
              </w:rPr>
              <w:t>Founders set prices that are commercially sustainable and competitively appropriate from launch — avoiding the common and damaging pattern of underpricing early and then raising prices to a level the market rejects.</w:t>
            </w:r>
          </w:p>
        </w:tc>
      </w:tr>
    </w:tbl>
    <w:p w14:paraId="2187F190"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7FFD26B4"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C2410C"/>
            <w:tcMar>
              <w:top w:w="0" w:type="dxa"/>
              <w:left w:w="0" w:type="dxa"/>
              <w:bottom w:w="0" w:type="dxa"/>
              <w:right w:w="0" w:type="dxa"/>
            </w:tcMar>
          </w:tcPr>
          <w:p w14:paraId="774AF5E7"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11C8A1E5" w14:textId="77777777" w:rsidR="00B50494" w:rsidRDefault="00000000">
            <w:pPr>
              <w:spacing w:after="60"/>
            </w:pPr>
            <w:r>
              <w:rPr>
                <w:b/>
                <w:bCs/>
                <w:color w:val="C2410C"/>
                <w:sz w:val="24"/>
                <w:szCs w:val="24"/>
              </w:rPr>
              <w:t>Brand Identity Builder</w:t>
            </w:r>
            <w:r>
              <w:rPr>
                <w:color w:val="6B7280"/>
                <w:sz w:val="18"/>
                <w:szCs w:val="18"/>
              </w:rPr>
              <w:t xml:space="preserve">   A brand that attracts the right customers</w:t>
            </w:r>
          </w:p>
          <w:p w14:paraId="58F79526" w14:textId="77777777" w:rsidR="00B50494" w:rsidRDefault="00000000">
            <w:pPr>
              <w:spacing w:after="80"/>
            </w:pPr>
            <w:r>
              <w:rPr>
                <w:sz w:val="21"/>
                <w:szCs w:val="21"/>
              </w:rPr>
              <w:t>The platform guides founders through the core elements of brand strategy: the business name and naming rationale, a clear positioning statement that explains what the company does and for whom, a tone-of-voice framework that defines how the business communicates, and a visual identity brief that can be given directly to a designer. The output is a complete brand guidelines document.</w:t>
            </w:r>
          </w:p>
          <w:p w14:paraId="2D21AD2B" w14:textId="77777777" w:rsidR="00B50494" w:rsidRDefault="00000000">
            <w:pPr>
              <w:pBdr>
                <w:top w:val="single" w:sz="4" w:space="1" w:color="D1D5DB"/>
              </w:pBdr>
              <w:shd w:val="clear" w:color="auto" w:fill="FFFFFF"/>
            </w:pPr>
            <w:r>
              <w:rPr>
                <w:b/>
                <w:bCs/>
                <w:color w:val="C2410C"/>
                <w:sz w:val="20"/>
                <w:szCs w:val="20"/>
              </w:rPr>
              <w:t xml:space="preserve">Business value:  </w:t>
            </w:r>
            <w:r>
              <w:rPr>
                <w:color w:val="475569"/>
                <w:sz w:val="20"/>
                <w:szCs w:val="20"/>
              </w:rPr>
              <w:t>Founders communicate a consistent, professional brand identity from their first customer interaction — building trust and recognition from day one rather than retrofitting a brand after launch.</w:t>
            </w:r>
          </w:p>
        </w:tc>
      </w:tr>
    </w:tbl>
    <w:p w14:paraId="2DC2D0A9"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3EE7FC67"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C2410C"/>
            <w:tcMar>
              <w:top w:w="0" w:type="dxa"/>
              <w:left w:w="0" w:type="dxa"/>
              <w:bottom w:w="0" w:type="dxa"/>
              <w:right w:w="0" w:type="dxa"/>
            </w:tcMar>
          </w:tcPr>
          <w:p w14:paraId="25CBB43E"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12CE87FE" w14:textId="77777777" w:rsidR="00B50494" w:rsidRDefault="00000000">
            <w:pPr>
              <w:spacing w:after="60"/>
            </w:pPr>
            <w:r>
              <w:rPr>
                <w:b/>
                <w:bCs/>
                <w:color w:val="C2410C"/>
                <w:sz w:val="24"/>
                <w:szCs w:val="24"/>
              </w:rPr>
              <w:t>Market Positioning Canvas</w:t>
            </w:r>
            <w:r>
              <w:rPr>
                <w:color w:val="6B7280"/>
                <w:sz w:val="18"/>
                <w:szCs w:val="18"/>
              </w:rPr>
              <w:t xml:space="preserve">   Own a clear, defensible position in your market</w:t>
            </w:r>
          </w:p>
          <w:p w14:paraId="1843CA1B" w14:textId="77777777" w:rsidR="00B50494" w:rsidRDefault="00000000">
            <w:pPr>
              <w:spacing w:after="80"/>
            </w:pPr>
            <w:r>
              <w:rPr>
                <w:sz w:val="21"/>
                <w:szCs w:val="21"/>
              </w:rPr>
              <w:t>The platform maps the founder's business against existing competitors on the dimensions that matter most to customers — price, quality, speed, specialisation, geography, and others. It identifies the whitespace where the business can win and generates the value proposition statements that articulate that advantage in the language customers use.</w:t>
            </w:r>
          </w:p>
          <w:p w14:paraId="7BAD3570" w14:textId="77777777" w:rsidR="00B50494" w:rsidRDefault="00000000">
            <w:pPr>
              <w:pBdr>
                <w:top w:val="single" w:sz="4" w:space="1" w:color="D1D5DB"/>
              </w:pBdr>
              <w:shd w:val="clear" w:color="auto" w:fill="FFFFFF"/>
            </w:pPr>
            <w:r>
              <w:rPr>
                <w:b/>
                <w:bCs/>
                <w:color w:val="C2410C"/>
                <w:sz w:val="20"/>
                <w:szCs w:val="20"/>
              </w:rPr>
              <w:t xml:space="preserve">Business value:  </w:t>
            </w:r>
            <w:r>
              <w:rPr>
                <w:color w:val="475569"/>
                <w:sz w:val="20"/>
                <w:szCs w:val="20"/>
              </w:rPr>
              <w:t>Founders have a clear, differentiated position in their market that guides every commercial and product decision — making it harder for competitors to displace them as they grow.</w:t>
            </w:r>
          </w:p>
        </w:tc>
      </w:tr>
    </w:tbl>
    <w:p w14:paraId="64CAD8DA"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69C8669D"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C2410C"/>
            <w:tcMar>
              <w:top w:w="0" w:type="dxa"/>
              <w:left w:w="0" w:type="dxa"/>
              <w:bottom w:w="0" w:type="dxa"/>
              <w:right w:w="0" w:type="dxa"/>
            </w:tcMar>
          </w:tcPr>
          <w:p w14:paraId="54EE1071"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4BF99272" w14:textId="77777777" w:rsidR="00B50494" w:rsidRDefault="00000000">
            <w:pPr>
              <w:spacing w:after="60"/>
            </w:pPr>
            <w:r>
              <w:rPr>
                <w:b/>
                <w:bCs/>
                <w:color w:val="C2410C"/>
                <w:sz w:val="24"/>
                <w:szCs w:val="24"/>
              </w:rPr>
              <w:t>Content and Marketing Engine</w:t>
            </w:r>
            <w:r>
              <w:rPr>
                <w:color w:val="6B7280"/>
                <w:sz w:val="18"/>
                <w:szCs w:val="18"/>
              </w:rPr>
              <w:t xml:space="preserve">   A continuous supply of relevant, on-brand marketing content</w:t>
            </w:r>
          </w:p>
          <w:p w14:paraId="4073FF9F" w14:textId="77777777" w:rsidR="00B50494" w:rsidRDefault="00000000">
            <w:pPr>
              <w:spacing w:after="80"/>
            </w:pPr>
            <w:r>
              <w:rPr>
                <w:sz w:val="21"/>
                <w:szCs w:val="21"/>
              </w:rPr>
              <w:t>The platform generates a content calendar aligned with the GTM strategy and a library of ready-to-use copy for LinkedIn, social media, email campaigns, blog articles, and pitch narratives — all written in the company's defined brand voice. Content is produced in both English and Arabic, making Zero2Exit one of the only platforms that serves bilingual MENA businesses with equal quality in both languages.</w:t>
            </w:r>
          </w:p>
          <w:p w14:paraId="3D22594B" w14:textId="77777777" w:rsidR="00B50494" w:rsidRDefault="00000000">
            <w:pPr>
              <w:pBdr>
                <w:top w:val="single" w:sz="4" w:space="1" w:color="D1D5DB"/>
              </w:pBdr>
              <w:shd w:val="clear" w:color="auto" w:fill="FFFFFF"/>
            </w:pPr>
            <w:r>
              <w:rPr>
                <w:b/>
                <w:bCs/>
                <w:color w:val="C2410C"/>
                <w:sz w:val="20"/>
                <w:szCs w:val="20"/>
              </w:rPr>
              <w:t xml:space="preserve">Business value:  </w:t>
            </w:r>
            <w:r>
              <w:rPr>
                <w:color w:val="475569"/>
                <w:sz w:val="20"/>
                <w:szCs w:val="20"/>
              </w:rPr>
              <w:t>Founders maintain consistent, professional marketing communications without the cost of a content agency or the time investment of writing everything themselves.</w:t>
            </w:r>
          </w:p>
        </w:tc>
      </w:tr>
    </w:tbl>
    <w:p w14:paraId="4815831B"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5D011502"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C2410C"/>
            <w:tcMar>
              <w:top w:w="0" w:type="dxa"/>
              <w:left w:w="0" w:type="dxa"/>
              <w:bottom w:w="0" w:type="dxa"/>
              <w:right w:w="0" w:type="dxa"/>
            </w:tcMar>
          </w:tcPr>
          <w:p w14:paraId="7C537620"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28E7A93B" w14:textId="77777777" w:rsidR="00B50494" w:rsidRDefault="00000000">
            <w:pPr>
              <w:spacing w:after="60"/>
            </w:pPr>
            <w:r>
              <w:rPr>
                <w:b/>
                <w:bCs/>
                <w:color w:val="C2410C"/>
                <w:sz w:val="24"/>
                <w:szCs w:val="24"/>
              </w:rPr>
              <w:t>Revenue Growth Simulator</w:t>
            </w:r>
            <w:r>
              <w:rPr>
                <w:color w:val="6B7280"/>
                <w:sz w:val="18"/>
                <w:szCs w:val="18"/>
              </w:rPr>
              <w:t xml:space="preserve">   Build a credible path from today's revenue to your goal</w:t>
            </w:r>
          </w:p>
          <w:p w14:paraId="5A53FCCC" w14:textId="77777777" w:rsidR="00B50494" w:rsidRDefault="00000000">
            <w:pPr>
              <w:spacing w:after="80"/>
            </w:pPr>
            <w:r>
              <w:rPr>
                <w:sz w:val="21"/>
                <w:szCs w:val="21"/>
              </w:rPr>
              <w:t>The platform models the founder's complete sales funnel — from initial awareness through to closed deals — and calculates the inputs required to hit a given revenue target. Founders can adjust conversion rates, deal sizes, and sales cycle lengths to see how each variable affects the outcome. The tool reverse-engineers the required marketing spend, sales headcount, and activity levels from the revenue goal.</w:t>
            </w:r>
          </w:p>
          <w:p w14:paraId="6315F912" w14:textId="77777777" w:rsidR="00B50494" w:rsidRDefault="00000000">
            <w:pPr>
              <w:pBdr>
                <w:top w:val="single" w:sz="4" w:space="1" w:color="D1D5DB"/>
              </w:pBdr>
              <w:shd w:val="clear" w:color="auto" w:fill="FFFFFF"/>
            </w:pPr>
            <w:r>
              <w:rPr>
                <w:b/>
                <w:bCs/>
                <w:color w:val="C2410C"/>
                <w:sz w:val="20"/>
                <w:szCs w:val="20"/>
              </w:rPr>
              <w:t xml:space="preserve">Business value:  </w:t>
            </w:r>
            <w:r>
              <w:rPr>
                <w:color w:val="475569"/>
                <w:sz w:val="20"/>
                <w:szCs w:val="20"/>
              </w:rPr>
              <w:t>Founders have a data-driven commercial plan rather than an aspirational revenue number — making investor conversations more credible and internal planning more actionable.</w:t>
            </w:r>
          </w:p>
        </w:tc>
      </w:tr>
    </w:tbl>
    <w:p w14:paraId="0D8FD608" w14:textId="77777777" w:rsidR="00B50494" w:rsidRDefault="00B50494">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B50494" w14:paraId="44439D1B"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BE123C"/>
            <w:tcMar>
              <w:top w:w="120" w:type="dxa"/>
              <w:left w:w="120" w:type="dxa"/>
              <w:bottom w:w="120" w:type="dxa"/>
              <w:right w:w="120" w:type="dxa"/>
            </w:tcMar>
            <w:vAlign w:val="center"/>
          </w:tcPr>
          <w:p w14:paraId="62129E63" w14:textId="77777777" w:rsidR="00B50494" w:rsidRDefault="00000000">
            <w:pPr>
              <w:jc w:val="center"/>
            </w:pPr>
            <w:r>
              <w:rPr>
                <w:b/>
                <w:bCs/>
                <w:color w:val="FFFFFF"/>
                <w:sz w:val="18"/>
                <w:szCs w:val="18"/>
              </w:rPr>
              <w:t>MODULE 04</w:t>
            </w:r>
          </w:p>
          <w:p w14:paraId="7F531F9E" w14:textId="77777777" w:rsidR="00B50494" w:rsidRDefault="00000000">
            <w:pPr>
              <w:jc w:val="center"/>
            </w:pPr>
            <w:r>
              <w:rPr>
                <w:b/>
                <w:bCs/>
                <w:color w:val="FFFFFF"/>
                <w:sz w:val="24"/>
                <w:szCs w:val="24"/>
              </w:rPr>
              <w:t>MVP</w:t>
            </w:r>
          </w:p>
        </w:tc>
        <w:tc>
          <w:tcPr>
            <w:tcW w:w="7920" w:type="dxa"/>
            <w:tcBorders>
              <w:top w:val="single" w:sz="4" w:space="0" w:color="D1D5DB"/>
              <w:left w:val="single" w:sz="4" w:space="0" w:color="D1D5DB"/>
              <w:bottom w:val="single" w:sz="4" w:space="0" w:color="D1D5DB"/>
              <w:right w:val="single" w:sz="4" w:space="0" w:color="D1D5DB"/>
            </w:tcBorders>
            <w:shd w:val="clear" w:color="auto" w:fill="EEF2F8"/>
            <w:tcMar>
              <w:top w:w="120" w:type="dxa"/>
              <w:left w:w="200" w:type="dxa"/>
              <w:bottom w:w="120" w:type="dxa"/>
              <w:right w:w="200" w:type="dxa"/>
            </w:tcMar>
          </w:tcPr>
          <w:p w14:paraId="32F0E091" w14:textId="77777777" w:rsidR="00B50494" w:rsidRDefault="00000000">
            <w:pPr>
              <w:spacing w:after="60"/>
            </w:pPr>
            <w:r>
              <w:rPr>
                <w:b/>
                <w:bCs/>
                <w:color w:val="0F3460"/>
                <w:sz w:val="28"/>
                <w:szCs w:val="28"/>
              </w:rPr>
              <w:t>MVP &amp; Soft Launch</w:t>
            </w:r>
          </w:p>
          <w:p w14:paraId="5DE3F15E" w14:textId="77777777" w:rsidR="00B50494" w:rsidRDefault="00000000">
            <w:pPr>
              <w:spacing w:after="80"/>
            </w:pPr>
            <w:r>
              <w:rPr>
                <w:color w:val="475569"/>
                <w:sz w:val="21"/>
                <w:szCs w:val="21"/>
              </w:rPr>
              <w:t>Taking a validated idea and a defined market strategy and turning them into a live product — without overbuilding, overspending, or launching before the market is ready.</w:t>
            </w:r>
          </w:p>
          <w:p w14:paraId="0CAF830F" w14:textId="77777777" w:rsidR="00B50494" w:rsidRDefault="00000000">
            <w:r>
              <w:rPr>
                <w:b/>
                <w:bCs/>
                <w:color w:val="BE123C"/>
                <w:sz w:val="19"/>
                <w:szCs w:val="19"/>
              </w:rPr>
              <w:t xml:space="preserve">Available to:  </w:t>
            </w:r>
            <w:r>
              <w:rPr>
                <w:color w:val="6B7280"/>
                <w:sz w:val="19"/>
                <w:szCs w:val="19"/>
              </w:rPr>
              <w:t>Active for Pre-Seed and Seed stage founders. Skipped for founders who enter the platform with a product already live.</w:t>
            </w:r>
          </w:p>
        </w:tc>
      </w:tr>
    </w:tbl>
    <w:p w14:paraId="70EEF9A9" w14:textId="77777777" w:rsidR="00B50494" w:rsidRDefault="00B50494">
      <w:pPr>
        <w:spacing w:before="120" w:after="80"/>
      </w:pPr>
    </w:p>
    <w:p w14:paraId="1AECB4F8" w14:textId="77777777" w:rsidR="00B50494" w:rsidRDefault="00000000">
      <w:pPr>
        <w:spacing w:before="80" w:after="80"/>
      </w:pPr>
      <w:r>
        <w:t>The biggest product development mistake founders make is building too much, too soon. Zero2Exit's MVP and Soft Launch module guides founders through a disciplined process of defining the smallest version of their product that delivers genuine customer value, choosing the right technology to build it, finding and managing a development team, and executing a structured launch.</w:t>
      </w:r>
    </w:p>
    <w:p w14:paraId="05E74937" w14:textId="77777777" w:rsidR="00B50494" w:rsidRDefault="00B50494">
      <w:pPr>
        <w:spacing w:before="160" w:after="80"/>
      </w:pPr>
    </w:p>
    <w:p w14:paraId="14F08286" w14:textId="77777777" w:rsidR="00B50494" w:rsidRDefault="00000000">
      <w:pPr>
        <w:pStyle w:val="Heading3"/>
      </w:pPr>
      <w:r>
        <w:t>Module Features</w:t>
      </w:r>
    </w:p>
    <w:p w14:paraId="69CC035A" w14:textId="77777777" w:rsidR="00B50494" w:rsidRDefault="00B50494">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4663828A"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BE123C"/>
            <w:tcMar>
              <w:top w:w="0" w:type="dxa"/>
              <w:left w:w="0" w:type="dxa"/>
              <w:bottom w:w="0" w:type="dxa"/>
              <w:right w:w="0" w:type="dxa"/>
            </w:tcMar>
          </w:tcPr>
          <w:p w14:paraId="52A98822"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4CD86488" w14:textId="77777777" w:rsidR="00B50494" w:rsidRDefault="00000000">
            <w:pPr>
              <w:spacing w:after="60"/>
            </w:pPr>
            <w:r>
              <w:rPr>
                <w:b/>
                <w:bCs/>
                <w:color w:val="BE123C"/>
                <w:sz w:val="24"/>
                <w:szCs w:val="24"/>
              </w:rPr>
              <w:t>MVP Feature Prioritisation Tool</w:t>
            </w:r>
            <w:r>
              <w:rPr>
                <w:color w:val="6B7280"/>
                <w:sz w:val="18"/>
                <w:szCs w:val="18"/>
              </w:rPr>
              <w:t xml:space="preserve">   Build only what matters for launch</w:t>
            </w:r>
          </w:p>
          <w:p w14:paraId="249589A1" w14:textId="77777777" w:rsidR="00B50494" w:rsidRDefault="00000000">
            <w:pPr>
              <w:spacing w:after="80"/>
            </w:pPr>
            <w:r>
              <w:rPr>
                <w:sz w:val="21"/>
                <w:szCs w:val="21"/>
              </w:rPr>
              <w:t>Founders list all of the features they believe their product needs. The platform helps evaluate each feature against two criteria: how important it is to the target customer, and how much effort it requires to build. Features are sorted into four categories — must have for launch, should have soon after launch, nice to have later, and will not build — producing a disciplined, justified launch scope.</w:t>
            </w:r>
          </w:p>
          <w:p w14:paraId="17CD9F43" w14:textId="77777777" w:rsidR="00B50494" w:rsidRDefault="00000000">
            <w:pPr>
              <w:pBdr>
                <w:top w:val="single" w:sz="4" w:space="1" w:color="D1D5DB"/>
              </w:pBdr>
              <w:shd w:val="clear" w:color="auto" w:fill="FFFFFF"/>
            </w:pPr>
            <w:r>
              <w:rPr>
                <w:b/>
                <w:bCs/>
                <w:color w:val="BE123C"/>
                <w:sz w:val="20"/>
                <w:szCs w:val="20"/>
              </w:rPr>
              <w:t xml:space="preserve">Business value:  </w:t>
            </w:r>
            <w:r>
              <w:rPr>
                <w:color w:val="475569"/>
                <w:sz w:val="20"/>
                <w:szCs w:val="20"/>
              </w:rPr>
              <w:t>Founders launch a product that solves the core customer problem without the months of extra development time and cost that come from trying to build everything at once.</w:t>
            </w:r>
          </w:p>
        </w:tc>
      </w:tr>
    </w:tbl>
    <w:p w14:paraId="7293C09F"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6BA6B035"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BE123C"/>
            <w:tcMar>
              <w:top w:w="0" w:type="dxa"/>
              <w:left w:w="0" w:type="dxa"/>
              <w:bottom w:w="0" w:type="dxa"/>
              <w:right w:w="0" w:type="dxa"/>
            </w:tcMar>
          </w:tcPr>
          <w:p w14:paraId="29518175"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36E03C59" w14:textId="77777777" w:rsidR="00B50494" w:rsidRDefault="00000000">
            <w:pPr>
              <w:spacing w:after="60"/>
            </w:pPr>
            <w:r>
              <w:rPr>
                <w:b/>
                <w:bCs/>
                <w:color w:val="BE123C"/>
                <w:sz w:val="24"/>
                <w:szCs w:val="24"/>
              </w:rPr>
              <w:t>Technology Recommendation Tool</w:t>
            </w:r>
            <w:r>
              <w:rPr>
                <w:color w:val="6B7280"/>
                <w:sz w:val="18"/>
                <w:szCs w:val="18"/>
              </w:rPr>
              <w:t xml:space="preserve">   Choose the right tools to build your product</w:t>
            </w:r>
          </w:p>
          <w:p w14:paraId="5377E9D0" w14:textId="77777777" w:rsidR="00B50494" w:rsidRDefault="00000000">
            <w:pPr>
              <w:spacing w:after="80"/>
            </w:pPr>
            <w:r>
              <w:rPr>
                <w:sz w:val="21"/>
                <w:szCs w:val="21"/>
              </w:rPr>
              <w:t>Founders describe what type of product they are building, the size of their development team, their technical budget, and the scale they expect to reach in the first two years. The platform recommends the most appropriate technology approach for their situation — covering the software framework, database, hosting, and third-party integrations — with a plain-English explanation of each choice and a projected infrastructure cost.</w:t>
            </w:r>
          </w:p>
          <w:p w14:paraId="3A51B557" w14:textId="77777777" w:rsidR="00B50494" w:rsidRDefault="00000000">
            <w:pPr>
              <w:pBdr>
                <w:top w:val="single" w:sz="4" w:space="1" w:color="D1D5DB"/>
              </w:pBdr>
              <w:shd w:val="clear" w:color="auto" w:fill="FFFFFF"/>
            </w:pPr>
            <w:r>
              <w:rPr>
                <w:b/>
                <w:bCs/>
                <w:color w:val="BE123C"/>
                <w:sz w:val="20"/>
                <w:szCs w:val="20"/>
              </w:rPr>
              <w:t xml:space="preserve">Business value:  </w:t>
            </w:r>
            <w:r>
              <w:rPr>
                <w:color w:val="475569"/>
                <w:sz w:val="20"/>
                <w:szCs w:val="20"/>
              </w:rPr>
              <w:t>Founders avoid the two most common and expensive technology mistakes: overbuilding with complex, expensive infrastructure before they have a single customer, or underbuilding with tools that cannot scale and require a complete rebuild at Series A.</w:t>
            </w:r>
          </w:p>
        </w:tc>
      </w:tr>
    </w:tbl>
    <w:p w14:paraId="74C2C6C7"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4FDD2117"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BE123C"/>
            <w:tcMar>
              <w:top w:w="0" w:type="dxa"/>
              <w:left w:w="0" w:type="dxa"/>
              <w:bottom w:w="0" w:type="dxa"/>
              <w:right w:w="0" w:type="dxa"/>
            </w:tcMar>
          </w:tcPr>
          <w:p w14:paraId="6F50C54A"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08AD919C" w14:textId="77777777" w:rsidR="00B50494" w:rsidRDefault="00000000">
            <w:pPr>
              <w:spacing w:after="60"/>
            </w:pPr>
            <w:r>
              <w:rPr>
                <w:b/>
                <w:bCs/>
                <w:color w:val="BE123C"/>
                <w:sz w:val="24"/>
                <w:szCs w:val="24"/>
              </w:rPr>
              <w:t>Development Partner Marketplace</w:t>
            </w:r>
            <w:r>
              <w:rPr>
                <w:color w:val="6B7280"/>
                <w:sz w:val="18"/>
                <w:szCs w:val="18"/>
              </w:rPr>
              <w:t xml:space="preserve">   Find a vetted team to build your product</w:t>
            </w:r>
          </w:p>
          <w:p w14:paraId="05B7CC8A" w14:textId="77777777" w:rsidR="00B50494" w:rsidRDefault="00000000">
            <w:pPr>
              <w:spacing w:after="80"/>
            </w:pPr>
            <w:r>
              <w:rPr>
                <w:sz w:val="21"/>
                <w:szCs w:val="21"/>
              </w:rPr>
              <w:t>Founders who need external development support can access a directory of pre-vetted development agencies and senior freelancers. The platform includes a brief-building tool that converts the founder's MVP scope and technical requirements into a professional development brief, which is sent directly to matched partners. All engagements are managed through the platform with milestone-based payment and clear deliverable tracking.</w:t>
            </w:r>
          </w:p>
          <w:p w14:paraId="772E8CD1" w14:textId="77777777" w:rsidR="00B50494" w:rsidRDefault="00000000">
            <w:pPr>
              <w:pBdr>
                <w:top w:val="single" w:sz="4" w:space="1" w:color="D1D5DB"/>
              </w:pBdr>
              <w:shd w:val="clear" w:color="auto" w:fill="FFFFFF"/>
            </w:pPr>
            <w:r>
              <w:rPr>
                <w:b/>
                <w:bCs/>
                <w:color w:val="BE123C"/>
                <w:sz w:val="20"/>
                <w:szCs w:val="20"/>
              </w:rPr>
              <w:t xml:space="preserve">Business value:  </w:t>
            </w:r>
            <w:r>
              <w:rPr>
                <w:color w:val="475569"/>
                <w:sz w:val="20"/>
                <w:szCs w:val="20"/>
              </w:rPr>
              <w:t>Founders find qualified, reliable development partners quickly and engage them on clear commercial terms — reducing the risk of the most common early-stage disaster: paying for software that is never delivered.</w:t>
            </w:r>
          </w:p>
        </w:tc>
      </w:tr>
    </w:tbl>
    <w:p w14:paraId="714B503C"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7FA14B42"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BE123C"/>
            <w:tcMar>
              <w:top w:w="0" w:type="dxa"/>
              <w:left w:w="0" w:type="dxa"/>
              <w:bottom w:w="0" w:type="dxa"/>
              <w:right w:w="0" w:type="dxa"/>
            </w:tcMar>
          </w:tcPr>
          <w:p w14:paraId="715208AD"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7323D0DA" w14:textId="77777777" w:rsidR="00B50494" w:rsidRDefault="00000000">
            <w:pPr>
              <w:spacing w:after="60"/>
            </w:pPr>
            <w:r>
              <w:rPr>
                <w:b/>
                <w:bCs/>
                <w:color w:val="BE123C"/>
                <w:sz w:val="24"/>
                <w:szCs w:val="24"/>
              </w:rPr>
              <w:t>Soft Launch Playbook</w:t>
            </w:r>
            <w:r>
              <w:rPr>
                <w:color w:val="6B7280"/>
                <w:sz w:val="18"/>
                <w:szCs w:val="18"/>
              </w:rPr>
              <w:t xml:space="preserve">   Launch to the right people, learn fast, and improve before scaling</w:t>
            </w:r>
          </w:p>
          <w:p w14:paraId="40102CB6" w14:textId="77777777" w:rsidR="00B50494" w:rsidRDefault="00000000">
            <w:pPr>
              <w:spacing w:after="80"/>
            </w:pPr>
            <w:r>
              <w:rPr>
                <w:sz w:val="21"/>
                <w:szCs w:val="21"/>
              </w:rPr>
              <w:t>The platform provides a structured 8-week soft launch programme that guides founders through selecting and recruiting a beta user group, designing a structured feedback process, measuring user satisfaction with the product, identifying the most critical improvements, and planning the first iteration sprint after launch. All the tools needed to run the programme — invitation templates, feedback forms, survey tools, and analysis frameworks — are built in.</w:t>
            </w:r>
          </w:p>
          <w:p w14:paraId="47902326" w14:textId="77777777" w:rsidR="00B50494" w:rsidRDefault="00000000">
            <w:pPr>
              <w:pBdr>
                <w:top w:val="single" w:sz="4" w:space="1" w:color="D1D5DB"/>
              </w:pBdr>
              <w:shd w:val="clear" w:color="auto" w:fill="FFFFFF"/>
            </w:pPr>
            <w:r>
              <w:rPr>
                <w:b/>
                <w:bCs/>
                <w:color w:val="BE123C"/>
                <w:sz w:val="20"/>
                <w:szCs w:val="20"/>
              </w:rPr>
              <w:t xml:space="preserve">Business value:  </w:t>
            </w:r>
            <w:r>
              <w:rPr>
                <w:color w:val="475569"/>
                <w:sz w:val="20"/>
                <w:szCs w:val="20"/>
              </w:rPr>
              <w:t>Founders launch to real users in a controlled environment, gather genuine product feedback, and make critical improvements before spending money on broad customer acquisition — dramatically improving the quality of the product and the efficiency of the marketing investment that follows.</w:t>
            </w:r>
          </w:p>
        </w:tc>
      </w:tr>
    </w:tbl>
    <w:p w14:paraId="69D116BD"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1567A35D"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BE123C"/>
            <w:tcMar>
              <w:top w:w="0" w:type="dxa"/>
              <w:left w:w="0" w:type="dxa"/>
              <w:bottom w:w="0" w:type="dxa"/>
              <w:right w:w="0" w:type="dxa"/>
            </w:tcMar>
          </w:tcPr>
          <w:p w14:paraId="156242EE"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75AE5802" w14:textId="77777777" w:rsidR="00B50494" w:rsidRDefault="00000000">
            <w:pPr>
              <w:spacing w:after="60"/>
            </w:pPr>
            <w:r>
              <w:rPr>
                <w:b/>
                <w:bCs/>
                <w:color w:val="BE123C"/>
                <w:sz w:val="24"/>
                <w:szCs w:val="24"/>
              </w:rPr>
              <w:t>Pre-Launch Readiness Checklist</w:t>
            </w:r>
            <w:r>
              <w:rPr>
                <w:color w:val="6B7280"/>
                <w:sz w:val="18"/>
                <w:szCs w:val="18"/>
              </w:rPr>
              <w:t xml:space="preserve">   Make sure nothing important is missing before you go live</w:t>
            </w:r>
          </w:p>
          <w:p w14:paraId="3C7343BB" w14:textId="77777777" w:rsidR="00B50494" w:rsidRDefault="00000000">
            <w:pPr>
              <w:spacing w:after="80"/>
            </w:pPr>
            <w:r>
              <w:rPr>
                <w:sz w:val="21"/>
                <w:szCs w:val="21"/>
              </w:rPr>
              <w:t>A comprehensive checklist covering every dimension of launch readiness — legal compliance, data privacy, product quality, security, customer support setup, payment processing, marketing materials, and operational processes. Each item includes a plain-language explanation of why it matters and the risk of skipping it. The checklist can be shared with co-founders and team members.</w:t>
            </w:r>
          </w:p>
          <w:p w14:paraId="2CFA3247" w14:textId="77777777" w:rsidR="00B50494" w:rsidRDefault="00000000">
            <w:pPr>
              <w:pBdr>
                <w:top w:val="single" w:sz="4" w:space="1" w:color="D1D5DB"/>
              </w:pBdr>
              <w:shd w:val="clear" w:color="auto" w:fill="FFFFFF"/>
            </w:pPr>
            <w:r>
              <w:rPr>
                <w:b/>
                <w:bCs/>
                <w:color w:val="BE123C"/>
                <w:sz w:val="20"/>
                <w:szCs w:val="20"/>
              </w:rPr>
              <w:t xml:space="preserve">Business value:  </w:t>
            </w:r>
            <w:r>
              <w:rPr>
                <w:color w:val="475569"/>
                <w:sz w:val="20"/>
                <w:szCs w:val="20"/>
              </w:rPr>
              <w:t>Founders catch the critical oversights that cause embarrassing launches, regulatory problems, or reputational damage — before they happen rather than after.</w:t>
            </w:r>
          </w:p>
        </w:tc>
      </w:tr>
    </w:tbl>
    <w:p w14:paraId="43F2EAE5" w14:textId="77777777" w:rsidR="00B50494" w:rsidRDefault="00B50494">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7919"/>
      </w:tblGrid>
      <w:tr w:rsidR="00B50494" w14:paraId="24AE6B14"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047857"/>
            <w:tcMar>
              <w:top w:w="120" w:type="dxa"/>
              <w:left w:w="120" w:type="dxa"/>
              <w:bottom w:w="120" w:type="dxa"/>
              <w:right w:w="120" w:type="dxa"/>
            </w:tcMar>
            <w:vAlign w:val="center"/>
          </w:tcPr>
          <w:p w14:paraId="592A314D" w14:textId="77777777" w:rsidR="00B50494" w:rsidRDefault="00000000">
            <w:pPr>
              <w:jc w:val="center"/>
            </w:pPr>
            <w:r>
              <w:rPr>
                <w:b/>
                <w:bCs/>
                <w:color w:val="FFFFFF"/>
                <w:sz w:val="18"/>
                <w:szCs w:val="18"/>
              </w:rPr>
              <w:t>MODULE 05</w:t>
            </w:r>
          </w:p>
          <w:p w14:paraId="42B23635" w14:textId="77777777" w:rsidR="00B50494" w:rsidRDefault="00000000">
            <w:pPr>
              <w:jc w:val="center"/>
            </w:pPr>
            <w:r>
              <w:rPr>
                <w:b/>
                <w:bCs/>
                <w:color w:val="FFFFFF"/>
                <w:sz w:val="24"/>
                <w:szCs w:val="24"/>
              </w:rPr>
              <w:t>Automation</w:t>
            </w:r>
          </w:p>
        </w:tc>
        <w:tc>
          <w:tcPr>
            <w:tcW w:w="7920" w:type="dxa"/>
            <w:tcBorders>
              <w:top w:val="single" w:sz="4" w:space="0" w:color="D1D5DB"/>
              <w:left w:val="single" w:sz="4" w:space="0" w:color="D1D5DB"/>
              <w:bottom w:val="single" w:sz="4" w:space="0" w:color="D1D5DB"/>
              <w:right w:val="single" w:sz="4" w:space="0" w:color="D1D5DB"/>
            </w:tcBorders>
            <w:shd w:val="clear" w:color="auto" w:fill="EEF2F8"/>
            <w:tcMar>
              <w:top w:w="120" w:type="dxa"/>
              <w:left w:w="200" w:type="dxa"/>
              <w:bottom w:w="120" w:type="dxa"/>
              <w:right w:w="200" w:type="dxa"/>
            </w:tcMar>
          </w:tcPr>
          <w:p w14:paraId="49D663EC" w14:textId="77777777" w:rsidR="00B50494" w:rsidRDefault="00000000">
            <w:pPr>
              <w:spacing w:after="60"/>
            </w:pPr>
            <w:r>
              <w:rPr>
                <w:b/>
                <w:bCs/>
                <w:color w:val="0F3460"/>
                <w:sz w:val="28"/>
                <w:szCs w:val="28"/>
              </w:rPr>
              <w:t>Automation &amp; ERP Readiness</w:t>
            </w:r>
          </w:p>
          <w:p w14:paraId="40C43850" w14:textId="77777777" w:rsidR="00B50494" w:rsidRDefault="00000000">
            <w:pPr>
              <w:spacing w:after="80"/>
            </w:pPr>
            <w:r>
              <w:rPr>
                <w:color w:val="475569"/>
                <w:sz w:val="21"/>
                <w:szCs w:val="21"/>
              </w:rPr>
              <w:lastRenderedPageBreak/>
              <w:t>Building the operational foundation that allows a growing business to scale without hiring proportionally more people for every increase in revenue.</w:t>
            </w:r>
          </w:p>
          <w:p w14:paraId="42B13E43" w14:textId="77777777" w:rsidR="00B50494" w:rsidRDefault="00000000">
            <w:r>
              <w:rPr>
                <w:b/>
                <w:bCs/>
                <w:color w:val="047857"/>
                <w:sz w:val="19"/>
                <w:szCs w:val="19"/>
              </w:rPr>
              <w:t xml:space="preserve">Available to:  </w:t>
            </w:r>
            <w:r>
              <w:rPr>
                <w:color w:val="6B7280"/>
                <w:sz w:val="19"/>
                <w:szCs w:val="19"/>
              </w:rPr>
              <w:t>Entry point for Growth-stage founders. Also available from Seed stage. Continues through Scale stage.</w:t>
            </w:r>
          </w:p>
        </w:tc>
      </w:tr>
    </w:tbl>
    <w:p w14:paraId="524EB6D4" w14:textId="77777777" w:rsidR="00B50494" w:rsidRDefault="00B50494">
      <w:pPr>
        <w:spacing w:before="120" w:after="80"/>
      </w:pPr>
    </w:p>
    <w:p w14:paraId="30C8D7AE" w14:textId="77777777" w:rsidR="00B50494" w:rsidRDefault="00000000">
      <w:pPr>
        <w:spacing w:before="80" w:after="80"/>
      </w:pPr>
      <w:r>
        <w:t>The single biggest barrier to scaling a business efficiently is operational complexity — the proliferation of manual processes, disconnected tools, and informal workflows that work when there are five people and break when there are fifty. Zero2Exit's Automation and ERP module helps founders identify, standardise, and automate the core business processes before they become a crisis.</w:t>
      </w:r>
    </w:p>
    <w:p w14:paraId="240700EF" w14:textId="77777777" w:rsidR="00B50494" w:rsidRDefault="00B50494">
      <w:pPr>
        <w:spacing w:before="160" w:after="80"/>
      </w:pPr>
    </w:p>
    <w:p w14:paraId="3BBB98AE" w14:textId="77777777" w:rsidR="00B50494" w:rsidRDefault="00000000">
      <w:pPr>
        <w:pStyle w:val="Heading3"/>
      </w:pPr>
      <w:r>
        <w:t>Module Features</w:t>
      </w:r>
    </w:p>
    <w:p w14:paraId="26DD2C78" w14:textId="77777777" w:rsidR="00B50494" w:rsidRDefault="00B50494">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3AAEADC7"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47857"/>
            <w:tcMar>
              <w:top w:w="0" w:type="dxa"/>
              <w:left w:w="0" w:type="dxa"/>
              <w:bottom w:w="0" w:type="dxa"/>
              <w:right w:w="0" w:type="dxa"/>
            </w:tcMar>
          </w:tcPr>
          <w:p w14:paraId="0DFFC898"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28BF3042" w14:textId="77777777" w:rsidR="00B50494" w:rsidRDefault="00000000">
            <w:pPr>
              <w:spacing w:after="60"/>
            </w:pPr>
            <w:r>
              <w:rPr>
                <w:b/>
                <w:bCs/>
                <w:color w:val="047857"/>
                <w:sz w:val="24"/>
                <w:szCs w:val="24"/>
              </w:rPr>
              <w:t>Business Process Automation Builder</w:t>
            </w:r>
            <w:r>
              <w:rPr>
                <w:color w:val="6B7280"/>
                <w:sz w:val="18"/>
                <w:szCs w:val="18"/>
              </w:rPr>
              <w:t xml:space="preserve">   Stop doing manually what a machine can do better</w:t>
            </w:r>
          </w:p>
          <w:p w14:paraId="49AB20ED" w14:textId="77777777" w:rsidR="00B50494" w:rsidRDefault="00000000">
            <w:pPr>
              <w:spacing w:after="80"/>
            </w:pPr>
            <w:r>
              <w:rPr>
                <w:sz w:val="21"/>
                <w:szCs w:val="21"/>
              </w:rPr>
              <w:t>The platform identifies which of the founder's business processes are consuming the most time and are most suitable for automation. It then provides pre-built automation templates for the most common workflows — customer onboarding sequences, lead follow-up, invoice generation, support ticket routing, and contract renewal reminders. These automations work with the tools the founder already uses, without requiring any technical expertise to set up.</w:t>
            </w:r>
          </w:p>
          <w:p w14:paraId="451B12D7" w14:textId="77777777" w:rsidR="00B50494" w:rsidRDefault="00000000">
            <w:pPr>
              <w:pBdr>
                <w:top w:val="single" w:sz="4" w:space="1" w:color="D1D5DB"/>
              </w:pBdr>
              <w:shd w:val="clear" w:color="auto" w:fill="FFFFFF"/>
            </w:pPr>
            <w:r>
              <w:rPr>
                <w:b/>
                <w:bCs/>
                <w:color w:val="047857"/>
                <w:sz w:val="20"/>
                <w:szCs w:val="20"/>
              </w:rPr>
              <w:t xml:space="preserve">Business value:  </w:t>
            </w:r>
            <w:r>
              <w:rPr>
                <w:color w:val="475569"/>
                <w:sz w:val="20"/>
                <w:szCs w:val="20"/>
              </w:rPr>
              <w:t>Founders reclaim 10 to 20 hours of team time per week on administrative work that adds no value — reinvesting that time in customer acquisition, product improvement, or team development.</w:t>
            </w:r>
          </w:p>
        </w:tc>
      </w:tr>
    </w:tbl>
    <w:p w14:paraId="5A4D85CE"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0F9987A4"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47857"/>
            <w:tcMar>
              <w:top w:w="0" w:type="dxa"/>
              <w:left w:w="0" w:type="dxa"/>
              <w:bottom w:w="0" w:type="dxa"/>
              <w:right w:w="0" w:type="dxa"/>
            </w:tcMar>
          </w:tcPr>
          <w:p w14:paraId="6B1319DB"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56D3E796" w14:textId="77777777" w:rsidR="00B50494" w:rsidRDefault="00000000">
            <w:pPr>
              <w:spacing w:after="60"/>
            </w:pPr>
            <w:r>
              <w:rPr>
                <w:b/>
                <w:bCs/>
                <w:color w:val="047857"/>
                <w:sz w:val="24"/>
                <w:szCs w:val="24"/>
              </w:rPr>
              <w:t>3-Year Financial Model</w:t>
            </w:r>
            <w:r>
              <w:rPr>
                <w:color w:val="6B7280"/>
                <w:sz w:val="18"/>
                <w:szCs w:val="18"/>
              </w:rPr>
              <w:t xml:space="preserve">   A credible financial plan built from your business inputs</w:t>
            </w:r>
          </w:p>
          <w:p w14:paraId="1A683717" w14:textId="77777777" w:rsidR="00B50494" w:rsidRDefault="00000000">
            <w:pPr>
              <w:spacing w:after="80"/>
            </w:pPr>
            <w:r>
              <w:rPr>
                <w:sz w:val="21"/>
                <w:szCs w:val="21"/>
              </w:rPr>
              <w:t>Founders input their revenue model, pricing structure, cost base, team plan, and growth assumptions. The platform generates a complete 3-year financial model — including a profit and loss statement, a cash flow forecast, and a balance sheet — with three scenarios: conservative, base case, and optimistic. Each assumption is clearly labelled so founders and investors can interrogate the model.</w:t>
            </w:r>
          </w:p>
          <w:p w14:paraId="2B163FC7" w14:textId="77777777" w:rsidR="00B50494" w:rsidRDefault="00000000">
            <w:pPr>
              <w:pBdr>
                <w:top w:val="single" w:sz="4" w:space="1" w:color="D1D5DB"/>
              </w:pBdr>
              <w:shd w:val="clear" w:color="auto" w:fill="FFFFFF"/>
            </w:pPr>
            <w:r>
              <w:rPr>
                <w:b/>
                <w:bCs/>
                <w:color w:val="047857"/>
                <w:sz w:val="20"/>
                <w:szCs w:val="20"/>
              </w:rPr>
              <w:t xml:space="preserve">Business value:  </w:t>
            </w:r>
            <w:r>
              <w:rPr>
                <w:color w:val="475569"/>
                <w:sz w:val="20"/>
                <w:szCs w:val="20"/>
              </w:rPr>
              <w:t>Founders have a professional, investor-grade financial model that supports fundraising conversations, board presentations, and operational planning — without paying $5,000 to $15,000 for a financial consultant to build one from scratch.</w:t>
            </w:r>
          </w:p>
        </w:tc>
      </w:tr>
    </w:tbl>
    <w:p w14:paraId="0FF569F6"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56AC931E"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47857"/>
            <w:tcMar>
              <w:top w:w="0" w:type="dxa"/>
              <w:left w:w="0" w:type="dxa"/>
              <w:bottom w:w="0" w:type="dxa"/>
              <w:right w:w="0" w:type="dxa"/>
            </w:tcMar>
          </w:tcPr>
          <w:p w14:paraId="54EEAB80"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633642FC" w14:textId="77777777" w:rsidR="00B50494" w:rsidRDefault="00000000">
            <w:pPr>
              <w:spacing w:after="60"/>
            </w:pPr>
            <w:r>
              <w:rPr>
                <w:b/>
                <w:bCs/>
                <w:color w:val="047857"/>
                <w:sz w:val="24"/>
                <w:szCs w:val="24"/>
              </w:rPr>
              <w:t>ERP Readiness Assessment</w:t>
            </w:r>
            <w:r>
              <w:rPr>
                <w:color w:val="6B7280"/>
                <w:sz w:val="18"/>
                <w:szCs w:val="18"/>
              </w:rPr>
              <w:t xml:space="preserve">   Know when and how to implement an enterprise system</w:t>
            </w:r>
          </w:p>
          <w:p w14:paraId="33B4B68F" w14:textId="77777777" w:rsidR="00B50494" w:rsidRDefault="00000000">
            <w:pPr>
              <w:spacing w:after="80"/>
            </w:pPr>
            <w:r>
              <w:rPr>
                <w:sz w:val="21"/>
                <w:szCs w:val="21"/>
              </w:rPr>
              <w:t>Enterprise Resource Planning (ERP) systems — the software platforms that manage finance, inventory, HR, and operations in one place — are transformative when implemented correctly and disastrously disruptive when implemented at the wrong time or in the wrong way. The platform assesses the business's operational maturity across eight dimensions and produces a score that indicates whether the business is ready for ERP implementation, and if so, which platform is the best fit.</w:t>
            </w:r>
          </w:p>
          <w:p w14:paraId="36CC4CD7" w14:textId="77777777" w:rsidR="00B50494" w:rsidRDefault="00000000">
            <w:pPr>
              <w:pBdr>
                <w:top w:val="single" w:sz="4" w:space="1" w:color="D1D5DB"/>
              </w:pBdr>
              <w:shd w:val="clear" w:color="auto" w:fill="FFFFFF"/>
            </w:pPr>
            <w:r>
              <w:rPr>
                <w:b/>
                <w:bCs/>
                <w:color w:val="047857"/>
                <w:sz w:val="20"/>
                <w:szCs w:val="20"/>
              </w:rPr>
              <w:t xml:space="preserve">Business value:  </w:t>
            </w:r>
            <w:r>
              <w:rPr>
                <w:color w:val="475569"/>
                <w:sz w:val="20"/>
                <w:szCs w:val="20"/>
              </w:rPr>
              <w:t>Founders avoid the two most common ERP mistakes: implementing too early (wasting resources and creating internal friction) or implementing too late (when the business is already overwhelmed and cannot absorb the transition).</w:t>
            </w:r>
          </w:p>
        </w:tc>
      </w:tr>
    </w:tbl>
    <w:p w14:paraId="3594DCE3"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07B9ED96"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47857"/>
            <w:tcMar>
              <w:top w:w="0" w:type="dxa"/>
              <w:left w:w="0" w:type="dxa"/>
              <w:bottom w:w="0" w:type="dxa"/>
              <w:right w:w="0" w:type="dxa"/>
            </w:tcMar>
          </w:tcPr>
          <w:p w14:paraId="2AEAB507"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092F88BD" w14:textId="77777777" w:rsidR="00B50494" w:rsidRDefault="00000000">
            <w:pPr>
              <w:spacing w:after="60"/>
            </w:pPr>
            <w:r>
              <w:rPr>
                <w:b/>
                <w:bCs/>
                <w:color w:val="047857"/>
                <w:sz w:val="24"/>
                <w:szCs w:val="24"/>
              </w:rPr>
              <w:t>Zoho Configuration Wizard</w:t>
            </w:r>
            <w:r>
              <w:rPr>
                <w:color w:val="6B7280"/>
                <w:sz w:val="18"/>
                <w:szCs w:val="18"/>
              </w:rPr>
              <w:t xml:space="preserve">   Set up Zoho correctly for your specific business</w:t>
            </w:r>
          </w:p>
          <w:p w14:paraId="7F9D812A" w14:textId="77777777" w:rsidR="00B50494" w:rsidRDefault="00000000">
            <w:pPr>
              <w:spacing w:after="80"/>
            </w:pPr>
            <w:r>
              <w:rPr>
                <w:sz w:val="21"/>
                <w:szCs w:val="21"/>
              </w:rPr>
              <w:t>Zoho is one of the most widely used business software platforms in the MENA region, covering CRM, accounting, HR, and inventory management. Zero2Exit provides industry-specific Zoho setup guides that configure each module for the founder's specific business type — reducing the typical Zoho implementation time by approximately 60% and eliminating the most common configuration mistakes.</w:t>
            </w:r>
          </w:p>
          <w:p w14:paraId="58712589" w14:textId="77777777" w:rsidR="00B50494" w:rsidRDefault="00000000">
            <w:pPr>
              <w:pBdr>
                <w:top w:val="single" w:sz="4" w:space="1" w:color="D1D5DB"/>
              </w:pBdr>
              <w:shd w:val="clear" w:color="auto" w:fill="FFFFFF"/>
            </w:pPr>
            <w:r>
              <w:rPr>
                <w:b/>
                <w:bCs/>
                <w:color w:val="047857"/>
                <w:sz w:val="20"/>
                <w:szCs w:val="20"/>
              </w:rPr>
              <w:t xml:space="preserve">Business value:  </w:t>
            </w:r>
            <w:r>
              <w:rPr>
                <w:color w:val="475569"/>
                <w:sz w:val="20"/>
                <w:szCs w:val="20"/>
              </w:rPr>
              <w:t>Founders get Zoho running correctly across their business without the cost of a Zoho implementation consultant — saving between $5,000 and $30,000 depending on the scope of the deployment.</w:t>
            </w:r>
          </w:p>
        </w:tc>
      </w:tr>
    </w:tbl>
    <w:p w14:paraId="02DC4DCA"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76C28D84"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47857"/>
            <w:tcMar>
              <w:top w:w="0" w:type="dxa"/>
              <w:left w:w="0" w:type="dxa"/>
              <w:bottom w:w="0" w:type="dxa"/>
              <w:right w:w="0" w:type="dxa"/>
            </w:tcMar>
          </w:tcPr>
          <w:p w14:paraId="58A0FDFF"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333D01A5" w14:textId="77777777" w:rsidR="00B50494" w:rsidRDefault="00000000">
            <w:pPr>
              <w:spacing w:after="60"/>
            </w:pPr>
            <w:r>
              <w:rPr>
                <w:b/>
                <w:bCs/>
                <w:color w:val="047857"/>
                <w:sz w:val="24"/>
                <w:szCs w:val="24"/>
              </w:rPr>
              <w:t>Odoo Configuration Wizard</w:t>
            </w:r>
            <w:r>
              <w:rPr>
                <w:color w:val="6B7280"/>
                <w:sz w:val="18"/>
                <w:szCs w:val="18"/>
              </w:rPr>
              <w:t xml:space="preserve">   Implement Odoo efficiently for your operations</w:t>
            </w:r>
          </w:p>
          <w:p w14:paraId="4674F7E6" w14:textId="77777777" w:rsidR="00B50494" w:rsidRDefault="00000000">
            <w:pPr>
              <w:spacing w:after="80"/>
            </w:pPr>
            <w:r>
              <w:rPr>
                <w:sz w:val="21"/>
                <w:szCs w:val="21"/>
              </w:rPr>
              <w:t>Odoo is an open-source ERP platform used by thousands of businesses across the Middle East and globally. Zero2Exit provides pre-configured Odoo setup templates for the most common business operations — sales pipeline management, purchase orders, accounting, inventory, and human resources — with step-by-step guidance through each module.</w:t>
            </w:r>
          </w:p>
          <w:p w14:paraId="10570E0C" w14:textId="77777777" w:rsidR="00B50494" w:rsidRDefault="00000000">
            <w:pPr>
              <w:pBdr>
                <w:top w:val="single" w:sz="4" w:space="1" w:color="D1D5DB"/>
              </w:pBdr>
              <w:shd w:val="clear" w:color="auto" w:fill="FFFFFF"/>
            </w:pPr>
            <w:r>
              <w:rPr>
                <w:b/>
                <w:bCs/>
                <w:color w:val="047857"/>
                <w:sz w:val="20"/>
                <w:szCs w:val="20"/>
              </w:rPr>
              <w:t xml:space="preserve">Business value:  </w:t>
            </w:r>
            <w:r>
              <w:rPr>
                <w:color w:val="475569"/>
                <w:sz w:val="20"/>
                <w:szCs w:val="20"/>
              </w:rPr>
              <w:t>Founders who choose Odoo avoid the typical implementation complexity that derails many early-stage ERP projects — getting the system running in weeks rather than months.</w:t>
            </w:r>
          </w:p>
        </w:tc>
      </w:tr>
    </w:tbl>
    <w:p w14:paraId="20BBF2C5"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6761105E"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047857"/>
            <w:tcMar>
              <w:top w:w="0" w:type="dxa"/>
              <w:left w:w="0" w:type="dxa"/>
              <w:bottom w:w="0" w:type="dxa"/>
              <w:right w:w="0" w:type="dxa"/>
            </w:tcMar>
          </w:tcPr>
          <w:p w14:paraId="655D461B"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46577225" w14:textId="77777777" w:rsidR="00B50494" w:rsidRDefault="00000000">
            <w:pPr>
              <w:spacing w:after="60"/>
            </w:pPr>
            <w:r>
              <w:rPr>
                <w:b/>
                <w:bCs/>
                <w:color w:val="047857"/>
                <w:sz w:val="24"/>
                <w:szCs w:val="24"/>
              </w:rPr>
              <w:t>Standard Operating Procedures Generator</w:t>
            </w:r>
            <w:r>
              <w:rPr>
                <w:color w:val="6B7280"/>
                <w:sz w:val="18"/>
                <w:szCs w:val="18"/>
              </w:rPr>
              <w:t xml:space="preserve">   Build the internal playbooks that make scaling possible</w:t>
            </w:r>
          </w:p>
          <w:p w14:paraId="23C2C458" w14:textId="77777777" w:rsidR="00B50494" w:rsidRDefault="00000000">
            <w:pPr>
              <w:spacing w:after="80"/>
            </w:pPr>
            <w:r>
              <w:rPr>
                <w:sz w:val="21"/>
                <w:szCs w:val="21"/>
              </w:rPr>
              <w:t>Poorly documented processes are the silent killer of scaling businesses — when a key person leaves, the knowledge leaves with them. The platform generates Standard Operating Procedure documents for every core business function: sales process, customer onboarding, customer support, invoicing and collections, hiring, and financial reporting. Documents are structured professionally and can be assigned to team members.</w:t>
            </w:r>
          </w:p>
          <w:p w14:paraId="01F321B7" w14:textId="77777777" w:rsidR="00B50494" w:rsidRDefault="00000000">
            <w:pPr>
              <w:pBdr>
                <w:top w:val="single" w:sz="4" w:space="1" w:color="D1D5DB"/>
              </w:pBdr>
              <w:shd w:val="clear" w:color="auto" w:fill="FFFFFF"/>
            </w:pPr>
            <w:r>
              <w:rPr>
                <w:b/>
                <w:bCs/>
                <w:color w:val="047857"/>
                <w:sz w:val="20"/>
                <w:szCs w:val="20"/>
              </w:rPr>
              <w:t xml:space="preserve">Business value:  </w:t>
            </w:r>
            <w:r>
              <w:rPr>
                <w:color w:val="475569"/>
                <w:sz w:val="20"/>
                <w:szCs w:val="20"/>
              </w:rPr>
              <w:t>Founders build institutional knowledge that survives team changes, supports investor due diligence, and enables new hires to become productive faster.</w:t>
            </w:r>
          </w:p>
        </w:tc>
      </w:tr>
    </w:tbl>
    <w:p w14:paraId="11BDCA68" w14:textId="77777777" w:rsidR="00B50494" w:rsidRDefault="00B50494">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B50494" w14:paraId="14AFE9B4"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7C3AED"/>
            <w:tcMar>
              <w:top w:w="120" w:type="dxa"/>
              <w:left w:w="120" w:type="dxa"/>
              <w:bottom w:w="120" w:type="dxa"/>
              <w:right w:w="120" w:type="dxa"/>
            </w:tcMar>
            <w:vAlign w:val="center"/>
          </w:tcPr>
          <w:p w14:paraId="390AC39C" w14:textId="77777777" w:rsidR="00B50494" w:rsidRDefault="00000000">
            <w:pPr>
              <w:jc w:val="center"/>
            </w:pPr>
            <w:r>
              <w:rPr>
                <w:b/>
                <w:bCs/>
                <w:color w:val="FFFFFF"/>
                <w:sz w:val="18"/>
                <w:szCs w:val="18"/>
              </w:rPr>
              <w:t>MODULE 06</w:t>
            </w:r>
          </w:p>
          <w:p w14:paraId="6CFF0A9D" w14:textId="77777777" w:rsidR="00B50494" w:rsidRDefault="00000000">
            <w:pPr>
              <w:jc w:val="center"/>
            </w:pPr>
            <w:r>
              <w:rPr>
                <w:b/>
                <w:bCs/>
                <w:color w:val="FFFFFF"/>
                <w:sz w:val="24"/>
                <w:szCs w:val="24"/>
              </w:rPr>
              <w:t>Scale</w:t>
            </w:r>
          </w:p>
        </w:tc>
        <w:tc>
          <w:tcPr>
            <w:tcW w:w="7920" w:type="dxa"/>
            <w:tcBorders>
              <w:top w:val="single" w:sz="4" w:space="0" w:color="D1D5DB"/>
              <w:left w:val="single" w:sz="4" w:space="0" w:color="D1D5DB"/>
              <w:bottom w:val="single" w:sz="4" w:space="0" w:color="D1D5DB"/>
              <w:right w:val="single" w:sz="4" w:space="0" w:color="D1D5DB"/>
            </w:tcBorders>
            <w:shd w:val="clear" w:color="auto" w:fill="EEF2F8"/>
            <w:tcMar>
              <w:top w:w="120" w:type="dxa"/>
              <w:left w:w="200" w:type="dxa"/>
              <w:bottom w:w="120" w:type="dxa"/>
              <w:right w:w="200" w:type="dxa"/>
            </w:tcMar>
          </w:tcPr>
          <w:p w14:paraId="0F472C2A" w14:textId="77777777" w:rsidR="00B50494" w:rsidRDefault="00000000">
            <w:pPr>
              <w:spacing w:after="60"/>
            </w:pPr>
            <w:r>
              <w:rPr>
                <w:b/>
                <w:bCs/>
                <w:color w:val="0F3460"/>
                <w:sz w:val="28"/>
                <w:szCs w:val="28"/>
              </w:rPr>
              <w:t>Scale &amp; Exit Planning</w:t>
            </w:r>
          </w:p>
          <w:p w14:paraId="3875F5CA" w14:textId="77777777" w:rsidR="00B50494" w:rsidRDefault="00000000">
            <w:pPr>
              <w:spacing w:after="80"/>
            </w:pPr>
            <w:r>
              <w:rPr>
                <w:color w:val="475569"/>
                <w:sz w:val="21"/>
                <w:szCs w:val="21"/>
              </w:rPr>
              <w:t>Preparing the business for its ultimate objective — whether that is raising institutional capital, completing a strategic acquisition, or building a company that continues to generate value indefinitely.</w:t>
            </w:r>
          </w:p>
          <w:p w14:paraId="20631882" w14:textId="77777777" w:rsidR="00B50494" w:rsidRDefault="00000000">
            <w:r>
              <w:rPr>
                <w:b/>
                <w:bCs/>
                <w:color w:val="7C3AED"/>
                <w:sz w:val="19"/>
                <w:szCs w:val="19"/>
              </w:rPr>
              <w:t xml:space="preserve">Available to:  </w:t>
            </w:r>
            <w:r>
              <w:rPr>
                <w:color w:val="6B7280"/>
                <w:sz w:val="19"/>
                <w:szCs w:val="19"/>
              </w:rPr>
              <w:t>Available to Growth and Scale stage founders. Recommended for any founder with a defined exit horizon.</w:t>
            </w:r>
          </w:p>
        </w:tc>
      </w:tr>
    </w:tbl>
    <w:p w14:paraId="3BA553E4" w14:textId="77777777" w:rsidR="00B50494" w:rsidRDefault="00B50494">
      <w:pPr>
        <w:spacing w:before="120" w:after="80"/>
      </w:pPr>
    </w:p>
    <w:p w14:paraId="50901FD4" w14:textId="77777777" w:rsidR="00B50494" w:rsidRDefault="00000000">
      <w:pPr>
        <w:spacing w:before="80" w:after="80"/>
      </w:pPr>
      <w:r>
        <w:t>Every founder who builds a business reaches a point where they face one of three choices: raise institutional capital to scale further, sell the business to a strategic acquirer or financial buyer, or continue to operate it as a cash-generating asset. Zero2Exit's Scale and Exit module prepares founders to execute any of these outcomes successfully — on their own terms, at the right time, and at the highest possible valuation.</w:t>
      </w:r>
    </w:p>
    <w:p w14:paraId="4421E53A" w14:textId="77777777" w:rsidR="00B50494" w:rsidRDefault="00B50494">
      <w:pPr>
        <w:spacing w:before="160" w:after="80"/>
      </w:pPr>
    </w:p>
    <w:p w14:paraId="6363BA69" w14:textId="77777777" w:rsidR="00B50494" w:rsidRDefault="00000000">
      <w:pPr>
        <w:pStyle w:val="Heading3"/>
      </w:pPr>
      <w:r>
        <w:t>Module Features</w:t>
      </w:r>
    </w:p>
    <w:p w14:paraId="03F32DE8" w14:textId="77777777" w:rsidR="00B50494" w:rsidRDefault="00B50494">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17ABAEEA"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7C3AED"/>
            <w:tcMar>
              <w:top w:w="0" w:type="dxa"/>
              <w:left w:w="0" w:type="dxa"/>
              <w:bottom w:w="0" w:type="dxa"/>
              <w:right w:w="0" w:type="dxa"/>
            </w:tcMar>
          </w:tcPr>
          <w:p w14:paraId="2334D601"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3D02AB19" w14:textId="77777777" w:rsidR="00B50494" w:rsidRDefault="00000000">
            <w:pPr>
              <w:spacing w:after="60"/>
            </w:pPr>
            <w:r>
              <w:rPr>
                <w:b/>
                <w:bCs/>
                <w:color w:val="7C3AED"/>
                <w:sz w:val="24"/>
                <w:szCs w:val="24"/>
              </w:rPr>
              <w:t>Investor Readiness Assessment and Toolkit</w:t>
            </w:r>
            <w:r>
              <w:rPr>
                <w:color w:val="6B7280"/>
                <w:sz w:val="18"/>
                <w:szCs w:val="18"/>
              </w:rPr>
              <w:t xml:space="preserve">   Get fundable before you start fundraising</w:t>
            </w:r>
          </w:p>
          <w:p w14:paraId="2A6AA38B" w14:textId="77777777" w:rsidR="00B50494" w:rsidRDefault="00000000">
            <w:pPr>
              <w:spacing w:after="80"/>
            </w:pPr>
            <w:r>
              <w:rPr>
                <w:sz w:val="21"/>
                <w:szCs w:val="21"/>
              </w:rPr>
              <w:t>The platform evaluates the business across six investor readiness dimensions — financial performance, growth trajectory, market size, team quality, product defensibility, and legal and operational hygiene. It produces an honest readiness score with specific recommendations for each dimension. For founders who are ready, it then provides a pitch deck structure, a data room setup guide, and an investor-grade KPI dashboard.</w:t>
            </w:r>
          </w:p>
          <w:p w14:paraId="5810CD95" w14:textId="77777777" w:rsidR="00B50494" w:rsidRDefault="00000000">
            <w:pPr>
              <w:pBdr>
                <w:top w:val="single" w:sz="4" w:space="1" w:color="D1D5DB"/>
              </w:pBdr>
              <w:shd w:val="clear" w:color="auto" w:fill="FFFFFF"/>
            </w:pPr>
            <w:r>
              <w:rPr>
                <w:b/>
                <w:bCs/>
                <w:color w:val="7C3AED"/>
                <w:sz w:val="20"/>
                <w:szCs w:val="20"/>
              </w:rPr>
              <w:t xml:space="preserve">Business value:  </w:t>
            </w:r>
            <w:r>
              <w:rPr>
                <w:color w:val="475569"/>
                <w:sz w:val="20"/>
                <w:szCs w:val="20"/>
              </w:rPr>
              <w:t>Founders enter fundraising processes with a realistic understanding of their current position and the specific gaps they need to close — avoiding the most common fundraising failure mode: approaching investors before the business is ready and damaging the relationship before it begins.</w:t>
            </w:r>
          </w:p>
        </w:tc>
      </w:tr>
    </w:tbl>
    <w:p w14:paraId="3061FC0F"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48AF7DD7"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7C3AED"/>
            <w:tcMar>
              <w:top w:w="0" w:type="dxa"/>
              <w:left w:w="0" w:type="dxa"/>
              <w:bottom w:w="0" w:type="dxa"/>
              <w:right w:w="0" w:type="dxa"/>
            </w:tcMar>
          </w:tcPr>
          <w:p w14:paraId="3A0F9601"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02FA73F1" w14:textId="77777777" w:rsidR="00B50494" w:rsidRDefault="00000000">
            <w:pPr>
              <w:spacing w:after="60"/>
            </w:pPr>
            <w:r>
              <w:rPr>
                <w:b/>
                <w:bCs/>
                <w:color w:val="7C3AED"/>
                <w:sz w:val="24"/>
                <w:szCs w:val="24"/>
              </w:rPr>
              <w:t>Exit Strategy Modeller</w:t>
            </w:r>
            <w:r>
              <w:rPr>
                <w:color w:val="6B7280"/>
                <w:sz w:val="18"/>
                <w:szCs w:val="18"/>
              </w:rPr>
              <w:t xml:space="preserve">   Know what your business is worth and to whom</w:t>
            </w:r>
          </w:p>
          <w:p w14:paraId="5D3E9447" w14:textId="77777777" w:rsidR="00B50494" w:rsidRDefault="00000000">
            <w:pPr>
              <w:spacing w:after="80"/>
            </w:pPr>
            <w:r>
              <w:rPr>
                <w:sz w:val="21"/>
                <w:szCs w:val="21"/>
              </w:rPr>
              <w:t>The platform applies valuation methodologies used by investment bankers and M&amp;A advisors to the founder's business — using the financial model, growth metrics, and comparable transaction data from similar businesses in the same industry and region. It produces a valuation range (conservative, base, and optimistic) and identifies the profile of potential acquirers most likely to place the highest value on the business.</w:t>
            </w:r>
          </w:p>
          <w:p w14:paraId="44CB5CAF" w14:textId="77777777" w:rsidR="00B50494" w:rsidRDefault="00000000">
            <w:pPr>
              <w:pBdr>
                <w:top w:val="single" w:sz="4" w:space="1" w:color="D1D5DB"/>
              </w:pBdr>
              <w:shd w:val="clear" w:color="auto" w:fill="FFFFFF"/>
            </w:pPr>
            <w:r>
              <w:rPr>
                <w:b/>
                <w:bCs/>
                <w:color w:val="7C3AED"/>
                <w:sz w:val="20"/>
                <w:szCs w:val="20"/>
              </w:rPr>
              <w:t xml:space="preserve">Business value:  </w:t>
            </w:r>
            <w:r>
              <w:rPr>
                <w:color w:val="475569"/>
                <w:sz w:val="20"/>
                <w:szCs w:val="20"/>
              </w:rPr>
              <w:t>Founders understand their business's value before entering a sale process — preventing the most common exit mistake of accepting the first offer without understanding whether it represents fair value.</w:t>
            </w:r>
          </w:p>
        </w:tc>
      </w:tr>
    </w:tbl>
    <w:p w14:paraId="0F7B79E6"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6DDAD65A"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7C3AED"/>
            <w:tcMar>
              <w:top w:w="0" w:type="dxa"/>
              <w:left w:w="0" w:type="dxa"/>
              <w:bottom w:w="0" w:type="dxa"/>
              <w:right w:w="0" w:type="dxa"/>
            </w:tcMar>
          </w:tcPr>
          <w:p w14:paraId="0F002966"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1440F46A" w14:textId="77777777" w:rsidR="00B50494" w:rsidRDefault="00000000">
            <w:pPr>
              <w:spacing w:after="60"/>
            </w:pPr>
            <w:r>
              <w:rPr>
                <w:b/>
                <w:bCs/>
                <w:color w:val="7C3AED"/>
                <w:sz w:val="24"/>
                <w:szCs w:val="24"/>
              </w:rPr>
              <w:t>Investor Pitch Deck Builder</w:t>
            </w:r>
            <w:r>
              <w:rPr>
                <w:color w:val="6B7280"/>
                <w:sz w:val="18"/>
                <w:szCs w:val="18"/>
              </w:rPr>
              <w:t xml:space="preserve">   A pitch that gets meetings</w:t>
            </w:r>
          </w:p>
          <w:p w14:paraId="1AED4F7E" w14:textId="77777777" w:rsidR="00B50494" w:rsidRDefault="00000000">
            <w:pPr>
              <w:spacing w:after="80"/>
            </w:pPr>
            <w:r>
              <w:rPr>
                <w:sz w:val="21"/>
                <w:szCs w:val="21"/>
              </w:rPr>
              <w:t>The platform produces a 15-slide investor pitch deck pre-populated with the founder's business data, financial model, market analysis, and competitive positioning. The deck follows the narrative structure that experienced investors expect, tells the story of the business compellingly, and anticipates the questions investors are most likely to ask. The finished deck is ready to send immediately.</w:t>
            </w:r>
          </w:p>
          <w:p w14:paraId="1D0F451B" w14:textId="77777777" w:rsidR="00B50494" w:rsidRDefault="00000000">
            <w:pPr>
              <w:pBdr>
                <w:top w:val="single" w:sz="4" w:space="1" w:color="D1D5DB"/>
              </w:pBdr>
              <w:shd w:val="clear" w:color="auto" w:fill="FFFFFF"/>
            </w:pPr>
            <w:r>
              <w:rPr>
                <w:b/>
                <w:bCs/>
                <w:color w:val="7C3AED"/>
                <w:sz w:val="20"/>
                <w:szCs w:val="20"/>
              </w:rPr>
              <w:t xml:space="preserve">Business value:  </w:t>
            </w:r>
            <w:r>
              <w:rPr>
                <w:color w:val="475569"/>
                <w:sz w:val="20"/>
                <w:szCs w:val="20"/>
              </w:rPr>
              <w:t>Founders present themselves professionally from first contact with investors — a material advantage in a fundraising environment where first impressions determine whether a conversation continues.</w:t>
            </w:r>
          </w:p>
        </w:tc>
      </w:tr>
    </w:tbl>
    <w:p w14:paraId="7F5E27B6"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0CD7A376"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7C3AED"/>
            <w:tcMar>
              <w:top w:w="0" w:type="dxa"/>
              <w:left w:w="0" w:type="dxa"/>
              <w:bottom w:w="0" w:type="dxa"/>
              <w:right w:w="0" w:type="dxa"/>
            </w:tcMar>
          </w:tcPr>
          <w:p w14:paraId="5A267C68"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117F9566" w14:textId="77777777" w:rsidR="00B50494" w:rsidRDefault="00000000">
            <w:pPr>
              <w:spacing w:after="60"/>
            </w:pPr>
            <w:r>
              <w:rPr>
                <w:b/>
                <w:bCs/>
                <w:color w:val="7C3AED"/>
                <w:sz w:val="24"/>
                <w:szCs w:val="24"/>
              </w:rPr>
              <w:t>Investor Data Room</w:t>
            </w:r>
            <w:r>
              <w:rPr>
                <w:color w:val="6B7280"/>
                <w:sz w:val="18"/>
                <w:szCs w:val="18"/>
              </w:rPr>
              <w:t xml:space="preserve">   Everything an investor needs, organised and ready</w:t>
            </w:r>
          </w:p>
          <w:p w14:paraId="669327F2" w14:textId="77777777" w:rsidR="00B50494" w:rsidRDefault="00000000">
            <w:pPr>
              <w:spacing w:after="80"/>
            </w:pPr>
            <w:r>
              <w:rPr>
                <w:sz w:val="21"/>
                <w:szCs w:val="21"/>
              </w:rPr>
              <w:t>Due diligence is the stage at which most fundraising processes slow down or collapse. The platform provides a structured data room template that covers every document category investors require — financial statements, legal corporate documents, employment contracts, customer contracts, intellectual property documentation, and operational records. It guides founders through assembling the complete package in advance.</w:t>
            </w:r>
          </w:p>
          <w:p w14:paraId="36704A1A" w14:textId="77777777" w:rsidR="00B50494" w:rsidRDefault="00000000">
            <w:pPr>
              <w:pBdr>
                <w:top w:val="single" w:sz="4" w:space="1" w:color="D1D5DB"/>
              </w:pBdr>
              <w:shd w:val="clear" w:color="auto" w:fill="FFFFFF"/>
            </w:pPr>
            <w:r>
              <w:rPr>
                <w:b/>
                <w:bCs/>
                <w:color w:val="7C3AED"/>
                <w:sz w:val="20"/>
                <w:szCs w:val="20"/>
              </w:rPr>
              <w:t xml:space="preserve">Business value:  </w:t>
            </w:r>
            <w:r>
              <w:rPr>
                <w:color w:val="475569"/>
                <w:sz w:val="20"/>
                <w:szCs w:val="20"/>
              </w:rPr>
              <w:t>Founders move through due diligence efficiently, demonstrating operational maturity and reducing the risk that investors discover disorganisation or missing information — two of the most common reasons investors reduce valuation or withdraw from a process.</w:t>
            </w:r>
          </w:p>
        </w:tc>
      </w:tr>
    </w:tbl>
    <w:p w14:paraId="47A69B71"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0833DCDC"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7C3AED"/>
            <w:tcMar>
              <w:top w:w="0" w:type="dxa"/>
              <w:left w:w="0" w:type="dxa"/>
              <w:bottom w:w="0" w:type="dxa"/>
              <w:right w:w="0" w:type="dxa"/>
            </w:tcMar>
          </w:tcPr>
          <w:p w14:paraId="5DA61305"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47347FE8" w14:textId="77777777" w:rsidR="00B50494" w:rsidRDefault="00000000">
            <w:pPr>
              <w:spacing w:after="60"/>
            </w:pPr>
            <w:r>
              <w:rPr>
                <w:b/>
                <w:bCs/>
                <w:color w:val="7C3AED"/>
                <w:sz w:val="24"/>
                <w:szCs w:val="24"/>
              </w:rPr>
              <w:t>Fundraising Pipeline Manager</w:t>
            </w:r>
            <w:r>
              <w:rPr>
                <w:color w:val="6B7280"/>
                <w:sz w:val="18"/>
                <w:szCs w:val="18"/>
              </w:rPr>
              <w:t xml:space="preserve">   Stay on top of every investor conversation</w:t>
            </w:r>
          </w:p>
          <w:p w14:paraId="441BBFFF" w14:textId="77777777" w:rsidR="00B50494" w:rsidRDefault="00000000">
            <w:pPr>
              <w:spacing w:after="80"/>
            </w:pPr>
            <w:r>
              <w:rPr>
                <w:sz w:val="21"/>
                <w:szCs w:val="21"/>
              </w:rPr>
              <w:t xml:space="preserve">Fundraising is a long, complex process involving dozens of simultaneous conversations at different stages. The platform provides a structured investor relationship manager — tracking each investor </w:t>
            </w:r>
            <w:r>
              <w:rPr>
                <w:sz w:val="21"/>
                <w:szCs w:val="21"/>
              </w:rPr>
              <w:lastRenderedPageBreak/>
              <w:t>from initial identification through first contact, meeting, follow-up, term sheet, and close. It includes email templates, meeting note capture, and automated follow-up reminders.</w:t>
            </w:r>
          </w:p>
          <w:p w14:paraId="77A175DF" w14:textId="77777777" w:rsidR="00B50494" w:rsidRDefault="00000000">
            <w:pPr>
              <w:pBdr>
                <w:top w:val="single" w:sz="4" w:space="1" w:color="D1D5DB"/>
              </w:pBdr>
              <w:shd w:val="clear" w:color="auto" w:fill="FFFFFF"/>
            </w:pPr>
            <w:r>
              <w:rPr>
                <w:b/>
                <w:bCs/>
                <w:color w:val="7C3AED"/>
                <w:sz w:val="20"/>
                <w:szCs w:val="20"/>
              </w:rPr>
              <w:t xml:space="preserve">Business value:  </w:t>
            </w:r>
            <w:r>
              <w:rPr>
                <w:color w:val="475569"/>
                <w:sz w:val="20"/>
                <w:szCs w:val="20"/>
              </w:rPr>
              <w:t>Founders maintain momentum across a complex fundraising process without letting important conversations go cold — a common cause of failed rounds that were otherwise commercially viable.</w:t>
            </w:r>
          </w:p>
        </w:tc>
      </w:tr>
    </w:tbl>
    <w:p w14:paraId="48AC862A"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B50494" w14:paraId="25C6E9F4" w14:textId="77777777">
        <w:tblPrEx>
          <w:tblCellMar>
            <w:top w:w="0" w:type="dxa"/>
            <w:bottom w:w="0" w:type="dxa"/>
          </w:tblCellMar>
        </w:tblPrEx>
        <w:tc>
          <w:tcPr>
            <w:tcW w:w="200" w:type="dxa"/>
            <w:tcBorders>
              <w:top w:val="single" w:sz="4" w:space="0" w:color="D1D5DB"/>
              <w:left w:val="single" w:sz="4" w:space="0" w:color="D1D5DB"/>
              <w:bottom w:val="single" w:sz="4" w:space="0" w:color="D1D5DB"/>
              <w:right w:val="nil"/>
            </w:tcBorders>
            <w:shd w:val="clear" w:color="auto" w:fill="7C3AED"/>
            <w:tcMar>
              <w:top w:w="0" w:type="dxa"/>
              <w:left w:w="0" w:type="dxa"/>
              <w:bottom w:w="0" w:type="dxa"/>
              <w:right w:w="0" w:type="dxa"/>
            </w:tcMar>
          </w:tcPr>
          <w:p w14:paraId="1DA3D379" w14:textId="77777777" w:rsidR="00B50494" w:rsidRDefault="00B50494"/>
        </w:tc>
        <w:tc>
          <w:tcPr>
            <w:tcW w:w="9160" w:type="dxa"/>
            <w:tcBorders>
              <w:top w:val="single" w:sz="4" w:space="0" w:color="D1D5DB"/>
              <w:left w:val="nil"/>
              <w:bottom w:val="single" w:sz="4" w:space="0" w:color="D1D5DB"/>
              <w:right w:val="single" w:sz="4" w:space="0" w:color="D1D5DB"/>
            </w:tcBorders>
            <w:shd w:val="clear" w:color="auto" w:fill="F8FAFC"/>
            <w:tcMar>
              <w:top w:w="120" w:type="dxa"/>
              <w:left w:w="180" w:type="dxa"/>
              <w:bottom w:w="120" w:type="dxa"/>
              <w:right w:w="180" w:type="dxa"/>
            </w:tcMar>
          </w:tcPr>
          <w:p w14:paraId="30F4971C" w14:textId="77777777" w:rsidR="00B50494" w:rsidRDefault="00000000">
            <w:pPr>
              <w:spacing w:after="60"/>
            </w:pPr>
            <w:r>
              <w:rPr>
                <w:b/>
                <w:bCs/>
                <w:color w:val="7C3AED"/>
                <w:sz w:val="24"/>
                <w:szCs w:val="24"/>
              </w:rPr>
              <w:t>M&amp;A Preparation Checklist</w:t>
            </w:r>
            <w:r>
              <w:rPr>
                <w:color w:val="6B7280"/>
                <w:sz w:val="18"/>
                <w:szCs w:val="18"/>
              </w:rPr>
              <w:t xml:space="preserve">   Identify and fix the deal-breakers before the deal</w:t>
            </w:r>
          </w:p>
          <w:p w14:paraId="3255D1F5" w14:textId="77777777" w:rsidR="00B50494" w:rsidRDefault="00000000">
            <w:pPr>
              <w:spacing w:after="80"/>
            </w:pPr>
            <w:r>
              <w:rPr>
                <w:sz w:val="21"/>
                <w:szCs w:val="21"/>
              </w:rPr>
              <w:t>Mergers and acquisitions due diligence is forensic — acquirers look at every aspect of the business, and any significant issue they find will either kill the deal or reduce the price. The platform provides a 150-item preparation checklist covering legal, financial, operational, product, and people dimensions. Each item identifies the risk it represents and the action required to address it.</w:t>
            </w:r>
          </w:p>
          <w:p w14:paraId="2164741B" w14:textId="77777777" w:rsidR="00B50494" w:rsidRDefault="00000000">
            <w:pPr>
              <w:pBdr>
                <w:top w:val="single" w:sz="4" w:space="1" w:color="D1D5DB"/>
              </w:pBdr>
              <w:shd w:val="clear" w:color="auto" w:fill="FFFFFF"/>
            </w:pPr>
            <w:r>
              <w:rPr>
                <w:b/>
                <w:bCs/>
                <w:color w:val="7C3AED"/>
                <w:sz w:val="20"/>
                <w:szCs w:val="20"/>
              </w:rPr>
              <w:t xml:space="preserve">Business value:  </w:t>
            </w:r>
            <w:r>
              <w:rPr>
                <w:color w:val="475569"/>
                <w:sz w:val="20"/>
                <w:szCs w:val="20"/>
              </w:rPr>
              <w:t>Founders discover their own deal risks before an acquirer does — allowing them to resolve issues without the time pressure of a live transaction, and preserving the deal value they have spent years building.</w:t>
            </w:r>
          </w:p>
        </w:tc>
      </w:tr>
    </w:tbl>
    <w:p w14:paraId="5B0A0DAE" w14:textId="77777777" w:rsidR="00B50494" w:rsidRDefault="00B50494">
      <w:pPr>
        <w:spacing w:before="200" w:after="80"/>
      </w:pPr>
    </w:p>
    <w:p w14:paraId="2BBBB676" w14:textId="77777777" w:rsidR="00B50494" w:rsidRDefault="00000000">
      <w:r>
        <w:br w:type="page"/>
      </w:r>
    </w:p>
    <w:p w14:paraId="5B539612" w14:textId="77777777" w:rsidR="00B50494" w:rsidRDefault="00000000">
      <w:pPr>
        <w:shd w:val="clear" w:color="auto" w:fill="1A5C38"/>
      </w:pPr>
      <w:r>
        <w:rPr>
          <w:b/>
          <w:bCs/>
          <w:color w:val="FFFFFF"/>
          <w:sz w:val="44"/>
          <w:szCs w:val="44"/>
        </w:rPr>
        <w:lastRenderedPageBreak/>
        <w:t xml:space="preserve">   Section 4</w:t>
      </w:r>
    </w:p>
    <w:p w14:paraId="30B11C23" w14:textId="77777777" w:rsidR="00B50494" w:rsidRDefault="00000000">
      <w:pPr>
        <w:shd w:val="clear" w:color="auto" w:fill="1A5C38"/>
        <w:spacing w:after="280"/>
      </w:pPr>
      <w:r>
        <w:rPr>
          <w:color w:val="C6E8D5"/>
        </w:rPr>
        <w:t xml:space="preserve">   The Zero2Exit AI Coach</w:t>
      </w:r>
    </w:p>
    <w:p w14:paraId="15913E43" w14:textId="77777777" w:rsidR="00B50494" w:rsidRDefault="00000000">
      <w:pPr>
        <w:spacing w:before="100" w:after="100"/>
      </w:pPr>
      <w:r>
        <w:rPr>
          <w:rFonts w:ascii="Georgia" w:eastAsia="Georgia" w:hAnsi="Georgia" w:cs="Georgia"/>
          <w:color w:val="475569"/>
          <w:sz w:val="24"/>
          <w:szCs w:val="24"/>
        </w:rPr>
        <w:t>Running through every module, accessible at any moment, and aware of everything the founder has shared with the platform — the Zero2Exit AI Coach is the always-on advisor that ties the entire platform together.</w:t>
      </w:r>
    </w:p>
    <w:p w14:paraId="000E5820" w14:textId="77777777" w:rsidR="00B50494" w:rsidRDefault="00B50494">
      <w:pPr>
        <w:spacing w:before="80" w:after="80"/>
      </w:pPr>
    </w:p>
    <w:p w14:paraId="4157778D" w14:textId="77777777" w:rsidR="00B50494" w:rsidRDefault="00000000">
      <w:pPr>
        <w:spacing w:before="80" w:after="80"/>
      </w:pPr>
      <w:r>
        <w:t>Most business advice tools are reactive — they answer the question in front of them without context about the business, its stage, or its history. The Zero2Exit AI Coach is different. Because it has access to every piece of information the founder has shared — their questionnaire answers, their module outputs, their legal structure, their financial model, their market analysis — it can give advice that is specific to the situation rather than generic.</w:t>
      </w:r>
    </w:p>
    <w:p w14:paraId="53923157" w14:textId="77777777" w:rsidR="00B50494" w:rsidRDefault="00B50494">
      <w:pPr>
        <w:spacing w:before="80" w:after="80"/>
      </w:pPr>
    </w:p>
    <w:p w14:paraId="2A7BCB45" w14:textId="77777777" w:rsidR="00B50494" w:rsidRDefault="00000000">
      <w:pPr>
        <w:pBdr>
          <w:left w:val="single" w:sz="20" w:space="6" w:color="B45309"/>
        </w:pBdr>
        <w:shd w:val="clear" w:color="auto" w:fill="FEF9EE"/>
        <w:spacing w:before="160" w:after="160"/>
      </w:pPr>
      <w:r>
        <w:rPr>
          <w:b/>
          <w:bCs/>
          <w:color w:val="B45309"/>
        </w:rPr>
        <w:t xml:space="preserve">Example interaction:  </w:t>
      </w:r>
      <w:r>
        <w:t>"I'm about to sign my first enterprise customer contract. What should I be careful about?" — The AI Coach knows the founder's jurisdiction, their company structure, their industry, and whether they have a Shareholders Agreement in place. Its answer is specific, relevant, and immediately actionable.</w:t>
      </w:r>
    </w:p>
    <w:p w14:paraId="6A31E8C9" w14:textId="77777777" w:rsidR="00B50494" w:rsidRDefault="00B50494">
      <w:pPr>
        <w:spacing w:before="160" w:after="80"/>
      </w:pPr>
    </w:p>
    <w:p w14:paraId="17BC553E" w14:textId="77777777" w:rsidR="00B50494" w:rsidRDefault="00000000">
      <w:pPr>
        <w:pStyle w:val="Heading2"/>
        <w:pBdr>
          <w:bottom w:val="single" w:sz="8" w:space="1" w:color="1A5C38"/>
        </w:pBdr>
      </w:pPr>
      <w:r>
        <w:t>4.1  What the AI Coach Can Do</w:t>
      </w:r>
    </w:p>
    <w:p w14:paraId="2F1EE66B" w14:textId="77777777" w:rsidR="00B50494" w:rsidRDefault="00000000">
      <w:pPr>
        <w:pStyle w:val="ListParagraph"/>
        <w:numPr>
          <w:ilvl w:val="0"/>
          <w:numId w:val="2"/>
        </w:numPr>
        <w:spacing w:before="50" w:after="50"/>
      </w:pPr>
      <w:r>
        <w:rPr>
          <w:b/>
          <w:bCs/>
        </w:rPr>
        <w:t>Answer business questions</w:t>
      </w:r>
      <w:r>
        <w:t xml:space="preserve"> — from 'what's the best entity structure for a UAE-Saudi cross-border business?' to 'how should I think about pricing for a B2B SaaS product in a market where buyers are unfamiliar with subscription software?'</w:t>
      </w:r>
    </w:p>
    <w:p w14:paraId="4F7A67DE" w14:textId="77777777" w:rsidR="00B50494" w:rsidRDefault="00000000">
      <w:pPr>
        <w:pStyle w:val="ListParagraph"/>
        <w:numPr>
          <w:ilvl w:val="0"/>
          <w:numId w:val="2"/>
        </w:numPr>
        <w:spacing w:before="50" w:after="50"/>
      </w:pPr>
      <w:r>
        <w:rPr>
          <w:b/>
          <w:bCs/>
        </w:rPr>
        <w:t>Generate business documents</w:t>
      </w:r>
      <w:r>
        <w:t xml:space="preserve"> — NDAs, meeting agendas, investor update emails, customer proposal templates, board presentations, and dozens of other business documents on request</w:t>
      </w:r>
    </w:p>
    <w:p w14:paraId="25EF970D" w14:textId="77777777" w:rsidR="00B50494" w:rsidRDefault="00000000">
      <w:pPr>
        <w:pStyle w:val="ListParagraph"/>
        <w:numPr>
          <w:ilvl w:val="0"/>
          <w:numId w:val="2"/>
        </w:numPr>
        <w:spacing w:before="50" w:after="50"/>
      </w:pPr>
      <w:r>
        <w:rPr>
          <w:b/>
          <w:bCs/>
        </w:rPr>
        <w:t>Explain module outputs</w:t>
      </w:r>
      <w:r>
        <w:t xml:space="preserve"> — any score, recommendation, or analysis produced by any module can be explained in depth, with the reasoning made transparent</w:t>
      </w:r>
    </w:p>
    <w:p w14:paraId="73829AAC" w14:textId="77777777" w:rsidR="00B50494" w:rsidRDefault="00000000">
      <w:pPr>
        <w:pStyle w:val="ListParagraph"/>
        <w:numPr>
          <w:ilvl w:val="0"/>
          <w:numId w:val="2"/>
        </w:numPr>
        <w:spacing w:before="50" w:after="50"/>
      </w:pPr>
      <w:r>
        <w:rPr>
          <w:b/>
          <w:bCs/>
        </w:rPr>
        <w:t>Prepare founders for conversations</w:t>
      </w:r>
      <w:r>
        <w:t xml:space="preserve"> — investor meetings, customer negotiations, co-founder discussions, and advisory board conversations — the Coach helps founders prepare for any important interaction</w:t>
      </w:r>
    </w:p>
    <w:p w14:paraId="7474A73A" w14:textId="77777777" w:rsidR="00B50494" w:rsidRDefault="00000000">
      <w:pPr>
        <w:pStyle w:val="ListParagraph"/>
        <w:numPr>
          <w:ilvl w:val="0"/>
          <w:numId w:val="2"/>
        </w:numPr>
        <w:spacing w:before="50" w:after="50"/>
      </w:pPr>
      <w:r>
        <w:rPr>
          <w:b/>
          <w:bCs/>
        </w:rPr>
        <w:t>Challenge assumptions</w:t>
      </w:r>
      <w:r>
        <w:t xml:space="preserve"> — founders can use the Coach to pressure-test a decision before making it, simulating the perspective of a skeptical investor, a difficult customer, or a competing founder</w:t>
      </w:r>
    </w:p>
    <w:p w14:paraId="3A4047BE" w14:textId="77777777" w:rsidR="00B50494" w:rsidRDefault="00000000">
      <w:pPr>
        <w:pStyle w:val="ListParagraph"/>
        <w:numPr>
          <w:ilvl w:val="0"/>
          <w:numId w:val="2"/>
        </w:numPr>
        <w:spacing w:before="50" w:after="50"/>
      </w:pPr>
      <w:r>
        <w:rPr>
          <w:b/>
          <w:bCs/>
        </w:rPr>
        <w:t>Provide market intelligence</w:t>
      </w:r>
      <w:r>
        <w:t xml:space="preserve"> — the Coach can research industries, markets, competitors, regulatory environments, and funding conditions in real time, summarising findings in the context of the founder's specific business</w:t>
      </w:r>
    </w:p>
    <w:p w14:paraId="4F0D1E9C" w14:textId="77777777" w:rsidR="00B50494" w:rsidRDefault="00B50494">
      <w:pPr>
        <w:spacing w:before="160" w:after="80"/>
      </w:pPr>
    </w:p>
    <w:p w14:paraId="455C37AA" w14:textId="77777777" w:rsidR="00B50494" w:rsidRDefault="00000000">
      <w:pPr>
        <w:pStyle w:val="Heading2"/>
        <w:pBdr>
          <w:bottom w:val="single" w:sz="8" w:space="1" w:color="1A5C38"/>
        </w:pBdr>
      </w:pPr>
      <w:r>
        <w:t>4.2  How the AI Coach Gets Smarter Over Time</w:t>
      </w:r>
    </w:p>
    <w:p w14:paraId="7DD04B4C" w14:textId="77777777" w:rsidR="00B50494" w:rsidRDefault="00000000">
      <w:pPr>
        <w:spacing w:before="80" w:after="80"/>
      </w:pPr>
      <w:r>
        <w:t>The AI Coach is not a static tool. As founders use the platform — completing modules, generating documents, updating their financial model, and refining their business plan — the Coach's understanding of the business deepens. The more the platform knows, the more specific and valuable its advice becomes. A founder who has been using Zero2Exit for six months receives advice of a fundamentally different quality than a founder who joined last week — because the platform has built a comprehensive, nuanced understanding of their specific business.</w:t>
      </w:r>
    </w:p>
    <w:p w14:paraId="3AE59AF2" w14:textId="77777777" w:rsidR="00B50494" w:rsidRDefault="00B50494">
      <w:pPr>
        <w:spacing w:before="200" w:after="80"/>
      </w:pPr>
    </w:p>
    <w:p w14:paraId="157604D1" w14:textId="77777777" w:rsidR="00B50494" w:rsidRDefault="00000000">
      <w:r>
        <w:br w:type="page"/>
      </w:r>
    </w:p>
    <w:p w14:paraId="6BA383AA" w14:textId="77777777" w:rsidR="00B50494" w:rsidRDefault="00000000">
      <w:pPr>
        <w:shd w:val="clear" w:color="auto" w:fill="1A5C38"/>
      </w:pPr>
      <w:r>
        <w:rPr>
          <w:b/>
          <w:bCs/>
          <w:color w:val="FFFFFF"/>
          <w:sz w:val="44"/>
          <w:szCs w:val="44"/>
        </w:rPr>
        <w:lastRenderedPageBreak/>
        <w:t xml:space="preserve">   Section 5</w:t>
      </w:r>
    </w:p>
    <w:p w14:paraId="7AFF045E" w14:textId="77777777" w:rsidR="00B50494" w:rsidRDefault="00000000">
      <w:pPr>
        <w:shd w:val="clear" w:color="auto" w:fill="1A5C38"/>
        <w:spacing w:after="280"/>
      </w:pPr>
      <w:r>
        <w:rPr>
          <w:color w:val="C6E8D5"/>
        </w:rPr>
        <w:t xml:space="preserve">   Commercial Model &amp; Strategic Position</w:t>
      </w:r>
    </w:p>
    <w:p w14:paraId="245794D8" w14:textId="77777777" w:rsidR="00B50494" w:rsidRDefault="00000000">
      <w:pPr>
        <w:pStyle w:val="Heading2"/>
        <w:pBdr>
          <w:bottom w:val="single" w:sz="8" w:space="1" w:color="1A5C38"/>
        </w:pBdr>
      </w:pPr>
      <w:r>
        <w:t>5.1  Subscription Tiers</w:t>
      </w:r>
    </w:p>
    <w:p w14:paraId="4EF5DE56" w14:textId="77777777" w:rsidR="00B50494" w:rsidRDefault="00000000">
      <w:pPr>
        <w:spacing w:before="80" w:after="80"/>
      </w:pPr>
      <w:r>
        <w:t>Zero2Exit operates on a monthly subscription model with three tiers designed to serve founders at different stages of their journey and different scales of ambition.</w:t>
      </w:r>
    </w:p>
    <w:p w14:paraId="495F681A" w14:textId="77777777" w:rsidR="00B50494" w:rsidRDefault="00B5049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1431"/>
        <w:gridCol w:w="6134"/>
      </w:tblGrid>
      <w:tr w:rsidR="00B50494" w14:paraId="094A0392"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120" w:type="dxa"/>
              <w:bottom w:w="80" w:type="dxa"/>
              <w:right w:w="120" w:type="dxa"/>
            </w:tcMar>
          </w:tcPr>
          <w:p w14:paraId="6C2985A2" w14:textId="77777777" w:rsidR="00B50494" w:rsidRDefault="00000000">
            <w:r>
              <w:rPr>
                <w:b/>
                <w:bCs/>
                <w:color w:val="FFFFFF"/>
                <w:sz w:val="20"/>
                <w:szCs w:val="20"/>
              </w:rPr>
              <w:t>Plan</w:t>
            </w:r>
          </w:p>
        </w:tc>
        <w:tc>
          <w:tcPr>
            <w:tcW w:w="1400" w:type="dxa"/>
            <w:tcBorders>
              <w:top w:val="single" w:sz="4" w:space="0" w:color="D1D5DB"/>
              <w:left w:val="single" w:sz="4" w:space="0" w:color="D1D5DB"/>
              <w:bottom w:val="single" w:sz="4" w:space="0" w:color="D1D5DB"/>
              <w:right w:val="single" w:sz="4" w:space="0" w:color="D1D5DB"/>
            </w:tcBorders>
            <w:shd w:val="clear" w:color="auto" w:fill="1A5C38"/>
            <w:tcMar>
              <w:top w:w="80" w:type="dxa"/>
              <w:left w:w="120" w:type="dxa"/>
              <w:bottom w:w="80" w:type="dxa"/>
              <w:right w:w="120" w:type="dxa"/>
            </w:tcMar>
          </w:tcPr>
          <w:p w14:paraId="0FF8900A" w14:textId="77777777" w:rsidR="00B50494" w:rsidRDefault="00000000">
            <w:r>
              <w:rPr>
                <w:b/>
                <w:bCs/>
                <w:color w:val="FFFFFF"/>
                <w:sz w:val="20"/>
                <w:szCs w:val="20"/>
              </w:rPr>
              <w:t>Price</w:t>
            </w:r>
          </w:p>
        </w:tc>
        <w:tc>
          <w:tcPr>
            <w:tcW w:w="6160" w:type="dxa"/>
            <w:tcBorders>
              <w:top w:val="single" w:sz="4" w:space="0" w:color="D1D5DB"/>
              <w:left w:val="single" w:sz="4" w:space="0" w:color="D1D5DB"/>
              <w:bottom w:val="single" w:sz="4" w:space="0" w:color="D1D5DB"/>
              <w:right w:val="single" w:sz="4" w:space="0" w:color="D1D5DB"/>
            </w:tcBorders>
            <w:shd w:val="clear" w:color="auto" w:fill="1A5C38"/>
            <w:tcMar>
              <w:top w:w="80" w:type="dxa"/>
              <w:left w:w="120" w:type="dxa"/>
              <w:bottom w:w="80" w:type="dxa"/>
              <w:right w:w="120" w:type="dxa"/>
            </w:tcMar>
          </w:tcPr>
          <w:p w14:paraId="4DBA9098" w14:textId="77777777" w:rsidR="00B50494" w:rsidRDefault="00000000">
            <w:r>
              <w:rPr>
                <w:b/>
                <w:bCs/>
                <w:color w:val="FFFFFF"/>
                <w:sz w:val="20"/>
                <w:szCs w:val="20"/>
              </w:rPr>
              <w:t>Description &amp; Included Features</w:t>
            </w:r>
          </w:p>
        </w:tc>
      </w:tr>
      <w:tr w:rsidR="00B50494" w14:paraId="6C3EF115"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120" w:type="dxa"/>
              <w:left w:w="140" w:type="dxa"/>
              <w:bottom w:w="120" w:type="dxa"/>
              <w:right w:w="140" w:type="dxa"/>
            </w:tcMar>
            <w:vAlign w:val="center"/>
          </w:tcPr>
          <w:p w14:paraId="77779E2D" w14:textId="77777777" w:rsidR="00B50494" w:rsidRDefault="00000000">
            <w:r>
              <w:rPr>
                <w:b/>
                <w:bCs/>
                <w:color w:val="1A5C38"/>
              </w:rPr>
              <w:t>Starter</w:t>
            </w:r>
          </w:p>
        </w:tc>
        <w:tc>
          <w:tcPr>
            <w:tcW w:w="1400" w:type="dxa"/>
            <w:tcBorders>
              <w:top w:val="single" w:sz="4" w:space="0" w:color="D1D5DB"/>
              <w:left w:val="single" w:sz="4" w:space="0" w:color="D1D5DB"/>
              <w:bottom w:val="single" w:sz="4" w:space="0" w:color="D1D5DB"/>
              <w:right w:val="single" w:sz="4" w:space="0" w:color="D1D5DB"/>
            </w:tcBorders>
            <w:shd w:val="clear" w:color="auto" w:fill="F8FAFC"/>
            <w:tcMar>
              <w:top w:w="120" w:type="dxa"/>
              <w:left w:w="140" w:type="dxa"/>
              <w:bottom w:w="120" w:type="dxa"/>
              <w:right w:w="140" w:type="dxa"/>
            </w:tcMar>
            <w:vAlign w:val="center"/>
          </w:tcPr>
          <w:p w14:paraId="42FC0FA5" w14:textId="77777777" w:rsidR="00B50494" w:rsidRDefault="00000000">
            <w:r>
              <w:rPr>
                <w:b/>
                <w:bCs/>
                <w:color w:val="0F3460"/>
              </w:rPr>
              <w:t>$99/month</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5AF10AFA" w14:textId="77777777" w:rsidR="00B50494" w:rsidRDefault="00000000">
            <w:r>
              <w:rPr>
                <w:color w:val="475569"/>
                <w:sz w:val="19"/>
                <w:szCs w:val="19"/>
              </w:rPr>
              <w:t>For founders at Idea and Pre-Seed stage building their first business. Includes the full onboarding gateway and AI routing engine, Idea and Market Validation module, Legal Structure Engine with document generation, GTM and Brand module, one active project, and standard AI Coach access. Designed for founders who need to validate their concept, establish their legal structure, and define their market strategy before building a product.</w:t>
            </w:r>
          </w:p>
        </w:tc>
      </w:tr>
      <w:tr w:rsidR="00B50494" w14:paraId="380F28D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120" w:type="dxa"/>
              <w:left w:w="140" w:type="dxa"/>
              <w:bottom w:w="120" w:type="dxa"/>
              <w:right w:w="140" w:type="dxa"/>
            </w:tcMar>
            <w:vAlign w:val="center"/>
          </w:tcPr>
          <w:p w14:paraId="45B3B1C8" w14:textId="77777777" w:rsidR="00B50494" w:rsidRDefault="00000000">
            <w:r>
              <w:rPr>
                <w:b/>
                <w:bCs/>
                <w:color w:val="1A5C38"/>
              </w:rPr>
              <w:t>Growth</w:t>
            </w:r>
          </w:p>
        </w:tc>
        <w:tc>
          <w:tcPr>
            <w:tcW w:w="1400" w:type="dxa"/>
            <w:tcBorders>
              <w:top w:val="single" w:sz="4" w:space="0" w:color="D1D5DB"/>
              <w:left w:val="single" w:sz="4" w:space="0" w:color="D1D5DB"/>
              <w:bottom w:val="single" w:sz="4" w:space="0" w:color="D1D5DB"/>
              <w:right w:val="single" w:sz="4" w:space="0" w:color="D1D5DB"/>
            </w:tcBorders>
            <w:shd w:val="clear" w:color="auto" w:fill="F8FAFC"/>
            <w:tcMar>
              <w:top w:w="120" w:type="dxa"/>
              <w:left w:w="140" w:type="dxa"/>
              <w:bottom w:w="120" w:type="dxa"/>
              <w:right w:w="140" w:type="dxa"/>
            </w:tcMar>
            <w:vAlign w:val="center"/>
          </w:tcPr>
          <w:p w14:paraId="19B828F0" w14:textId="77777777" w:rsidR="00B50494" w:rsidRDefault="00000000">
            <w:r>
              <w:rPr>
                <w:b/>
                <w:bCs/>
                <w:color w:val="0F3460"/>
              </w:rPr>
              <w:t>$299/month</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49074C83" w14:textId="77777777" w:rsidR="00B50494" w:rsidRDefault="00000000">
            <w:r>
              <w:rPr>
                <w:color w:val="475569"/>
                <w:sz w:val="19"/>
                <w:szCs w:val="19"/>
              </w:rPr>
              <w:t>For founders who are actively building and launching. Includes everything in Starter, plus MVP and Soft Launch module, Automation and ERP Readiness module, full Exit Planning and Investor Readiness toolkit, up to three simultaneous projects, and enhanced AI Coach access with expanded document generation. Designed for founders who need the complete platform to support a business in active development and early commercial operation.</w:t>
            </w:r>
          </w:p>
        </w:tc>
      </w:tr>
      <w:tr w:rsidR="00B50494" w14:paraId="6D96DF1B"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120" w:type="dxa"/>
              <w:left w:w="140" w:type="dxa"/>
              <w:bottom w:w="120" w:type="dxa"/>
              <w:right w:w="140" w:type="dxa"/>
            </w:tcMar>
            <w:vAlign w:val="center"/>
          </w:tcPr>
          <w:p w14:paraId="389D8AA1" w14:textId="77777777" w:rsidR="00B50494" w:rsidRDefault="00000000">
            <w:r>
              <w:rPr>
                <w:b/>
                <w:bCs/>
                <w:color w:val="1A5C38"/>
              </w:rPr>
              <w:t>Studio</w:t>
            </w:r>
          </w:p>
        </w:tc>
        <w:tc>
          <w:tcPr>
            <w:tcW w:w="1400" w:type="dxa"/>
            <w:tcBorders>
              <w:top w:val="single" w:sz="4" w:space="0" w:color="D1D5DB"/>
              <w:left w:val="single" w:sz="4" w:space="0" w:color="D1D5DB"/>
              <w:bottom w:val="single" w:sz="4" w:space="0" w:color="D1D5DB"/>
              <w:right w:val="single" w:sz="4" w:space="0" w:color="D1D5DB"/>
            </w:tcBorders>
            <w:shd w:val="clear" w:color="auto" w:fill="F8FAFC"/>
            <w:tcMar>
              <w:top w:w="120" w:type="dxa"/>
              <w:left w:w="140" w:type="dxa"/>
              <w:bottom w:w="120" w:type="dxa"/>
              <w:right w:w="140" w:type="dxa"/>
            </w:tcMar>
            <w:vAlign w:val="center"/>
          </w:tcPr>
          <w:p w14:paraId="0EDC1EE1" w14:textId="77777777" w:rsidR="00B50494" w:rsidRDefault="00000000">
            <w:r>
              <w:rPr>
                <w:b/>
                <w:bCs/>
                <w:color w:val="0F3460"/>
              </w:rPr>
              <w:t>Custom</w:t>
            </w:r>
          </w:p>
        </w:tc>
        <w:tc>
          <w:tcPr>
            <w:tcW w:w="6160" w:type="dxa"/>
            <w:tcBorders>
              <w:top w:val="single" w:sz="4" w:space="0" w:color="D1D5DB"/>
              <w:left w:val="single" w:sz="4" w:space="0" w:color="D1D5DB"/>
              <w:bottom w:val="single" w:sz="4" w:space="0" w:color="D1D5DB"/>
              <w:right w:val="single" w:sz="4" w:space="0" w:color="D1D5DB"/>
            </w:tcBorders>
            <w:shd w:val="clear" w:color="auto" w:fill="FFFFFF"/>
            <w:tcMar>
              <w:top w:w="120" w:type="dxa"/>
              <w:left w:w="160" w:type="dxa"/>
              <w:bottom w:w="120" w:type="dxa"/>
              <w:right w:w="160" w:type="dxa"/>
            </w:tcMar>
          </w:tcPr>
          <w:p w14:paraId="2D994FCB" w14:textId="77777777" w:rsidR="00B50494" w:rsidRDefault="00000000">
            <w:r>
              <w:rPr>
                <w:color w:val="475569"/>
                <w:sz w:val="19"/>
                <w:szCs w:val="19"/>
              </w:rPr>
              <w:t>For accelerators, incubators, venture studios, and advisory firms managing multiple founder relationships simultaneously. Includes everything in Growth, plus white-label platform option with custom branding, cohort management and multi-founder dashboard, full platform API for integration with existing programmes, unlimited projects, and a dedicated customer success manager. Pricing is negotiated based on cohort size and programme requirements.</w:t>
            </w:r>
          </w:p>
        </w:tc>
      </w:tr>
    </w:tbl>
    <w:p w14:paraId="4FFA1022" w14:textId="77777777" w:rsidR="00B50494" w:rsidRDefault="00B50494">
      <w:pPr>
        <w:spacing w:before="200" w:after="80"/>
      </w:pPr>
    </w:p>
    <w:p w14:paraId="4749D5D2" w14:textId="77777777" w:rsidR="00B50494" w:rsidRDefault="00000000">
      <w:pPr>
        <w:pStyle w:val="Heading2"/>
        <w:pBdr>
          <w:bottom w:val="single" w:sz="8" w:space="1" w:color="1A5C38"/>
        </w:pBdr>
      </w:pPr>
      <w:r>
        <w:t>5.2  Competitive Differentiation</w:t>
      </w:r>
    </w:p>
    <w:p w14:paraId="769CC196" w14:textId="77777777" w:rsidR="00B50494" w:rsidRDefault="00000000">
      <w:pPr>
        <w:spacing w:before="80" w:after="80"/>
      </w:pPr>
      <w:r>
        <w:t>Zero2Exit competes with a fragmented set of existing solutions — none of which offer the combination of stage-adaptive intelligence, MENA-specific legal coverage, and end-to-end journey support that Zero2Exit provides.</w:t>
      </w:r>
    </w:p>
    <w:p w14:paraId="76BB91B2" w14:textId="77777777" w:rsidR="00B50494" w:rsidRDefault="00B5049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50494" w14:paraId="7C807B9D"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0F3460"/>
            <w:tcMar>
              <w:top w:w="80" w:type="dxa"/>
              <w:left w:w="120" w:type="dxa"/>
              <w:bottom w:w="80" w:type="dxa"/>
              <w:right w:w="120" w:type="dxa"/>
            </w:tcMar>
          </w:tcPr>
          <w:p w14:paraId="14D163C3" w14:textId="77777777" w:rsidR="00B50494" w:rsidRDefault="00000000">
            <w:r>
              <w:rPr>
                <w:b/>
                <w:bCs/>
                <w:color w:val="FFFFFF"/>
                <w:sz w:val="20"/>
                <w:szCs w:val="20"/>
              </w:rPr>
              <w:t>Alternative</w:t>
            </w:r>
          </w:p>
        </w:tc>
        <w:tc>
          <w:tcPr>
            <w:tcW w:w="6960" w:type="dxa"/>
            <w:tcBorders>
              <w:top w:val="single" w:sz="4" w:space="0" w:color="D1D5DB"/>
              <w:left w:val="single" w:sz="4" w:space="0" w:color="D1D5DB"/>
              <w:bottom w:val="single" w:sz="4" w:space="0" w:color="D1D5DB"/>
              <w:right w:val="single" w:sz="4" w:space="0" w:color="D1D5DB"/>
            </w:tcBorders>
            <w:shd w:val="clear" w:color="auto" w:fill="0F3460"/>
            <w:tcMar>
              <w:top w:w="80" w:type="dxa"/>
              <w:left w:w="120" w:type="dxa"/>
              <w:bottom w:w="80" w:type="dxa"/>
              <w:right w:w="120" w:type="dxa"/>
            </w:tcMar>
          </w:tcPr>
          <w:p w14:paraId="3FECDA53" w14:textId="77777777" w:rsidR="00B50494" w:rsidRDefault="00000000">
            <w:r>
              <w:rPr>
                <w:b/>
                <w:bCs/>
                <w:color w:val="FFFFFF"/>
                <w:sz w:val="20"/>
                <w:szCs w:val="20"/>
              </w:rPr>
              <w:t>Limitation compared to Zero2Exit</w:t>
            </w:r>
          </w:p>
        </w:tc>
      </w:tr>
      <w:tr w:rsidR="00B50494" w14:paraId="2F6D666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EEF2F8"/>
            <w:tcMar>
              <w:top w:w="80" w:type="dxa"/>
              <w:left w:w="120" w:type="dxa"/>
              <w:bottom w:w="80" w:type="dxa"/>
              <w:right w:w="120" w:type="dxa"/>
            </w:tcMar>
          </w:tcPr>
          <w:p w14:paraId="68133197" w14:textId="77777777" w:rsidR="00B50494" w:rsidRDefault="00000000">
            <w:r>
              <w:rPr>
                <w:b/>
                <w:bCs/>
                <w:color w:val="0F3460"/>
                <w:sz w:val="20"/>
                <w:szCs w:val="20"/>
              </w:rPr>
              <w:t>Legal consultants</w:t>
            </w:r>
          </w:p>
        </w:tc>
        <w:tc>
          <w:tcPr>
            <w:tcW w:w="6960" w:type="dxa"/>
            <w:tcBorders>
              <w:top w:val="single" w:sz="4" w:space="0" w:color="D1D5DB"/>
              <w:left w:val="single" w:sz="4" w:space="0" w:color="D1D5DB"/>
              <w:bottom w:val="single" w:sz="4" w:space="0" w:color="D1D5DB"/>
              <w:right w:val="single" w:sz="4" w:space="0" w:color="D1D5DB"/>
            </w:tcBorders>
            <w:shd w:val="clear" w:color="auto" w:fill="EEF2F8"/>
            <w:tcMar>
              <w:top w:w="80" w:type="dxa"/>
              <w:left w:w="120" w:type="dxa"/>
              <w:bottom w:w="80" w:type="dxa"/>
              <w:right w:w="120" w:type="dxa"/>
            </w:tcMar>
          </w:tcPr>
          <w:p w14:paraId="43625BED" w14:textId="77777777" w:rsidR="00B50494" w:rsidRDefault="00000000">
            <w:r>
              <w:rPr>
                <w:color w:val="475569"/>
                <w:sz w:val="19"/>
                <w:szCs w:val="19"/>
              </w:rPr>
              <w:t>Expensive, advisory only, no digital tools, no cross-module integration, and no stage-adaptive routing. A founder pays $5,000 to $50,000 for a fraction of what Zero2Exit's Legal module delivers.</w:t>
            </w:r>
          </w:p>
        </w:tc>
      </w:tr>
      <w:tr w:rsidR="00B50494" w14:paraId="2B4C9AA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2FEF01D" w14:textId="77777777" w:rsidR="00B50494" w:rsidRDefault="00000000">
            <w:r>
              <w:rPr>
                <w:b/>
                <w:bCs/>
                <w:color w:val="0F3460"/>
                <w:sz w:val="20"/>
                <w:szCs w:val="20"/>
              </w:rPr>
              <w:t>Business plan software</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94E48D3" w14:textId="77777777" w:rsidR="00B50494" w:rsidRDefault="00000000">
            <w:r>
              <w:rPr>
                <w:color w:val="475569"/>
                <w:sz w:val="19"/>
                <w:szCs w:val="19"/>
              </w:rPr>
              <w:t>Generic templates with no AI guidance, no legal structure recommendations, no market intelligence, and no journey continuity. Products like LivePlan or Enloop produce documents but do not guide the founder.</w:t>
            </w:r>
          </w:p>
        </w:tc>
      </w:tr>
      <w:tr w:rsidR="00B50494" w14:paraId="3AA85E3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EEF2F8"/>
            <w:tcMar>
              <w:top w:w="80" w:type="dxa"/>
              <w:left w:w="120" w:type="dxa"/>
              <w:bottom w:w="80" w:type="dxa"/>
              <w:right w:w="120" w:type="dxa"/>
            </w:tcMar>
          </w:tcPr>
          <w:p w14:paraId="34D59D89" w14:textId="77777777" w:rsidR="00B50494" w:rsidRDefault="00000000">
            <w:r>
              <w:rPr>
                <w:b/>
                <w:bCs/>
                <w:color w:val="0F3460"/>
                <w:sz w:val="20"/>
                <w:szCs w:val="20"/>
              </w:rPr>
              <w:lastRenderedPageBreak/>
              <w:t>Accelerator programmes</w:t>
            </w:r>
          </w:p>
        </w:tc>
        <w:tc>
          <w:tcPr>
            <w:tcW w:w="6960" w:type="dxa"/>
            <w:tcBorders>
              <w:top w:val="single" w:sz="4" w:space="0" w:color="D1D5DB"/>
              <w:left w:val="single" w:sz="4" w:space="0" w:color="D1D5DB"/>
              <w:bottom w:val="single" w:sz="4" w:space="0" w:color="D1D5DB"/>
              <w:right w:val="single" w:sz="4" w:space="0" w:color="D1D5DB"/>
            </w:tcBorders>
            <w:shd w:val="clear" w:color="auto" w:fill="EEF2F8"/>
            <w:tcMar>
              <w:top w:w="80" w:type="dxa"/>
              <w:left w:w="120" w:type="dxa"/>
              <w:bottom w:w="80" w:type="dxa"/>
              <w:right w:w="120" w:type="dxa"/>
            </w:tcMar>
          </w:tcPr>
          <w:p w14:paraId="02095256" w14:textId="77777777" w:rsidR="00B50494" w:rsidRDefault="00000000">
            <w:r>
              <w:rPr>
                <w:color w:val="475569"/>
                <w:sz w:val="19"/>
                <w:szCs w:val="19"/>
              </w:rPr>
              <w:t>Time-limited, geographically fixed, highly competitive to enter, and unavailable to most founders. Zero2Exit provides accelerator-quality guidance to any founder, anywhere, at any time.</w:t>
            </w:r>
          </w:p>
        </w:tc>
      </w:tr>
      <w:tr w:rsidR="00B50494" w14:paraId="754B00C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3468C9" w14:textId="77777777" w:rsidR="00B50494" w:rsidRDefault="00000000">
            <w:r>
              <w:rPr>
                <w:b/>
                <w:bCs/>
                <w:color w:val="0F3460"/>
                <w:sz w:val="20"/>
                <w:szCs w:val="20"/>
              </w:rPr>
              <w:t>Generic AI assistants</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DA4C5F4" w14:textId="77777777" w:rsidR="00B50494" w:rsidRDefault="00000000">
            <w:r>
              <w:rPr>
                <w:color w:val="475569"/>
                <w:sz w:val="19"/>
                <w:szCs w:val="19"/>
              </w:rPr>
              <w:t>No business context, no document memory, no stage awareness, no MENA-specific knowledge. A general AI tool cannot replicate the depth of Zero2Exit's domain-specific guidance.</w:t>
            </w:r>
          </w:p>
        </w:tc>
      </w:tr>
      <w:tr w:rsidR="00B50494" w14:paraId="29AA5B4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EEF2F8"/>
            <w:tcMar>
              <w:top w:w="80" w:type="dxa"/>
              <w:left w:w="120" w:type="dxa"/>
              <w:bottom w:w="80" w:type="dxa"/>
              <w:right w:w="120" w:type="dxa"/>
            </w:tcMar>
          </w:tcPr>
          <w:p w14:paraId="596A862C" w14:textId="77777777" w:rsidR="00B50494" w:rsidRDefault="00000000">
            <w:r>
              <w:rPr>
                <w:b/>
                <w:bCs/>
                <w:color w:val="0F3460"/>
                <w:sz w:val="20"/>
                <w:szCs w:val="20"/>
              </w:rPr>
              <w:t>ERP vendors</w:t>
            </w:r>
          </w:p>
        </w:tc>
        <w:tc>
          <w:tcPr>
            <w:tcW w:w="6960" w:type="dxa"/>
            <w:tcBorders>
              <w:top w:val="single" w:sz="4" w:space="0" w:color="D1D5DB"/>
              <w:left w:val="single" w:sz="4" w:space="0" w:color="D1D5DB"/>
              <w:bottom w:val="single" w:sz="4" w:space="0" w:color="D1D5DB"/>
              <w:right w:val="single" w:sz="4" w:space="0" w:color="D1D5DB"/>
            </w:tcBorders>
            <w:shd w:val="clear" w:color="auto" w:fill="EEF2F8"/>
            <w:tcMar>
              <w:top w:w="80" w:type="dxa"/>
              <w:left w:w="120" w:type="dxa"/>
              <w:bottom w:w="80" w:type="dxa"/>
              <w:right w:w="120" w:type="dxa"/>
            </w:tcMar>
          </w:tcPr>
          <w:p w14:paraId="66AA2DC2" w14:textId="77777777" w:rsidR="00B50494" w:rsidRDefault="00000000">
            <w:r>
              <w:rPr>
                <w:color w:val="475569"/>
                <w:sz w:val="19"/>
                <w:szCs w:val="19"/>
              </w:rPr>
              <w:t>Solve one specific operational problem at one specific stage. Zoho and Odoo have no onboarding, validation, legal, or exit planning capabilities.</w:t>
            </w:r>
          </w:p>
        </w:tc>
      </w:tr>
      <w:tr w:rsidR="00B50494" w14:paraId="60C2A99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77C4035" w14:textId="77777777" w:rsidR="00B50494" w:rsidRDefault="00000000">
            <w:r>
              <w:rPr>
                <w:b/>
                <w:bCs/>
                <w:color w:val="0F3460"/>
                <w:sz w:val="20"/>
                <w:szCs w:val="20"/>
              </w:rPr>
              <w:t>Individual SaaS tools</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B7F870" w14:textId="77777777" w:rsidR="00B50494" w:rsidRDefault="00000000">
            <w:r>
              <w:rPr>
                <w:color w:val="475569"/>
                <w:sz w:val="19"/>
                <w:szCs w:val="19"/>
              </w:rPr>
              <w:t>A founder using separate tools for business planning, legal documents, market research, financial modelling, and CRM pays more in total, suffers from data fragmentation, and receives no coherent journey guidance.</w:t>
            </w:r>
          </w:p>
        </w:tc>
      </w:tr>
    </w:tbl>
    <w:p w14:paraId="26F0FBF2" w14:textId="77777777" w:rsidR="00B50494" w:rsidRDefault="00B50494">
      <w:pPr>
        <w:spacing w:before="200" w:after="80"/>
      </w:pPr>
    </w:p>
    <w:p w14:paraId="05FE3095" w14:textId="77777777" w:rsidR="00B50494" w:rsidRDefault="00000000">
      <w:pPr>
        <w:pStyle w:val="Heading2"/>
        <w:pBdr>
          <w:bottom w:val="single" w:sz="8" w:space="1" w:color="1A5C38"/>
        </w:pBdr>
      </w:pPr>
      <w:r>
        <w:t>5.3  Why Founders Stay and Expand</w:t>
      </w:r>
    </w:p>
    <w:p w14:paraId="039A8A6A" w14:textId="77777777" w:rsidR="00B50494" w:rsidRDefault="00000000">
      <w:pPr>
        <w:spacing w:before="80" w:after="80"/>
      </w:pPr>
      <w:r>
        <w:t>Zero2Exit is designed to grow with the founder. A Starter subscriber who validates their idea and establishes their legal structure naturally needs the GTM, MVP, and Automation modules as their business develops — converting to Growth. An accelerator that starts with one cohort sees the value and expands its subscription to cover additional programmes.</w:t>
      </w:r>
    </w:p>
    <w:p w14:paraId="5ABCC685" w14:textId="77777777" w:rsidR="00B50494" w:rsidRDefault="00B50494">
      <w:pPr>
        <w:spacing w:before="80" w:after="80"/>
      </w:pPr>
    </w:p>
    <w:p w14:paraId="1718B722" w14:textId="77777777" w:rsidR="00B50494" w:rsidRDefault="00000000">
      <w:pPr>
        <w:pStyle w:val="ListParagraph"/>
        <w:numPr>
          <w:ilvl w:val="0"/>
          <w:numId w:val="2"/>
        </w:numPr>
        <w:spacing w:before="50" w:after="50"/>
      </w:pPr>
      <w:r>
        <w:rPr>
          <w:b/>
          <w:bCs/>
        </w:rPr>
        <w:t xml:space="preserve">The AI Coach becomes more valuable with time.  </w:t>
      </w:r>
      <w:r>
        <w:t>The longer a founder uses the platform, the deeper the Coach's understanding of their business — creating genuine switching cost that has nothing to do with contracts or lock-in.</w:t>
      </w:r>
    </w:p>
    <w:p w14:paraId="2A364C86" w14:textId="77777777" w:rsidR="00B50494" w:rsidRDefault="00000000">
      <w:pPr>
        <w:pStyle w:val="ListParagraph"/>
        <w:numPr>
          <w:ilvl w:val="0"/>
          <w:numId w:val="2"/>
        </w:numPr>
        <w:spacing w:before="50" w:after="50"/>
      </w:pPr>
      <w:r>
        <w:rPr>
          <w:b/>
          <w:bCs/>
        </w:rPr>
        <w:t xml:space="preserve">Documents compound.  </w:t>
      </w:r>
      <w:r>
        <w:t>Every legal document, financial model, market analysis, and business plan produced through the platform is retained and referenced in future decisions — making the platform's advice more accurate and relevant over time.</w:t>
      </w:r>
    </w:p>
    <w:p w14:paraId="00227ADD" w14:textId="77777777" w:rsidR="00B50494" w:rsidRDefault="00000000">
      <w:pPr>
        <w:pStyle w:val="ListParagraph"/>
        <w:numPr>
          <w:ilvl w:val="0"/>
          <w:numId w:val="2"/>
        </w:numPr>
        <w:spacing w:before="50" w:after="50"/>
      </w:pPr>
      <w:r>
        <w:rPr>
          <w:b/>
          <w:bCs/>
        </w:rPr>
        <w:t xml:space="preserve">Exit planning creates long-term retention.  </w:t>
      </w:r>
      <w:r>
        <w:t>A founder who begins using Zero2Exit at Idea Stage and plans a 5-year exit is a subscriber for the duration of that journey — representing 60 months of recurring revenue at minimum from a single acquisition.</w:t>
      </w:r>
    </w:p>
    <w:p w14:paraId="45D01D04" w14:textId="77777777" w:rsidR="00B50494" w:rsidRDefault="00B50494">
      <w:pPr>
        <w:spacing w:before="200" w:after="80"/>
      </w:pPr>
    </w:p>
    <w:p w14:paraId="5BF60D27" w14:textId="77777777" w:rsidR="00B50494" w:rsidRDefault="00000000">
      <w:r>
        <w:br w:type="page"/>
      </w:r>
    </w:p>
    <w:p w14:paraId="09636C36" w14:textId="77777777" w:rsidR="00B50494" w:rsidRDefault="00000000">
      <w:pPr>
        <w:shd w:val="clear" w:color="auto" w:fill="1A5C38"/>
      </w:pPr>
      <w:r>
        <w:rPr>
          <w:b/>
          <w:bCs/>
          <w:color w:val="FFFFFF"/>
          <w:sz w:val="44"/>
          <w:szCs w:val="44"/>
        </w:rPr>
        <w:lastRenderedPageBreak/>
        <w:t xml:space="preserve">   Section 6</w:t>
      </w:r>
    </w:p>
    <w:p w14:paraId="463AFB54" w14:textId="77777777" w:rsidR="00B50494" w:rsidRDefault="00000000">
      <w:pPr>
        <w:shd w:val="clear" w:color="auto" w:fill="1A5C38"/>
        <w:spacing w:after="280"/>
      </w:pPr>
      <w:r>
        <w:rPr>
          <w:color w:val="C6E8D5"/>
        </w:rPr>
        <w:t xml:space="preserve">   Feature Summary Reference</w:t>
      </w:r>
    </w:p>
    <w:p w14:paraId="5FC8A9B1" w14:textId="77777777" w:rsidR="00B50494" w:rsidRDefault="00000000">
      <w:pPr>
        <w:spacing w:before="100" w:after="100"/>
      </w:pPr>
      <w:r>
        <w:rPr>
          <w:rFonts w:ascii="Georgia" w:eastAsia="Georgia" w:hAnsi="Georgia" w:cs="Georgia"/>
          <w:color w:val="475569"/>
          <w:sz w:val="24"/>
          <w:szCs w:val="24"/>
        </w:rPr>
        <w:t>The following table provides a consolidated, at-a-glance reference of all platform features described in this document, organised by module.</w:t>
      </w:r>
    </w:p>
    <w:p w14:paraId="3022E5E2" w14:textId="77777777" w:rsidR="00B50494" w:rsidRDefault="00B5049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920"/>
        <w:gridCol w:w="5000"/>
      </w:tblGrid>
      <w:tr w:rsidR="00B50494" w14:paraId="51186157" w14:textId="77777777">
        <w:tblPrEx>
          <w:tblCellMar>
            <w:top w:w="0" w:type="dxa"/>
            <w:bottom w:w="0" w:type="dxa"/>
          </w:tblCellMar>
        </w:tblPrEx>
        <w:trPr>
          <w:tblHeader/>
        </w:trPr>
        <w:tc>
          <w:tcPr>
            <w:tcW w:w="1440" w:type="dxa"/>
            <w:tcBorders>
              <w:top w:val="single" w:sz="4" w:space="0" w:color="D1D5DB"/>
              <w:left w:val="single" w:sz="4" w:space="0" w:color="D1D5DB"/>
              <w:bottom w:val="single" w:sz="4" w:space="0" w:color="D1D5DB"/>
              <w:right w:val="single" w:sz="4" w:space="0" w:color="D1D5DB"/>
            </w:tcBorders>
            <w:shd w:val="clear" w:color="auto" w:fill="111827"/>
            <w:tcMar>
              <w:top w:w="80" w:type="dxa"/>
              <w:left w:w="100" w:type="dxa"/>
              <w:bottom w:w="80" w:type="dxa"/>
              <w:right w:w="100" w:type="dxa"/>
            </w:tcMar>
          </w:tcPr>
          <w:p w14:paraId="45D9EF3C" w14:textId="77777777" w:rsidR="00B50494" w:rsidRDefault="00000000">
            <w:r>
              <w:rPr>
                <w:b/>
                <w:bCs/>
                <w:color w:val="FFFFFF"/>
                <w:sz w:val="19"/>
                <w:szCs w:val="19"/>
              </w:rPr>
              <w:t>Module</w:t>
            </w:r>
          </w:p>
        </w:tc>
        <w:tc>
          <w:tcPr>
            <w:tcW w:w="2920" w:type="dxa"/>
            <w:tcBorders>
              <w:top w:val="single" w:sz="4" w:space="0" w:color="D1D5DB"/>
              <w:left w:val="single" w:sz="4" w:space="0" w:color="D1D5DB"/>
              <w:bottom w:val="single" w:sz="4" w:space="0" w:color="D1D5DB"/>
              <w:right w:val="single" w:sz="4" w:space="0" w:color="D1D5DB"/>
            </w:tcBorders>
            <w:shd w:val="clear" w:color="auto" w:fill="111827"/>
            <w:tcMar>
              <w:top w:w="80" w:type="dxa"/>
              <w:left w:w="100" w:type="dxa"/>
              <w:bottom w:w="80" w:type="dxa"/>
              <w:right w:w="100" w:type="dxa"/>
            </w:tcMar>
          </w:tcPr>
          <w:p w14:paraId="54BBAC5C" w14:textId="77777777" w:rsidR="00B50494" w:rsidRDefault="00000000">
            <w:r>
              <w:rPr>
                <w:b/>
                <w:bCs/>
                <w:color w:val="FFFFFF"/>
                <w:sz w:val="19"/>
                <w:szCs w:val="19"/>
              </w:rPr>
              <w:t>Feature Name</w:t>
            </w:r>
          </w:p>
        </w:tc>
        <w:tc>
          <w:tcPr>
            <w:tcW w:w="5000" w:type="dxa"/>
            <w:tcBorders>
              <w:top w:val="single" w:sz="4" w:space="0" w:color="D1D5DB"/>
              <w:left w:val="single" w:sz="4" w:space="0" w:color="D1D5DB"/>
              <w:bottom w:val="single" w:sz="4" w:space="0" w:color="D1D5DB"/>
              <w:right w:val="single" w:sz="4" w:space="0" w:color="D1D5DB"/>
            </w:tcBorders>
            <w:shd w:val="clear" w:color="auto" w:fill="111827"/>
            <w:tcMar>
              <w:top w:w="80" w:type="dxa"/>
              <w:left w:w="100" w:type="dxa"/>
              <w:bottom w:w="80" w:type="dxa"/>
              <w:right w:w="100" w:type="dxa"/>
            </w:tcMar>
          </w:tcPr>
          <w:p w14:paraId="3ED01DEA" w14:textId="77777777" w:rsidR="00B50494" w:rsidRDefault="00000000">
            <w:r>
              <w:rPr>
                <w:b/>
                <w:bCs/>
                <w:color w:val="FFFFFF"/>
                <w:sz w:val="19"/>
                <w:szCs w:val="19"/>
              </w:rPr>
              <w:t>Business Benefit</w:t>
            </w:r>
          </w:p>
        </w:tc>
      </w:tr>
      <w:tr w:rsidR="00B50494" w14:paraId="065765B8"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2F5B1D73" w14:textId="77777777" w:rsidR="00B50494" w:rsidRDefault="00000000">
            <w:r>
              <w:rPr>
                <w:b/>
                <w:bCs/>
                <w:color w:val="1A5C38"/>
                <w:sz w:val="17"/>
                <w:szCs w:val="17"/>
              </w:rPr>
              <w:t>Gateway</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55858C42" w14:textId="77777777" w:rsidR="00B50494" w:rsidRDefault="00000000">
            <w:r>
              <w:rPr>
                <w:sz w:val="18"/>
                <w:szCs w:val="18"/>
              </w:rPr>
              <w:t>Onboarding Questionnaire</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7F62A4C0" w14:textId="77777777" w:rsidR="00B50494" w:rsidRDefault="00000000">
            <w:r>
              <w:rPr>
                <w:color w:val="475569"/>
                <w:sz w:val="17"/>
                <w:szCs w:val="17"/>
              </w:rPr>
              <w:t>Personalised module plan in 7 minutes, before account creation</w:t>
            </w:r>
          </w:p>
        </w:tc>
      </w:tr>
      <w:tr w:rsidR="00B50494" w14:paraId="1BF9FFD6"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E60302" w14:textId="77777777" w:rsidR="00B50494" w:rsidRDefault="00000000">
            <w:r>
              <w:rPr>
                <w:b/>
                <w:bCs/>
                <w:color w:val="1A5C38"/>
                <w:sz w:val="17"/>
                <w:szCs w:val="17"/>
              </w:rPr>
              <w:t>Gateway</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0E4249" w14:textId="77777777" w:rsidR="00B50494" w:rsidRDefault="00000000">
            <w:r>
              <w:rPr>
                <w:sz w:val="18"/>
                <w:szCs w:val="18"/>
              </w:rPr>
              <w:t>AI Stage Classification Engine</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E11CD33" w14:textId="77777777" w:rsidR="00B50494" w:rsidRDefault="00000000">
            <w:r>
              <w:rPr>
                <w:color w:val="475569"/>
                <w:sz w:val="17"/>
                <w:szCs w:val="17"/>
              </w:rPr>
              <w:t>Automatic stage detection and module routing, no manual selection required</w:t>
            </w:r>
          </w:p>
        </w:tc>
      </w:tr>
      <w:tr w:rsidR="00B50494" w14:paraId="61AD2536"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0D87434" w14:textId="77777777" w:rsidR="00B50494" w:rsidRDefault="00000000">
            <w:r>
              <w:rPr>
                <w:b/>
                <w:bCs/>
                <w:color w:val="0369A1"/>
                <w:sz w:val="17"/>
                <w:szCs w:val="17"/>
              </w:rPr>
              <w:t>Module 01</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AEEE952" w14:textId="77777777" w:rsidR="00B50494" w:rsidRDefault="00000000">
            <w:r>
              <w:rPr>
                <w:sz w:val="18"/>
                <w:szCs w:val="18"/>
              </w:rPr>
              <w:t>Business Idea Challenge</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A79E759" w14:textId="77777777" w:rsidR="00B50494" w:rsidRDefault="00000000">
            <w:r>
              <w:rPr>
                <w:color w:val="475569"/>
                <w:sz w:val="17"/>
                <w:szCs w:val="17"/>
              </w:rPr>
              <w:t>Stress-tested concept with documented answers to investor objections</w:t>
            </w:r>
          </w:p>
        </w:tc>
      </w:tr>
      <w:tr w:rsidR="00B50494" w14:paraId="1846ED11"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796754" w14:textId="77777777" w:rsidR="00B50494" w:rsidRDefault="00000000">
            <w:r>
              <w:rPr>
                <w:b/>
                <w:bCs/>
                <w:color w:val="0369A1"/>
                <w:sz w:val="17"/>
                <w:szCs w:val="17"/>
              </w:rPr>
              <w:t>Module 01</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7DCBC5" w14:textId="77777777" w:rsidR="00B50494" w:rsidRDefault="00000000">
            <w:r>
              <w:rPr>
                <w:sz w:val="18"/>
                <w:szCs w:val="18"/>
              </w:rPr>
              <w:t>Market Size Calculator</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FF1EA2" w14:textId="77777777" w:rsidR="00B50494" w:rsidRDefault="00000000">
            <w:r>
              <w:rPr>
                <w:color w:val="475569"/>
                <w:sz w:val="17"/>
                <w:szCs w:val="17"/>
              </w:rPr>
              <w:t>Credible TAM/SAM/SOM analysis with sourced data</w:t>
            </w:r>
          </w:p>
        </w:tc>
      </w:tr>
      <w:tr w:rsidR="00B50494" w14:paraId="71C523F3"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74017233" w14:textId="77777777" w:rsidR="00B50494" w:rsidRDefault="00000000">
            <w:r>
              <w:rPr>
                <w:b/>
                <w:bCs/>
                <w:color w:val="0369A1"/>
                <w:sz w:val="17"/>
                <w:szCs w:val="17"/>
              </w:rPr>
              <w:t>Module 01</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7687043D" w14:textId="77777777" w:rsidR="00B50494" w:rsidRDefault="00000000">
            <w:r>
              <w:rPr>
                <w:sz w:val="18"/>
                <w:szCs w:val="18"/>
              </w:rPr>
              <w:t>Competitive Landscape Map</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34BA7FC9" w14:textId="77777777" w:rsidR="00B50494" w:rsidRDefault="00000000">
            <w:r>
              <w:rPr>
                <w:color w:val="475569"/>
                <w:sz w:val="17"/>
                <w:szCs w:val="17"/>
              </w:rPr>
              <w:t>Clear differentiated position with identified market whitespace</w:t>
            </w:r>
          </w:p>
        </w:tc>
      </w:tr>
      <w:tr w:rsidR="00B50494" w14:paraId="25D06D29"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010AA1" w14:textId="77777777" w:rsidR="00B50494" w:rsidRDefault="00000000">
            <w:r>
              <w:rPr>
                <w:b/>
                <w:bCs/>
                <w:color w:val="0369A1"/>
                <w:sz w:val="17"/>
                <w:szCs w:val="17"/>
              </w:rPr>
              <w:t>Module 01</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0184CD" w14:textId="77777777" w:rsidR="00B50494" w:rsidRDefault="00000000">
            <w:r>
              <w:rPr>
                <w:sz w:val="18"/>
                <w:szCs w:val="18"/>
              </w:rPr>
              <w:t>Ideal Customer Profile Builder</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507CCC" w14:textId="77777777" w:rsidR="00B50494" w:rsidRDefault="00000000">
            <w:r>
              <w:rPr>
                <w:color w:val="475569"/>
                <w:sz w:val="17"/>
                <w:szCs w:val="17"/>
              </w:rPr>
              <w:t>Detailed customer profiles including willingness-to-pay analysis</w:t>
            </w:r>
          </w:p>
        </w:tc>
      </w:tr>
      <w:tr w:rsidR="00B50494" w14:paraId="652FDBF2"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47F88992" w14:textId="77777777" w:rsidR="00B50494" w:rsidRDefault="00000000">
            <w:r>
              <w:rPr>
                <w:b/>
                <w:bCs/>
                <w:color w:val="0369A1"/>
                <w:sz w:val="17"/>
                <w:szCs w:val="17"/>
              </w:rPr>
              <w:t>Module 01</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24C2916A" w14:textId="77777777" w:rsidR="00B50494" w:rsidRDefault="00000000">
            <w:r>
              <w:rPr>
                <w:sz w:val="18"/>
                <w:szCs w:val="18"/>
              </w:rPr>
              <w:t>Customer Research Toolkit</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57514E26" w14:textId="77777777" w:rsidR="00B50494" w:rsidRDefault="00000000">
            <w:r>
              <w:rPr>
                <w:color w:val="475569"/>
                <w:sz w:val="17"/>
                <w:szCs w:val="17"/>
              </w:rPr>
              <w:t>Market evidence gathered from real potential customers</w:t>
            </w:r>
          </w:p>
        </w:tc>
      </w:tr>
      <w:tr w:rsidR="00B50494" w14:paraId="0797D950"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15D270" w14:textId="77777777" w:rsidR="00B50494" w:rsidRDefault="00000000">
            <w:r>
              <w:rPr>
                <w:b/>
                <w:bCs/>
                <w:color w:val="0369A1"/>
                <w:sz w:val="17"/>
                <w:szCs w:val="17"/>
              </w:rPr>
              <w:t>Module 01</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3718BB" w14:textId="77777777" w:rsidR="00B50494" w:rsidRDefault="00000000">
            <w:r>
              <w:rPr>
                <w:sz w:val="18"/>
                <w:szCs w:val="18"/>
              </w:rPr>
              <w:t>Validation Scorecard</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BCBC7C" w14:textId="77777777" w:rsidR="00B50494" w:rsidRDefault="00000000">
            <w:r>
              <w:rPr>
                <w:color w:val="475569"/>
                <w:sz w:val="17"/>
                <w:szCs w:val="17"/>
              </w:rPr>
              <w:t>Objective 8-dimension commercial viability score with narrative</w:t>
            </w:r>
          </w:p>
        </w:tc>
      </w:tr>
      <w:tr w:rsidR="00B50494" w14:paraId="7BA71709"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77873B4" w14:textId="77777777" w:rsidR="00B50494" w:rsidRDefault="00000000">
            <w:r>
              <w:rPr>
                <w:b/>
                <w:bCs/>
                <w:color w:val="5B21B6"/>
                <w:sz w:val="17"/>
                <w:szCs w:val="17"/>
              </w:rPr>
              <w:t>Module 02</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12FBAF96" w14:textId="77777777" w:rsidR="00B50494" w:rsidRDefault="00000000">
            <w:r>
              <w:rPr>
                <w:sz w:val="18"/>
                <w:szCs w:val="18"/>
              </w:rPr>
              <w:t>Jurisdiction Comparison Tool</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5C8BD63F" w14:textId="77777777" w:rsidR="00B50494" w:rsidRDefault="00000000">
            <w:r>
              <w:rPr>
                <w:color w:val="475569"/>
                <w:sz w:val="17"/>
                <w:szCs w:val="17"/>
              </w:rPr>
              <w:t>Informed jurisdiction decision covering 30+ MENA and global options</w:t>
            </w:r>
          </w:p>
        </w:tc>
      </w:tr>
      <w:tr w:rsidR="00B50494" w14:paraId="0CBC5DEC"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2BA08A" w14:textId="77777777" w:rsidR="00B50494" w:rsidRDefault="00000000">
            <w:r>
              <w:rPr>
                <w:b/>
                <w:bCs/>
                <w:color w:val="5B21B6"/>
                <w:sz w:val="17"/>
                <w:szCs w:val="17"/>
              </w:rPr>
              <w:t>Module 02</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BABA1B" w14:textId="77777777" w:rsidR="00B50494" w:rsidRDefault="00000000">
            <w:r>
              <w:rPr>
                <w:sz w:val="18"/>
                <w:szCs w:val="18"/>
              </w:rPr>
              <w:t>Company Structure Recommendation</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826DD6" w14:textId="77777777" w:rsidR="00B50494" w:rsidRDefault="00000000">
            <w:r>
              <w:rPr>
                <w:color w:val="475569"/>
                <w:sz w:val="17"/>
                <w:szCs w:val="17"/>
              </w:rPr>
              <w:t>Ranked entity type recommendation matched to business profile</w:t>
            </w:r>
          </w:p>
        </w:tc>
      </w:tr>
      <w:tr w:rsidR="00B50494" w14:paraId="588264F0"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316BDC89" w14:textId="77777777" w:rsidR="00B50494" w:rsidRDefault="00000000">
            <w:r>
              <w:rPr>
                <w:b/>
                <w:bCs/>
                <w:color w:val="5B21B6"/>
                <w:sz w:val="17"/>
                <w:szCs w:val="17"/>
              </w:rPr>
              <w:t>Module 02</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11F83748" w14:textId="77777777" w:rsidR="00B50494" w:rsidRDefault="00000000">
            <w:r>
              <w:rPr>
                <w:sz w:val="18"/>
                <w:szCs w:val="18"/>
              </w:rPr>
              <w:t>Holding Company Advisor</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7A6D91E1" w14:textId="77777777" w:rsidR="00B50494" w:rsidRDefault="00000000">
            <w:r>
              <w:rPr>
                <w:color w:val="475569"/>
                <w:sz w:val="17"/>
                <w:szCs w:val="17"/>
              </w:rPr>
              <w:t>Corporate structure optimised for investment, IP, and exit</w:t>
            </w:r>
          </w:p>
        </w:tc>
      </w:tr>
      <w:tr w:rsidR="00B50494" w14:paraId="0B51FEA8"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67434D" w14:textId="77777777" w:rsidR="00B50494" w:rsidRDefault="00000000">
            <w:r>
              <w:rPr>
                <w:b/>
                <w:bCs/>
                <w:color w:val="5B21B6"/>
                <w:sz w:val="17"/>
                <w:szCs w:val="17"/>
              </w:rPr>
              <w:t>Module 02</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8D9AF8" w14:textId="77777777" w:rsidR="00B50494" w:rsidRDefault="00000000">
            <w:r>
              <w:rPr>
                <w:sz w:val="18"/>
                <w:szCs w:val="18"/>
              </w:rPr>
              <w:t>Long-Term Legal Roadmap</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C7EE632" w14:textId="77777777" w:rsidR="00B50494" w:rsidRDefault="00000000">
            <w:r>
              <w:rPr>
                <w:color w:val="475569"/>
                <w:sz w:val="17"/>
                <w:szCs w:val="17"/>
              </w:rPr>
              <w:t>Phased legal evolution plan from incorporation to exit</w:t>
            </w:r>
          </w:p>
        </w:tc>
      </w:tr>
      <w:tr w:rsidR="00B50494" w14:paraId="2F1044EA"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3A33B7C" w14:textId="77777777" w:rsidR="00B50494" w:rsidRDefault="00000000">
            <w:r>
              <w:rPr>
                <w:b/>
                <w:bCs/>
                <w:color w:val="5B21B6"/>
                <w:sz w:val="17"/>
                <w:szCs w:val="17"/>
              </w:rPr>
              <w:t>Module 02</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082DF6B1" w14:textId="77777777" w:rsidR="00B50494" w:rsidRDefault="00000000">
            <w:r>
              <w:rPr>
                <w:sz w:val="18"/>
                <w:szCs w:val="18"/>
              </w:rPr>
              <w:t>Business Document Generator</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65D9454" w14:textId="77777777" w:rsidR="00B50494" w:rsidRDefault="00000000">
            <w:r>
              <w:rPr>
                <w:color w:val="475569"/>
                <w:sz w:val="17"/>
                <w:szCs w:val="17"/>
              </w:rPr>
              <w:t>Professional legal documents without $3K–$10K legal consultation cost</w:t>
            </w:r>
          </w:p>
        </w:tc>
      </w:tr>
      <w:tr w:rsidR="00B50494" w14:paraId="0B59968B"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309C27" w14:textId="77777777" w:rsidR="00B50494" w:rsidRDefault="00000000">
            <w:r>
              <w:rPr>
                <w:b/>
                <w:bCs/>
                <w:color w:val="5B21B6"/>
                <w:sz w:val="17"/>
                <w:szCs w:val="17"/>
              </w:rPr>
              <w:t>Module 02</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E34129" w14:textId="77777777" w:rsidR="00B50494" w:rsidRDefault="00000000">
            <w:r>
              <w:rPr>
                <w:sz w:val="18"/>
                <w:szCs w:val="18"/>
              </w:rPr>
              <w:t>Legal Partner Directory</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479631" w14:textId="77777777" w:rsidR="00B50494" w:rsidRDefault="00000000">
            <w:r>
              <w:rPr>
                <w:color w:val="475569"/>
                <w:sz w:val="17"/>
                <w:szCs w:val="17"/>
              </w:rPr>
              <w:t>Access to vetted lawyers when professional services are genuinely required</w:t>
            </w:r>
          </w:p>
        </w:tc>
      </w:tr>
      <w:tr w:rsidR="00B50494" w14:paraId="743DDAF9"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06F10394" w14:textId="77777777" w:rsidR="00B50494" w:rsidRDefault="00000000">
            <w:r>
              <w:rPr>
                <w:b/>
                <w:bCs/>
                <w:color w:val="C2410C"/>
                <w:sz w:val="17"/>
                <w:szCs w:val="17"/>
              </w:rPr>
              <w:t>Module 03</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722F744" w14:textId="77777777" w:rsidR="00B50494" w:rsidRDefault="00000000">
            <w:r>
              <w:rPr>
                <w:sz w:val="18"/>
                <w:szCs w:val="18"/>
              </w:rPr>
              <w:t>Go-to-Market Strategy Builder</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4374D5E0" w14:textId="77777777" w:rsidR="00B50494" w:rsidRDefault="00000000">
            <w:r>
              <w:rPr>
                <w:color w:val="475569"/>
                <w:sz w:val="17"/>
                <w:szCs w:val="17"/>
              </w:rPr>
              <w:t>Channel-specific 90-day acquisition plan matched to business model</w:t>
            </w:r>
          </w:p>
        </w:tc>
      </w:tr>
      <w:tr w:rsidR="00B50494" w14:paraId="365E4E2F"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406722E" w14:textId="77777777" w:rsidR="00B50494" w:rsidRDefault="00000000">
            <w:r>
              <w:rPr>
                <w:b/>
                <w:bCs/>
                <w:color w:val="C2410C"/>
                <w:sz w:val="17"/>
                <w:szCs w:val="17"/>
              </w:rPr>
              <w:t>Module 03</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56FB99" w14:textId="77777777" w:rsidR="00B50494" w:rsidRDefault="00000000">
            <w:r>
              <w:rPr>
                <w:sz w:val="18"/>
                <w:szCs w:val="18"/>
              </w:rPr>
              <w:t>Pricing Strategy Tool</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FEC87D" w14:textId="77777777" w:rsidR="00B50494" w:rsidRDefault="00000000">
            <w:r>
              <w:rPr>
                <w:color w:val="475569"/>
                <w:sz w:val="17"/>
                <w:szCs w:val="17"/>
              </w:rPr>
              <w:t>Commercially sustainable pricing with LTV/CAC impact modelling</w:t>
            </w:r>
          </w:p>
        </w:tc>
      </w:tr>
      <w:tr w:rsidR="00B50494" w14:paraId="0FE73158"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5AEA34B1" w14:textId="77777777" w:rsidR="00B50494" w:rsidRDefault="00000000">
            <w:r>
              <w:rPr>
                <w:b/>
                <w:bCs/>
                <w:color w:val="C2410C"/>
                <w:sz w:val="17"/>
                <w:szCs w:val="17"/>
              </w:rPr>
              <w:t>Module 03</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5F45F69" w14:textId="77777777" w:rsidR="00B50494" w:rsidRDefault="00000000">
            <w:r>
              <w:rPr>
                <w:sz w:val="18"/>
                <w:szCs w:val="18"/>
              </w:rPr>
              <w:t>Brand Identity Builder</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AFD3BAC" w14:textId="77777777" w:rsidR="00B50494" w:rsidRDefault="00000000">
            <w:r>
              <w:rPr>
                <w:color w:val="475569"/>
                <w:sz w:val="17"/>
                <w:szCs w:val="17"/>
              </w:rPr>
              <w:t>Complete brand guidelines document ready for designer handoff</w:t>
            </w:r>
          </w:p>
        </w:tc>
      </w:tr>
      <w:tr w:rsidR="00B50494" w14:paraId="338C7830"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5CBA30" w14:textId="77777777" w:rsidR="00B50494" w:rsidRDefault="00000000">
            <w:r>
              <w:rPr>
                <w:b/>
                <w:bCs/>
                <w:color w:val="C2410C"/>
                <w:sz w:val="17"/>
                <w:szCs w:val="17"/>
              </w:rPr>
              <w:t>Module 03</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75F8647" w14:textId="77777777" w:rsidR="00B50494" w:rsidRDefault="00000000">
            <w:r>
              <w:rPr>
                <w:sz w:val="18"/>
                <w:szCs w:val="18"/>
              </w:rPr>
              <w:t>Market Positioning Canvas</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AF062A" w14:textId="77777777" w:rsidR="00B50494" w:rsidRDefault="00000000">
            <w:r>
              <w:rPr>
                <w:color w:val="475569"/>
                <w:sz w:val="17"/>
                <w:szCs w:val="17"/>
              </w:rPr>
              <w:t>Clear, differentiated market position with supporting value propositions</w:t>
            </w:r>
          </w:p>
        </w:tc>
      </w:tr>
      <w:tr w:rsidR="00B50494" w14:paraId="43F3A4C3"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2EEB97BD" w14:textId="77777777" w:rsidR="00B50494" w:rsidRDefault="00000000">
            <w:r>
              <w:rPr>
                <w:b/>
                <w:bCs/>
                <w:color w:val="C2410C"/>
                <w:sz w:val="17"/>
                <w:szCs w:val="17"/>
              </w:rPr>
              <w:t>Module 03</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1F290062" w14:textId="77777777" w:rsidR="00B50494" w:rsidRDefault="00000000">
            <w:r>
              <w:rPr>
                <w:sz w:val="18"/>
                <w:szCs w:val="18"/>
              </w:rPr>
              <w:t>Content and Marketing Engine</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03007776" w14:textId="77777777" w:rsidR="00B50494" w:rsidRDefault="00000000">
            <w:r>
              <w:rPr>
                <w:color w:val="475569"/>
                <w:sz w:val="17"/>
                <w:szCs w:val="17"/>
              </w:rPr>
              <w:t>Ready-to-use bilingual (EN/AR) content across all marketing channels</w:t>
            </w:r>
          </w:p>
        </w:tc>
      </w:tr>
      <w:tr w:rsidR="00B50494" w14:paraId="042D5161"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049DD6" w14:textId="77777777" w:rsidR="00B50494" w:rsidRDefault="00000000">
            <w:r>
              <w:rPr>
                <w:b/>
                <w:bCs/>
                <w:color w:val="C2410C"/>
                <w:sz w:val="17"/>
                <w:szCs w:val="17"/>
              </w:rPr>
              <w:t>Module 03</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281925" w14:textId="77777777" w:rsidR="00B50494" w:rsidRDefault="00000000">
            <w:r>
              <w:rPr>
                <w:sz w:val="18"/>
                <w:szCs w:val="18"/>
              </w:rPr>
              <w:t>Revenue Growth Simulator</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598AC4" w14:textId="77777777" w:rsidR="00B50494" w:rsidRDefault="00000000">
            <w:r>
              <w:rPr>
                <w:color w:val="475569"/>
                <w:sz w:val="17"/>
                <w:szCs w:val="17"/>
              </w:rPr>
              <w:t>Data-driven commercial plan with reverse-engineered activity targets</w:t>
            </w:r>
          </w:p>
        </w:tc>
      </w:tr>
      <w:tr w:rsidR="00B50494" w14:paraId="60D08913"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5997B75A" w14:textId="77777777" w:rsidR="00B50494" w:rsidRDefault="00000000">
            <w:r>
              <w:rPr>
                <w:b/>
                <w:bCs/>
                <w:color w:val="BE123C"/>
                <w:sz w:val="17"/>
                <w:szCs w:val="17"/>
              </w:rPr>
              <w:t>Module 04</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2C61CB9E" w14:textId="77777777" w:rsidR="00B50494" w:rsidRDefault="00000000">
            <w:r>
              <w:rPr>
                <w:sz w:val="18"/>
                <w:szCs w:val="18"/>
              </w:rPr>
              <w:t>MVP Feature Prioritisation Tool</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3ECD30A9" w14:textId="77777777" w:rsidR="00B50494" w:rsidRDefault="00000000">
            <w:r>
              <w:rPr>
                <w:color w:val="475569"/>
                <w:sz w:val="17"/>
                <w:szCs w:val="17"/>
              </w:rPr>
              <w:t>Disciplined, justified launch scope without overbuilding</w:t>
            </w:r>
          </w:p>
        </w:tc>
      </w:tr>
      <w:tr w:rsidR="00B50494" w14:paraId="08658280"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279B42" w14:textId="77777777" w:rsidR="00B50494" w:rsidRDefault="00000000">
            <w:r>
              <w:rPr>
                <w:b/>
                <w:bCs/>
                <w:color w:val="BE123C"/>
                <w:sz w:val="17"/>
                <w:szCs w:val="17"/>
              </w:rPr>
              <w:t>Module 04</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7C0864" w14:textId="77777777" w:rsidR="00B50494" w:rsidRDefault="00000000">
            <w:r>
              <w:rPr>
                <w:sz w:val="18"/>
                <w:szCs w:val="18"/>
              </w:rPr>
              <w:t>Technology Recommendation Tool</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5AE73B" w14:textId="77777777" w:rsidR="00B50494" w:rsidRDefault="00000000">
            <w:r>
              <w:rPr>
                <w:color w:val="475569"/>
                <w:sz w:val="17"/>
                <w:szCs w:val="17"/>
              </w:rPr>
              <w:t>Right-sized technology stack with projected infrastructure cost</w:t>
            </w:r>
          </w:p>
        </w:tc>
      </w:tr>
      <w:tr w:rsidR="00B50494" w14:paraId="30C7A6EA"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394C2797" w14:textId="77777777" w:rsidR="00B50494" w:rsidRDefault="00000000">
            <w:r>
              <w:rPr>
                <w:b/>
                <w:bCs/>
                <w:color w:val="BE123C"/>
                <w:sz w:val="17"/>
                <w:szCs w:val="17"/>
              </w:rPr>
              <w:t>Module 04</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3997A373" w14:textId="77777777" w:rsidR="00B50494" w:rsidRDefault="00000000">
            <w:r>
              <w:rPr>
                <w:sz w:val="18"/>
                <w:szCs w:val="18"/>
              </w:rPr>
              <w:t>Development Partner Marketplace</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09663338" w14:textId="77777777" w:rsidR="00B50494" w:rsidRDefault="00000000">
            <w:r>
              <w:rPr>
                <w:color w:val="475569"/>
                <w:sz w:val="17"/>
                <w:szCs w:val="17"/>
              </w:rPr>
              <w:t>Vetted development teams with milestone-based payment and delivery</w:t>
            </w:r>
          </w:p>
        </w:tc>
      </w:tr>
      <w:tr w:rsidR="00B50494" w14:paraId="035131DF"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5B21FE" w14:textId="77777777" w:rsidR="00B50494" w:rsidRDefault="00000000">
            <w:r>
              <w:rPr>
                <w:b/>
                <w:bCs/>
                <w:color w:val="BE123C"/>
                <w:sz w:val="17"/>
                <w:szCs w:val="17"/>
              </w:rPr>
              <w:t>Module 04</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33F5F3" w14:textId="77777777" w:rsidR="00B50494" w:rsidRDefault="00000000">
            <w:r>
              <w:rPr>
                <w:sz w:val="18"/>
                <w:szCs w:val="18"/>
              </w:rPr>
              <w:t>Soft Launch Playbook</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6F3BAC" w14:textId="77777777" w:rsidR="00B50494" w:rsidRDefault="00000000">
            <w:r>
              <w:rPr>
                <w:color w:val="475569"/>
                <w:sz w:val="17"/>
                <w:szCs w:val="17"/>
              </w:rPr>
              <w:t>8-week structured launch programme with built-in feedback tools</w:t>
            </w:r>
          </w:p>
        </w:tc>
      </w:tr>
      <w:tr w:rsidR="00B50494" w14:paraId="41A283DD"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5CF2D934" w14:textId="77777777" w:rsidR="00B50494" w:rsidRDefault="00000000">
            <w:r>
              <w:rPr>
                <w:b/>
                <w:bCs/>
                <w:color w:val="BE123C"/>
                <w:sz w:val="17"/>
                <w:szCs w:val="17"/>
              </w:rPr>
              <w:t>Module 04</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B838BA3" w14:textId="77777777" w:rsidR="00B50494" w:rsidRDefault="00000000">
            <w:r>
              <w:rPr>
                <w:sz w:val="18"/>
                <w:szCs w:val="18"/>
              </w:rPr>
              <w:t>Pre-Launch Readiness Checklist</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3090E4B3" w14:textId="77777777" w:rsidR="00B50494" w:rsidRDefault="00000000">
            <w:r>
              <w:rPr>
                <w:color w:val="475569"/>
                <w:sz w:val="17"/>
                <w:szCs w:val="17"/>
              </w:rPr>
              <w:t>Critical oversights identified and resolved before going live</w:t>
            </w:r>
          </w:p>
        </w:tc>
      </w:tr>
      <w:tr w:rsidR="00B50494" w14:paraId="7BBA7CB2"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A99126" w14:textId="77777777" w:rsidR="00B50494" w:rsidRDefault="00000000">
            <w:r>
              <w:rPr>
                <w:b/>
                <w:bCs/>
                <w:color w:val="047857"/>
                <w:sz w:val="17"/>
                <w:szCs w:val="17"/>
              </w:rPr>
              <w:t>Module 05</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322CCF" w14:textId="77777777" w:rsidR="00B50494" w:rsidRDefault="00000000">
            <w:r>
              <w:rPr>
                <w:sz w:val="18"/>
                <w:szCs w:val="18"/>
              </w:rPr>
              <w:t>Business Process Automation Builder</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EDB80C" w14:textId="77777777" w:rsidR="00B50494" w:rsidRDefault="00000000">
            <w:r>
              <w:rPr>
                <w:color w:val="475569"/>
                <w:sz w:val="17"/>
                <w:szCs w:val="17"/>
              </w:rPr>
              <w:t>10–20 hours per week of administrative time reclaimed for value-adding work</w:t>
            </w:r>
          </w:p>
        </w:tc>
      </w:tr>
      <w:tr w:rsidR="00B50494" w14:paraId="4FAB07F4"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3C4EBEC9" w14:textId="77777777" w:rsidR="00B50494" w:rsidRDefault="00000000">
            <w:r>
              <w:rPr>
                <w:b/>
                <w:bCs/>
                <w:color w:val="047857"/>
                <w:sz w:val="17"/>
                <w:szCs w:val="17"/>
              </w:rPr>
              <w:lastRenderedPageBreak/>
              <w:t>Module 05</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33FA041B" w14:textId="77777777" w:rsidR="00B50494" w:rsidRDefault="00000000">
            <w:r>
              <w:rPr>
                <w:sz w:val="18"/>
                <w:szCs w:val="18"/>
              </w:rPr>
              <w:t>3-Year Financial Model</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197C468B" w14:textId="77777777" w:rsidR="00B50494" w:rsidRDefault="00000000">
            <w:r>
              <w:rPr>
                <w:color w:val="475569"/>
                <w:sz w:val="17"/>
                <w:szCs w:val="17"/>
              </w:rPr>
              <w:t>Investor-grade financial model with three scenarios, without consultant cost</w:t>
            </w:r>
          </w:p>
        </w:tc>
      </w:tr>
      <w:tr w:rsidR="00B50494" w14:paraId="3E4B166A"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F5D0417" w14:textId="77777777" w:rsidR="00B50494" w:rsidRDefault="00000000">
            <w:r>
              <w:rPr>
                <w:b/>
                <w:bCs/>
                <w:color w:val="047857"/>
                <w:sz w:val="17"/>
                <w:szCs w:val="17"/>
              </w:rPr>
              <w:t>Module 05</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72C823" w14:textId="77777777" w:rsidR="00B50494" w:rsidRDefault="00000000">
            <w:r>
              <w:rPr>
                <w:sz w:val="18"/>
                <w:szCs w:val="18"/>
              </w:rPr>
              <w:t>ERP Readiness Assessment</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74C233" w14:textId="77777777" w:rsidR="00B50494" w:rsidRDefault="00000000">
            <w:r>
              <w:rPr>
                <w:color w:val="475569"/>
                <w:sz w:val="17"/>
                <w:szCs w:val="17"/>
              </w:rPr>
              <w:t>Objective readiness score preventing premature or delayed ERP implementation</w:t>
            </w:r>
          </w:p>
        </w:tc>
      </w:tr>
      <w:tr w:rsidR="00B50494" w14:paraId="1228407C"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1A7ABF5" w14:textId="77777777" w:rsidR="00B50494" w:rsidRDefault="00000000">
            <w:r>
              <w:rPr>
                <w:b/>
                <w:bCs/>
                <w:color w:val="047857"/>
                <w:sz w:val="17"/>
                <w:szCs w:val="17"/>
              </w:rPr>
              <w:t>Module 05</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787CD2D5" w14:textId="77777777" w:rsidR="00B50494" w:rsidRDefault="00000000">
            <w:r>
              <w:rPr>
                <w:sz w:val="18"/>
                <w:szCs w:val="18"/>
              </w:rPr>
              <w:t>Zoho Configuration Wizard</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67B126BE" w14:textId="77777777" w:rsidR="00B50494" w:rsidRDefault="00000000">
            <w:r>
              <w:rPr>
                <w:color w:val="475569"/>
                <w:sz w:val="17"/>
                <w:szCs w:val="17"/>
              </w:rPr>
              <w:t>Zoho implemented correctly for specific business type, 60% faster than standard</w:t>
            </w:r>
          </w:p>
        </w:tc>
      </w:tr>
      <w:tr w:rsidR="00B50494" w14:paraId="479313D7"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3E9962" w14:textId="77777777" w:rsidR="00B50494" w:rsidRDefault="00000000">
            <w:r>
              <w:rPr>
                <w:b/>
                <w:bCs/>
                <w:color w:val="047857"/>
                <w:sz w:val="17"/>
                <w:szCs w:val="17"/>
              </w:rPr>
              <w:t>Module 05</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8F1141" w14:textId="77777777" w:rsidR="00B50494" w:rsidRDefault="00000000">
            <w:r>
              <w:rPr>
                <w:sz w:val="18"/>
                <w:szCs w:val="18"/>
              </w:rPr>
              <w:t>Odoo Configuration Wizard</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95BD7B" w14:textId="77777777" w:rsidR="00B50494" w:rsidRDefault="00000000">
            <w:r>
              <w:rPr>
                <w:color w:val="475569"/>
                <w:sz w:val="17"/>
                <w:szCs w:val="17"/>
              </w:rPr>
              <w:t>Odoo modules configured correctly without typical implementation complexity</w:t>
            </w:r>
          </w:p>
        </w:tc>
      </w:tr>
      <w:tr w:rsidR="00B50494" w14:paraId="1146064D"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706CF831" w14:textId="77777777" w:rsidR="00B50494" w:rsidRDefault="00000000">
            <w:r>
              <w:rPr>
                <w:b/>
                <w:bCs/>
                <w:color w:val="047857"/>
                <w:sz w:val="17"/>
                <w:szCs w:val="17"/>
              </w:rPr>
              <w:t>Module 05</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1F7A6EE2" w14:textId="77777777" w:rsidR="00B50494" w:rsidRDefault="00000000">
            <w:r>
              <w:rPr>
                <w:sz w:val="18"/>
                <w:szCs w:val="18"/>
              </w:rPr>
              <w:t>SOP Generator</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36FC89FA" w14:textId="77777777" w:rsidR="00B50494" w:rsidRDefault="00000000">
            <w:r>
              <w:rPr>
                <w:color w:val="475569"/>
                <w:sz w:val="17"/>
                <w:szCs w:val="17"/>
              </w:rPr>
              <w:t>Institutional knowledge documented and owned by the business, not individuals</w:t>
            </w:r>
          </w:p>
        </w:tc>
      </w:tr>
      <w:tr w:rsidR="00B50494" w14:paraId="00168608"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66C8094" w14:textId="77777777" w:rsidR="00B50494" w:rsidRDefault="00000000">
            <w:r>
              <w:rPr>
                <w:b/>
                <w:bCs/>
                <w:color w:val="7C3AED"/>
                <w:sz w:val="17"/>
                <w:szCs w:val="17"/>
              </w:rPr>
              <w:t>Module 06</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8D87FB" w14:textId="77777777" w:rsidR="00B50494" w:rsidRDefault="00000000">
            <w:r>
              <w:rPr>
                <w:sz w:val="18"/>
                <w:szCs w:val="18"/>
              </w:rPr>
              <w:t>Investor Readiness Assessment</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A67656" w14:textId="77777777" w:rsidR="00B50494" w:rsidRDefault="00000000">
            <w:r>
              <w:rPr>
                <w:color w:val="475569"/>
                <w:sz w:val="17"/>
                <w:szCs w:val="17"/>
              </w:rPr>
              <w:t>Honest readiness score with specific gap-closing recommendations</w:t>
            </w:r>
          </w:p>
        </w:tc>
      </w:tr>
      <w:tr w:rsidR="00B50494" w14:paraId="6BCD1F9D"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7B208AA3" w14:textId="77777777" w:rsidR="00B50494" w:rsidRDefault="00000000">
            <w:r>
              <w:rPr>
                <w:b/>
                <w:bCs/>
                <w:color w:val="7C3AED"/>
                <w:sz w:val="17"/>
                <w:szCs w:val="17"/>
              </w:rPr>
              <w:t>Module 06</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2A739617" w14:textId="77777777" w:rsidR="00B50494" w:rsidRDefault="00000000">
            <w:r>
              <w:rPr>
                <w:sz w:val="18"/>
                <w:szCs w:val="18"/>
              </w:rPr>
              <w:t>Exit Strategy Modeller</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2F51AFAC" w14:textId="77777777" w:rsidR="00B50494" w:rsidRDefault="00000000">
            <w:r>
              <w:rPr>
                <w:color w:val="475569"/>
                <w:sz w:val="17"/>
                <w:szCs w:val="17"/>
              </w:rPr>
              <w:t>Valuation range and acquirer profiling using investment banking methodology</w:t>
            </w:r>
          </w:p>
        </w:tc>
      </w:tr>
      <w:tr w:rsidR="00B50494" w14:paraId="2D6AC24E"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42CAD6" w14:textId="77777777" w:rsidR="00B50494" w:rsidRDefault="00000000">
            <w:r>
              <w:rPr>
                <w:b/>
                <w:bCs/>
                <w:color w:val="7C3AED"/>
                <w:sz w:val="17"/>
                <w:szCs w:val="17"/>
              </w:rPr>
              <w:t>Module 06</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6C56E0" w14:textId="77777777" w:rsidR="00B50494" w:rsidRDefault="00000000">
            <w:r>
              <w:rPr>
                <w:sz w:val="18"/>
                <w:szCs w:val="18"/>
              </w:rPr>
              <w:t>Investor Pitch Deck Builder</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4D8EC5" w14:textId="77777777" w:rsidR="00B50494" w:rsidRDefault="00000000">
            <w:r>
              <w:rPr>
                <w:color w:val="475569"/>
                <w:sz w:val="17"/>
                <w:szCs w:val="17"/>
              </w:rPr>
              <w:t>Investor-grade pitch deck pre-populated from platform data</w:t>
            </w:r>
          </w:p>
        </w:tc>
      </w:tr>
      <w:tr w:rsidR="00B50494" w14:paraId="35E89ED2"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73AD00A7" w14:textId="77777777" w:rsidR="00B50494" w:rsidRDefault="00000000">
            <w:r>
              <w:rPr>
                <w:b/>
                <w:bCs/>
                <w:color w:val="7C3AED"/>
                <w:sz w:val="17"/>
                <w:szCs w:val="17"/>
              </w:rPr>
              <w:t>Module 06</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4EFEEA19" w14:textId="77777777" w:rsidR="00B50494" w:rsidRDefault="00000000">
            <w:r>
              <w:rPr>
                <w:sz w:val="18"/>
                <w:szCs w:val="18"/>
              </w:rPr>
              <w:t>Investor Data Room</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24679C6C" w14:textId="77777777" w:rsidR="00B50494" w:rsidRDefault="00000000">
            <w:r>
              <w:rPr>
                <w:color w:val="475569"/>
                <w:sz w:val="17"/>
                <w:szCs w:val="17"/>
              </w:rPr>
              <w:t>Complete, organised due diligence package assembled in advance</w:t>
            </w:r>
          </w:p>
        </w:tc>
      </w:tr>
      <w:tr w:rsidR="00B50494" w14:paraId="0770EBB2"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21B1FC" w14:textId="77777777" w:rsidR="00B50494" w:rsidRDefault="00000000">
            <w:r>
              <w:rPr>
                <w:b/>
                <w:bCs/>
                <w:color w:val="7C3AED"/>
                <w:sz w:val="17"/>
                <w:szCs w:val="17"/>
              </w:rPr>
              <w:t>Module 06</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B5E643" w14:textId="77777777" w:rsidR="00B50494" w:rsidRDefault="00000000">
            <w:r>
              <w:rPr>
                <w:sz w:val="18"/>
                <w:szCs w:val="18"/>
              </w:rPr>
              <w:t>Fundraising Pipeline Manager</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04F90C1" w14:textId="77777777" w:rsidR="00B50494" w:rsidRDefault="00000000">
            <w:r>
              <w:rPr>
                <w:color w:val="475569"/>
                <w:sz w:val="17"/>
                <w:szCs w:val="17"/>
              </w:rPr>
              <w:t>Every investor conversation tracked from first contact to close</w:t>
            </w:r>
          </w:p>
        </w:tc>
      </w:tr>
      <w:tr w:rsidR="00B50494" w14:paraId="58A8E494"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120ECC42" w14:textId="77777777" w:rsidR="00B50494" w:rsidRDefault="00000000">
            <w:r>
              <w:rPr>
                <w:b/>
                <w:bCs/>
                <w:color w:val="7C3AED"/>
                <w:sz w:val="17"/>
                <w:szCs w:val="17"/>
              </w:rPr>
              <w:t>Module 06</w:t>
            </w:r>
          </w:p>
        </w:tc>
        <w:tc>
          <w:tcPr>
            <w:tcW w:w="292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5CBEB17E" w14:textId="77777777" w:rsidR="00B50494" w:rsidRDefault="00000000">
            <w:r>
              <w:rPr>
                <w:sz w:val="18"/>
                <w:szCs w:val="18"/>
              </w:rPr>
              <w:t>M&amp;A Preparation Checklist</w:t>
            </w:r>
          </w:p>
        </w:tc>
        <w:tc>
          <w:tcPr>
            <w:tcW w:w="5000" w:type="dxa"/>
            <w:tcBorders>
              <w:top w:val="single" w:sz="4" w:space="0" w:color="D1D5DB"/>
              <w:left w:val="single" w:sz="4" w:space="0" w:color="D1D5DB"/>
              <w:bottom w:val="single" w:sz="4" w:space="0" w:color="D1D5DB"/>
              <w:right w:val="single" w:sz="4" w:space="0" w:color="D1D5DB"/>
            </w:tcBorders>
            <w:shd w:val="clear" w:color="auto" w:fill="F8FAFC"/>
            <w:tcMar>
              <w:top w:w="60" w:type="dxa"/>
              <w:left w:w="100" w:type="dxa"/>
              <w:bottom w:w="60" w:type="dxa"/>
              <w:right w:w="100" w:type="dxa"/>
            </w:tcMar>
          </w:tcPr>
          <w:p w14:paraId="1AAC2234" w14:textId="77777777" w:rsidR="00B50494" w:rsidRDefault="00000000">
            <w:r>
              <w:rPr>
                <w:color w:val="475569"/>
                <w:sz w:val="17"/>
                <w:szCs w:val="17"/>
              </w:rPr>
              <w:t>Deal risks identified and resolved before entering a live transaction</w:t>
            </w:r>
          </w:p>
        </w:tc>
      </w:tr>
      <w:tr w:rsidR="00B50494" w14:paraId="3463E696" w14:textId="77777777">
        <w:tblPrEx>
          <w:tblCellMar>
            <w:top w:w="0" w:type="dxa"/>
            <w:bottom w:w="0" w:type="dxa"/>
          </w:tblCellMar>
        </w:tblPrEx>
        <w:tc>
          <w:tcPr>
            <w:tcW w:w="144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55EABD" w14:textId="77777777" w:rsidR="00B50494" w:rsidRDefault="00000000">
            <w:r>
              <w:rPr>
                <w:b/>
                <w:bCs/>
                <w:color w:val="B45309"/>
                <w:sz w:val="17"/>
                <w:szCs w:val="17"/>
              </w:rPr>
              <w:t>AI Coach</w:t>
            </w:r>
          </w:p>
        </w:tc>
        <w:tc>
          <w:tcPr>
            <w:tcW w:w="29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51B40DC" w14:textId="77777777" w:rsidR="00B50494" w:rsidRDefault="00000000">
            <w:r>
              <w:rPr>
                <w:sz w:val="18"/>
                <w:szCs w:val="18"/>
              </w:rPr>
              <w:t>Zero2Exit AI Coach</w:t>
            </w:r>
          </w:p>
        </w:tc>
        <w:tc>
          <w:tcPr>
            <w:tcW w:w="5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93F67C" w14:textId="77777777" w:rsidR="00B50494" w:rsidRDefault="00000000">
            <w:r>
              <w:rPr>
                <w:color w:val="475569"/>
                <w:sz w:val="17"/>
                <w:szCs w:val="17"/>
              </w:rPr>
              <w:t>Always-on advisor aware of the full business context, improving over time</w:t>
            </w:r>
          </w:p>
        </w:tc>
      </w:tr>
    </w:tbl>
    <w:p w14:paraId="7791E5C6" w14:textId="77777777" w:rsidR="00B50494" w:rsidRDefault="00B50494">
      <w:pPr>
        <w:spacing w:before="200" w:after="80"/>
      </w:pPr>
    </w:p>
    <w:p w14:paraId="3328E29A" w14:textId="77777777" w:rsidR="00B50494" w:rsidRDefault="00000000">
      <w:pPr>
        <w:pBdr>
          <w:left w:val="single" w:sz="20" w:space="6" w:color="1A5C38"/>
        </w:pBdr>
        <w:shd w:val="clear" w:color="auto" w:fill="EAF4EE"/>
        <w:spacing w:before="160" w:after="160"/>
      </w:pPr>
      <w:r>
        <w:rPr>
          <w:b/>
          <w:bCs/>
          <w:color w:val="1A5C38"/>
        </w:rPr>
        <w:t xml:space="preserve">Total platform features:  </w:t>
      </w:r>
      <w:r>
        <w:t>38 distinct business features across 6 modules and the AI Gateway — covering the complete founder journey from idea to exit.</w:t>
      </w:r>
    </w:p>
    <w:p w14:paraId="428A0995" w14:textId="77777777" w:rsidR="00B50494" w:rsidRDefault="00B50494">
      <w:pPr>
        <w:spacing w:before="280" w:after="80"/>
      </w:pPr>
    </w:p>
    <w:p w14:paraId="449E7896" w14:textId="77777777" w:rsidR="00B50494" w:rsidRDefault="00000000">
      <w:pPr>
        <w:pBdr>
          <w:top w:val="single" w:sz="4" w:space="1" w:color="D1D5DB"/>
        </w:pBdr>
      </w:pPr>
      <w:r>
        <w:rPr>
          <w:color w:val="6B7280"/>
          <w:sz w:val="17"/>
          <w:szCs w:val="17"/>
        </w:rPr>
        <w:t>Zero2Exit PaaS  —  Product Feature Overview  —  Business Plan Supplement  —  Confidential</w:t>
      </w:r>
    </w:p>
    <w:sectPr w:rsidR="00B5049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ECDA6" w14:textId="77777777" w:rsidR="009F52BF" w:rsidRDefault="009F52BF">
      <w:r>
        <w:separator/>
      </w:r>
    </w:p>
  </w:endnote>
  <w:endnote w:type="continuationSeparator" w:id="0">
    <w:p w14:paraId="710C7A5B" w14:textId="77777777" w:rsidR="009F52BF" w:rsidRDefault="009F5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EF6C" w14:textId="77777777" w:rsidR="00B50494" w:rsidRDefault="00000000">
    <w:pPr>
      <w:pBdr>
        <w:top w:val="single" w:sz="4" w:space="2" w:color="D1D5DB"/>
      </w:pBdr>
      <w:tabs>
        <w:tab w:val="right" w:pos="9360"/>
      </w:tabs>
    </w:pPr>
    <w:r>
      <w:rPr>
        <w:color w:val="6B7280"/>
        <w:sz w:val="16"/>
        <w:szCs w:val="16"/>
      </w:rPr>
      <w:t>Confidential — For Investor and Partner Use</w:t>
    </w:r>
    <w: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BC71D5">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BC71D5">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CC513" w14:textId="77777777" w:rsidR="009F52BF" w:rsidRDefault="009F52BF">
      <w:r>
        <w:separator/>
      </w:r>
    </w:p>
  </w:footnote>
  <w:footnote w:type="continuationSeparator" w:id="0">
    <w:p w14:paraId="2C5EC0BC" w14:textId="77777777" w:rsidR="009F52BF" w:rsidRDefault="009F5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C562" w14:textId="77777777" w:rsidR="00B50494" w:rsidRDefault="00000000">
    <w:pPr>
      <w:pBdr>
        <w:bottom w:val="single" w:sz="4" w:space="2" w:color="D1D5DB"/>
      </w:pBdr>
    </w:pPr>
    <w:r>
      <w:rPr>
        <w:b/>
        <w:bCs/>
        <w:color w:val="1A5C38"/>
        <w:sz w:val="18"/>
        <w:szCs w:val="18"/>
      </w:rPr>
      <w:t>Zero2Exit PaaS</w:t>
    </w:r>
    <w:r>
      <w:rPr>
        <w:color w:val="6B7280"/>
        <w:sz w:val="18"/>
        <w:szCs w:val="18"/>
      </w:rPr>
      <w:t xml:space="preserve">   |   Product Feature Overview   |   Business Plan Supplement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2F20"/>
    <w:multiLevelType w:val="hybridMultilevel"/>
    <w:tmpl w:val="5A0844FC"/>
    <w:lvl w:ilvl="0" w:tplc="C3AC1460">
      <w:start w:val="1"/>
      <w:numFmt w:val="bullet"/>
      <w:lvlText w:val="•"/>
      <w:lvlJc w:val="left"/>
      <w:pPr>
        <w:ind w:left="720" w:hanging="360"/>
      </w:pPr>
    </w:lvl>
    <w:lvl w:ilvl="1" w:tplc="12A49E96">
      <w:start w:val="1"/>
      <w:numFmt w:val="bullet"/>
      <w:lvlText w:val="◦"/>
      <w:lvlJc w:val="left"/>
      <w:pPr>
        <w:ind w:left="1080" w:hanging="360"/>
      </w:pPr>
    </w:lvl>
    <w:lvl w:ilvl="2" w:tplc="5EC65FF2">
      <w:numFmt w:val="decimal"/>
      <w:lvlText w:val=""/>
      <w:lvlJc w:val="left"/>
    </w:lvl>
    <w:lvl w:ilvl="3" w:tplc="399435A6">
      <w:numFmt w:val="decimal"/>
      <w:lvlText w:val=""/>
      <w:lvlJc w:val="left"/>
    </w:lvl>
    <w:lvl w:ilvl="4" w:tplc="77FC7308">
      <w:numFmt w:val="decimal"/>
      <w:lvlText w:val=""/>
      <w:lvlJc w:val="left"/>
    </w:lvl>
    <w:lvl w:ilvl="5" w:tplc="77A8F888">
      <w:numFmt w:val="decimal"/>
      <w:lvlText w:val=""/>
      <w:lvlJc w:val="left"/>
    </w:lvl>
    <w:lvl w:ilvl="6" w:tplc="172A18E8">
      <w:numFmt w:val="decimal"/>
      <w:lvlText w:val=""/>
      <w:lvlJc w:val="left"/>
    </w:lvl>
    <w:lvl w:ilvl="7" w:tplc="CEC27F4C">
      <w:numFmt w:val="decimal"/>
      <w:lvlText w:val=""/>
      <w:lvlJc w:val="left"/>
    </w:lvl>
    <w:lvl w:ilvl="8" w:tplc="093471BA">
      <w:numFmt w:val="decimal"/>
      <w:lvlText w:val=""/>
      <w:lvlJc w:val="left"/>
    </w:lvl>
  </w:abstractNum>
  <w:abstractNum w:abstractNumId="1" w15:restartNumberingAfterBreak="0">
    <w:nsid w:val="4FC340BD"/>
    <w:multiLevelType w:val="hybridMultilevel"/>
    <w:tmpl w:val="C8A602C4"/>
    <w:lvl w:ilvl="0" w:tplc="7A3A8126">
      <w:start w:val="1"/>
      <w:numFmt w:val="bullet"/>
      <w:lvlText w:val="●"/>
      <w:lvlJc w:val="left"/>
      <w:pPr>
        <w:ind w:left="720" w:hanging="360"/>
      </w:pPr>
    </w:lvl>
    <w:lvl w:ilvl="1" w:tplc="FE78D8F4">
      <w:start w:val="1"/>
      <w:numFmt w:val="bullet"/>
      <w:lvlText w:val="○"/>
      <w:lvlJc w:val="left"/>
      <w:pPr>
        <w:ind w:left="1440" w:hanging="360"/>
      </w:pPr>
    </w:lvl>
    <w:lvl w:ilvl="2" w:tplc="A1D0328C">
      <w:start w:val="1"/>
      <w:numFmt w:val="bullet"/>
      <w:lvlText w:val="■"/>
      <w:lvlJc w:val="left"/>
      <w:pPr>
        <w:ind w:left="2160" w:hanging="360"/>
      </w:pPr>
    </w:lvl>
    <w:lvl w:ilvl="3" w:tplc="B19C28F6">
      <w:start w:val="1"/>
      <w:numFmt w:val="bullet"/>
      <w:lvlText w:val="●"/>
      <w:lvlJc w:val="left"/>
      <w:pPr>
        <w:ind w:left="2880" w:hanging="360"/>
      </w:pPr>
    </w:lvl>
    <w:lvl w:ilvl="4" w:tplc="E1D680C2">
      <w:start w:val="1"/>
      <w:numFmt w:val="bullet"/>
      <w:lvlText w:val="○"/>
      <w:lvlJc w:val="left"/>
      <w:pPr>
        <w:ind w:left="3600" w:hanging="360"/>
      </w:pPr>
    </w:lvl>
    <w:lvl w:ilvl="5" w:tplc="34C85920">
      <w:start w:val="1"/>
      <w:numFmt w:val="bullet"/>
      <w:lvlText w:val="■"/>
      <w:lvlJc w:val="left"/>
      <w:pPr>
        <w:ind w:left="4320" w:hanging="360"/>
      </w:pPr>
    </w:lvl>
    <w:lvl w:ilvl="6" w:tplc="B636CF72">
      <w:start w:val="1"/>
      <w:numFmt w:val="bullet"/>
      <w:lvlText w:val="●"/>
      <w:lvlJc w:val="left"/>
      <w:pPr>
        <w:ind w:left="5040" w:hanging="360"/>
      </w:pPr>
    </w:lvl>
    <w:lvl w:ilvl="7" w:tplc="DEC27442">
      <w:start w:val="1"/>
      <w:numFmt w:val="bullet"/>
      <w:lvlText w:val="●"/>
      <w:lvlJc w:val="left"/>
      <w:pPr>
        <w:ind w:left="5760" w:hanging="360"/>
      </w:pPr>
    </w:lvl>
    <w:lvl w:ilvl="8" w:tplc="7CEE3E80">
      <w:start w:val="1"/>
      <w:numFmt w:val="bullet"/>
      <w:lvlText w:val="●"/>
      <w:lvlJc w:val="left"/>
      <w:pPr>
        <w:ind w:left="6480" w:hanging="360"/>
      </w:pPr>
    </w:lvl>
  </w:abstractNum>
  <w:num w:numId="1" w16cid:durableId="84886643">
    <w:abstractNumId w:val="1"/>
    <w:lvlOverride w:ilvl="0">
      <w:startOverride w:val="1"/>
    </w:lvlOverride>
  </w:num>
  <w:num w:numId="2" w16cid:durableId="590430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494"/>
    <w:rsid w:val="009F49F5"/>
    <w:rsid w:val="009F52BF"/>
    <w:rsid w:val="00B50494"/>
    <w:rsid w:val="00BC71D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164914B"/>
  <w15:docId w15:val="{6BEFE80A-E8A9-1143-B3D0-1DD823296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sz w:val="40"/>
      <w:szCs w:val="40"/>
    </w:rPr>
  </w:style>
  <w:style w:type="paragraph" w:styleId="Heading2">
    <w:name w:val="heading 2"/>
    <w:uiPriority w:val="9"/>
    <w:unhideWhenUsed/>
    <w:qFormat/>
    <w:pPr>
      <w:spacing w:before="400" w:after="120"/>
      <w:outlineLvl w:val="1"/>
    </w:pPr>
    <w:rPr>
      <w:b/>
      <w:bCs/>
      <w:color w:val="1A5C38"/>
      <w:sz w:val="30"/>
      <w:szCs w:val="30"/>
    </w:rPr>
  </w:style>
  <w:style w:type="paragraph" w:styleId="Heading3">
    <w:name w:val="heading 3"/>
    <w:uiPriority w:val="9"/>
    <w:unhideWhenUsed/>
    <w:qFormat/>
    <w:pPr>
      <w:spacing w:before="280" w:after="80"/>
      <w:outlineLvl w:val="2"/>
    </w:pPr>
    <w:rPr>
      <w:b/>
      <w:bCs/>
      <w:color w:val="0F3460"/>
      <w:sz w:val="24"/>
      <w:szCs w:val="24"/>
    </w:rPr>
  </w:style>
  <w:style w:type="paragraph" w:styleId="Heading4">
    <w:name w:val="heading 4"/>
    <w:uiPriority w:val="9"/>
    <w:semiHidden/>
    <w:unhideWhenUsed/>
    <w:qFormat/>
    <w:pPr>
      <w:spacing w:before="200" w:after="6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7046</Words>
  <Characters>43055</Characters>
  <Application>Microsoft Office Word</Application>
  <DocSecurity>0</DocSecurity>
  <Lines>1484</Lines>
  <Paragraphs>695</Paragraphs>
  <ScaleCrop>false</ScaleCrop>
  <Company/>
  <LinksUpToDate>false</LinksUpToDate>
  <CharactersWithSpaces>49406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Amal Hammoud</cp:lastModifiedBy>
  <cp:revision>2</cp:revision>
  <dcterms:created xsi:type="dcterms:W3CDTF">2026-03-02T11:04:00Z</dcterms:created>
  <dcterms:modified xsi:type="dcterms:W3CDTF">2026-03-02T11:04:00Z</dcterms:modified>
</cp:coreProperties>
</file>