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3A3A4" w14:textId="77777777" w:rsidR="00395566" w:rsidRPr="00395566" w:rsidRDefault="00395566" w:rsidP="00395566">
      <w:pPr>
        <w:spacing w:before="300" w:after="360" w:line="360" w:lineRule="atLeast"/>
        <w:outlineLvl w:val="2"/>
        <w:rPr>
          <w:rFonts w:ascii="Arial" w:eastAsia="Times New Roman" w:hAnsi="Arial" w:cs="Arial"/>
          <w:b/>
          <w:bCs/>
          <w:color w:val="1F1F1F"/>
          <w:sz w:val="30"/>
          <w:szCs w:val="30"/>
        </w:rPr>
      </w:pPr>
      <w:r w:rsidRPr="00395566">
        <w:rPr>
          <w:rFonts w:ascii="Arial" w:eastAsia="Times New Roman" w:hAnsi="Arial" w:cs="Arial"/>
          <w:b/>
          <w:bCs/>
          <w:color w:val="1F1F1F"/>
          <w:sz w:val="30"/>
          <w:szCs w:val="30"/>
        </w:rPr>
        <w:t>The Transport and Application Layers</w:t>
      </w:r>
    </w:p>
    <w:p w14:paraId="3849D951" w14:textId="0687530D" w:rsidR="00395566" w:rsidRPr="00395566" w:rsidRDefault="00395566" w:rsidP="00395566">
      <w:pPr>
        <w:spacing w:line="240" w:lineRule="auto"/>
        <w:rPr>
          <w:rFonts w:ascii="Times New Roman" w:eastAsia="Times New Roman" w:hAnsi="Times New Roman" w:cs="Times New Roman"/>
          <w:sz w:val="24"/>
          <w:szCs w:val="24"/>
        </w:rPr>
      </w:pPr>
      <w:r w:rsidRPr="00395566">
        <w:rPr>
          <w:rFonts w:ascii="Times New Roman" w:eastAsia="Times New Roman" w:hAnsi="Times New Roman" w:cs="Times New Roman"/>
          <w:noProof/>
          <w:sz w:val="24"/>
          <w:szCs w:val="24"/>
        </w:rPr>
        <w:drawing>
          <wp:inline distT="0" distB="0" distL="0" distR="0" wp14:anchorId="47B82300" wp14:editId="67D236A5">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422D351" w14:textId="77777777" w:rsidR="00395566" w:rsidRPr="00395566" w:rsidRDefault="00395566" w:rsidP="00395566">
      <w:pPr>
        <w:spacing w:before="300" w:line="360" w:lineRule="atLeast"/>
        <w:outlineLvl w:val="2"/>
        <w:rPr>
          <w:rFonts w:ascii="Arial" w:eastAsia="Times New Roman" w:hAnsi="Arial" w:cs="Arial"/>
          <w:sz w:val="24"/>
          <w:szCs w:val="24"/>
        </w:rPr>
      </w:pPr>
      <w:r w:rsidRPr="00395566">
        <w:rPr>
          <w:rFonts w:ascii="Arial" w:eastAsia="Times New Roman" w:hAnsi="Arial" w:cs="Arial"/>
          <w:sz w:val="24"/>
          <w:szCs w:val="24"/>
        </w:rPr>
        <w:t>Google</w:t>
      </w:r>
    </w:p>
    <w:p w14:paraId="47118A90" w14:textId="77777777" w:rsidR="00395566" w:rsidRPr="00395566" w:rsidRDefault="00395566" w:rsidP="00395566">
      <w:pPr>
        <w:spacing w:after="0" w:line="240" w:lineRule="auto"/>
        <w:rPr>
          <w:rFonts w:ascii="Times New Roman" w:eastAsia="Times New Roman" w:hAnsi="Times New Roman" w:cs="Times New Roman"/>
          <w:sz w:val="24"/>
          <w:szCs w:val="24"/>
        </w:rPr>
      </w:pPr>
      <w:r w:rsidRPr="00395566">
        <w:rPr>
          <w:rFonts w:ascii="Times New Roman" w:eastAsia="Times New Roman" w:hAnsi="Times New Roman" w:cs="Times New Roman"/>
          <w:sz w:val="24"/>
          <w:szCs w:val="24"/>
        </w:rPr>
        <w:t>In the third week of this course, we'll explore the transport and application layers. By the end of this module, you'll be able to describe TCP ports and sockets, identify the different components of a TCP header, show the difference between connection-oriented and connectionless protocols, and explain how TCP is used to ensure data integrity.</w:t>
      </w:r>
    </w:p>
    <w:p w14:paraId="6561FA49" w14:textId="77777777" w:rsidR="00395566" w:rsidRPr="00395566" w:rsidRDefault="00395566" w:rsidP="00395566">
      <w:pPr>
        <w:spacing w:after="0" w:line="240" w:lineRule="auto"/>
        <w:rPr>
          <w:rFonts w:ascii="Helvetica" w:eastAsia="Times New Roman" w:hAnsi="Helvetica" w:cs="Helvetica"/>
          <w:color w:val="333333"/>
          <w:sz w:val="21"/>
          <w:szCs w:val="21"/>
        </w:rPr>
      </w:pPr>
      <w:r w:rsidRPr="00395566">
        <w:rPr>
          <w:rFonts w:ascii="Arial" w:eastAsia="Times New Roman" w:hAnsi="Arial" w:cs="Arial"/>
          <w:b/>
          <w:bCs/>
          <w:color w:val="1F1F1F"/>
          <w:sz w:val="30"/>
          <w:szCs w:val="30"/>
        </w:rPr>
        <w:t>Key Concepts</w:t>
      </w:r>
    </w:p>
    <w:p w14:paraId="7ACBA2B9" w14:textId="77777777" w:rsidR="00395566" w:rsidRPr="00395566" w:rsidRDefault="00395566" w:rsidP="00395566">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95566">
        <w:rPr>
          <w:rFonts w:ascii="Helvetica" w:eastAsia="Times New Roman" w:hAnsi="Helvetica" w:cs="Helvetica"/>
          <w:color w:val="333333"/>
          <w:sz w:val="21"/>
          <w:szCs w:val="21"/>
        </w:rPr>
        <w:t>Describe TCP ports and sockets.</w:t>
      </w:r>
    </w:p>
    <w:p w14:paraId="712E9C19" w14:textId="77777777" w:rsidR="00395566" w:rsidRPr="00395566" w:rsidRDefault="00395566" w:rsidP="00395566">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95566">
        <w:rPr>
          <w:rFonts w:ascii="Helvetica" w:eastAsia="Times New Roman" w:hAnsi="Helvetica" w:cs="Helvetica"/>
          <w:color w:val="333333"/>
          <w:sz w:val="21"/>
          <w:szCs w:val="21"/>
        </w:rPr>
        <w:t>Examine the different components of a TCP header.</w:t>
      </w:r>
    </w:p>
    <w:p w14:paraId="242765E4" w14:textId="77777777" w:rsidR="00395566" w:rsidRPr="00395566" w:rsidRDefault="00395566" w:rsidP="00395566">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95566">
        <w:rPr>
          <w:rFonts w:ascii="Helvetica" w:eastAsia="Times New Roman" w:hAnsi="Helvetica" w:cs="Helvetica"/>
          <w:color w:val="333333"/>
          <w:sz w:val="21"/>
          <w:szCs w:val="21"/>
        </w:rPr>
        <w:t>Compare differences between connection-oriented and connectionless protocols.</w:t>
      </w:r>
    </w:p>
    <w:p w14:paraId="47A8C5EF" w14:textId="7BE28B67" w:rsidR="00395566" w:rsidRPr="00395566" w:rsidRDefault="00395566" w:rsidP="00395566">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95566">
        <w:rPr>
          <w:rFonts w:ascii="Helvetica" w:eastAsia="Times New Roman" w:hAnsi="Helvetica" w:cs="Helvetica"/>
          <w:color w:val="333333"/>
          <w:sz w:val="21"/>
          <w:szCs w:val="21"/>
        </w:rPr>
        <w:t>Explain how TCP is used to ensure data integrity.</w:t>
      </w:r>
      <w:bookmarkStart w:id="0" w:name="_GoBack"/>
      <w:bookmarkEnd w:id="0"/>
    </w:p>
    <w:p w14:paraId="65569B0B" w14:textId="77777777" w:rsidR="008B43FD" w:rsidRDefault="008B43FD"/>
    <w:sectPr w:rsidR="008B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835B0"/>
    <w:multiLevelType w:val="multilevel"/>
    <w:tmpl w:val="C0BE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66"/>
    <w:rsid w:val="00395566"/>
    <w:rsid w:val="008B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B979"/>
  <w15:chartTrackingRefBased/>
  <w15:docId w15:val="{CBA34E6B-0124-40EB-A667-E671744F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5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566"/>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395566"/>
  </w:style>
  <w:style w:type="character" w:customStyle="1" w:styleId="color-secondary-text">
    <w:name w:val="color-secondary-text"/>
    <w:basedOn w:val="DefaultParagraphFont"/>
    <w:rsid w:val="0039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8015">
      <w:bodyDiv w:val="1"/>
      <w:marLeft w:val="0"/>
      <w:marRight w:val="0"/>
      <w:marTop w:val="0"/>
      <w:marBottom w:val="0"/>
      <w:divBdr>
        <w:top w:val="none" w:sz="0" w:space="0" w:color="auto"/>
        <w:left w:val="none" w:sz="0" w:space="0" w:color="auto"/>
        <w:bottom w:val="none" w:sz="0" w:space="0" w:color="auto"/>
        <w:right w:val="none" w:sz="0" w:space="0" w:color="auto"/>
      </w:divBdr>
      <w:divsChild>
        <w:div w:id="554969560">
          <w:marLeft w:val="0"/>
          <w:marRight w:val="0"/>
          <w:marTop w:val="0"/>
          <w:marBottom w:val="0"/>
          <w:divBdr>
            <w:top w:val="none" w:sz="0" w:space="0" w:color="auto"/>
            <w:left w:val="none" w:sz="0" w:space="0" w:color="auto"/>
            <w:bottom w:val="none" w:sz="0" w:space="0" w:color="auto"/>
            <w:right w:val="none" w:sz="0" w:space="0" w:color="auto"/>
          </w:divBdr>
          <w:divsChild>
            <w:div w:id="1344625338">
              <w:marLeft w:val="0"/>
              <w:marRight w:val="0"/>
              <w:marTop w:val="0"/>
              <w:marBottom w:val="360"/>
              <w:divBdr>
                <w:top w:val="none" w:sz="0" w:space="0" w:color="auto"/>
                <w:left w:val="none" w:sz="0" w:space="0" w:color="auto"/>
                <w:bottom w:val="none" w:sz="0" w:space="0" w:color="auto"/>
                <w:right w:val="none" w:sz="0" w:space="0" w:color="auto"/>
              </w:divBdr>
              <w:divsChild>
                <w:div w:id="1541239798">
                  <w:marLeft w:val="0"/>
                  <w:marRight w:val="90"/>
                  <w:marTop w:val="0"/>
                  <w:marBottom w:val="0"/>
                  <w:divBdr>
                    <w:top w:val="none" w:sz="0" w:space="0" w:color="auto"/>
                    <w:left w:val="none" w:sz="0" w:space="0" w:color="auto"/>
                    <w:bottom w:val="none" w:sz="0" w:space="0" w:color="auto"/>
                    <w:right w:val="none" w:sz="0" w:space="0" w:color="auto"/>
                  </w:divBdr>
                  <w:divsChild>
                    <w:div w:id="1532914564">
                      <w:marLeft w:val="0"/>
                      <w:marRight w:val="0"/>
                      <w:marTop w:val="0"/>
                      <w:marBottom w:val="180"/>
                      <w:divBdr>
                        <w:top w:val="none" w:sz="0" w:space="0" w:color="auto"/>
                        <w:left w:val="none" w:sz="0" w:space="0" w:color="auto"/>
                        <w:bottom w:val="none" w:sz="0" w:space="0" w:color="auto"/>
                        <w:right w:val="none" w:sz="0" w:space="0" w:color="auto"/>
                      </w:divBdr>
                      <w:divsChild>
                        <w:div w:id="14300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484">
      <w:bodyDiv w:val="1"/>
      <w:marLeft w:val="0"/>
      <w:marRight w:val="0"/>
      <w:marTop w:val="0"/>
      <w:marBottom w:val="0"/>
      <w:divBdr>
        <w:top w:val="none" w:sz="0" w:space="0" w:color="auto"/>
        <w:left w:val="none" w:sz="0" w:space="0" w:color="auto"/>
        <w:bottom w:val="none" w:sz="0" w:space="0" w:color="auto"/>
        <w:right w:val="none" w:sz="0" w:space="0" w:color="auto"/>
      </w:divBdr>
      <w:divsChild>
        <w:div w:id="915628728">
          <w:marLeft w:val="0"/>
          <w:marRight w:val="0"/>
          <w:marTop w:val="0"/>
          <w:marBottom w:val="0"/>
          <w:divBdr>
            <w:top w:val="none" w:sz="0" w:space="0" w:color="auto"/>
            <w:left w:val="none" w:sz="0" w:space="0" w:color="auto"/>
            <w:bottom w:val="none" w:sz="0" w:space="0" w:color="auto"/>
            <w:right w:val="none" w:sz="0" w:space="0" w:color="auto"/>
          </w:divBdr>
        </w:div>
        <w:div w:id="1451123238">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2020-07-11T13:14:00Z</dcterms:created>
  <dcterms:modified xsi:type="dcterms:W3CDTF">2020-07-11T13:16:00Z</dcterms:modified>
</cp:coreProperties>
</file>