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2CBBF" w14:textId="1835EEF1" w:rsidR="00163F53" w:rsidRPr="00163F53" w:rsidRDefault="00163F53" w:rsidP="00163F53">
      <w:pPr>
        <w:pStyle w:val="Heading1"/>
        <w:jc w:val="center"/>
        <w:rPr>
          <w:color w:val="FF0000"/>
        </w:rPr>
      </w:pPr>
      <w:bookmarkStart w:id="0" w:name="header-n0"/>
      <w:r>
        <w:rPr>
          <w:color w:val="FF0000"/>
        </w:rPr>
        <w:t>C</w:t>
      </w:r>
      <w:r w:rsidRPr="006840A5">
        <w:rPr>
          <w:color w:val="FF0000"/>
        </w:rPr>
        <w:t>onvert this docx to PDF before submitting it to Collab</w:t>
      </w:r>
      <w:r>
        <w:rPr>
          <w:color w:val="FF0000"/>
        </w:rPr>
        <w:br/>
        <w:t xml:space="preserve">No code submission </w:t>
      </w:r>
      <w:proofErr w:type="gramStart"/>
      <w:r>
        <w:rPr>
          <w:color w:val="FF0000"/>
        </w:rPr>
        <w:t>needed</w:t>
      </w:r>
      <w:proofErr w:type="gramEnd"/>
    </w:p>
    <w:p w14:paraId="755250D1" w14:textId="4EC812B7" w:rsidR="005D34BD" w:rsidRDefault="00B6590A">
      <w:pPr>
        <w:pStyle w:val="Heading1"/>
      </w:pPr>
      <w:r>
        <w:t>TEE Q&amp;A (</w:t>
      </w:r>
      <w:r w:rsidR="0074466B">
        <w:t>10 pts each</w:t>
      </w:r>
      <w:r>
        <w:t>)</w:t>
      </w:r>
    </w:p>
    <w:p w14:paraId="71F3584F" w14:textId="43F61EBB" w:rsidR="005D34BD" w:rsidRDefault="00B6590A">
      <w:pPr>
        <w:pStyle w:val="FirstParagraph"/>
      </w:pPr>
      <w:r>
        <w:t xml:space="preserve">Answer each question in </w:t>
      </w:r>
      <w:r w:rsidRPr="00013114">
        <w:rPr>
          <w:b/>
          <w:bCs/>
        </w:rPr>
        <w:t>a few sentences</w:t>
      </w:r>
      <w:r>
        <w:t xml:space="preserve">. </w:t>
      </w:r>
    </w:p>
    <w:p w14:paraId="1F8FCE9B" w14:textId="0945D087" w:rsidR="005D34BD" w:rsidRPr="00112BE4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Why do we need TEE, given that the OS kernel is already providing isolation and protection to applications? </w:t>
      </w:r>
      <w:r w:rsidR="00C37DE0" w:rsidRPr="00112BE4">
        <w:rPr>
          <w:color w:val="808080" w:themeColor="background1" w:themeShade="80"/>
        </w:rPr>
        <w:t xml:space="preserve">State the security advantage of TEE vs. OS. What security protection that the TEE can provide but the OS cannot provide. </w:t>
      </w:r>
    </w:p>
    <w:p w14:paraId="2F1286FE" w14:textId="4723828F" w:rsidR="0074466B" w:rsidRPr="007A2AB7" w:rsidRDefault="00A9391D" w:rsidP="0074466B">
      <w:pPr>
        <w:ind w:left="480"/>
        <w:rPr>
          <w:color w:val="002060"/>
        </w:rPr>
      </w:pPr>
      <w:r w:rsidRPr="007A2AB7">
        <w:rPr>
          <w:color w:val="002060"/>
        </w:rPr>
        <w:t xml:space="preserve">The purpose of the TEE </w:t>
      </w:r>
      <w:r w:rsidR="00131201" w:rsidRPr="007A2AB7">
        <w:rPr>
          <w:color w:val="002060"/>
        </w:rPr>
        <w:t xml:space="preserve">is to </w:t>
      </w:r>
      <w:r w:rsidR="00131201" w:rsidRPr="007A2AB7">
        <w:rPr>
          <w:color w:val="FF0000"/>
        </w:rPr>
        <w:t xml:space="preserve">prevent the execution of untrusted or unauthorized code on end </w:t>
      </w:r>
      <w:proofErr w:type="gramStart"/>
      <w:r w:rsidR="00131201" w:rsidRPr="007A2AB7">
        <w:rPr>
          <w:color w:val="FF0000"/>
        </w:rPr>
        <w:t>users</w:t>
      </w:r>
      <w:proofErr w:type="gramEnd"/>
      <w:r w:rsidR="00131201" w:rsidRPr="007A2AB7">
        <w:rPr>
          <w:color w:val="FF0000"/>
        </w:rPr>
        <w:t xml:space="preserve"> devices</w:t>
      </w:r>
      <w:r w:rsidR="00131201" w:rsidRPr="007A2AB7">
        <w:rPr>
          <w:color w:val="002060"/>
        </w:rPr>
        <w:t>.</w:t>
      </w:r>
      <w:r w:rsidR="003B76B0" w:rsidRPr="007A2AB7">
        <w:rPr>
          <w:color w:val="002060"/>
        </w:rPr>
        <w:t xml:space="preserve"> </w:t>
      </w:r>
      <w:r w:rsidR="00C22ABD" w:rsidRPr="007A2AB7">
        <w:rPr>
          <w:color w:val="002060"/>
        </w:rPr>
        <w:t xml:space="preserve"> TEE </w:t>
      </w:r>
      <w:r w:rsidR="00A13207" w:rsidRPr="007A2AB7">
        <w:rPr>
          <w:color w:val="002060"/>
        </w:rPr>
        <w:t xml:space="preserve">offers </w:t>
      </w:r>
      <w:r w:rsidR="00A13207" w:rsidRPr="007A2AB7">
        <w:rPr>
          <w:color w:val="FF0000"/>
        </w:rPr>
        <w:t>data integrity and confidentiality</w:t>
      </w:r>
      <w:r w:rsidR="00A13207" w:rsidRPr="007A2AB7">
        <w:rPr>
          <w:color w:val="002060"/>
        </w:rPr>
        <w:t xml:space="preserve"> so that no third party can access the data when unencrypted. TEE ensure</w:t>
      </w:r>
      <w:r w:rsidR="00A62FAF">
        <w:rPr>
          <w:color w:val="002060"/>
        </w:rPr>
        <w:t>s</w:t>
      </w:r>
      <w:r w:rsidR="00A13207" w:rsidRPr="007A2AB7">
        <w:rPr>
          <w:color w:val="002060"/>
        </w:rPr>
        <w:t xml:space="preserve"> </w:t>
      </w:r>
      <w:r w:rsidR="00A13207" w:rsidRPr="007A2AB7">
        <w:rPr>
          <w:color w:val="FF0000"/>
        </w:rPr>
        <w:t>code integrity</w:t>
      </w:r>
      <w:r w:rsidR="00A13207" w:rsidRPr="007A2AB7">
        <w:rPr>
          <w:color w:val="002060"/>
        </w:rPr>
        <w:t xml:space="preserve">. TEE provides </w:t>
      </w:r>
      <w:r w:rsidR="00A13207" w:rsidRPr="007A2AB7">
        <w:rPr>
          <w:color w:val="FF0000"/>
        </w:rPr>
        <w:t>secure conjunction</w:t>
      </w:r>
      <w:r w:rsidR="00A13207" w:rsidRPr="007A2AB7">
        <w:rPr>
          <w:color w:val="002060"/>
        </w:rPr>
        <w:t xml:space="preserve"> for secure collaboration where organizations do not need to trust each other with sensitive data. Finally, TEE provides </w:t>
      </w:r>
      <w:r w:rsidR="00387A11" w:rsidRPr="007A2AB7">
        <w:rPr>
          <w:color w:val="002060"/>
        </w:rPr>
        <w:t xml:space="preserve">flexibility in </w:t>
      </w:r>
      <w:r w:rsidR="00387A11" w:rsidRPr="007A2AB7">
        <w:rPr>
          <w:color w:val="FF0000"/>
        </w:rPr>
        <w:t>managing output destinations</w:t>
      </w:r>
      <w:r w:rsidR="00387A11" w:rsidRPr="007A2AB7">
        <w:rPr>
          <w:color w:val="002060"/>
        </w:rPr>
        <w:t xml:space="preserve">. </w:t>
      </w:r>
      <w:r w:rsidR="00E35E05">
        <w:rPr>
          <w:color w:val="002060"/>
        </w:rPr>
        <w:t xml:space="preserve">In addition, we </w:t>
      </w:r>
      <w:r w:rsidR="00E36595" w:rsidRPr="00E35E05">
        <w:rPr>
          <w:color w:val="FF0000"/>
        </w:rPr>
        <w:t>cannot</w:t>
      </w:r>
      <w:r w:rsidR="00E35E05" w:rsidRPr="00E35E05">
        <w:rPr>
          <w:color w:val="FF0000"/>
        </w:rPr>
        <w:t xml:space="preserve"> fully trust</w:t>
      </w:r>
      <w:r w:rsidR="00E35E05">
        <w:rPr>
          <w:color w:val="002060"/>
        </w:rPr>
        <w:t xml:space="preserve"> the OS which is why we need a TEE.</w:t>
      </w:r>
    </w:p>
    <w:p w14:paraId="3BEE99F5" w14:textId="77777777" w:rsidR="00C621C8" w:rsidRDefault="00C621C8" w:rsidP="0074466B">
      <w:pPr>
        <w:ind w:left="480"/>
      </w:pPr>
    </w:p>
    <w:p w14:paraId="6AF5C62E" w14:textId="2AD66DB5" w:rsidR="005D34BD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By design, what type of code should execute in TEE? </w:t>
      </w:r>
      <w:r w:rsidR="00D61B65" w:rsidRPr="00D61B65">
        <w:rPr>
          <w:color w:val="808080" w:themeColor="background1" w:themeShade="80"/>
        </w:rPr>
        <w:t>State the design consideration: code size, programming languages, dependencies on 3</w:t>
      </w:r>
      <w:r w:rsidR="00D61B65" w:rsidRPr="00D61B65">
        <w:rPr>
          <w:color w:val="808080" w:themeColor="background1" w:themeShade="80"/>
          <w:vertAlign w:val="superscript"/>
        </w:rPr>
        <w:t>rd</w:t>
      </w:r>
      <w:r w:rsidR="00D61B65" w:rsidRPr="00D61B65">
        <w:rPr>
          <w:color w:val="808080" w:themeColor="background1" w:themeShade="80"/>
        </w:rPr>
        <w:t xml:space="preserve"> party libraries, execution time, the level of trustworthiness, etc.</w:t>
      </w:r>
    </w:p>
    <w:p w14:paraId="46D407BA" w14:textId="68711278" w:rsidR="0074466B" w:rsidRPr="000D7A2E" w:rsidRDefault="000929C6" w:rsidP="00007F84">
      <w:pPr>
        <w:ind w:left="720"/>
        <w:rPr>
          <w:color w:val="002060"/>
        </w:rPr>
      </w:pPr>
      <w:r>
        <w:rPr>
          <w:color w:val="002060"/>
        </w:rPr>
        <w:t xml:space="preserve">Ideally, the type of code that should be executed in TEE should be </w:t>
      </w:r>
      <w:r w:rsidRPr="00B9072A">
        <w:rPr>
          <w:color w:val="FF0000"/>
        </w:rPr>
        <w:t>relatively smaller</w:t>
      </w:r>
      <w:r>
        <w:rPr>
          <w:color w:val="002060"/>
        </w:rPr>
        <w:t xml:space="preserve"> because </w:t>
      </w:r>
      <w:r w:rsidR="008814A7" w:rsidRPr="00B9072A">
        <w:rPr>
          <w:color w:val="FF0000"/>
        </w:rPr>
        <w:t>more lines</w:t>
      </w:r>
      <w:r w:rsidR="008814A7">
        <w:rPr>
          <w:color w:val="002060"/>
        </w:rPr>
        <w:t xml:space="preserve"> can </w:t>
      </w:r>
      <w:r w:rsidR="008814A7" w:rsidRPr="00B9072A">
        <w:rPr>
          <w:color w:val="FF0000"/>
        </w:rPr>
        <w:t>raise the chances of more bugs</w:t>
      </w:r>
      <w:r w:rsidR="00B9072A">
        <w:rPr>
          <w:color w:val="002060"/>
        </w:rPr>
        <w:t xml:space="preserve"> and </w:t>
      </w:r>
      <w:r w:rsidR="00B9072A" w:rsidRPr="00B9072A">
        <w:rPr>
          <w:color w:val="FF0000"/>
        </w:rPr>
        <w:t>security flaws</w:t>
      </w:r>
      <w:r w:rsidR="008814A7">
        <w:rPr>
          <w:color w:val="002060"/>
        </w:rPr>
        <w:t xml:space="preserve">. </w:t>
      </w:r>
      <w:r w:rsidR="000D7A2E">
        <w:rPr>
          <w:color w:val="002060"/>
        </w:rPr>
        <w:t xml:space="preserve">The programming language for </w:t>
      </w:r>
      <w:r w:rsidR="009655CA">
        <w:rPr>
          <w:color w:val="002060"/>
        </w:rPr>
        <w:t xml:space="preserve">the code that should </w:t>
      </w:r>
      <w:proofErr w:type="gramStart"/>
      <w:r w:rsidR="009655CA">
        <w:rPr>
          <w:color w:val="002060"/>
        </w:rPr>
        <w:t>execute</w:t>
      </w:r>
      <w:proofErr w:type="gramEnd"/>
      <w:r w:rsidR="009655CA">
        <w:rPr>
          <w:color w:val="002060"/>
        </w:rPr>
        <w:t xml:space="preserve"> in TEE should ideally </w:t>
      </w:r>
      <w:r w:rsidR="00D771DB">
        <w:rPr>
          <w:color w:val="002060"/>
        </w:rPr>
        <w:t xml:space="preserve">be </w:t>
      </w:r>
      <w:r w:rsidR="009655CA" w:rsidRPr="00D771DB">
        <w:rPr>
          <w:color w:val="FF0000"/>
        </w:rPr>
        <w:t>secure</w:t>
      </w:r>
      <w:r w:rsidR="009655CA">
        <w:rPr>
          <w:color w:val="002060"/>
        </w:rPr>
        <w:t xml:space="preserve"> but </w:t>
      </w:r>
      <w:r w:rsidR="009655CA" w:rsidRPr="00D771DB">
        <w:rPr>
          <w:color w:val="FF0000"/>
        </w:rPr>
        <w:t xml:space="preserve">varies </w:t>
      </w:r>
      <w:r w:rsidR="009655CA">
        <w:rPr>
          <w:color w:val="002060"/>
        </w:rPr>
        <w:t>on specific TEE implementation.</w:t>
      </w:r>
      <w:r w:rsidR="00D771DB">
        <w:rPr>
          <w:color w:val="002060"/>
        </w:rPr>
        <w:t xml:space="preserve"> Common languages include </w:t>
      </w:r>
      <w:r w:rsidR="00D771DB" w:rsidRPr="00DD279D">
        <w:rPr>
          <w:color w:val="FF0000"/>
        </w:rPr>
        <w:t>C/C++</w:t>
      </w:r>
      <w:r w:rsidR="00D771DB">
        <w:rPr>
          <w:color w:val="002060"/>
        </w:rPr>
        <w:t xml:space="preserve">, </w:t>
      </w:r>
      <w:r w:rsidR="00D771DB" w:rsidRPr="00DD279D">
        <w:rPr>
          <w:color w:val="FF0000"/>
        </w:rPr>
        <w:t>Rust</w:t>
      </w:r>
      <w:r w:rsidR="00D771DB">
        <w:rPr>
          <w:color w:val="002060"/>
        </w:rPr>
        <w:t xml:space="preserve">, </w:t>
      </w:r>
      <w:r w:rsidR="00D771DB" w:rsidRPr="00DD279D">
        <w:rPr>
          <w:color w:val="FF0000"/>
        </w:rPr>
        <w:t>Java and Kotlin</w:t>
      </w:r>
      <w:r w:rsidR="00D771DB">
        <w:rPr>
          <w:color w:val="002060"/>
        </w:rPr>
        <w:t xml:space="preserve">, </w:t>
      </w:r>
      <w:r w:rsidR="00D771DB" w:rsidRPr="00DD279D">
        <w:rPr>
          <w:color w:val="FF0000"/>
        </w:rPr>
        <w:t>Go</w:t>
      </w:r>
      <w:r w:rsidR="00D771DB">
        <w:rPr>
          <w:color w:val="002060"/>
        </w:rPr>
        <w:t>, and many other languages.</w:t>
      </w:r>
      <w:r w:rsidR="005C0B84">
        <w:rPr>
          <w:color w:val="002060"/>
        </w:rPr>
        <w:t xml:space="preserve"> </w:t>
      </w:r>
      <w:r w:rsidR="005C0B84">
        <w:rPr>
          <w:color w:val="002060"/>
        </w:rPr>
        <w:t xml:space="preserve">The code should be </w:t>
      </w:r>
      <w:r w:rsidR="005C0B84" w:rsidRPr="005B215D">
        <w:rPr>
          <w:color w:val="FF0000"/>
        </w:rPr>
        <w:t>verifiable</w:t>
      </w:r>
      <w:r w:rsidR="00661C2D">
        <w:rPr>
          <w:color w:val="002060"/>
        </w:rPr>
        <w:t>, have</w:t>
      </w:r>
      <w:r w:rsidR="005C0B84">
        <w:rPr>
          <w:color w:val="002060"/>
        </w:rPr>
        <w:t xml:space="preserve"> </w:t>
      </w:r>
      <w:r w:rsidR="005C0B84" w:rsidRPr="005C0B84">
        <w:rPr>
          <w:color w:val="FF0000"/>
        </w:rPr>
        <w:t>maximum trustworthiness</w:t>
      </w:r>
      <w:r w:rsidR="003B4D19">
        <w:rPr>
          <w:color w:val="002060"/>
        </w:rPr>
        <w:t xml:space="preserve">, </w:t>
      </w:r>
      <w:r w:rsidR="00E942E2">
        <w:rPr>
          <w:color w:val="002060"/>
        </w:rPr>
        <w:t xml:space="preserve">and </w:t>
      </w:r>
      <w:r w:rsidR="00E942E2" w:rsidRPr="00162BA9">
        <w:rPr>
          <w:color w:val="FF0000"/>
        </w:rPr>
        <w:t>limited dependencies</w:t>
      </w:r>
      <w:r w:rsidR="00E942E2">
        <w:rPr>
          <w:color w:val="002060"/>
        </w:rPr>
        <w:t xml:space="preserve"> on 3</w:t>
      </w:r>
      <w:r w:rsidR="00E942E2" w:rsidRPr="00E942E2">
        <w:rPr>
          <w:color w:val="002060"/>
          <w:vertAlign w:val="superscript"/>
        </w:rPr>
        <w:t>rd</w:t>
      </w:r>
      <w:r w:rsidR="00E942E2">
        <w:rPr>
          <w:color w:val="002060"/>
        </w:rPr>
        <w:t xml:space="preserve"> party libraries since the TEE should </w:t>
      </w:r>
      <w:r w:rsidR="00E942E2" w:rsidRPr="00162BA9">
        <w:rPr>
          <w:color w:val="FF0000"/>
        </w:rPr>
        <w:t>run relatively isolated</w:t>
      </w:r>
      <w:r w:rsidR="00E942E2">
        <w:rPr>
          <w:color w:val="002060"/>
        </w:rPr>
        <w:t>.</w:t>
      </w:r>
      <w:r w:rsidR="009275C0">
        <w:rPr>
          <w:color w:val="002060"/>
        </w:rPr>
        <w:t xml:space="preserve"> In addition, </w:t>
      </w:r>
      <w:r w:rsidR="00FF4285">
        <w:rPr>
          <w:color w:val="002060"/>
        </w:rPr>
        <w:t xml:space="preserve">the code should be </w:t>
      </w:r>
      <w:r w:rsidR="00FF4285" w:rsidRPr="00436682">
        <w:rPr>
          <w:color w:val="FF0000"/>
        </w:rPr>
        <w:t>quick</w:t>
      </w:r>
      <w:r w:rsidR="00FF4285">
        <w:rPr>
          <w:color w:val="002060"/>
        </w:rPr>
        <w:t xml:space="preserve"> </w:t>
      </w:r>
      <w:r w:rsidR="00A12E63">
        <w:rPr>
          <w:color w:val="002060"/>
        </w:rPr>
        <w:t xml:space="preserve">because </w:t>
      </w:r>
      <w:r w:rsidR="00D56144">
        <w:rPr>
          <w:color w:val="002060"/>
        </w:rPr>
        <w:t xml:space="preserve">some applications may demand more emphasis on </w:t>
      </w:r>
      <w:r w:rsidR="00D56144" w:rsidRPr="00436682">
        <w:rPr>
          <w:color w:val="FF0000"/>
        </w:rPr>
        <w:t>computational speed</w:t>
      </w:r>
      <w:r w:rsidR="00D56144">
        <w:rPr>
          <w:color w:val="002060"/>
        </w:rPr>
        <w:t>.</w:t>
      </w:r>
    </w:p>
    <w:p w14:paraId="26A5EF24" w14:textId="77777777" w:rsidR="0074466B" w:rsidRDefault="0074466B" w:rsidP="0074466B">
      <w:pPr>
        <w:ind w:left="480"/>
      </w:pPr>
    </w:p>
    <w:p w14:paraId="71C0C38D" w14:textId="5C9ABB1D" w:rsidR="005D34BD" w:rsidRPr="00524556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There is an argument that TEE is more trustworthy than a commodity OS kernel, e.g. Linux. Do you agree? Why? </w:t>
      </w:r>
      <w:r w:rsidR="00524556" w:rsidRPr="00524556">
        <w:rPr>
          <w:color w:val="808080" w:themeColor="background1" w:themeShade="80"/>
        </w:rPr>
        <w:t xml:space="preserve">State to which attacks or threats the OS kernel is vulnerable, and to which attacks the TEE is vulnerable. Compare these attacks. </w:t>
      </w:r>
    </w:p>
    <w:p w14:paraId="0C020C74" w14:textId="2E41C8EB" w:rsidR="007B47D4" w:rsidRDefault="0065674E" w:rsidP="0074466B">
      <w:pPr>
        <w:ind w:left="480"/>
        <w:rPr>
          <w:color w:val="002060"/>
        </w:rPr>
      </w:pPr>
      <w:r>
        <w:rPr>
          <w:color w:val="002060"/>
        </w:rPr>
        <w:t xml:space="preserve">The OS kernel is </w:t>
      </w:r>
      <w:r w:rsidRPr="00772505">
        <w:rPr>
          <w:color w:val="FF0000"/>
        </w:rPr>
        <w:t>vulnerable</w:t>
      </w:r>
      <w:r>
        <w:rPr>
          <w:color w:val="002060"/>
        </w:rPr>
        <w:t xml:space="preserve"> to many things</w:t>
      </w:r>
      <w:r w:rsidR="006B752E">
        <w:rPr>
          <w:color w:val="002060"/>
        </w:rPr>
        <w:t xml:space="preserve">. </w:t>
      </w:r>
      <w:r w:rsidR="00E3293C">
        <w:rPr>
          <w:color w:val="002060"/>
        </w:rPr>
        <w:t xml:space="preserve">One example is </w:t>
      </w:r>
      <w:r w:rsidR="00E3293C" w:rsidRPr="00770B02">
        <w:rPr>
          <w:color w:val="FF0000"/>
        </w:rPr>
        <w:t>kernel exploitation</w:t>
      </w:r>
      <w:r w:rsidR="00E3293C">
        <w:rPr>
          <w:color w:val="002060"/>
        </w:rPr>
        <w:t xml:space="preserve"> which involves </w:t>
      </w:r>
      <w:r w:rsidR="00E3293C" w:rsidRPr="00770B02">
        <w:rPr>
          <w:color w:val="FF0000"/>
        </w:rPr>
        <w:t>manipulating the kernel</w:t>
      </w:r>
      <w:r w:rsidR="00E3293C">
        <w:rPr>
          <w:color w:val="002060"/>
        </w:rPr>
        <w:t xml:space="preserve"> of an OS. </w:t>
      </w:r>
      <w:r w:rsidR="00770B02">
        <w:rPr>
          <w:color w:val="002060"/>
        </w:rPr>
        <w:t>Some common techniques for kernel exploit</w:t>
      </w:r>
      <w:r w:rsidR="00A36640">
        <w:rPr>
          <w:color w:val="002060"/>
        </w:rPr>
        <w:t xml:space="preserve">ation </w:t>
      </w:r>
      <w:proofErr w:type="gramStart"/>
      <w:r w:rsidR="00A36640">
        <w:rPr>
          <w:color w:val="002060"/>
        </w:rPr>
        <w:t>includes</w:t>
      </w:r>
      <w:proofErr w:type="gramEnd"/>
      <w:r w:rsidR="00A36640">
        <w:rPr>
          <w:color w:val="002060"/>
        </w:rPr>
        <w:t xml:space="preserve"> </w:t>
      </w:r>
      <w:r w:rsidR="00A36640" w:rsidRPr="00A36640">
        <w:rPr>
          <w:color w:val="FF0000"/>
        </w:rPr>
        <w:t>buffer overflow</w:t>
      </w:r>
      <w:r w:rsidR="00A36640">
        <w:rPr>
          <w:color w:val="002060"/>
        </w:rPr>
        <w:t xml:space="preserve"> attacks, </w:t>
      </w:r>
      <w:r w:rsidR="00A36640" w:rsidRPr="00A36640">
        <w:rPr>
          <w:color w:val="FF0000"/>
        </w:rPr>
        <w:t>heap spraying</w:t>
      </w:r>
      <w:r w:rsidR="00A36640">
        <w:rPr>
          <w:color w:val="002060"/>
        </w:rPr>
        <w:t xml:space="preserve">, and </w:t>
      </w:r>
      <w:r w:rsidR="00A36640" w:rsidRPr="00A36640">
        <w:rPr>
          <w:color w:val="FF0000"/>
        </w:rPr>
        <w:t>use-after-free vulnerabilities</w:t>
      </w:r>
      <w:r w:rsidR="00A36640">
        <w:rPr>
          <w:color w:val="002060"/>
        </w:rPr>
        <w:t xml:space="preserve">. </w:t>
      </w:r>
      <w:r w:rsidR="002C740E">
        <w:rPr>
          <w:color w:val="002060"/>
        </w:rPr>
        <w:t>O</w:t>
      </w:r>
      <w:r w:rsidR="004D4A67">
        <w:rPr>
          <w:color w:val="002060"/>
        </w:rPr>
        <w:t>t</w:t>
      </w:r>
      <w:r w:rsidR="002C740E">
        <w:rPr>
          <w:color w:val="002060"/>
        </w:rPr>
        <w:t xml:space="preserve">her attacks include </w:t>
      </w:r>
      <w:proofErr w:type="gramStart"/>
      <w:r w:rsidR="002C740E">
        <w:rPr>
          <w:color w:val="002060"/>
        </w:rPr>
        <w:t xml:space="preserve">the </w:t>
      </w:r>
      <w:proofErr w:type="spellStart"/>
      <w:r w:rsidR="002C740E" w:rsidRPr="00892F87">
        <w:rPr>
          <w:color w:val="FF0000"/>
        </w:rPr>
        <w:t>Netfilter</w:t>
      </w:r>
      <w:proofErr w:type="spellEnd"/>
      <w:proofErr w:type="gramEnd"/>
      <w:r w:rsidR="002C740E" w:rsidRPr="00892F87">
        <w:rPr>
          <w:color w:val="FF0000"/>
        </w:rPr>
        <w:t xml:space="preserve"> vulnerability</w:t>
      </w:r>
      <w:r w:rsidR="002C740E">
        <w:rPr>
          <w:color w:val="002060"/>
        </w:rPr>
        <w:t xml:space="preserve">, </w:t>
      </w:r>
      <w:r w:rsidR="002C740E" w:rsidRPr="00892F87">
        <w:rPr>
          <w:color w:val="FF0000"/>
        </w:rPr>
        <w:t>Heartbleed</w:t>
      </w:r>
      <w:r w:rsidR="002C740E">
        <w:rPr>
          <w:color w:val="002060"/>
        </w:rPr>
        <w:t xml:space="preserve">, </w:t>
      </w:r>
      <w:proofErr w:type="spellStart"/>
      <w:r w:rsidR="002C740E" w:rsidRPr="00892F87">
        <w:rPr>
          <w:color w:val="FF0000"/>
        </w:rPr>
        <w:t>Spectre</w:t>
      </w:r>
      <w:proofErr w:type="spellEnd"/>
      <w:r w:rsidR="002C740E" w:rsidRPr="00892F87">
        <w:rPr>
          <w:color w:val="FF0000"/>
        </w:rPr>
        <w:t xml:space="preserve"> and Meltdown </w:t>
      </w:r>
      <w:r w:rsidR="002C740E">
        <w:rPr>
          <w:color w:val="002060"/>
        </w:rPr>
        <w:t xml:space="preserve">among many others. </w:t>
      </w:r>
      <w:r w:rsidR="00541CFF">
        <w:rPr>
          <w:color w:val="002060"/>
        </w:rPr>
        <w:t xml:space="preserve">TEE are also </w:t>
      </w:r>
      <w:r w:rsidR="00541CFF" w:rsidRPr="00E95183">
        <w:rPr>
          <w:color w:val="FF0000"/>
        </w:rPr>
        <w:t>vulnerab</w:t>
      </w:r>
      <w:r w:rsidR="00541CFF" w:rsidRPr="002D1793">
        <w:rPr>
          <w:color w:val="FF0000"/>
        </w:rPr>
        <w:t>le</w:t>
      </w:r>
      <w:r w:rsidR="00541CFF">
        <w:rPr>
          <w:color w:val="002060"/>
        </w:rPr>
        <w:t xml:space="preserve"> to some threats or attacks. </w:t>
      </w:r>
      <w:r w:rsidR="00E95183">
        <w:rPr>
          <w:color w:val="002060"/>
        </w:rPr>
        <w:lastRenderedPageBreak/>
        <w:t xml:space="preserve">For example, if your TEE is an </w:t>
      </w:r>
      <w:r w:rsidR="00E95183" w:rsidRPr="00F97647">
        <w:rPr>
          <w:color w:val="FF0000"/>
        </w:rPr>
        <w:t>external coprocessor</w:t>
      </w:r>
      <w:r w:rsidR="00541CFF" w:rsidRPr="00F97647">
        <w:rPr>
          <w:color w:val="FF0000"/>
        </w:rPr>
        <w:t xml:space="preserve"> </w:t>
      </w:r>
      <w:r w:rsidR="00E95183" w:rsidRPr="00F97647">
        <w:rPr>
          <w:color w:val="FF0000"/>
        </w:rPr>
        <w:t>design</w:t>
      </w:r>
      <w:r w:rsidR="00E95183">
        <w:rPr>
          <w:color w:val="002060"/>
        </w:rPr>
        <w:t xml:space="preserve">, a malicious actor could </w:t>
      </w:r>
      <w:r w:rsidR="00E95183" w:rsidRPr="00F97647">
        <w:rPr>
          <w:color w:val="FF0000"/>
        </w:rPr>
        <w:t>tap</w:t>
      </w:r>
      <w:r w:rsidR="00E95183">
        <w:rPr>
          <w:color w:val="002060"/>
        </w:rPr>
        <w:t xml:space="preserve"> into the secure coprocessor with </w:t>
      </w:r>
      <w:r w:rsidR="00E95183" w:rsidRPr="00F97647">
        <w:rPr>
          <w:color w:val="FF0000"/>
        </w:rPr>
        <w:t>some device</w:t>
      </w:r>
      <w:r w:rsidR="00E95183">
        <w:rPr>
          <w:color w:val="002060"/>
        </w:rPr>
        <w:t xml:space="preserve"> </w:t>
      </w:r>
      <w:r w:rsidR="00F97647">
        <w:rPr>
          <w:color w:val="002060"/>
        </w:rPr>
        <w:t>or</w:t>
      </w:r>
      <w:r w:rsidR="00E95183">
        <w:rPr>
          <w:color w:val="002060"/>
        </w:rPr>
        <w:t xml:space="preserve"> </w:t>
      </w:r>
      <w:r w:rsidR="00E95183" w:rsidRPr="00F97647">
        <w:rPr>
          <w:color w:val="FF0000"/>
        </w:rPr>
        <w:t>inject</w:t>
      </w:r>
      <w:r w:rsidR="00E95183">
        <w:rPr>
          <w:color w:val="002060"/>
        </w:rPr>
        <w:t xml:space="preserve"> into the </w:t>
      </w:r>
      <w:r w:rsidR="00E95183" w:rsidRPr="00F97647">
        <w:rPr>
          <w:color w:val="FF0000"/>
        </w:rPr>
        <w:t>connection between the secure coprocessor and CPU</w:t>
      </w:r>
      <w:r w:rsidR="00E95183">
        <w:rPr>
          <w:color w:val="002060"/>
        </w:rPr>
        <w:t>.</w:t>
      </w:r>
      <w:r w:rsidR="00F51955">
        <w:rPr>
          <w:color w:val="002060"/>
        </w:rPr>
        <w:t xml:space="preserve"> Other TEE vulnerabilities include </w:t>
      </w:r>
      <w:r w:rsidR="00F51955" w:rsidRPr="001E5162">
        <w:rPr>
          <w:color w:val="FF0000"/>
        </w:rPr>
        <w:t>side-channel</w:t>
      </w:r>
      <w:r w:rsidR="00F51955">
        <w:rPr>
          <w:color w:val="002060"/>
        </w:rPr>
        <w:t xml:space="preserve"> </w:t>
      </w:r>
      <w:r w:rsidR="00F51955" w:rsidRPr="002D1793">
        <w:rPr>
          <w:color w:val="002060"/>
        </w:rPr>
        <w:t>attacks,</w:t>
      </w:r>
      <w:r w:rsidR="00F51955" w:rsidRPr="001E5162">
        <w:rPr>
          <w:color w:val="FF0000"/>
        </w:rPr>
        <w:t xml:space="preserve"> rootkits</w:t>
      </w:r>
      <w:r w:rsidR="00F51955">
        <w:rPr>
          <w:color w:val="002060"/>
        </w:rPr>
        <w:t xml:space="preserve"> and </w:t>
      </w:r>
      <w:r w:rsidR="00F51955" w:rsidRPr="001E5162">
        <w:rPr>
          <w:color w:val="FF0000"/>
        </w:rPr>
        <w:t>firmware</w:t>
      </w:r>
      <w:r w:rsidR="00F51955">
        <w:rPr>
          <w:color w:val="002060"/>
        </w:rPr>
        <w:t xml:space="preserve"> attacks, </w:t>
      </w:r>
      <w:r w:rsidR="00F51955" w:rsidRPr="001E5162">
        <w:rPr>
          <w:color w:val="FF0000"/>
        </w:rPr>
        <w:t>malicious insiders</w:t>
      </w:r>
      <w:r w:rsidR="00F51955">
        <w:rPr>
          <w:color w:val="002060"/>
        </w:rPr>
        <w:t xml:space="preserve">, </w:t>
      </w:r>
      <w:r w:rsidR="00F51955" w:rsidRPr="001E5162">
        <w:rPr>
          <w:color w:val="FF0000"/>
        </w:rPr>
        <w:t>supply chain attacks</w:t>
      </w:r>
      <w:r w:rsidR="00F51955">
        <w:rPr>
          <w:color w:val="002060"/>
        </w:rPr>
        <w:t xml:space="preserve"> and many others. </w:t>
      </w:r>
      <w:r w:rsidR="002D1793">
        <w:rPr>
          <w:color w:val="002060"/>
        </w:rPr>
        <w:t xml:space="preserve">It seems as if the threats and dangers to the OS kernel are generally </w:t>
      </w:r>
      <w:r w:rsidR="002D1793" w:rsidRPr="00C90C16">
        <w:rPr>
          <w:color w:val="FF0000"/>
        </w:rPr>
        <w:t>simpler</w:t>
      </w:r>
      <w:r w:rsidR="002D1793">
        <w:rPr>
          <w:color w:val="002060"/>
        </w:rPr>
        <w:t xml:space="preserve"> and </w:t>
      </w:r>
      <w:r w:rsidR="002D1793" w:rsidRPr="00C90C16">
        <w:rPr>
          <w:color w:val="FF0000"/>
        </w:rPr>
        <w:t>require less expertise</w:t>
      </w:r>
      <w:r w:rsidR="002D1793">
        <w:rPr>
          <w:color w:val="002060"/>
        </w:rPr>
        <w:t xml:space="preserve"> than that of the TEE. In addition, the threats and dangers </w:t>
      </w:r>
      <w:r w:rsidR="003221C6">
        <w:rPr>
          <w:color w:val="002060"/>
        </w:rPr>
        <w:t xml:space="preserve">that the OS kernel is vulnerable to are </w:t>
      </w:r>
      <w:r w:rsidR="003221C6" w:rsidRPr="00C90C16">
        <w:rPr>
          <w:color w:val="FF0000"/>
        </w:rPr>
        <w:t>more common</w:t>
      </w:r>
      <w:r w:rsidR="003221C6">
        <w:rPr>
          <w:color w:val="002060"/>
        </w:rPr>
        <w:t xml:space="preserve"> </w:t>
      </w:r>
      <w:r w:rsidR="00C90C16">
        <w:rPr>
          <w:color w:val="002060"/>
        </w:rPr>
        <w:t>than</w:t>
      </w:r>
      <w:r w:rsidR="003221C6">
        <w:rPr>
          <w:color w:val="002060"/>
        </w:rPr>
        <w:t xml:space="preserve"> the threats and dangers which </w:t>
      </w:r>
      <w:r w:rsidR="00C90C16">
        <w:rPr>
          <w:color w:val="002060"/>
        </w:rPr>
        <w:t>make</w:t>
      </w:r>
      <w:r w:rsidR="003221C6">
        <w:rPr>
          <w:color w:val="002060"/>
        </w:rPr>
        <w:t xml:space="preserve"> the TEE vulnerable.</w:t>
      </w:r>
    </w:p>
    <w:p w14:paraId="0C04828E" w14:textId="77777777" w:rsidR="0065674E" w:rsidRPr="0065674E" w:rsidRDefault="0065674E" w:rsidP="0074466B">
      <w:pPr>
        <w:ind w:left="480"/>
        <w:rPr>
          <w:color w:val="002060"/>
        </w:rPr>
      </w:pPr>
    </w:p>
    <w:p w14:paraId="0B1AE758" w14:textId="06E8D54B" w:rsidR="005D34BD" w:rsidRDefault="00B6590A">
      <w:pPr>
        <w:numPr>
          <w:ilvl w:val="0"/>
          <w:numId w:val="2"/>
        </w:numPr>
      </w:pPr>
      <w:r>
        <w:t xml:space="preserve">What does </w:t>
      </w:r>
      <w:proofErr w:type="gramStart"/>
      <w:r>
        <w:t>trusted</w:t>
      </w:r>
      <w:proofErr w:type="gramEnd"/>
      <w:r>
        <w:t xml:space="preserve"> computing base (TCB) mean?</w:t>
      </w:r>
      <w:r w:rsidR="00736F93">
        <w:t xml:space="preserve"> What is the TCB of your smartphone?</w:t>
      </w:r>
    </w:p>
    <w:p w14:paraId="7C1A125E" w14:textId="5066D8E1" w:rsidR="0074466B" w:rsidRPr="00B8647A" w:rsidRDefault="00C06C13" w:rsidP="00B8647A">
      <w:pPr>
        <w:pStyle w:val="ListParagraph"/>
        <w:rPr>
          <w:color w:val="002060"/>
        </w:rPr>
      </w:pPr>
      <w:r w:rsidRPr="00704EC1">
        <w:rPr>
          <w:color w:val="002060"/>
        </w:rPr>
        <w:t>The</w:t>
      </w:r>
      <w:r w:rsidR="00F23E96" w:rsidRPr="00704EC1">
        <w:rPr>
          <w:color w:val="002060"/>
        </w:rPr>
        <w:t xml:space="preserve"> TCB </w:t>
      </w:r>
      <w:r w:rsidR="00936645" w:rsidRPr="00704EC1">
        <w:rPr>
          <w:color w:val="002060"/>
        </w:rPr>
        <w:t xml:space="preserve">refers to </w:t>
      </w:r>
      <w:r w:rsidR="00936645" w:rsidRPr="00704EC1">
        <w:rPr>
          <w:color w:val="FF0000"/>
        </w:rPr>
        <w:t>all the system components</w:t>
      </w:r>
      <w:r w:rsidR="00936645" w:rsidRPr="00704EC1">
        <w:rPr>
          <w:color w:val="002060"/>
        </w:rPr>
        <w:t xml:space="preserve"> that are critical to establishing and maintaining the security of a particular system.</w:t>
      </w:r>
      <w:r w:rsidR="00A146C9" w:rsidRPr="00704EC1">
        <w:rPr>
          <w:color w:val="002060"/>
        </w:rPr>
        <w:t xml:space="preserve"> </w:t>
      </w:r>
      <w:r w:rsidR="00AE02FB" w:rsidRPr="00704EC1">
        <w:rPr>
          <w:color w:val="002060"/>
        </w:rPr>
        <w:t>In the smartphone, the</w:t>
      </w:r>
      <w:r w:rsidR="007B47D4">
        <w:rPr>
          <w:color w:val="002060"/>
        </w:rPr>
        <w:t xml:space="preserve"> TCB </w:t>
      </w:r>
      <w:r w:rsidR="00622145">
        <w:rPr>
          <w:color w:val="002060"/>
        </w:rPr>
        <w:t xml:space="preserve">includes </w:t>
      </w:r>
      <w:r w:rsidR="008E31F1" w:rsidRPr="00772090">
        <w:rPr>
          <w:color w:val="FF0000"/>
        </w:rPr>
        <w:t xml:space="preserve">various </w:t>
      </w:r>
      <w:r w:rsidR="00772090" w:rsidRPr="00772090">
        <w:rPr>
          <w:color w:val="FF0000"/>
        </w:rPr>
        <w:t>hardware and software</w:t>
      </w:r>
      <w:r w:rsidR="00772090">
        <w:rPr>
          <w:color w:val="002060"/>
        </w:rPr>
        <w:t xml:space="preserve">. </w:t>
      </w:r>
      <w:r w:rsidR="00AD079E">
        <w:rPr>
          <w:color w:val="002060"/>
        </w:rPr>
        <w:t>One major</w:t>
      </w:r>
      <w:r w:rsidR="00772090">
        <w:rPr>
          <w:color w:val="002060"/>
        </w:rPr>
        <w:t xml:space="preserve"> TCB includes the </w:t>
      </w:r>
      <w:r w:rsidR="00772090" w:rsidRPr="00E5471D">
        <w:rPr>
          <w:color w:val="FF0000"/>
        </w:rPr>
        <w:t>security enclave</w:t>
      </w:r>
      <w:r w:rsidR="00772090">
        <w:rPr>
          <w:color w:val="002060"/>
        </w:rPr>
        <w:t xml:space="preserve"> which </w:t>
      </w:r>
      <w:r w:rsidR="00FD5F17">
        <w:rPr>
          <w:color w:val="002060"/>
        </w:rPr>
        <w:t xml:space="preserve">is a </w:t>
      </w:r>
      <w:r w:rsidR="00FD5F17" w:rsidRPr="00E5471D">
        <w:rPr>
          <w:color w:val="FF0000"/>
        </w:rPr>
        <w:t>separate processor</w:t>
      </w:r>
      <w:r w:rsidR="00FD5F17">
        <w:rPr>
          <w:color w:val="002060"/>
        </w:rPr>
        <w:t xml:space="preserve"> </w:t>
      </w:r>
      <w:r w:rsidR="00AD079E">
        <w:rPr>
          <w:color w:val="002060"/>
        </w:rPr>
        <w:t>dedicated to</w:t>
      </w:r>
      <w:r w:rsidR="007A302E">
        <w:rPr>
          <w:color w:val="002060"/>
        </w:rPr>
        <w:t xml:space="preserve"> </w:t>
      </w:r>
      <w:r w:rsidR="007A302E" w:rsidRPr="00E5471D">
        <w:rPr>
          <w:color w:val="FF0000"/>
        </w:rPr>
        <w:t>handling sensitive data</w:t>
      </w:r>
      <w:r w:rsidR="007A302E">
        <w:rPr>
          <w:color w:val="002060"/>
        </w:rPr>
        <w:t xml:space="preserve"> such as</w:t>
      </w:r>
      <w:r w:rsidR="00AD079E">
        <w:rPr>
          <w:color w:val="002060"/>
        </w:rPr>
        <w:t xml:space="preserve"> touch id and face id</w:t>
      </w:r>
      <w:r w:rsidR="003671A8">
        <w:rPr>
          <w:color w:val="002060"/>
        </w:rPr>
        <w:t>.</w:t>
      </w:r>
      <w:r w:rsidR="00005154">
        <w:rPr>
          <w:color w:val="002060"/>
        </w:rPr>
        <w:t xml:space="preserve"> Other features include </w:t>
      </w:r>
      <w:r w:rsidR="00005154" w:rsidRPr="002150C8">
        <w:rPr>
          <w:color w:val="FF0000"/>
        </w:rPr>
        <w:t>App Store</w:t>
      </w:r>
      <w:r w:rsidR="00B8566E">
        <w:rPr>
          <w:color w:val="002060"/>
        </w:rPr>
        <w:t xml:space="preserve"> where each app </w:t>
      </w:r>
      <w:r w:rsidR="00B8566E" w:rsidRPr="002150C8">
        <w:rPr>
          <w:color w:val="FF0000"/>
        </w:rPr>
        <w:t>undergoes review</w:t>
      </w:r>
      <w:r w:rsidR="00B8566E">
        <w:rPr>
          <w:color w:val="002060"/>
        </w:rPr>
        <w:t xml:space="preserve">, </w:t>
      </w:r>
      <w:r w:rsidR="00B8566E" w:rsidRPr="002150C8">
        <w:rPr>
          <w:color w:val="FF0000"/>
        </w:rPr>
        <w:t>hardware-based encryption</w:t>
      </w:r>
      <w:r w:rsidR="00B8566E">
        <w:rPr>
          <w:color w:val="002060"/>
        </w:rPr>
        <w:t xml:space="preserve">, and the </w:t>
      </w:r>
      <w:r w:rsidR="00B8566E" w:rsidRPr="002150C8">
        <w:rPr>
          <w:color w:val="FF0000"/>
        </w:rPr>
        <w:t>IOS security architecture</w:t>
      </w:r>
      <w:r w:rsidR="00B8566E">
        <w:rPr>
          <w:color w:val="002060"/>
        </w:rPr>
        <w:t xml:space="preserve"> incorporates various processes.</w:t>
      </w:r>
      <w:r w:rsidR="00541CFF">
        <w:rPr>
          <w:color w:val="002060"/>
        </w:rPr>
        <w:t xml:space="preserve"> </w:t>
      </w:r>
    </w:p>
    <w:p w14:paraId="2229DCD5" w14:textId="3E8927BB" w:rsidR="005D34BD" w:rsidRDefault="00B6590A">
      <w:pPr>
        <w:numPr>
          <w:ilvl w:val="0"/>
          <w:numId w:val="2"/>
        </w:numPr>
      </w:pPr>
      <w:r>
        <w:t>What is the role of "TEE supplicant"?</w:t>
      </w:r>
      <w:r w:rsidR="00736F93">
        <w:t xml:space="preserve"> What does it do? </w:t>
      </w:r>
    </w:p>
    <w:p w14:paraId="3B09A442" w14:textId="149B1964" w:rsidR="005D34BD" w:rsidRPr="00995D3C" w:rsidRDefault="00563015" w:rsidP="00002E3C">
      <w:pPr>
        <w:pStyle w:val="FirstParagraph"/>
        <w:ind w:left="720"/>
        <w:rPr>
          <w:color w:val="002060"/>
        </w:rPr>
      </w:pPr>
      <w:r w:rsidRPr="00995D3C">
        <w:rPr>
          <w:color w:val="002060"/>
        </w:rPr>
        <w:t xml:space="preserve">A TEE supplicant is a program that runs as a </w:t>
      </w:r>
      <w:r w:rsidRPr="00995D3C">
        <w:rPr>
          <w:color w:val="FF0000"/>
        </w:rPr>
        <w:t>daemon responsible for remote services expected by the TEE OS</w:t>
      </w:r>
      <w:r w:rsidRPr="00995D3C">
        <w:rPr>
          <w:color w:val="002060"/>
        </w:rPr>
        <w:t xml:space="preserve">. </w:t>
      </w:r>
      <w:r w:rsidR="00CF69D0" w:rsidRPr="00995D3C">
        <w:rPr>
          <w:color w:val="002060"/>
        </w:rPr>
        <w:t xml:space="preserve">TEE supplicant will </w:t>
      </w:r>
      <w:r w:rsidR="00CF69D0" w:rsidRPr="00995D3C">
        <w:rPr>
          <w:color w:val="FF0000"/>
        </w:rPr>
        <w:t>receive the messages</w:t>
      </w:r>
      <w:r w:rsidR="00CF69D0" w:rsidRPr="00995D3C">
        <w:rPr>
          <w:color w:val="002060"/>
        </w:rPr>
        <w:t xml:space="preserve"> and </w:t>
      </w:r>
      <w:r w:rsidR="00CF69D0" w:rsidRPr="00995D3C">
        <w:rPr>
          <w:color w:val="FF0000"/>
        </w:rPr>
        <w:t>store encrypted data</w:t>
      </w:r>
      <w:r w:rsidR="00CF69D0" w:rsidRPr="00995D3C">
        <w:rPr>
          <w:color w:val="002060"/>
        </w:rPr>
        <w:t xml:space="preserve"> accordingly to the Linux file system.</w:t>
      </w:r>
      <w:r w:rsidR="00E36595">
        <w:rPr>
          <w:color w:val="002060"/>
        </w:rPr>
        <w:t xml:space="preserve"> </w:t>
      </w:r>
      <w:r w:rsidR="00180A9D">
        <w:rPr>
          <w:color w:val="002060"/>
        </w:rPr>
        <w:t>The TEE supplicant</w:t>
      </w:r>
      <w:r w:rsidR="00CB2F0A">
        <w:rPr>
          <w:color w:val="002060"/>
        </w:rPr>
        <w:t xml:space="preserve"> handles the </w:t>
      </w:r>
      <w:r w:rsidR="00CB2F0A" w:rsidRPr="00F77301">
        <w:rPr>
          <w:color w:val="FF0000"/>
        </w:rPr>
        <w:t>remote services</w:t>
      </w:r>
      <w:r w:rsidR="00CB2F0A">
        <w:rPr>
          <w:color w:val="002060"/>
        </w:rPr>
        <w:t xml:space="preserve"> expected by the TEE OS.</w:t>
      </w:r>
      <w:r w:rsidR="00D33414">
        <w:rPr>
          <w:color w:val="002060"/>
        </w:rPr>
        <w:t xml:space="preserve"> </w:t>
      </w:r>
      <w:r w:rsidR="0021256A">
        <w:rPr>
          <w:color w:val="002060"/>
        </w:rPr>
        <w:t xml:space="preserve">In other words, </w:t>
      </w:r>
      <w:r w:rsidR="00A70526">
        <w:rPr>
          <w:color w:val="002060"/>
        </w:rPr>
        <w:t xml:space="preserve">it </w:t>
      </w:r>
      <w:r w:rsidR="00A70526" w:rsidRPr="00C255D2">
        <w:rPr>
          <w:color w:val="FF0000"/>
        </w:rPr>
        <w:t>embeds the OS and the TEE</w:t>
      </w:r>
      <w:r w:rsidR="00A70526">
        <w:rPr>
          <w:color w:val="002060"/>
        </w:rPr>
        <w:t xml:space="preserve"> enabling </w:t>
      </w:r>
      <w:r w:rsidR="00A70526" w:rsidRPr="00C255D2">
        <w:rPr>
          <w:color w:val="FF0000"/>
        </w:rPr>
        <w:t>communication</w:t>
      </w:r>
      <w:r w:rsidR="00A70526">
        <w:rPr>
          <w:color w:val="002060"/>
        </w:rPr>
        <w:t xml:space="preserve"> between the two.</w:t>
      </w:r>
      <w:r w:rsidR="00541CFF">
        <w:rPr>
          <w:color w:val="002060"/>
        </w:rPr>
        <w:t xml:space="preserve"> </w:t>
      </w:r>
    </w:p>
    <w:p w14:paraId="7BEF3963" w14:textId="33D02357" w:rsidR="005D34BD" w:rsidRDefault="00B6590A">
      <w:pPr>
        <w:pStyle w:val="Heading1"/>
      </w:pPr>
      <w:bookmarkStart w:id="1" w:name="header-n15"/>
      <w:bookmarkEnd w:id="0"/>
      <w:r>
        <w:t xml:space="preserve">Environment setup </w:t>
      </w:r>
    </w:p>
    <w:p w14:paraId="23797AC3" w14:textId="3820CBB9" w:rsidR="005D34BD" w:rsidRDefault="00B6590A">
      <w:pPr>
        <w:pStyle w:val="FirstParagraph"/>
      </w:pPr>
      <w:r>
        <w:t>Follow the tutorial and run the "</w:t>
      </w:r>
      <w:proofErr w:type="spellStart"/>
      <w:r>
        <w:t>helloworld</w:t>
      </w:r>
      <w:proofErr w:type="spellEnd"/>
      <w:r>
        <w:t xml:space="preserve">" </w:t>
      </w:r>
      <w:proofErr w:type="gramStart"/>
      <w:r>
        <w:t>example</w:t>
      </w:r>
      <w:proofErr w:type="gramEnd"/>
    </w:p>
    <w:p w14:paraId="3859A945" w14:textId="348B8F29" w:rsidR="0097755D" w:rsidRPr="0097755D" w:rsidRDefault="0097755D" w:rsidP="0097755D">
      <w:pPr>
        <w:pStyle w:val="BodyText"/>
      </w:pPr>
      <w:r w:rsidRPr="0097755D">
        <w:t>https://fxlin.github.io/p3-tee/quickstart/</w:t>
      </w:r>
    </w:p>
    <w:p w14:paraId="06673E9E" w14:textId="0B6FF8D3" w:rsidR="005D34BD" w:rsidRDefault="00B6590A">
      <w:pPr>
        <w:numPr>
          <w:ilvl w:val="0"/>
          <w:numId w:val="3"/>
        </w:numPr>
      </w:pPr>
      <w:r>
        <w:t xml:space="preserve">Are you using QEMU or the Rpi3 hardware? </w:t>
      </w:r>
      <w:r w:rsidR="00736F93">
        <w:t xml:space="preserve">If QEMU, are you using granger1, granger2, your local Linux, your local WSL, or others? </w:t>
      </w:r>
      <w:r>
        <w:t>(1</w:t>
      </w:r>
      <w:r w:rsidR="0074466B">
        <w:t>0 pts</w:t>
      </w:r>
      <w:r>
        <w:t xml:space="preserve">) </w:t>
      </w:r>
    </w:p>
    <w:p w14:paraId="41D9FA95" w14:textId="143171A5" w:rsidR="005D34BD" w:rsidRPr="00C90C16" w:rsidRDefault="001A2FB4">
      <w:pPr>
        <w:numPr>
          <w:ilvl w:val="0"/>
          <w:numId w:val="1"/>
        </w:numPr>
        <w:rPr>
          <w:color w:val="002060"/>
        </w:rPr>
      </w:pPr>
      <w:r w:rsidRPr="00C90C16">
        <w:rPr>
          <w:color w:val="002060"/>
        </w:rPr>
        <w:t>QEMU; granger</w:t>
      </w:r>
      <w:r w:rsidR="00AA73DE">
        <w:rPr>
          <w:color w:val="002060"/>
        </w:rPr>
        <w:t>2</w:t>
      </w:r>
    </w:p>
    <w:p w14:paraId="09D4234E" w14:textId="1206A36E" w:rsidR="005D34BD" w:rsidRDefault="00B6590A">
      <w:pPr>
        <w:numPr>
          <w:ilvl w:val="0"/>
          <w:numId w:val="3"/>
        </w:numPr>
      </w:pPr>
      <w:r>
        <w:t xml:space="preserve">Show a screenshot of you successfully running </w:t>
      </w:r>
      <w:proofErr w:type="spellStart"/>
      <w:proofErr w:type="gramStart"/>
      <w:r>
        <w:rPr>
          <w:rStyle w:val="VerbatimChar"/>
        </w:rPr>
        <w:t>helloworld</w:t>
      </w:r>
      <w:proofErr w:type="spellEnd"/>
      <w:r>
        <w:t xml:space="preserve"> </w:t>
      </w:r>
      <w:r w:rsidR="00586C4D">
        <w:t>.</w:t>
      </w:r>
      <w:proofErr w:type="gramEnd"/>
      <w:r w:rsidR="00586C4D">
        <w:t xml:space="preserve"> It must be generated by yourself </w:t>
      </w:r>
      <w:r>
        <w:t>(4</w:t>
      </w:r>
      <w:r w:rsidR="0074466B">
        <w:t>0 pts</w:t>
      </w:r>
      <w:r>
        <w:t>)</w:t>
      </w:r>
      <w:bookmarkEnd w:id="1"/>
    </w:p>
    <w:p w14:paraId="3576E3B8" w14:textId="51CD004E" w:rsidR="009C2720" w:rsidRDefault="001A6F93" w:rsidP="009C2720">
      <w:pPr>
        <w:ind w:left="480"/>
      </w:pPr>
      <w:r w:rsidRPr="001A6F93">
        <w:drawing>
          <wp:inline distT="0" distB="0" distL="0" distR="0" wp14:anchorId="409198DC" wp14:editId="08E25C9F">
            <wp:extent cx="2811780" cy="803364"/>
            <wp:effectExtent l="0" t="0" r="0" b="0"/>
            <wp:docPr id="18028774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7744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322" cy="8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AB8F" w14:textId="7EF3C642" w:rsidR="0082777D" w:rsidRDefault="0082777D" w:rsidP="009C2720">
      <w:pPr>
        <w:ind w:left="480"/>
      </w:pPr>
      <w:r w:rsidRPr="0082777D">
        <w:lastRenderedPageBreak/>
        <w:drawing>
          <wp:inline distT="0" distB="0" distL="0" distR="0" wp14:anchorId="6909C8E3" wp14:editId="350CE1BE">
            <wp:extent cx="2904978" cy="640080"/>
            <wp:effectExtent l="0" t="0" r="0" b="0"/>
            <wp:docPr id="225901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15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527" cy="6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ADE5" w14:textId="1E4D120C" w:rsidR="00314DA5" w:rsidRDefault="00587FF8" w:rsidP="009C2720">
      <w:pPr>
        <w:ind w:left="480"/>
      </w:pPr>
      <w:r w:rsidRPr="00587FF8">
        <w:drawing>
          <wp:inline distT="0" distB="0" distL="0" distR="0" wp14:anchorId="0DBA0FE8" wp14:editId="61E3EE64">
            <wp:extent cx="2932565" cy="579120"/>
            <wp:effectExtent l="0" t="0" r="0" b="0"/>
            <wp:docPr id="179700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05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487" cy="5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DA5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B7041" w14:textId="77777777" w:rsidR="008A7143" w:rsidRDefault="008A7143">
      <w:pPr>
        <w:spacing w:after="0"/>
      </w:pPr>
      <w:r>
        <w:separator/>
      </w:r>
    </w:p>
  </w:endnote>
  <w:endnote w:type="continuationSeparator" w:id="0">
    <w:p w14:paraId="01052333" w14:textId="77777777" w:rsidR="008A7143" w:rsidRDefault="008A71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298AF" w14:textId="77777777" w:rsidR="008A7143" w:rsidRDefault="008A7143">
      <w:r>
        <w:separator/>
      </w:r>
    </w:p>
  </w:footnote>
  <w:footnote w:type="continuationSeparator" w:id="0">
    <w:p w14:paraId="2565495B" w14:textId="77777777" w:rsidR="008A7143" w:rsidRDefault="008A7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C3E1B" w14:textId="38D6FED0" w:rsidR="00163F53" w:rsidRDefault="00163F53">
    <w:pPr>
      <w:pStyle w:val="Header"/>
    </w:pPr>
    <w:r>
      <w:t>P3exp1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12E2AD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2627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3228477">
    <w:abstractNumId w:val="1"/>
  </w:num>
  <w:num w:numId="2" w16cid:durableId="134736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70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2MDAxMzcxNLU0NzBR0lEKTi0uzszPAykwrAUABcD/FiwAAAA="/>
  </w:docVars>
  <w:rsids>
    <w:rsidRoot w:val="00590D07"/>
    <w:rsid w:val="00002E3C"/>
    <w:rsid w:val="00005154"/>
    <w:rsid w:val="00007F84"/>
    <w:rsid w:val="00011C8B"/>
    <w:rsid w:val="00013114"/>
    <w:rsid w:val="00082473"/>
    <w:rsid w:val="000929C6"/>
    <w:rsid w:val="000D7A2E"/>
    <w:rsid w:val="00112BE4"/>
    <w:rsid w:val="00131201"/>
    <w:rsid w:val="00162BA9"/>
    <w:rsid w:val="00163F53"/>
    <w:rsid w:val="00180A9D"/>
    <w:rsid w:val="001A2FB4"/>
    <w:rsid w:val="001A6F93"/>
    <w:rsid w:val="001C3BB1"/>
    <w:rsid w:val="001E1C72"/>
    <w:rsid w:val="001E5162"/>
    <w:rsid w:val="0021256A"/>
    <w:rsid w:val="002150C8"/>
    <w:rsid w:val="002C740E"/>
    <w:rsid w:val="002D1793"/>
    <w:rsid w:val="00314DA5"/>
    <w:rsid w:val="003221C6"/>
    <w:rsid w:val="00364DEA"/>
    <w:rsid w:val="003671A8"/>
    <w:rsid w:val="00386BF5"/>
    <w:rsid w:val="00387A11"/>
    <w:rsid w:val="003B4D19"/>
    <w:rsid w:val="003B76B0"/>
    <w:rsid w:val="003F1C9F"/>
    <w:rsid w:val="0043511A"/>
    <w:rsid w:val="00436682"/>
    <w:rsid w:val="004D4A67"/>
    <w:rsid w:val="004E29B3"/>
    <w:rsid w:val="00524556"/>
    <w:rsid w:val="00541CFF"/>
    <w:rsid w:val="00563015"/>
    <w:rsid w:val="00586C4D"/>
    <w:rsid w:val="00587FF8"/>
    <w:rsid w:val="00590D07"/>
    <w:rsid w:val="005B215D"/>
    <w:rsid w:val="005C0B84"/>
    <w:rsid w:val="005D34BD"/>
    <w:rsid w:val="00622145"/>
    <w:rsid w:val="0065674E"/>
    <w:rsid w:val="00661C2D"/>
    <w:rsid w:val="006B752E"/>
    <w:rsid w:val="006F4D21"/>
    <w:rsid w:val="00704EC1"/>
    <w:rsid w:val="00711D47"/>
    <w:rsid w:val="00736F93"/>
    <w:rsid w:val="0074466B"/>
    <w:rsid w:val="00770B02"/>
    <w:rsid w:val="00772090"/>
    <w:rsid w:val="00772505"/>
    <w:rsid w:val="00784D58"/>
    <w:rsid w:val="007A2AB7"/>
    <w:rsid w:val="007A302E"/>
    <w:rsid w:val="007B31AB"/>
    <w:rsid w:val="007B47D4"/>
    <w:rsid w:val="0082777D"/>
    <w:rsid w:val="008814A7"/>
    <w:rsid w:val="00892F87"/>
    <w:rsid w:val="008A7143"/>
    <w:rsid w:val="008D6863"/>
    <w:rsid w:val="008E31F1"/>
    <w:rsid w:val="009275C0"/>
    <w:rsid w:val="00936645"/>
    <w:rsid w:val="00956A91"/>
    <w:rsid w:val="00961EB7"/>
    <w:rsid w:val="009648A5"/>
    <w:rsid w:val="009655CA"/>
    <w:rsid w:val="0097755D"/>
    <w:rsid w:val="00995D3C"/>
    <w:rsid w:val="009A04F1"/>
    <w:rsid w:val="009C2720"/>
    <w:rsid w:val="00A12E63"/>
    <w:rsid w:val="00A13207"/>
    <w:rsid w:val="00A146C9"/>
    <w:rsid w:val="00A36640"/>
    <w:rsid w:val="00A46B7C"/>
    <w:rsid w:val="00A62FAF"/>
    <w:rsid w:val="00A70526"/>
    <w:rsid w:val="00A9391D"/>
    <w:rsid w:val="00AA73DE"/>
    <w:rsid w:val="00AD079E"/>
    <w:rsid w:val="00AE02FB"/>
    <w:rsid w:val="00B52362"/>
    <w:rsid w:val="00B6590A"/>
    <w:rsid w:val="00B8566E"/>
    <w:rsid w:val="00B8647A"/>
    <w:rsid w:val="00B86B75"/>
    <w:rsid w:val="00B9072A"/>
    <w:rsid w:val="00BC48D5"/>
    <w:rsid w:val="00C06C13"/>
    <w:rsid w:val="00C22ABD"/>
    <w:rsid w:val="00C255D2"/>
    <w:rsid w:val="00C36279"/>
    <w:rsid w:val="00C37DE0"/>
    <w:rsid w:val="00C621C8"/>
    <w:rsid w:val="00C90C16"/>
    <w:rsid w:val="00CB0E58"/>
    <w:rsid w:val="00CB2F0A"/>
    <w:rsid w:val="00CB6FD4"/>
    <w:rsid w:val="00CF69D0"/>
    <w:rsid w:val="00D33414"/>
    <w:rsid w:val="00D56144"/>
    <w:rsid w:val="00D61B65"/>
    <w:rsid w:val="00D771DB"/>
    <w:rsid w:val="00DD279D"/>
    <w:rsid w:val="00E257C5"/>
    <w:rsid w:val="00E315A3"/>
    <w:rsid w:val="00E3293C"/>
    <w:rsid w:val="00E35E05"/>
    <w:rsid w:val="00E36595"/>
    <w:rsid w:val="00E5471D"/>
    <w:rsid w:val="00E942E2"/>
    <w:rsid w:val="00E95183"/>
    <w:rsid w:val="00EA6F16"/>
    <w:rsid w:val="00F23E96"/>
    <w:rsid w:val="00F51955"/>
    <w:rsid w:val="00F77301"/>
    <w:rsid w:val="00F97647"/>
    <w:rsid w:val="00FD5F17"/>
    <w:rsid w:val="00FF42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02C1"/>
  <w15:docId w15:val="{2C2551A3-5196-40BF-93E5-B9699A41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4466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63F53"/>
  </w:style>
  <w:style w:type="paragraph" w:styleId="Footer">
    <w:name w:val="footer"/>
    <w:basedOn w:val="Normal"/>
    <w:link w:val="Foot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3F53"/>
  </w:style>
  <w:style w:type="character" w:customStyle="1" w:styleId="Heading1Char">
    <w:name w:val="Heading 1 Char"/>
    <w:basedOn w:val="DefaultParagraphFont"/>
    <w:link w:val="Heading1"/>
    <w:uiPriority w:val="9"/>
    <w:rsid w:val="00163F5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F76FA0-1B26-422E-AF13-39197F29B115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customXml/itemProps2.xml><?xml version="1.0" encoding="utf-8"?>
<ds:datastoreItem xmlns:ds="http://schemas.openxmlformats.org/officeDocument/2006/customXml" ds:itemID="{BCF02E17-2B86-4527-A11A-E5C2A99F9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D218A-6026-41F2-BD41-8432CC52A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104</cp:revision>
  <dcterms:created xsi:type="dcterms:W3CDTF">2020-11-02T03:36:00Z</dcterms:created>
  <dcterms:modified xsi:type="dcterms:W3CDTF">2024-04-16T04:24:00Z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