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dossier-assurance-bloc-iv"/>
    <w:p>
      <w:pPr>
        <w:pStyle w:val="Heading2"/>
      </w:pPr>
      <w:r>
        <w:t xml:space="preserve">Dossier Assurance – Bloc IV</w:t>
      </w:r>
    </w:p>
    <w:bookmarkStart w:id="20" w:name="zone-3-faïence-parement-alignements"/>
    <w:p>
      <w:pPr>
        <w:pStyle w:val="Heading3"/>
      </w:pPr>
      <w:r>
        <w:t xml:space="preserve">ZONE 3 – FAÏENCE, PAREMENT &amp; ALIGNEMENTS</w:t>
      </w:r>
    </w:p>
    <w:p>
      <w:r>
        <w:pict>
          <v:rect style="width:0;height:1.5pt" o:hralign="center" o:hrstd="t" o:hr="t"/>
        </w:pict>
      </w:r>
    </w:p>
    <w:bookmarkEnd w:id="20"/>
    <w:bookmarkStart w:id="21" w:name="Xfe6a75473023db3c3746707ad395bc180ed4aa9"/>
    <w:p>
      <w:pPr>
        <w:pStyle w:val="Heading3"/>
      </w:pPr>
      <w:r>
        <w:t xml:space="preserve">⚖️ Désordre 3.1 – Défauts de pose faïence murale (plan vertical)</w:t>
      </w:r>
    </w:p>
    <w:p>
      <w:pPr>
        <w:pStyle w:val="FirstParagraph"/>
      </w:pPr>
      <w:r>
        <w:rPr>
          <w:b/>
          <w:bCs/>
        </w:rPr>
        <w:t xml:space="preserve">Localisation</w:t>
      </w:r>
      <w:r>
        <w:t xml:space="preserve"> </w:t>
      </w:r>
      <w:r>
        <w:t xml:space="preserve">: Périphérie baignoire et mur fenêtre – zone EB+</w:t>
      </w:r>
    </w:p>
    <w:p>
      <w:pPr>
        <w:pStyle w:val="BodyText"/>
      </w:pPr>
      <w:r>
        <w:rPr>
          <w:b/>
          <w:bCs/>
        </w:rPr>
        <w:t xml:space="preserve">Constats détaillés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Alignement non conforme à la menuiserie existante</w:t>
      </w:r>
    </w:p>
    <w:p>
      <w:pPr>
        <w:pStyle w:val="Compact"/>
        <w:numPr>
          <w:ilvl w:val="1"/>
          <w:numId w:val="1002"/>
        </w:numPr>
      </w:pPr>
      <w:r>
        <w:t xml:space="preserve">Les revêtements muraux (placo + carrelage)</w:t>
      </w:r>
      <w:r>
        <w:t xml:space="preserve"> </w:t>
      </w:r>
      <w:r>
        <w:rPr>
          <w:b/>
          <w:bCs/>
        </w:rPr>
        <w:t xml:space="preserve">ne sont pas alignés sur le dormant de la fenêtre</w:t>
      </w:r>
      <w:r>
        <w:t xml:space="preserve">, mais sur un mur adjacent</w:t>
      </w:r>
      <w:r>
        <w:t xml:space="preserve"> </w:t>
      </w:r>
      <w:r>
        <w:rPr>
          <w:b/>
          <w:bCs/>
        </w:rPr>
        <w:t xml:space="preserve">visiblement non d’équerre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Résultat :</w:t>
      </w:r>
      <w:r>
        <w:t xml:space="preserve"> </w:t>
      </w:r>
      <w:r>
        <w:rPr>
          <w:b/>
          <w:bCs/>
        </w:rPr>
        <w:t xml:space="preserve">décalage de plus de 1 cm</w:t>
      </w:r>
      <w:r>
        <w:t xml:space="preserve"> </w:t>
      </w:r>
      <w:r>
        <w:t xml:space="preserve">en bout de fenêtre sur seulement 60 cm de longueur.</w:t>
      </w:r>
    </w:p>
    <w:p>
      <w:pPr>
        <w:pStyle w:val="Compact"/>
        <w:numPr>
          <w:ilvl w:val="1"/>
          <w:numId w:val="1002"/>
        </w:numPr>
      </w:pPr>
      <w:r>
        <w:t xml:space="preserve">Ce choix d’axe de référence est</w:t>
      </w:r>
      <w:r>
        <w:t xml:space="preserve"> </w:t>
      </w:r>
      <w:r>
        <w:rPr>
          <w:b/>
          <w:bCs/>
        </w:rPr>
        <w:t xml:space="preserve">erroné</w:t>
      </w:r>
      <w:r>
        <w:t xml:space="preserve"> </w:t>
      </w:r>
      <w:r>
        <w:t xml:space="preserve">et compromet gravement la lisibilité visuelle de l’ouvrage fini.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Placo &amp; faïence non amenés au droit du dormant (non conforme)</w:t>
      </w:r>
    </w:p>
    <w:p>
      <w:pPr>
        <w:pStyle w:val="Compact"/>
        <w:numPr>
          <w:ilvl w:val="1"/>
          <w:numId w:val="1003"/>
        </w:numPr>
      </w:pPr>
      <w:r>
        <w:t xml:space="preserve">Ni la</w:t>
      </w:r>
      <w:r>
        <w:t xml:space="preserve"> </w:t>
      </w:r>
      <w:r>
        <w:rPr>
          <w:b/>
          <w:bCs/>
        </w:rPr>
        <w:t xml:space="preserve">faïence</w:t>
      </w:r>
      <w:r>
        <w:t xml:space="preserve">, ni le</w:t>
      </w:r>
      <w:r>
        <w:t xml:space="preserve"> </w:t>
      </w:r>
      <w:r>
        <w:rPr>
          <w:b/>
          <w:bCs/>
        </w:rPr>
        <w:t xml:space="preserve">plaque de plâtre</w:t>
      </w:r>
      <w:r>
        <w:t xml:space="preserve"> </w:t>
      </w:r>
      <w:r>
        <w:t xml:space="preserve">n’ont été amenées</w:t>
      </w:r>
      <w:r>
        <w:t xml:space="preserve"> </w:t>
      </w:r>
      <w:r>
        <w:rPr>
          <w:b/>
          <w:bCs/>
        </w:rPr>
        <w:t xml:space="preserve">en butée contre le dormant</w:t>
      </w:r>
      <w:r>
        <w:t xml:space="preserve"> </w:t>
      </w:r>
      <w:r>
        <w:t xml:space="preserve">de fenêtre comme le prévoient les règles de l’art.</w:t>
      </w:r>
    </w:p>
    <w:p>
      <w:pPr>
        <w:pStyle w:val="Compact"/>
        <w:numPr>
          <w:ilvl w:val="1"/>
          <w:numId w:val="1003"/>
        </w:numPr>
      </w:pPr>
      <w:r>
        <w:t xml:space="preserve">Cela constitue une</w:t>
      </w:r>
      <w:r>
        <w:t xml:space="preserve"> </w:t>
      </w:r>
      <w:r>
        <w:rPr>
          <w:b/>
          <w:bCs/>
        </w:rPr>
        <w:t xml:space="preserve">non-conformité technique et fonctionnelle</w:t>
      </w:r>
      <w:r>
        <w:t xml:space="preserve"> </w:t>
      </w:r>
      <w:r>
        <w:t xml:space="preserve">:</w:t>
      </w:r>
    </w:p>
    <w:p>
      <w:pPr>
        <w:pStyle w:val="Compact"/>
        <w:numPr>
          <w:ilvl w:val="2"/>
          <w:numId w:val="1004"/>
        </w:numPr>
      </w:pPr>
      <w:r>
        <w:t xml:space="preserve">Risque d’infiltration d’eau ou de condensation sans calfeutrement correct.</w:t>
      </w:r>
    </w:p>
    <w:p>
      <w:pPr>
        <w:pStyle w:val="Compact"/>
        <w:numPr>
          <w:ilvl w:val="2"/>
          <w:numId w:val="1004"/>
        </w:numPr>
      </w:pPr>
      <w:r>
        <w:t xml:space="preserve">Perte d’étanchéité à l’air.</w:t>
      </w:r>
    </w:p>
    <w:p>
      <w:pPr>
        <w:pStyle w:val="Compact"/>
        <w:numPr>
          <w:ilvl w:val="2"/>
          <w:numId w:val="1004"/>
        </w:numPr>
      </w:pPr>
      <w:r>
        <w:t xml:space="preserve">Esthétique dégradée et</w:t>
      </w:r>
      <w:r>
        <w:t xml:space="preserve"> </w:t>
      </w:r>
      <w:r>
        <w:rPr>
          <w:b/>
          <w:bCs/>
        </w:rPr>
        <w:t xml:space="preserve">impossibilité de poser un joint de finition ou un couvre-joint proprement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Découpes inadaptées et mal calibrées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Découpe grossière</w:t>
      </w:r>
      <w:r>
        <w:t xml:space="preserve"> </w:t>
      </w:r>
      <w:r>
        <w:t xml:space="preserve">visible en bout de mur.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Joints irréguliers</w:t>
      </w:r>
      <w:r>
        <w:t xml:space="preserve"> </w:t>
      </w:r>
      <w:r>
        <w:t xml:space="preserve">entre carreaux, mal calibrés, certains</w:t>
      </w:r>
      <w:r>
        <w:t xml:space="preserve"> </w:t>
      </w:r>
      <w:r>
        <w:rPr>
          <w:b/>
          <w:bCs/>
        </w:rPr>
        <w:t xml:space="preserve">dépassant 4 mm</w:t>
      </w:r>
      <w:r>
        <w:t xml:space="preserve">, d’autres quasiment inexistants.</w:t>
      </w:r>
    </w:p>
    <w:p>
      <w:pPr>
        <w:pStyle w:val="Compact"/>
        <w:numPr>
          <w:ilvl w:val="1"/>
          <w:numId w:val="1005"/>
        </w:numPr>
      </w:pPr>
      <w:r>
        <w:t xml:space="preserve">Aucun rattrapage de niveau ni reprise de planéité.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Nettoyage inexistant / soins insuffisants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Traces de colle, laitance, poussières</w:t>
      </w:r>
      <w:r>
        <w:t xml:space="preserve"> </w:t>
      </w:r>
      <w:r>
        <w:t xml:space="preserve">visibles à plusieurs endroits entre les joints et sur les carreaux.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Pas de nettoyage final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Résidus pris dans les joints ou mal enlevés, nuisant à l’adhérence future d’un éventuel joint silicone.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Pose sans SPEC (Système de Protection à l’Eau sous Carrelage)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Aucun SPEC</w:t>
      </w:r>
      <w:r>
        <w:t xml:space="preserve"> </w:t>
      </w:r>
      <w:r>
        <w:t xml:space="preserve">observé sous la faïence,</w:t>
      </w:r>
      <w:r>
        <w:t xml:space="preserve"> </w:t>
      </w:r>
      <w:r>
        <w:rPr>
          <w:b/>
          <w:bCs/>
        </w:rPr>
        <w:t xml:space="preserve">ni en fond de baignoire, ni en retour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Cela est</w:t>
      </w:r>
      <w:r>
        <w:t xml:space="preserve"> </w:t>
      </w:r>
      <w:r>
        <w:rPr>
          <w:b/>
          <w:bCs/>
        </w:rPr>
        <w:t xml:space="preserve">en contradiction flagrante avec le DTU 52.2</w:t>
      </w:r>
      <w:r>
        <w:t xml:space="preserve"> </w:t>
      </w:r>
      <w:r>
        <w:t xml:space="preserve">en zones EB+.</w:t>
      </w:r>
    </w:p>
    <w:p>
      <w:pPr>
        <w:pStyle w:val="Compact"/>
        <w:numPr>
          <w:ilvl w:val="1"/>
          <w:numId w:val="1007"/>
        </w:numPr>
      </w:pPr>
      <w:r>
        <w:t xml:space="preserve">Rend</w:t>
      </w:r>
      <w:r>
        <w:t xml:space="preserve"> </w:t>
      </w:r>
      <w:r>
        <w:rPr>
          <w:b/>
          <w:bCs/>
        </w:rPr>
        <w:t xml:space="preserve">tout l’habillage carrelé vulnérable à l’humidité</w:t>
      </w:r>
      <w:r>
        <w:t xml:space="preserve">, surtout dans une zone sans ventilation mécanique active.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Problèmes de pente et stagnation d’eau</w:t>
      </w:r>
    </w:p>
    <w:p>
      <w:pPr>
        <w:pStyle w:val="Compact"/>
        <w:numPr>
          <w:ilvl w:val="1"/>
          <w:numId w:val="1008"/>
        </w:numPr>
      </w:pPr>
      <w:r>
        <w:t xml:space="preserve">Une</w:t>
      </w:r>
      <w:r>
        <w:t xml:space="preserve"> </w:t>
      </w:r>
      <w:r>
        <w:rPr>
          <w:b/>
          <w:bCs/>
        </w:rPr>
        <w:t xml:space="preserve">pente inversée</w:t>
      </w:r>
      <w:r>
        <w:t xml:space="preserve"> </w:t>
      </w:r>
      <w:r>
        <w:t xml:space="preserve">du carrelage mural ou de la baignoire est observée, causant une</w:t>
      </w:r>
      <w:r>
        <w:t xml:space="preserve"> </w:t>
      </w:r>
      <w:r>
        <w:rPr>
          <w:b/>
          <w:bCs/>
        </w:rPr>
        <w:t xml:space="preserve">stagnation d’eau visible</w:t>
      </w:r>
      <w:r>
        <w:t xml:space="preserve"> </w:t>
      </w:r>
      <w:r>
        <w:t xml:space="preserve">au droit de la jonction carrelage/baignoire.</w:t>
      </w:r>
    </w:p>
    <w:p>
      <w:pPr>
        <w:pStyle w:val="Compact"/>
        <w:numPr>
          <w:ilvl w:val="1"/>
          <w:numId w:val="1008"/>
        </w:numPr>
      </w:pPr>
      <w:r>
        <w:t xml:space="preserve">Cela accentue la vulnérabilité de l’ouvrage à l’humidité et révèle une pose sans contrôle de niveau ni planification.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Placage de doublage sans isolation / son creux</w:t>
      </w:r>
    </w:p>
    <w:p>
      <w:pPr>
        <w:pStyle w:val="Compact"/>
        <w:numPr>
          <w:ilvl w:val="1"/>
          <w:numId w:val="1009"/>
        </w:numPr>
      </w:pPr>
      <w:r>
        <w:t xml:space="preserve">Le doublage en placo sur mur extérieur</w:t>
      </w:r>
      <w:r>
        <w:t xml:space="preserve"> </w:t>
      </w:r>
      <w:r>
        <w:rPr>
          <w:b/>
          <w:bCs/>
        </w:rPr>
        <w:t xml:space="preserve">ne contient aucun isolant</w:t>
      </w:r>
      <w:r>
        <w:t xml:space="preserve"> </w:t>
      </w:r>
      <w:r>
        <w:t xml:space="preserve">(ni thermique ni acoustique), ce qui est inadapté pour un mur périphérique en salle d’eau.</w:t>
      </w:r>
    </w:p>
    <w:p>
      <w:pPr>
        <w:pStyle w:val="Compact"/>
        <w:numPr>
          <w:ilvl w:val="1"/>
          <w:numId w:val="1009"/>
        </w:numPr>
      </w:pPr>
      <w:r>
        <w:t xml:space="preserve">Le mur sonne creux, absence de bande résiliente ou mousse PU pour freiner les ponts thermiques ou phoniques.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Références normatives / techniques :</w:t>
      </w:r>
      <w:r>
        <w:t xml:space="preserve"> </w:t>
      </w:r>
      <w:r>
        <w:t xml:space="preserve">- DTU 52.2 (carrelage), DTU 20.1 (doublages), CPT 3875, CPT 3528 V2</w:t>
      </w:r>
      <w:r>
        <w:t xml:space="preserve"> </w:t>
      </w:r>
      <w:r>
        <w:t xml:space="preserve">- Avis Techniques CSTB – Salles de bains en zones humides.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Action corrective exigible :</w:t>
      </w:r>
      <w:r>
        <w:t xml:space="preserve"> </w:t>
      </w:r>
      <w:r>
        <w:t xml:space="preserve">- Reprise</w:t>
      </w:r>
      <w:r>
        <w:t xml:space="preserve"> </w:t>
      </w:r>
      <w:r>
        <w:rPr>
          <w:b/>
          <w:bCs/>
        </w:rPr>
        <w:t xml:space="preserve">totale du parement faïence</w:t>
      </w:r>
      <w:r>
        <w:t xml:space="preserve"> </w:t>
      </w:r>
      <w:r>
        <w:t xml:space="preserve">côté baignoire/fenêtre.</w:t>
      </w:r>
      <w:r>
        <w:t xml:space="preserve"> </w:t>
      </w:r>
      <w:r>
        <w:t xml:space="preserve">- Alignement du parement</w:t>
      </w:r>
      <w:r>
        <w:t xml:space="preserve"> </w:t>
      </w:r>
      <w:r>
        <w:rPr>
          <w:b/>
          <w:bCs/>
        </w:rPr>
        <w:t xml:space="preserve">sur l’axe de la menuiserie</w:t>
      </w:r>
      <w:r>
        <w:t xml:space="preserve">, avec finitions à fleur ou profilé d’angle propre.</w:t>
      </w:r>
      <w:r>
        <w:t xml:space="preserve"> </w:t>
      </w:r>
      <w:r>
        <w:t xml:space="preserve">- Pose d’un</w:t>
      </w:r>
      <w:r>
        <w:t xml:space="preserve"> </w:t>
      </w:r>
      <w:r>
        <w:rPr>
          <w:b/>
          <w:bCs/>
        </w:rPr>
        <w:t xml:space="preserve">SPEC intégral</w:t>
      </w:r>
      <w:r>
        <w:t xml:space="preserve">, avant nouvelle pose de carrelage.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Remplissage isolant</w:t>
      </w:r>
      <w:r>
        <w:t xml:space="preserve"> </w:t>
      </w:r>
      <w:r>
        <w:t xml:space="preserve">dans le doublage périphérique si dépose.</w:t>
      </w:r>
      <w:r>
        <w:t xml:space="preserve"> </w:t>
      </w:r>
      <w:r>
        <w:t xml:space="preserve">- Nettoyage intégral du chantier et reprise de joint silicone périphérique après finitions murales.</w:t>
      </w:r>
    </w:p>
    <w:p>
      <w:r>
        <w:pict>
          <v:rect style="width:0;height:1.5pt" o:hralign="center" o:hrstd="t" o:hr="t"/>
        </w:pict>
      </w:r>
    </w:p>
    <w:bookmarkEnd w:id="21"/>
    <w:bookmarkStart w:id="27" w:name="Xe7d28823cf41bf7443a3627a28171df9868da29"/>
    <w:p>
      <w:pPr>
        <w:pStyle w:val="Heading3"/>
      </w:pPr>
      <w:r>
        <w:t xml:space="preserve">ZONE 6 – FINITIONS / JOINTS / DÉTAILS D’EXÉCUTION</w:t>
      </w:r>
    </w:p>
    <w:p>
      <w:r>
        <w:pict>
          <v:rect style="width:0;height:1.5pt" o:hralign="center" o:hrstd="t" o:hr="t"/>
        </w:pict>
      </w:r>
    </w:p>
    <w:bookmarkStart w:id="22" w:name="X2fa7e06a9e703593d7643191759d58ccfc38f5c"/>
    <w:p>
      <w:pPr>
        <w:pStyle w:val="Heading4"/>
      </w:pPr>
      <w:r>
        <w:t xml:space="preserve">⚖️ Désordre 6.1 — Joints souples périphériques sol/mur absents</w:t>
      </w:r>
    </w:p>
    <w:p>
      <w:pPr>
        <w:pStyle w:val="FirstParagraph"/>
      </w:pPr>
      <w:r>
        <w:rPr>
          <w:b/>
          <w:bCs/>
        </w:rPr>
        <w:t xml:space="preserve">Localisation</w:t>
      </w:r>
      <w:r>
        <w:t xml:space="preserve"> </w:t>
      </w:r>
      <w:r>
        <w:t xml:space="preserve">: Tout le pourtour de la pièce, pied de faïence/plinthes, liaison carrelage de sol existant ↔ murs.</w:t>
      </w:r>
    </w:p>
    <w:p>
      <w:pPr>
        <w:pStyle w:val="BodyText"/>
      </w:pPr>
      <w:r>
        <w:rPr>
          <w:b/>
          <w:bCs/>
        </w:rPr>
        <w:t xml:space="preserve">Constats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Aucun joint souple</w:t>
      </w:r>
      <w:r>
        <w:t xml:space="preserve"> </w:t>
      </w:r>
      <w:r>
        <w:t xml:space="preserve">(mastic sanitaire) n’a été réalisé en</w:t>
      </w:r>
      <w:r>
        <w:t xml:space="preserve"> </w:t>
      </w:r>
      <w:r>
        <w:rPr>
          <w:b/>
          <w:bCs/>
        </w:rPr>
        <w:t xml:space="preserve">périphérie</w:t>
      </w:r>
      <w:r>
        <w:t xml:space="preserve"> </w:t>
      </w:r>
      <w:r>
        <w:t xml:space="preserve">entre le</w:t>
      </w:r>
      <w:r>
        <w:t xml:space="preserve"> </w:t>
      </w:r>
      <w:r>
        <w:rPr>
          <w:b/>
          <w:bCs/>
        </w:rPr>
        <w:t xml:space="preserve">sol</w:t>
      </w:r>
      <w:r>
        <w:t xml:space="preserve"> </w:t>
      </w:r>
      <w:r>
        <w:t xml:space="preserve">et les</w:t>
      </w:r>
      <w:r>
        <w:t xml:space="preserve"> </w:t>
      </w:r>
      <w:r>
        <w:rPr>
          <w:b/>
          <w:bCs/>
        </w:rPr>
        <w:t xml:space="preserve">murs/faïence</w:t>
      </w:r>
      <w:r>
        <w:t xml:space="preserve">.</w:t>
      </w:r>
      <w:r>
        <w:t xml:space="preserve"> </w:t>
      </w:r>
      <w:r>
        <w:t xml:space="preserve">- Substitution par du</w:t>
      </w:r>
      <w:r>
        <w:t xml:space="preserve"> </w:t>
      </w:r>
      <w:r>
        <w:rPr>
          <w:b/>
          <w:bCs/>
        </w:rPr>
        <w:t xml:space="preserve">mortier rigide</w:t>
      </w:r>
      <w:r>
        <w:t xml:space="preserve"> </w:t>
      </w:r>
      <w:r>
        <w:t xml:space="preserve">(ou rien), inadapté aux</w:t>
      </w:r>
      <w:r>
        <w:t xml:space="preserve"> </w:t>
      </w:r>
      <w:r>
        <w:rPr>
          <w:b/>
          <w:bCs/>
        </w:rPr>
        <w:t xml:space="preserve">mouvements relatifs</w:t>
      </w:r>
      <w:r>
        <w:t xml:space="preserve"> </w:t>
      </w:r>
      <w:r>
        <w:t xml:space="preserve">sol/mur →</w:t>
      </w:r>
      <w:r>
        <w:t xml:space="preserve"> </w:t>
      </w:r>
      <w:r>
        <w:rPr>
          <w:b/>
          <w:bCs/>
        </w:rPr>
        <w:t xml:space="preserve">fissuration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prise d’eau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Preuves photo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2301_JOINT_MGM.jpg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2303_JOINT_MGM.jpg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2305_JOINT_MGS.jpg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2306_JOINT_MGS.jpg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2307_JOINT_MGS.jpg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2309_JOINT_MGP.jpg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2310__JOINT_MGB.jpg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2311__JOINT_MGB.jpg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2312__JOINT_MAC.jpg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Conséquences</w:t>
      </w:r>
      <w:r>
        <w:t xml:space="preserve"> </w:t>
      </w:r>
      <w:r>
        <w:t xml:space="preserve">- Micro-fissurations et</w:t>
      </w:r>
      <w:r>
        <w:t xml:space="preserve"> </w:t>
      </w:r>
      <w:r>
        <w:rPr>
          <w:b/>
          <w:bCs/>
        </w:rPr>
        <w:t xml:space="preserve">stagnations capillaires</w:t>
      </w:r>
      <w:r>
        <w:t xml:space="preserve"> </w:t>
      </w:r>
      <w:r>
        <w:t xml:space="preserve">en pied de paroi →</w:t>
      </w:r>
      <w:r>
        <w:t xml:space="preserve"> </w:t>
      </w:r>
      <w:r>
        <w:rPr>
          <w:b/>
          <w:bCs/>
        </w:rPr>
        <w:t xml:space="preserve">risque de moisissures</w:t>
      </w:r>
      <w:r>
        <w:t xml:space="preserve"> </w:t>
      </w:r>
      <w:r>
        <w:t xml:space="preserve">et décollement des plinthes/faïence.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Perte d’étanchéité</w:t>
      </w:r>
      <w:r>
        <w:t xml:space="preserve"> </w:t>
      </w:r>
      <w:r>
        <w:t xml:space="preserve">locale et salissures noires récurrentes en pied de mur.</w:t>
      </w:r>
    </w:p>
    <w:p>
      <w:pPr>
        <w:pStyle w:val="BodyText"/>
      </w:pPr>
      <w:r>
        <w:rPr>
          <w:b/>
          <w:bCs/>
        </w:rPr>
        <w:t xml:space="preserve">Références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DTU 52.2</w:t>
      </w:r>
      <w:r>
        <w:t xml:space="preserve"> </w:t>
      </w:r>
      <w:r>
        <w:t xml:space="preserve">(joints de dilatation et</w:t>
      </w:r>
      <w:r>
        <w:t xml:space="preserve"> </w:t>
      </w:r>
      <w:r>
        <w:rPr>
          <w:b/>
          <w:bCs/>
        </w:rPr>
        <w:t xml:space="preserve">joints souples aux changements de plan</w:t>
      </w:r>
      <w:r>
        <w:t xml:space="preserve">), Recos CSTB zones humides.</w:t>
      </w:r>
    </w:p>
    <w:p>
      <w:pPr>
        <w:pStyle w:val="BodyText"/>
      </w:pPr>
      <w:r>
        <w:rPr>
          <w:b/>
          <w:bCs/>
        </w:rPr>
        <w:t xml:space="preserve">Action corrective</w:t>
      </w:r>
      <w:r>
        <w:t xml:space="preserve"> </w:t>
      </w:r>
      <w:r>
        <w:t xml:space="preserve">- Purge des remplissages rigides / nettoyage,</w:t>
      </w:r>
      <w:r>
        <w:t xml:space="preserve"> </w:t>
      </w:r>
      <w:r>
        <w:rPr>
          <w:b/>
          <w:bCs/>
        </w:rPr>
        <w:t xml:space="preserve">pose d’un mastic silicone sanitaire</w:t>
      </w:r>
      <w:r>
        <w:t xml:space="preserve"> </w:t>
      </w:r>
      <w:r>
        <w:t xml:space="preserve">continu (acétique/alcool, fongicide) en pied de paroi.</w:t>
      </w:r>
      <w:r>
        <w:t xml:space="preserve"> </w:t>
      </w:r>
      <w:r>
        <w:t xml:space="preserve">- Lissage sur fond de joint, contrôle de continuité.</w:t>
      </w:r>
    </w:p>
    <w:p>
      <w:r>
        <w:pict>
          <v:rect style="width:0;height:1.5pt" o:hralign="center" o:hrstd="t" o:hr="t"/>
        </w:pict>
      </w:r>
    </w:p>
    <w:bookmarkEnd w:id="22"/>
    <w:bookmarkStart w:id="23" w:name="X9d240e5c8c64b8333b5562c27ef2ed67ed73dd5"/>
    <w:p>
      <w:pPr>
        <w:pStyle w:val="Heading4"/>
      </w:pPr>
      <w:r>
        <w:t xml:space="preserve">⚖️ Désordre 6.2 — Joints d’angle verticaux et haut de mur/plafond non traités</w:t>
      </w:r>
    </w:p>
    <w:p>
      <w:pPr>
        <w:pStyle w:val="FirstParagraph"/>
      </w:pPr>
      <w:r>
        <w:rPr>
          <w:b/>
          <w:bCs/>
        </w:rPr>
        <w:t xml:space="preserve">Localisation</w:t>
      </w:r>
      <w:r>
        <w:t xml:space="preserve"> </w:t>
      </w:r>
      <w:r>
        <w:t xml:space="preserve">: Angles verticaux de la pièce, jonctions parement/plafond.</w:t>
      </w:r>
    </w:p>
    <w:p>
      <w:pPr>
        <w:pStyle w:val="BodyText"/>
      </w:pPr>
      <w:r>
        <w:rPr>
          <w:b/>
          <w:bCs/>
        </w:rPr>
        <w:t xml:space="preserve">Constats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Absence de mastic souple</w:t>
      </w:r>
      <w:r>
        <w:t xml:space="preserve"> </w:t>
      </w:r>
      <w:r>
        <w:t xml:space="preserve">dans les</w:t>
      </w:r>
      <w:r>
        <w:t xml:space="preserve"> </w:t>
      </w:r>
      <w:r>
        <w:rPr>
          <w:b/>
          <w:bCs/>
        </w:rPr>
        <w:t xml:space="preserve">angles verticaux</w:t>
      </w:r>
      <w:r>
        <w:t xml:space="preserve"> </w:t>
      </w:r>
      <w:r>
        <w:t xml:space="preserve">et en</w:t>
      </w:r>
      <w:r>
        <w:t xml:space="preserve"> </w:t>
      </w:r>
      <w:r>
        <w:rPr>
          <w:b/>
          <w:bCs/>
        </w:rPr>
        <w:t xml:space="preserve">haut de paroi</w:t>
      </w:r>
      <w:r>
        <w:t xml:space="preserve"> </w:t>
      </w:r>
      <w:r>
        <w:t xml:space="preserve">; présence de</w:t>
      </w:r>
      <w:r>
        <w:t xml:space="preserve"> </w:t>
      </w:r>
      <w:r>
        <w:rPr>
          <w:b/>
          <w:bCs/>
        </w:rPr>
        <w:t xml:space="preserve">jours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micro-fissures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Ragréage/enduit</w:t>
      </w:r>
      <w:r>
        <w:t xml:space="preserve"> </w:t>
      </w:r>
      <w:r>
        <w:t xml:space="preserve">de finition non repris avant peinture → lignes d’ombre,</w:t>
      </w:r>
      <w:r>
        <w:t xml:space="preserve"> </w:t>
      </w:r>
      <w:r>
        <w:rPr>
          <w:b/>
          <w:bCs/>
        </w:rPr>
        <w:t xml:space="preserve">retraits</w:t>
      </w:r>
      <w:r>
        <w:t xml:space="preserve"> </w:t>
      </w:r>
      <w:r>
        <w:t xml:space="preserve">visibles.</w:t>
      </w:r>
    </w:p>
    <w:p>
      <w:pPr>
        <w:pStyle w:val="BodyText"/>
      </w:pPr>
      <w:r>
        <w:rPr>
          <w:b/>
          <w:bCs/>
        </w:rPr>
        <w:t xml:space="preserve">Conséquences</w:t>
      </w:r>
      <w:r>
        <w:t xml:space="preserve"> </w:t>
      </w:r>
      <w:r>
        <w:t xml:space="preserve">- Fissuration prématurée,</w:t>
      </w:r>
      <w:r>
        <w:t xml:space="preserve"> </w:t>
      </w:r>
      <w:r>
        <w:rPr>
          <w:b/>
          <w:bCs/>
        </w:rPr>
        <w:t xml:space="preserve">coulures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prises d’eau</w:t>
      </w:r>
      <w:r>
        <w:t xml:space="preserve"> </w:t>
      </w:r>
      <w:r>
        <w:t xml:space="preserve">lors des ruissellements (projections de la baignoire).</w:t>
      </w:r>
      <w:r>
        <w:t xml:space="preserve"> </w:t>
      </w:r>
      <w:r>
        <w:t xml:space="preserve">- Défaut esthétique majeur (ouvrage perçu « non fini »).</w:t>
      </w:r>
    </w:p>
    <w:p>
      <w:pPr>
        <w:pStyle w:val="BodyText"/>
      </w:pPr>
      <w:r>
        <w:rPr>
          <w:b/>
          <w:bCs/>
        </w:rPr>
        <w:t xml:space="preserve">Références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DTU 52.2</w:t>
      </w:r>
      <w:r>
        <w:t xml:space="preserve"> </w:t>
      </w:r>
      <w:r>
        <w:t xml:space="preserve">(joints souples aux</w:t>
      </w:r>
      <w:r>
        <w:t xml:space="preserve"> </w:t>
      </w:r>
      <w:r>
        <w:rPr>
          <w:b/>
          <w:bCs/>
        </w:rPr>
        <w:t xml:space="preserve">changements de plan</w:t>
      </w:r>
      <w:r>
        <w:t xml:space="preserve">),</w:t>
      </w:r>
      <w:r>
        <w:t xml:space="preserve"> </w:t>
      </w:r>
      <w:r>
        <w:rPr>
          <w:b/>
          <w:bCs/>
        </w:rPr>
        <w:t xml:space="preserve">DTU 59.1</w:t>
      </w:r>
      <w:r>
        <w:t xml:space="preserve"> </w:t>
      </w:r>
      <w:r>
        <w:t xml:space="preserve">(finitions peintes – préparation des fonds).</w:t>
      </w:r>
    </w:p>
    <w:p>
      <w:pPr>
        <w:pStyle w:val="BodyText"/>
      </w:pPr>
      <w:r>
        <w:rPr>
          <w:b/>
          <w:bCs/>
        </w:rPr>
        <w:t xml:space="preserve">Action corrective</w:t>
      </w:r>
      <w:r>
        <w:t xml:space="preserve"> </w:t>
      </w:r>
      <w:r>
        <w:t xml:space="preserve">- Ouverture propre des fissures,</w:t>
      </w:r>
      <w:r>
        <w:t xml:space="preserve"> </w:t>
      </w:r>
      <w:r>
        <w:rPr>
          <w:b/>
          <w:bCs/>
        </w:rPr>
        <w:t xml:space="preserve">mastic acrylique</w:t>
      </w:r>
      <w:r>
        <w:t xml:space="preserve"> </w:t>
      </w:r>
      <w:r>
        <w:t xml:space="preserve">en parties sèches (haut de paroi) +</w:t>
      </w:r>
      <w:r>
        <w:t xml:space="preserve"> </w:t>
      </w:r>
      <w:r>
        <w:rPr>
          <w:b/>
          <w:bCs/>
        </w:rPr>
        <w:t xml:space="preserve">silicone sanitaire</w:t>
      </w:r>
      <w:r>
        <w:t xml:space="preserve"> </w:t>
      </w:r>
      <w:r>
        <w:t xml:space="preserve">en zones d’eau.</w:t>
      </w:r>
      <w:r>
        <w:t xml:space="preserve"> </w:t>
      </w:r>
      <w:r>
        <w:t xml:space="preserve">- Reprises d’enduits, ponçage, réfection peinture.</w:t>
      </w:r>
    </w:p>
    <w:p>
      <w:r>
        <w:pict>
          <v:rect style="width:0;height:1.5pt" o:hralign="center" o:hrstd="t" o:hr="t"/>
        </w:pict>
      </w:r>
    </w:p>
    <w:bookmarkEnd w:id="23"/>
    <w:bookmarkStart w:id="24" w:name="X371f4037cfb097b6f2c9b12e8a207068e2abe78"/>
    <w:p>
      <w:pPr>
        <w:pStyle w:val="Heading4"/>
      </w:pPr>
      <w:r>
        <w:t xml:space="preserve">⚖️ Désordre 6.3 — Passages de réseaux / appareillages mal finis</w:t>
      </w:r>
    </w:p>
    <w:p>
      <w:pPr>
        <w:pStyle w:val="FirstParagraph"/>
      </w:pPr>
      <w:r>
        <w:rPr>
          <w:b/>
          <w:bCs/>
        </w:rPr>
        <w:t xml:space="preserve">Localisation</w:t>
      </w:r>
      <w:r>
        <w:t xml:space="preserve"> </w:t>
      </w:r>
      <w:r>
        <w:t xml:space="preserve">: Interrupteurs, prises, traversées de réseaux (mitigeur, évacuations), boîtiers.</w:t>
      </w:r>
    </w:p>
    <w:p>
      <w:pPr>
        <w:pStyle w:val="BodyText"/>
      </w:pPr>
      <w:r>
        <w:rPr>
          <w:b/>
          <w:bCs/>
        </w:rPr>
        <w:t xml:space="preserve">Constats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Coupes grossières</w:t>
      </w:r>
      <w:r>
        <w:t xml:space="preserve"> </w:t>
      </w:r>
      <w:r>
        <w:t xml:space="preserve">autour des appareillages (trous ovalisés/ébréchés),</w:t>
      </w:r>
      <w:r>
        <w:t xml:space="preserve"> </w:t>
      </w:r>
      <w:r>
        <w:rPr>
          <w:b/>
          <w:bCs/>
        </w:rPr>
        <w:t xml:space="preserve">sans rattrapage</w:t>
      </w:r>
      <w:r>
        <w:t xml:space="preserve"> </w:t>
      </w:r>
      <w:r>
        <w:t xml:space="preserve">d’enduit.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Boîtiers non affleurants</w:t>
      </w:r>
      <w:r>
        <w:t xml:space="preserve">,</w:t>
      </w:r>
      <w:r>
        <w:t xml:space="preserve"> </w:t>
      </w:r>
      <w:r>
        <w:rPr>
          <w:b/>
          <w:bCs/>
        </w:rPr>
        <w:t xml:space="preserve">plastrons mal plaqués</w:t>
      </w:r>
      <w:r>
        <w:t xml:space="preserve"> </w:t>
      </w:r>
      <w:r>
        <w:t xml:space="preserve">laissant des</w:t>
      </w:r>
      <w:r>
        <w:t xml:space="preserve"> </w:t>
      </w:r>
      <w:r>
        <w:rPr>
          <w:b/>
          <w:bCs/>
        </w:rPr>
        <w:t xml:space="preserve">jours périphériques</w:t>
      </w:r>
      <w:r>
        <w:t xml:space="preserve"> </w:t>
      </w:r>
      <w:r>
        <w:t xml:space="preserve">(cf. </w:t>
      </w:r>
      <w:r>
        <w:rPr>
          <w:rStyle w:val="VerbatimChar"/>
        </w:rPr>
        <w:t xml:space="preserve">2304_INTERRUPTEUR-PRISE_MAC.jpg</w:t>
      </w:r>
      <w:r>
        <w:t xml:space="preserve">).</w:t>
      </w:r>
      <w:r>
        <w:t xml:space="preserve"> </w:t>
      </w:r>
      <w:r>
        <w:t xml:space="preserve">- Traversées sanitaires</w:t>
      </w:r>
      <w:r>
        <w:t xml:space="preserve"> </w:t>
      </w:r>
      <w:r>
        <w:rPr>
          <w:b/>
          <w:bCs/>
        </w:rPr>
        <w:t xml:space="preserve">non manchonnées / non jointées</w:t>
      </w:r>
      <w:r>
        <w:t xml:space="preserve"> </w:t>
      </w:r>
      <w:r>
        <w:t xml:space="preserve">(rappel Zone 1 et 2).</w:t>
      </w:r>
    </w:p>
    <w:p>
      <w:pPr>
        <w:pStyle w:val="BodyText"/>
      </w:pPr>
      <w:r>
        <w:rPr>
          <w:b/>
          <w:bCs/>
        </w:rPr>
        <w:t xml:space="preserve">Conséquences</w:t>
      </w:r>
      <w:r>
        <w:t xml:space="preserve"> </w:t>
      </w:r>
      <w:r>
        <w:t xml:space="preserve">- Entrées d’air/poussières,</w:t>
      </w:r>
      <w:r>
        <w:t xml:space="preserve"> </w:t>
      </w:r>
      <w:r>
        <w:rPr>
          <w:b/>
          <w:bCs/>
        </w:rPr>
        <w:t xml:space="preserve">cheminement d’humidité</w:t>
      </w:r>
      <w:r>
        <w:t xml:space="preserve"> </w:t>
      </w:r>
      <w:r>
        <w:t xml:space="preserve">derrière parements, encrassement visible.</w:t>
      </w:r>
      <w:r>
        <w:t xml:space="preserve"> </w:t>
      </w:r>
      <w:r>
        <w:t xml:space="preserve">- Non-conformité d’aspect et</w:t>
      </w:r>
      <w:r>
        <w:t xml:space="preserve"> </w:t>
      </w:r>
      <w:r>
        <w:rPr>
          <w:b/>
          <w:bCs/>
        </w:rPr>
        <w:t xml:space="preserve">fragilité mécanique</w:t>
      </w:r>
      <w:r>
        <w:t xml:space="preserve"> </w:t>
      </w:r>
      <w:r>
        <w:t xml:space="preserve">des appareillages.</w:t>
      </w:r>
    </w:p>
    <w:p>
      <w:pPr>
        <w:pStyle w:val="BodyText"/>
      </w:pPr>
      <w:r>
        <w:rPr>
          <w:b/>
          <w:bCs/>
        </w:rPr>
        <w:t xml:space="preserve">Références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DTU 20.1</w:t>
      </w:r>
      <w:r>
        <w:t xml:space="preserve"> </w:t>
      </w:r>
      <w:r>
        <w:t xml:space="preserve">(doublages, rives et tableaux),</w:t>
      </w:r>
      <w:r>
        <w:t xml:space="preserve"> </w:t>
      </w:r>
      <w:r>
        <w:rPr>
          <w:b/>
          <w:bCs/>
        </w:rPr>
        <w:t xml:space="preserve">DTU 59.1</w:t>
      </w:r>
      <w:r>
        <w:t xml:space="preserve"> </w:t>
      </w:r>
      <w:r>
        <w:t xml:space="preserve">(finition), bonnes pratiques appareillages.</w:t>
      </w:r>
    </w:p>
    <w:p>
      <w:pPr>
        <w:pStyle w:val="BodyText"/>
      </w:pPr>
      <w:r>
        <w:rPr>
          <w:b/>
          <w:bCs/>
        </w:rPr>
        <w:t xml:space="preserve">Action corrective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Reprise au gabarit</w:t>
      </w:r>
      <w:r>
        <w:t xml:space="preserve"> </w:t>
      </w:r>
      <w:r>
        <w:t xml:space="preserve">des découpes,</w:t>
      </w:r>
      <w:r>
        <w:t xml:space="preserve"> </w:t>
      </w:r>
      <w:r>
        <w:rPr>
          <w:b/>
          <w:bCs/>
        </w:rPr>
        <w:t xml:space="preserve">dressage</w:t>
      </w:r>
      <w:r>
        <w:t xml:space="preserve"> </w:t>
      </w:r>
      <w:r>
        <w:t xml:space="preserve">des tableaux, rebouchage</w:t>
      </w:r>
      <w:r>
        <w:t xml:space="preserve"> </w:t>
      </w:r>
      <w:r>
        <w:rPr>
          <w:b/>
          <w:bCs/>
        </w:rPr>
        <w:t xml:space="preserve">propre</w:t>
      </w:r>
      <w:r>
        <w:t xml:space="preserve">.</w:t>
      </w:r>
      <w:r>
        <w:t xml:space="preserve"> </w:t>
      </w:r>
      <w:r>
        <w:t xml:space="preserve">- Mise à niveau des boîtiers, pose de plastrons</w:t>
      </w:r>
      <w:r>
        <w:t xml:space="preserve"> </w:t>
      </w:r>
      <w:r>
        <w:rPr>
          <w:b/>
          <w:bCs/>
        </w:rPr>
        <w:t xml:space="preserve">affleurants</w:t>
      </w:r>
      <w:r>
        <w:t xml:space="preserve">,</w:t>
      </w:r>
      <w:r>
        <w:t xml:space="preserve"> </w:t>
      </w:r>
      <w:r>
        <w:rPr>
          <w:b/>
          <w:bCs/>
        </w:rPr>
        <w:t xml:space="preserve">joint périphérique fin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a6f812b343d8a7e15cefa7ca381680d6be0d10d"/>
    <w:p>
      <w:pPr>
        <w:pStyle w:val="Heading4"/>
      </w:pPr>
      <w:r>
        <w:t xml:space="preserve">⚖️ Désordre 6.4 — Propreté de chantier et soin inexistant</w:t>
      </w:r>
    </w:p>
    <w:p>
      <w:pPr>
        <w:pStyle w:val="FirstParagraph"/>
      </w:pPr>
      <w:r>
        <w:rPr>
          <w:b/>
          <w:bCs/>
        </w:rPr>
        <w:t xml:space="preserve">Constats</w:t>
      </w:r>
      <w:r>
        <w:t xml:space="preserve"> </w:t>
      </w:r>
      <w:r>
        <w:t xml:space="preserve">- Traces de</w:t>
      </w:r>
      <w:r>
        <w:t xml:space="preserve"> </w:t>
      </w:r>
      <w:r>
        <w:rPr>
          <w:b/>
          <w:bCs/>
        </w:rPr>
        <w:t xml:space="preserve">colle, laitance, plâtre</w:t>
      </w:r>
      <w:r>
        <w:t xml:space="preserve">,</w:t>
      </w:r>
      <w:r>
        <w:t xml:space="preserve"> </w:t>
      </w:r>
      <w:r>
        <w:rPr>
          <w:b/>
          <w:bCs/>
        </w:rPr>
        <w:t xml:space="preserve">silicone sec</w:t>
      </w:r>
      <w:r>
        <w:t xml:space="preserve"> </w:t>
      </w:r>
      <w:r>
        <w:t xml:space="preserve">sur émail et parements ;</w:t>
      </w:r>
      <w:r>
        <w:t xml:space="preserve"> </w:t>
      </w:r>
      <w:r>
        <w:rPr>
          <w:b/>
          <w:bCs/>
        </w:rPr>
        <w:t xml:space="preserve">poussières</w:t>
      </w:r>
      <w:r>
        <w:t xml:space="preserve"> </w:t>
      </w:r>
      <w:r>
        <w:t xml:space="preserve">piégées dans les joints.</w:t>
      </w:r>
      <w:r>
        <w:t xml:space="preserve"> </w:t>
      </w:r>
      <w:r>
        <w:t xml:space="preserve">- Absence de</w:t>
      </w:r>
      <w:r>
        <w:t xml:space="preserve"> </w:t>
      </w:r>
      <w:r>
        <w:rPr>
          <w:b/>
          <w:bCs/>
        </w:rPr>
        <w:t xml:space="preserve">nettoyage fin</w:t>
      </w:r>
      <w:r>
        <w:t xml:space="preserve"> </w:t>
      </w:r>
      <w:r>
        <w:t xml:space="preserve">(épongeage, rinçage, essuyage à blanc) et de</w:t>
      </w:r>
      <w:r>
        <w:t xml:space="preserve"> </w:t>
      </w:r>
      <w:r>
        <w:rPr>
          <w:b/>
          <w:bCs/>
        </w:rPr>
        <w:t xml:space="preserve">protection</w:t>
      </w:r>
      <w:r>
        <w:t xml:space="preserve"> </w:t>
      </w:r>
      <w:r>
        <w:t xml:space="preserve">durant les interventions.</w:t>
      </w:r>
    </w:p>
    <w:p>
      <w:pPr>
        <w:pStyle w:val="BodyText"/>
      </w:pPr>
      <w:r>
        <w:rPr>
          <w:b/>
          <w:bCs/>
        </w:rPr>
        <w:t xml:space="preserve">Conséquences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Encrassement durable</w:t>
      </w:r>
      <w:r>
        <w:t xml:space="preserve">, mauvaise adhérence des futurs joints/peintures,</w:t>
      </w:r>
      <w:r>
        <w:t xml:space="preserve"> </w:t>
      </w:r>
      <w:r>
        <w:rPr>
          <w:b/>
          <w:bCs/>
        </w:rPr>
        <w:t xml:space="preserve">dépréciation esthétique</w:t>
      </w:r>
      <w:r>
        <w:t xml:space="preserve"> </w:t>
      </w:r>
      <w:r>
        <w:t xml:space="preserve">immédiate.</w:t>
      </w:r>
    </w:p>
    <w:p>
      <w:pPr>
        <w:pStyle w:val="BodyText"/>
      </w:pPr>
      <w:r>
        <w:rPr>
          <w:b/>
          <w:bCs/>
        </w:rPr>
        <w:t xml:space="preserve">Références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DTU 59.1</w:t>
      </w:r>
      <w:r>
        <w:t xml:space="preserve"> </w:t>
      </w:r>
      <w:r>
        <w:t xml:space="preserve">(états de surface avant peinture), guides pro carrelage (nettoyage fin de chantier).</w:t>
      </w:r>
    </w:p>
    <w:p>
      <w:pPr>
        <w:pStyle w:val="BodyText"/>
      </w:pPr>
      <w:r>
        <w:rPr>
          <w:b/>
          <w:bCs/>
        </w:rPr>
        <w:t xml:space="preserve">Action corrective</w:t>
      </w:r>
      <w:r>
        <w:t xml:space="preserve"> </w:t>
      </w:r>
      <w:r>
        <w:t xml:space="preserve">- Décapage contrôlé (détergent adapté à la laitance), rinçage,</w:t>
      </w:r>
      <w:r>
        <w:t xml:space="preserve"> </w:t>
      </w:r>
      <w:r>
        <w:rPr>
          <w:b/>
          <w:bCs/>
        </w:rPr>
        <w:t xml:space="preserve">nettoyage à blanc</w:t>
      </w:r>
      <w:r>
        <w:t xml:space="preserve">.</w:t>
      </w:r>
      <w:r>
        <w:t xml:space="preserve"> </w:t>
      </w:r>
      <w:r>
        <w:t xml:space="preserve">- Reprises locales (égrenage/retouches) des parements abîmés.</w:t>
      </w:r>
    </w:p>
    <w:p>
      <w:r>
        <w:pict>
          <v:rect style="width:0;height:1.5pt" o:hralign="center" o:hrstd="t" o:hr="t"/>
        </w:pict>
      </w:r>
    </w:p>
    <w:bookmarkEnd w:id="25"/>
    <w:bookmarkStart w:id="26" w:name="Xfcb5c8621f3e169f9493991d6502a07a6e5b2a0"/>
    <w:p>
      <w:pPr>
        <w:pStyle w:val="Heading4"/>
      </w:pPr>
      <w:r>
        <w:t xml:space="preserve">⚖️ Désordre 6.5 — Liaisons menuiseries / huisseries non calfeutrées (rappel Zone 3)</w:t>
      </w:r>
    </w:p>
    <w:p>
      <w:pPr>
        <w:pStyle w:val="FirstParagraph"/>
      </w:pPr>
      <w:r>
        <w:rPr>
          <w:b/>
          <w:bCs/>
        </w:rPr>
        <w:t xml:space="preserve">Constats</w:t>
      </w:r>
      <w:r>
        <w:t xml:space="preserve"> </w:t>
      </w:r>
      <w:r>
        <w:t xml:space="preserve">- Ni le</w:t>
      </w:r>
      <w:r>
        <w:t xml:space="preserve"> </w:t>
      </w:r>
      <w:r>
        <w:rPr>
          <w:b/>
          <w:bCs/>
        </w:rPr>
        <w:t xml:space="preserve">placo</w:t>
      </w:r>
      <w:r>
        <w:t xml:space="preserve"> </w:t>
      </w:r>
      <w:r>
        <w:t xml:space="preserve">ni la</w:t>
      </w:r>
      <w:r>
        <w:t xml:space="preserve"> </w:t>
      </w:r>
      <w:r>
        <w:rPr>
          <w:b/>
          <w:bCs/>
        </w:rPr>
        <w:t xml:space="preserve">faïence</w:t>
      </w:r>
      <w:r>
        <w:t xml:space="preserve"> </w:t>
      </w:r>
      <w:r>
        <w:t xml:space="preserve">ne</w:t>
      </w:r>
      <w:r>
        <w:t xml:space="preserve"> </w:t>
      </w:r>
      <w:r>
        <w:rPr>
          <w:b/>
          <w:bCs/>
        </w:rPr>
        <w:t xml:space="preserve">viennent en butée</w:t>
      </w:r>
      <w:r>
        <w:t xml:space="preserve"> </w:t>
      </w:r>
      <w:r>
        <w:t xml:space="preserve">sur le</w:t>
      </w:r>
      <w:r>
        <w:t xml:space="preserve"> </w:t>
      </w:r>
      <w:r>
        <w:rPr>
          <w:b/>
          <w:bCs/>
        </w:rPr>
        <w:t xml:space="preserve">dormant de fenêtre</w:t>
      </w:r>
      <w:r>
        <w:t xml:space="preserve"> </w:t>
      </w:r>
      <w:r>
        <w:t xml:space="preserve">;</w:t>
      </w:r>
      <w:r>
        <w:t xml:space="preserve"> </w:t>
      </w:r>
      <w:r>
        <w:rPr>
          <w:b/>
          <w:bCs/>
        </w:rPr>
        <w:t xml:space="preserve">vide résiduel</w:t>
      </w:r>
      <w:r>
        <w:t xml:space="preserve"> </w:t>
      </w:r>
      <w:r>
        <w:t xml:space="preserve">sans profil ni joint étanche.</w:t>
      </w:r>
    </w:p>
    <w:p>
      <w:pPr>
        <w:pStyle w:val="BodyText"/>
      </w:pPr>
      <w:r>
        <w:rPr>
          <w:b/>
          <w:bCs/>
        </w:rPr>
        <w:t xml:space="preserve">Conséquences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Infiltrations</w:t>
      </w:r>
      <w:r>
        <w:t xml:space="preserve"> </w:t>
      </w:r>
      <w:r>
        <w:t xml:space="preserve">et pertes d’étanchéité</w:t>
      </w:r>
      <w:r>
        <w:t xml:space="preserve"> </w:t>
      </w:r>
      <w:r>
        <w:rPr>
          <w:b/>
          <w:bCs/>
        </w:rPr>
        <w:t xml:space="preserve">à l’air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à l’eau</w:t>
      </w:r>
      <w:r>
        <w:t xml:space="preserve"> </w:t>
      </w:r>
      <w:r>
        <w:t xml:space="preserve">; impossibilité de mise en œuvre d’un joint de finition durable.</w:t>
      </w:r>
    </w:p>
    <w:p>
      <w:pPr>
        <w:pStyle w:val="BodyText"/>
      </w:pPr>
      <w:r>
        <w:rPr>
          <w:b/>
          <w:bCs/>
        </w:rPr>
        <w:t xml:space="preserve">Références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DTU 20.1</w:t>
      </w:r>
      <w:r>
        <w:t xml:space="preserve"> </w:t>
      </w:r>
      <w:r>
        <w:t xml:space="preserve">(tableaux/embrasures),</w:t>
      </w:r>
      <w:r>
        <w:t xml:space="preserve"> </w:t>
      </w:r>
      <w:r>
        <w:rPr>
          <w:b/>
          <w:bCs/>
        </w:rPr>
        <w:t xml:space="preserve">DTU 52.2</w:t>
      </w:r>
      <w:r>
        <w:t xml:space="preserve"> </w:t>
      </w:r>
      <w:r>
        <w:t xml:space="preserve">(raccords en zones humides).</w:t>
      </w:r>
    </w:p>
    <w:p>
      <w:pPr>
        <w:pStyle w:val="BodyText"/>
      </w:pPr>
      <w:r>
        <w:rPr>
          <w:b/>
          <w:bCs/>
        </w:rPr>
        <w:t xml:space="preserve">Action corrective</w:t>
      </w:r>
      <w:r>
        <w:t xml:space="preserve"> </w:t>
      </w:r>
      <w:r>
        <w:t xml:space="preserve">- Découpe/ajustement des parements</w:t>
      </w:r>
      <w:r>
        <w:t xml:space="preserve"> </w:t>
      </w:r>
      <w:r>
        <w:rPr>
          <w:b/>
          <w:bCs/>
        </w:rPr>
        <w:t xml:space="preserve">à fleur du dormant</w:t>
      </w:r>
      <w:r>
        <w:t xml:space="preserve"> </w:t>
      </w:r>
      <w:r>
        <w:t xml:space="preserve">; pose d’un</w:t>
      </w:r>
      <w:r>
        <w:t xml:space="preserve"> </w:t>
      </w:r>
      <w:r>
        <w:rPr>
          <w:b/>
          <w:bCs/>
        </w:rPr>
        <w:t xml:space="preserve">profil d’angle</w:t>
      </w:r>
      <w:r>
        <w:t xml:space="preserve"> </w:t>
      </w:r>
      <w:r>
        <w:t xml:space="preserve">ou joint silicone pro en finition.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Conclusion Zone 6</w:t>
      </w:r>
      <w:r>
        <w:t xml:space="preserve"> </w:t>
      </w:r>
      <w:r>
        <w:t xml:space="preserve">— Les finitions et joints n’ont</w:t>
      </w:r>
      <w:r>
        <w:t xml:space="preserve"> </w:t>
      </w:r>
      <w:r>
        <w:rPr>
          <w:b/>
          <w:bCs/>
        </w:rPr>
        <w:t xml:space="preserve">pas été exécutés selon les règles de l’art</w:t>
      </w:r>
      <w:r>
        <w:t xml:space="preserve"> </w:t>
      </w:r>
      <w:r>
        <w:t xml:space="preserve">: absence généralisée de</w:t>
      </w:r>
      <w:r>
        <w:t xml:space="preserve"> </w:t>
      </w:r>
      <w:r>
        <w:rPr>
          <w:b/>
          <w:bCs/>
        </w:rPr>
        <w:t xml:space="preserve">joints souples</w:t>
      </w:r>
      <w:r>
        <w:t xml:space="preserve"> </w:t>
      </w:r>
      <w:r>
        <w:t xml:space="preserve">aux changements de plan,</w:t>
      </w:r>
      <w:r>
        <w:t xml:space="preserve"> </w:t>
      </w:r>
      <w:r>
        <w:rPr>
          <w:b/>
          <w:bCs/>
        </w:rPr>
        <w:t xml:space="preserve">coupes brutes</w:t>
      </w:r>
      <w:r>
        <w:t xml:space="preserve"> </w:t>
      </w:r>
      <w:r>
        <w:t xml:space="preserve">non reprises,</w:t>
      </w:r>
      <w:r>
        <w:t xml:space="preserve"> </w:t>
      </w:r>
      <w:r>
        <w:rPr>
          <w:b/>
          <w:bCs/>
        </w:rPr>
        <w:t xml:space="preserve">calfeutrements absents</w:t>
      </w:r>
      <w:r>
        <w:t xml:space="preserve"> </w:t>
      </w:r>
      <w:r>
        <w:t xml:space="preserve">autour des appareillages et</w:t>
      </w:r>
      <w:r>
        <w:t xml:space="preserve"> </w:t>
      </w:r>
      <w:r>
        <w:rPr>
          <w:b/>
          <w:bCs/>
        </w:rPr>
        <w:t xml:space="preserve">propreté</w:t>
      </w:r>
      <w:r>
        <w:t xml:space="preserve"> </w:t>
      </w:r>
      <w:r>
        <w:t xml:space="preserve">défaillante. L’ensemble</w:t>
      </w:r>
      <w:r>
        <w:t xml:space="preserve"> </w:t>
      </w:r>
      <w:r>
        <w:rPr>
          <w:b/>
          <w:bCs/>
        </w:rPr>
        <w:t xml:space="preserve">compromet l’étanchéité</w:t>
      </w:r>
      <w:r>
        <w:t xml:space="preserve">, la</w:t>
      </w:r>
      <w:r>
        <w:t xml:space="preserve"> </w:t>
      </w:r>
      <w:r>
        <w:rPr>
          <w:b/>
          <w:bCs/>
        </w:rPr>
        <w:t xml:space="preserve">pérennité</w:t>
      </w:r>
      <w:r>
        <w:t xml:space="preserve"> </w:t>
      </w:r>
      <w:r>
        <w:t xml:space="preserve">et l’</w:t>
      </w:r>
      <w:r>
        <w:rPr>
          <w:b/>
          <w:bCs/>
        </w:rPr>
        <w:t xml:space="preserve">aspect</w:t>
      </w:r>
      <w:r>
        <w:t xml:space="preserve"> </w:t>
      </w:r>
      <w:r>
        <w:t xml:space="preserve">de l’ouvrage.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Xfa1a0d355ea3eea5b6bfef68b70027cedf8af82"/>
    <w:p>
      <w:pPr>
        <w:pStyle w:val="Heading3"/>
      </w:pPr>
      <w:r>
        <w:t xml:space="preserve">ZONE 7 – VENTILATION / QUALITÉ D’AIR / ÉTANCHÉITÉ À L’AIR</w:t>
      </w:r>
    </w:p>
    <w:p>
      <w:r>
        <w:pict>
          <v:rect style="width:0;height:1.5pt" o:hralign="center" o:hrstd="t" o:hr="t"/>
        </w:pict>
      </w:r>
    </w:p>
    <w:bookmarkStart w:id="28" w:name="Xfb2208f0c06203d6bd261f125eabda7170126a5"/>
    <w:p>
      <w:pPr>
        <w:pStyle w:val="Heading4"/>
      </w:pPr>
      <w:r>
        <w:t xml:space="preserve">⚖️ Désordre 7.1 — Traitement de la ventilation non conforme &amp; étanchéité à l’air défaillante</w:t>
      </w:r>
    </w:p>
    <w:p>
      <w:pPr>
        <w:pStyle w:val="FirstParagraph"/>
      </w:pPr>
      <w:r>
        <w:rPr>
          <w:b/>
          <w:bCs/>
        </w:rPr>
        <w:t xml:space="preserve">Localisation</w:t>
      </w:r>
      <w:r>
        <w:t xml:space="preserve"> </w:t>
      </w:r>
      <w:r>
        <w:t xml:space="preserve">: Salle de bains et WC attenants</w:t>
      </w:r>
      <w:r>
        <w:br/>
      </w:r>
      <w:r>
        <w:rPr>
          <w:b/>
          <w:bCs/>
        </w:rPr>
        <w:t xml:space="preserve">Preuves photo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2110_VENTILATION-NATURELLE_DET.jpg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2111_VENTILATION-NATURELLE_DET.jpg</w:t>
      </w:r>
    </w:p>
    <w:p>
      <w:pPr>
        <w:pStyle w:val="BodyText"/>
      </w:pPr>
      <w:r>
        <w:rPr>
          <w:b/>
          <w:bCs/>
        </w:rPr>
        <w:t xml:space="preserve">Constats (faits visibles sur photos)</w:t>
      </w:r>
      <w:r>
        <w:t xml:space="preserve"> </w:t>
      </w:r>
      <w:r>
        <w:t xml:space="preserve">- Percement/bouche</w:t>
      </w:r>
      <w:r>
        <w:t xml:space="preserve"> </w:t>
      </w:r>
      <w:r>
        <w:rPr>
          <w:b/>
          <w:bCs/>
        </w:rPr>
        <w:t xml:space="preserve">non habillé(e)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rosace absente</w:t>
      </w:r>
      <w:r>
        <w:t xml:space="preserve">,</w:t>
      </w:r>
      <w:r>
        <w:t xml:space="preserve"> </w:t>
      </w:r>
      <w:r>
        <w:rPr>
          <w:b/>
          <w:bCs/>
        </w:rPr>
        <w:t xml:space="preserve">bords ébréchés</w:t>
      </w:r>
      <w:r>
        <w:t xml:space="preserve">, présence de</w:t>
      </w:r>
      <w:r>
        <w:t xml:space="preserve"> </w:t>
      </w:r>
      <w:r>
        <w:rPr>
          <w:b/>
          <w:bCs/>
        </w:rPr>
        <w:t xml:space="preserve">poussières et éclats</w:t>
      </w:r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Jour périphérique</w:t>
      </w:r>
      <w:r>
        <w:t xml:space="preserve"> </w:t>
      </w:r>
      <w:r>
        <w:t xml:space="preserve">autour de l’orifice :</w:t>
      </w:r>
      <w:r>
        <w:t xml:space="preserve"> </w:t>
      </w:r>
      <w:r>
        <w:rPr>
          <w:b/>
          <w:bCs/>
        </w:rPr>
        <w:t xml:space="preserve">aucune manchette</w:t>
      </w:r>
      <w:r>
        <w:t xml:space="preserve"> </w:t>
      </w:r>
      <w:r>
        <w:t xml:space="preserve">ni</w:t>
      </w:r>
      <w:r>
        <w:t xml:space="preserve"> </w:t>
      </w:r>
      <w:r>
        <w:rPr>
          <w:b/>
          <w:bCs/>
        </w:rPr>
        <w:t xml:space="preserve">mastic</w:t>
      </w:r>
      <w:r>
        <w:t xml:space="preserve"> </w:t>
      </w:r>
      <w:r>
        <w:t xml:space="preserve">assurant l’étanchéité à l’air.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Type d’extraction non vérifié</w:t>
      </w:r>
      <w:r>
        <w:t xml:space="preserve"> </w:t>
      </w:r>
      <w:r>
        <w:t xml:space="preserve">(à confirmer) : l’extraction peut être naturelle (conduit statique) ou mécanique (VMC). Les photos ne permettent pas d’attester d’un raccordement VMC effectif.</w:t>
      </w:r>
    </w:p>
    <w:p>
      <w:pPr>
        <w:pStyle w:val="BodyText"/>
      </w:pPr>
      <w:r>
        <w:rPr>
          <w:b/>
          <w:bCs/>
        </w:rPr>
        <w:t xml:space="preserve">Conséquences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Condensation</w:t>
      </w:r>
      <w:r>
        <w:t xml:space="preserve"> </w:t>
      </w:r>
      <w:r>
        <w:t xml:space="preserve">locale sur parois froides, encrassement des angles,</w:t>
      </w:r>
      <w:r>
        <w:t xml:space="preserve"> </w:t>
      </w:r>
      <w:r>
        <w:rPr>
          <w:b/>
          <w:bCs/>
        </w:rPr>
        <w:t xml:space="preserve">risque de moisissures</w:t>
      </w:r>
      <w:r>
        <w:t xml:space="preserve"> </w:t>
      </w:r>
      <w:r>
        <w:t xml:space="preserve">latentes dans les doublages.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Déperditions et flux d’air parasites</w:t>
      </w:r>
      <w:r>
        <w:t xml:space="preserve"> </w:t>
      </w:r>
      <w:r>
        <w:t xml:space="preserve">par absence de calfeutrement, avec tirage aléatoire du conduit.</w:t>
      </w:r>
    </w:p>
    <w:p>
      <w:pPr>
        <w:pStyle w:val="BodyText"/>
      </w:pPr>
      <w:r>
        <w:rPr>
          <w:b/>
          <w:bCs/>
        </w:rPr>
        <w:t xml:space="preserve">Références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NF DTU 68.3</w:t>
      </w:r>
      <w:r>
        <w:t xml:space="preserve"> </w:t>
      </w:r>
      <w:r>
        <w:t xml:space="preserve">(ventilation) – exigences de continuité aéraulique et d’étanchéité des traversées.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Arrêté du 24/03/1982</w:t>
      </w:r>
      <w:r>
        <w:t xml:space="preserve"> </w:t>
      </w:r>
      <w:r>
        <w:t xml:space="preserve">(ventilation générale et permanente des logements) – SDB/WC = locaux à pollution spécifique.</w:t>
      </w:r>
    </w:p>
    <w:p>
      <w:pPr>
        <w:pStyle w:val="BodyText"/>
      </w:pPr>
      <w:r>
        <w:rPr>
          <w:b/>
          <w:bCs/>
        </w:rPr>
        <w:t xml:space="preserve">Actions correctives exigibles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Étancher la traversée</w:t>
      </w:r>
      <w:r>
        <w:t xml:space="preserve"> </w:t>
      </w:r>
      <w:r>
        <w:t xml:space="preserve">: pose d’une</w:t>
      </w:r>
      <w:r>
        <w:t xml:space="preserve"> </w:t>
      </w:r>
      <w:r>
        <w:rPr>
          <w:b/>
          <w:bCs/>
        </w:rPr>
        <w:t xml:space="preserve">manchette adaptée</w:t>
      </w:r>
      <w:r>
        <w:t xml:space="preserve"> </w:t>
      </w:r>
      <w:r>
        <w:t xml:space="preserve">(ou collier), joint</w:t>
      </w:r>
      <w:r>
        <w:t xml:space="preserve"> </w:t>
      </w:r>
      <w:r>
        <w:rPr>
          <w:b/>
          <w:bCs/>
        </w:rPr>
        <w:t xml:space="preserve">mastic acrylique/PU</w:t>
      </w:r>
      <w:r>
        <w:t xml:space="preserve"> </w:t>
      </w:r>
      <w:r>
        <w:t xml:space="preserve">en périphérie,</w:t>
      </w:r>
      <w:r>
        <w:t xml:space="preserve"> </w:t>
      </w:r>
      <w:r>
        <w:rPr>
          <w:b/>
          <w:bCs/>
        </w:rPr>
        <w:t xml:space="preserve">rosace</w:t>
      </w:r>
      <w:r>
        <w:t xml:space="preserve"> </w:t>
      </w:r>
      <w:r>
        <w:t xml:space="preserve">propre.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Si VMC présente</w:t>
      </w:r>
      <w:r>
        <w:t xml:space="preserve"> </w:t>
      </w:r>
      <w:r>
        <w:t xml:space="preserve">: vérifier</w:t>
      </w:r>
      <w:r>
        <w:t xml:space="preserve"> </w:t>
      </w:r>
      <w:r>
        <w:rPr>
          <w:b/>
          <w:bCs/>
        </w:rPr>
        <w:t xml:space="preserve">raccordement effectif</w:t>
      </w:r>
      <w:r>
        <w:t xml:space="preserve">, état du conduit, poser un</w:t>
      </w:r>
      <w:r>
        <w:t xml:space="preserve"> </w:t>
      </w:r>
      <w:r>
        <w:rPr>
          <w:b/>
          <w:bCs/>
        </w:rPr>
        <w:t xml:space="preserve">clapet anti‑retour</w:t>
      </w:r>
      <w:r>
        <w:t xml:space="preserve">,</w:t>
      </w:r>
      <w:r>
        <w:t xml:space="preserve"> </w:t>
      </w:r>
      <w:r>
        <w:rPr>
          <w:b/>
          <w:bCs/>
        </w:rPr>
        <w:t xml:space="preserve">mesurer et consigner</w:t>
      </w:r>
      <w:r>
        <w:t xml:space="preserve"> </w:t>
      </w:r>
      <w:r>
        <w:t xml:space="preserve">le</w:t>
      </w:r>
      <w:r>
        <w:t xml:space="preserve"> </w:t>
      </w:r>
      <w:r>
        <w:rPr>
          <w:b/>
          <w:bCs/>
        </w:rPr>
        <w:t xml:space="preserve">débit d’extraction</w:t>
      </w:r>
      <w:r>
        <w:t xml:space="preserve"> </w:t>
      </w:r>
      <w:r>
        <w:t xml:space="preserve">(SDB ≈ 30 m³/h ; WC ≈ 15 m³/h à titre indicatif), fournir</w:t>
      </w:r>
      <w:r>
        <w:t xml:space="preserve"> </w:t>
      </w:r>
      <w:r>
        <w:rPr>
          <w:b/>
          <w:bCs/>
        </w:rPr>
        <w:t xml:space="preserve">PV</w:t>
      </w:r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Si VMC absente</w:t>
      </w:r>
      <w:r>
        <w:t xml:space="preserve"> </w:t>
      </w:r>
      <w:r>
        <w:t xml:space="preserve">: installer une</w:t>
      </w:r>
      <w:r>
        <w:t xml:space="preserve"> </w:t>
      </w:r>
      <w:r>
        <w:rPr>
          <w:b/>
          <w:bCs/>
        </w:rPr>
        <w:t xml:space="preserve">extraction mécanique</w:t>
      </w:r>
      <w:r>
        <w:t xml:space="preserve"> </w:t>
      </w:r>
      <w:r>
        <w:t xml:space="preserve">conforme (bouches autoréglables/hygro + groupe + conduits), puis</w:t>
      </w:r>
      <w:r>
        <w:t xml:space="preserve"> </w:t>
      </w:r>
      <w:r>
        <w:rPr>
          <w:b/>
          <w:bCs/>
        </w:rPr>
        <w:t xml:space="preserve">mesure de débits</w:t>
      </w:r>
      <w:r>
        <w:t xml:space="preserve"> </w:t>
      </w:r>
      <w:r>
        <w:t xml:space="preserve">et remise d’un</w:t>
      </w:r>
      <w:r>
        <w:t xml:space="preserve"> </w:t>
      </w:r>
      <w:r>
        <w:rPr>
          <w:b/>
          <w:bCs/>
        </w:rPr>
        <w:t xml:space="preserve">rapport</w:t>
      </w:r>
      <w:r>
        <w:t xml:space="preserve">.</w:t>
      </w:r>
      <w:r>
        <w:br/>
      </w:r>
      <w:r>
        <w:t xml:space="preserve">- Garantir l’</w:t>
      </w:r>
      <w:r>
        <w:rPr>
          <w:b/>
          <w:bCs/>
        </w:rPr>
        <w:t xml:space="preserve">amenée d’air</w:t>
      </w:r>
      <w:r>
        <w:t xml:space="preserve"> </w:t>
      </w:r>
      <w:r>
        <w:t xml:space="preserve">(détalonnage porte ≈ 10–15 mm, entrées d’air en pièces sèches si nécessaire).</w:t>
      </w:r>
    </w:p>
    <w:p>
      <w:pPr>
        <w:pStyle w:val="BodyText"/>
      </w:pPr>
      <w:r>
        <w:rPr>
          <w:b/>
          <w:bCs/>
        </w:rPr>
        <w:t xml:space="preserve">Pièces à exiger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Photos d’étapes</w:t>
      </w:r>
      <w:r>
        <w:t xml:space="preserve"> </w:t>
      </w:r>
      <w:r>
        <w:t xml:space="preserve">après reprise (manchette, mastic, rosace).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Fiches techniques</w:t>
      </w:r>
      <w:r>
        <w:t xml:space="preserve"> </w:t>
      </w:r>
      <w:r>
        <w:t xml:space="preserve">(bouche, conduit, clapet),</w:t>
      </w:r>
      <w:r>
        <w:t xml:space="preserve"> </w:t>
      </w:r>
      <w:r>
        <w:rPr>
          <w:b/>
          <w:bCs/>
        </w:rPr>
        <w:t xml:space="preserve">PV de débits</w:t>
      </w:r>
      <w:r>
        <w:t xml:space="preserve">,</w:t>
      </w:r>
      <w:r>
        <w:t xml:space="preserve"> </w:t>
      </w:r>
      <w:r>
        <w:rPr>
          <w:b/>
          <w:bCs/>
        </w:rPr>
        <w:t xml:space="preserve">schéma de réseau</w:t>
      </w:r>
      <w:r>
        <w:t xml:space="preserve"> </w:t>
      </w:r>
      <w:r>
        <w:t xml:space="preserve">si VMC.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zone-5-wc-bâtisupport-habillage"/>
    <w:p>
      <w:pPr>
        <w:pStyle w:val="Heading3"/>
      </w:pPr>
      <w:r>
        <w:t xml:space="preserve">ZONE 5 – WC / BÂTI‑SUPPORT / HABILLAGE</w:t>
      </w:r>
    </w:p>
    <w:p>
      <w:r>
        <w:pict>
          <v:rect style="width:0;height:1.5pt" o:hralign="center" o:hrstd="t" o:hr="t"/>
        </w:pict>
      </w:r>
    </w:p>
    <w:bookmarkStart w:id="30" w:name="X697ef616b15f4eaf36ac38a0a1f689af98a6308"/>
    <w:p>
      <w:pPr>
        <w:pStyle w:val="Heading4"/>
      </w:pPr>
      <w:r>
        <w:t xml:space="preserve">⚖️ Désordre 5.1 — Cuvette suspendue instable, serrage et support défaillants</w:t>
      </w:r>
    </w:p>
    <w:p>
      <w:pPr>
        <w:pStyle w:val="FirstParagraph"/>
      </w:pPr>
      <w:r>
        <w:rPr>
          <w:b/>
          <w:bCs/>
        </w:rPr>
        <w:t xml:space="preserve">Localisation</w:t>
      </w:r>
      <w:r>
        <w:t xml:space="preserve"> </w:t>
      </w:r>
      <w:r>
        <w:t xml:space="preserve">: WC attenants</w:t>
      </w:r>
      <w:r>
        <w:br/>
      </w:r>
      <w:r>
        <w:rPr>
          <w:b/>
          <w:bCs/>
        </w:rPr>
        <w:t xml:space="preserve">Constats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Jeu perceptible</w:t>
      </w:r>
      <w:r>
        <w:t xml:space="preserve"> </w:t>
      </w:r>
      <w:r>
        <w:t xml:space="preserve">de la cuvette (mouvement latéral et en appui).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Assise irrégulière</w:t>
      </w:r>
      <w:r>
        <w:t xml:space="preserve"> </w:t>
      </w:r>
      <w:r>
        <w:t xml:space="preserve">/ porte‑à‑faux ressenti, bruit de</w:t>
      </w:r>
      <w:r>
        <w:t xml:space="preserve"> </w:t>
      </w:r>
      <w:r>
        <w:rPr>
          <w:b/>
          <w:bCs/>
        </w:rPr>
        <w:t xml:space="preserve">grincement</w:t>
      </w:r>
      <w:r>
        <w:t xml:space="preserve"> </w:t>
      </w:r>
      <w:r>
        <w:t xml:space="preserve">lors de l’assise.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Couple de serrage non vérifié</w:t>
      </w:r>
      <w:r>
        <w:t xml:space="preserve"> </w:t>
      </w:r>
      <w:r>
        <w:t xml:space="preserve">des tiges filetées de fixation cuvette (absence de traçabilité).</w:t>
      </w:r>
      <w:r>
        <w:br/>
      </w:r>
      <w:r>
        <w:t xml:space="preserve">- Planéité/support</w:t>
      </w:r>
      <w:r>
        <w:t xml:space="preserve"> </w:t>
      </w:r>
      <w:r>
        <w:rPr>
          <w:b/>
          <w:bCs/>
        </w:rPr>
        <w:t xml:space="preserve">insuffisants</w:t>
      </w:r>
      <w:r>
        <w:t xml:space="preserve"> </w:t>
      </w:r>
      <w:r>
        <w:t xml:space="preserve">derrière le parement.</w:t>
      </w:r>
    </w:p>
    <w:p>
      <w:pPr>
        <w:pStyle w:val="BodyText"/>
      </w:pPr>
      <w:r>
        <w:rPr>
          <w:b/>
          <w:bCs/>
        </w:rPr>
        <w:t xml:space="preserve">Conséquences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Risque de rupture</w:t>
      </w:r>
      <w:r>
        <w:t xml:space="preserve"> </w:t>
      </w:r>
      <w:r>
        <w:t xml:space="preserve">des ancrages, détérioration des carreaux/parements,</w:t>
      </w:r>
      <w:r>
        <w:t xml:space="preserve"> </w:t>
      </w:r>
      <w:r>
        <w:rPr>
          <w:b/>
          <w:bCs/>
        </w:rPr>
        <w:t xml:space="preserve">danger d’utilisation</w:t>
      </w:r>
      <w:r>
        <w:t xml:space="preserve">.</w:t>
      </w:r>
      <w:r>
        <w:br/>
      </w:r>
      <w:r>
        <w:t xml:space="preserve">- Transmission des efforts au coffrage fragile →</w:t>
      </w:r>
      <w:r>
        <w:t xml:space="preserve"> </w:t>
      </w:r>
      <w:r>
        <w:rPr>
          <w:b/>
          <w:bCs/>
        </w:rPr>
        <w:t xml:space="preserve">fissurations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Références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DTU 60.1</w:t>
      </w:r>
      <w:r>
        <w:t xml:space="preserve"> </w:t>
      </w:r>
      <w:r>
        <w:t xml:space="preserve">(installations sanitaires).</w:t>
      </w:r>
      <w:r>
        <w:br/>
      </w:r>
      <w:r>
        <w:t xml:space="preserve">- Notices fabricants de bâti‑support (ex. Geberit/Siamp) : réglage châssis,</w:t>
      </w:r>
      <w:r>
        <w:t xml:space="preserve"> </w:t>
      </w:r>
      <w:r>
        <w:rPr>
          <w:b/>
          <w:bCs/>
        </w:rPr>
        <w:t xml:space="preserve">couple de serrage</w:t>
      </w:r>
      <w:r>
        <w:t xml:space="preserve">, points d’appui.</w:t>
      </w:r>
    </w:p>
    <w:p>
      <w:pPr>
        <w:pStyle w:val="BodyText"/>
      </w:pPr>
      <w:r>
        <w:rPr>
          <w:b/>
          <w:bCs/>
        </w:rPr>
        <w:t xml:space="preserve">Actions correctives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Dépose</w:t>
      </w:r>
      <w:r>
        <w:t xml:space="preserve"> </w:t>
      </w:r>
      <w:r>
        <w:t xml:space="preserve">de la cuvette et</w:t>
      </w:r>
      <w:r>
        <w:t xml:space="preserve"> </w:t>
      </w:r>
      <w:r>
        <w:rPr>
          <w:b/>
          <w:bCs/>
        </w:rPr>
        <w:t xml:space="preserve">contrôle</w:t>
      </w:r>
      <w:r>
        <w:t xml:space="preserve"> </w:t>
      </w:r>
      <w:r>
        <w:t xml:space="preserve">du châssis.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Réglage et serrage</w:t>
      </w:r>
      <w:r>
        <w:t xml:space="preserve"> </w:t>
      </w:r>
      <w:r>
        <w:t xml:space="preserve">au</w:t>
      </w:r>
      <w:r>
        <w:t xml:space="preserve"> </w:t>
      </w:r>
      <w:r>
        <w:rPr>
          <w:b/>
          <w:bCs/>
        </w:rPr>
        <w:t xml:space="preserve">couple prescrit</w:t>
      </w:r>
      <w:r>
        <w:t xml:space="preserve"> </w:t>
      </w:r>
      <w:r>
        <w:t xml:space="preserve">(avec clé dynamométrique), vérification de l’entraxe et des joints d’interface.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Mise à niveau</w:t>
      </w:r>
      <w:r>
        <w:t xml:space="preserve"> </w:t>
      </w:r>
      <w:r>
        <w:t xml:space="preserve">et contrôle d’appui homogène sur châssis.</w:t>
      </w:r>
    </w:p>
    <w:p>
      <w:r>
        <w:pict>
          <v:rect style="width:0;height:1.5pt" o:hralign="center" o:hrstd="t" o:hr="t"/>
        </w:pict>
      </w:r>
    </w:p>
    <w:bookmarkEnd w:id="30"/>
    <w:bookmarkStart w:id="31" w:name="X465c0d968bde7f155993f4686d1214e8880a121"/>
    <w:p>
      <w:pPr>
        <w:pStyle w:val="Heading4"/>
      </w:pPr>
      <w:r>
        <w:t xml:space="preserve">⚖️ Désordre 5.2 — Coffrage/parement sous‑rigide, ossature inadaptée</w:t>
      </w:r>
    </w:p>
    <w:p>
      <w:pPr>
        <w:pStyle w:val="FirstParagraph"/>
      </w:pPr>
      <w:r>
        <w:rPr>
          <w:b/>
          <w:bCs/>
        </w:rPr>
        <w:t xml:space="preserve">Constats</w:t>
      </w:r>
      <w:r>
        <w:t xml:space="preserve"> </w:t>
      </w:r>
      <w:r>
        <w:t xml:space="preserve">- Coffrage du bâti‑support</w:t>
      </w:r>
      <w:r>
        <w:t xml:space="preserve"> </w:t>
      </w:r>
      <w:r>
        <w:rPr>
          <w:b/>
          <w:bCs/>
        </w:rPr>
        <w:t xml:space="preserve">souple</w:t>
      </w:r>
      <w:r>
        <w:t xml:space="preserve"> </w:t>
      </w:r>
      <w:r>
        <w:t xml:space="preserve">à la pression ;</w:t>
      </w:r>
      <w:r>
        <w:t xml:space="preserve"> </w:t>
      </w:r>
      <w:r>
        <w:rPr>
          <w:b/>
          <w:bCs/>
        </w:rPr>
        <w:t xml:space="preserve">déformations</w:t>
      </w:r>
      <w:r>
        <w:t xml:space="preserve"> </w:t>
      </w:r>
      <w:r>
        <w:t xml:space="preserve">au toucher.</w:t>
      </w:r>
      <w:r>
        <w:br/>
      </w:r>
      <w:r>
        <w:t xml:space="preserve">- Découpes</w:t>
      </w:r>
      <w:r>
        <w:t xml:space="preserve"> </w:t>
      </w:r>
      <w:r>
        <w:rPr>
          <w:b/>
          <w:bCs/>
        </w:rPr>
        <w:t xml:space="preserve">grossières</w:t>
      </w:r>
      <w:r>
        <w:t xml:space="preserve"> </w:t>
      </w:r>
      <w:r>
        <w:t xml:space="preserve">autour des trappes/accès et</w:t>
      </w:r>
      <w:r>
        <w:t xml:space="preserve"> </w:t>
      </w:r>
      <w:r>
        <w:rPr>
          <w:b/>
          <w:bCs/>
        </w:rPr>
        <w:t xml:space="preserve">raccords</w:t>
      </w:r>
      <w:r>
        <w:t xml:space="preserve"> </w:t>
      </w:r>
      <w:r>
        <w:t xml:space="preserve">non dressés.</w:t>
      </w:r>
      <w:r>
        <w:br/>
      </w:r>
      <w:r>
        <w:t xml:space="preserve">- Type de plaque non tracé (</w:t>
      </w:r>
      <w:r>
        <w:rPr>
          <w:b/>
          <w:bCs/>
        </w:rPr>
        <w:t xml:space="preserve">H1 non vérifié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Conséquences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Flambement</w:t>
      </w:r>
      <w:r>
        <w:t xml:space="preserve"> </w:t>
      </w:r>
      <w:r>
        <w:t xml:space="preserve">local, micro‑fissures, désaffleurements,</w:t>
      </w:r>
      <w:r>
        <w:t xml:space="preserve"> </w:t>
      </w:r>
      <w:r>
        <w:rPr>
          <w:b/>
          <w:bCs/>
        </w:rPr>
        <w:t xml:space="preserve">perte de planéité</w:t>
      </w:r>
      <w:r>
        <w:t xml:space="preserve"> </w:t>
      </w:r>
      <w:r>
        <w:t xml:space="preserve">visible.</w:t>
      </w:r>
      <w:r>
        <w:br/>
      </w:r>
      <w:r>
        <w:t xml:space="preserve">- Impossibilité d’un serrage stable dans le temps.</w:t>
      </w:r>
    </w:p>
    <w:p>
      <w:pPr>
        <w:pStyle w:val="BodyText"/>
      </w:pPr>
      <w:r>
        <w:rPr>
          <w:b/>
          <w:bCs/>
        </w:rPr>
        <w:t xml:space="preserve">Références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DTU 25.41</w:t>
      </w:r>
      <w:r>
        <w:t xml:space="preserve"> </w:t>
      </w:r>
      <w:r>
        <w:t xml:space="preserve">(cloisons/doublages) – rigidité et entraxes d’ossature.</w:t>
      </w:r>
      <w:r>
        <w:br/>
      </w:r>
      <w:r>
        <w:t xml:space="preserve">- Recommandations fabricants : parement</w:t>
      </w:r>
      <w:r>
        <w:t xml:space="preserve"> </w:t>
      </w:r>
      <w:r>
        <w:rPr>
          <w:b/>
          <w:bCs/>
        </w:rPr>
        <w:t xml:space="preserve">hydrofuge H1</w:t>
      </w:r>
      <w:r>
        <w:t xml:space="preserve"> </w:t>
      </w:r>
      <w:r>
        <w:t xml:space="preserve">en locaux humides.</w:t>
      </w:r>
    </w:p>
    <w:p>
      <w:pPr>
        <w:pStyle w:val="BodyText"/>
      </w:pPr>
      <w:r>
        <w:rPr>
          <w:b/>
          <w:bCs/>
        </w:rPr>
        <w:t xml:space="preserve">Actions correctives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Réouverture</w:t>
      </w:r>
      <w:r>
        <w:t xml:space="preserve"> </w:t>
      </w:r>
      <w:r>
        <w:t xml:space="preserve">locale,</w:t>
      </w:r>
      <w:r>
        <w:t xml:space="preserve"> </w:t>
      </w:r>
      <w:r>
        <w:rPr>
          <w:b/>
          <w:bCs/>
        </w:rPr>
        <w:t xml:space="preserve">renfort d’ossature</w:t>
      </w:r>
      <w:r>
        <w:t xml:space="preserve"> </w:t>
      </w:r>
      <w:r>
        <w:t xml:space="preserve">(rails montant M48 + entraxes conformes), pose de</w:t>
      </w:r>
      <w:r>
        <w:t xml:space="preserve"> </w:t>
      </w:r>
      <w:r>
        <w:rPr>
          <w:b/>
          <w:bCs/>
        </w:rPr>
        <w:t xml:space="preserve">BA13 H1</w:t>
      </w:r>
      <w:r>
        <w:t xml:space="preserve"> </w:t>
      </w:r>
      <w:r>
        <w:t xml:space="preserve">(simple/double peau selon notice).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Dressage</w:t>
      </w:r>
      <w:r>
        <w:t xml:space="preserve"> </w:t>
      </w:r>
      <w:r>
        <w:t xml:space="preserve">des rives et</w:t>
      </w:r>
      <w:r>
        <w:t xml:space="preserve"> </w:t>
      </w:r>
      <w:r>
        <w:rPr>
          <w:b/>
          <w:bCs/>
        </w:rPr>
        <w:t xml:space="preserve">reprise</w:t>
      </w:r>
      <w:r>
        <w:t xml:space="preserve"> </w:t>
      </w:r>
      <w:r>
        <w:t xml:space="preserve">des découpes au gabarit.</w:t>
      </w:r>
    </w:p>
    <w:p>
      <w:r>
        <w:pict>
          <v:rect style="width:0;height:1.5pt" o:hralign="center" o:hrstd="t" o:hr="t"/>
        </w:pict>
      </w:r>
    </w:p>
    <w:bookmarkEnd w:id="31"/>
    <w:bookmarkStart w:id="32" w:name="X524ff82bb72c3171fb7e4dac98b863810fc617b"/>
    <w:p>
      <w:pPr>
        <w:pStyle w:val="Heading4"/>
      </w:pPr>
      <w:r>
        <w:t xml:space="preserve">⚖️ Désordre 5.3 — Étanchéité et joints périphériques absents</w:t>
      </w:r>
    </w:p>
    <w:p>
      <w:pPr>
        <w:pStyle w:val="FirstParagraph"/>
      </w:pPr>
      <w:r>
        <w:rPr>
          <w:b/>
          <w:bCs/>
        </w:rPr>
        <w:t xml:space="preserve">Constats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Joints silicone sanitaires manquants</w:t>
      </w:r>
      <w:r>
        <w:t xml:space="preserve"> </w:t>
      </w:r>
      <w:r>
        <w:t xml:space="preserve">aux</w:t>
      </w:r>
      <w:r>
        <w:t xml:space="preserve"> </w:t>
      </w:r>
      <w:r>
        <w:rPr>
          <w:b/>
          <w:bCs/>
        </w:rPr>
        <w:t xml:space="preserve">changements de plan</w:t>
      </w:r>
      <w:r>
        <w:t xml:space="preserve"> </w:t>
      </w:r>
      <w:r>
        <w:t xml:space="preserve">(pied de coffrage, raccords latéraux) et</w:t>
      </w:r>
      <w:r>
        <w:t xml:space="preserve"> </w:t>
      </w:r>
      <w:r>
        <w:rPr>
          <w:b/>
          <w:bCs/>
        </w:rPr>
        <w:t xml:space="preserve">autour des traversées</w:t>
      </w:r>
      <w:r>
        <w:t xml:space="preserve"> </w:t>
      </w:r>
      <w:r>
        <w:t xml:space="preserve">(alimentation, évacuation de chasse).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Jour</w:t>
      </w:r>
      <w:r>
        <w:t xml:space="preserve"> </w:t>
      </w:r>
      <w:r>
        <w:t xml:space="preserve">en périphérie de la</w:t>
      </w:r>
      <w:r>
        <w:t xml:space="preserve"> </w:t>
      </w:r>
      <w:r>
        <w:rPr>
          <w:b/>
          <w:bCs/>
        </w:rPr>
        <w:t xml:space="preserve">plaque de commande</w:t>
      </w:r>
      <w:r>
        <w:t xml:space="preserve"> </w:t>
      </w:r>
      <w:r>
        <w:t xml:space="preserve">/ trappe d’accès (non affleur).</w:t>
      </w:r>
    </w:p>
    <w:p>
      <w:pPr>
        <w:pStyle w:val="BodyText"/>
      </w:pPr>
      <w:r>
        <w:rPr>
          <w:b/>
          <w:bCs/>
        </w:rPr>
        <w:t xml:space="preserve">Conséquences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Entrées d’eau/air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encrassement</w:t>
      </w:r>
      <w:r>
        <w:t xml:space="preserve"> </w:t>
      </w:r>
      <w:r>
        <w:t xml:space="preserve">en fond de parement, risque de</w:t>
      </w:r>
      <w:r>
        <w:t xml:space="preserve"> </w:t>
      </w:r>
      <w:r>
        <w:rPr>
          <w:b/>
          <w:bCs/>
        </w:rPr>
        <w:t xml:space="preserve">moisissures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Références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DTU 52.2</w:t>
      </w:r>
      <w:r>
        <w:t xml:space="preserve"> </w:t>
      </w:r>
      <w:r>
        <w:t xml:space="preserve">(joints souples aux changements de plan), guides sanitaires.</w:t>
      </w:r>
    </w:p>
    <w:p>
      <w:pPr>
        <w:pStyle w:val="BodyText"/>
      </w:pPr>
      <w:r>
        <w:rPr>
          <w:b/>
          <w:bCs/>
        </w:rPr>
        <w:t xml:space="preserve">Actions correctives</w:t>
      </w:r>
      <w:r>
        <w:t xml:space="preserve"> </w:t>
      </w:r>
      <w:r>
        <w:t xml:space="preserve">- Pose de</w:t>
      </w:r>
      <w:r>
        <w:t xml:space="preserve"> </w:t>
      </w:r>
      <w:r>
        <w:rPr>
          <w:b/>
          <w:bCs/>
        </w:rPr>
        <w:t xml:space="preserve">mastic silicone sanitaire</w:t>
      </w:r>
      <w:r>
        <w:t xml:space="preserve"> </w:t>
      </w:r>
      <w:r>
        <w:t xml:space="preserve">continu (fongicide) en pieds et rives,</w:t>
      </w:r>
      <w:r>
        <w:t xml:space="preserve"> </w:t>
      </w:r>
      <w:r>
        <w:rPr>
          <w:b/>
          <w:bCs/>
        </w:rPr>
        <w:t xml:space="preserve">joint fin</w:t>
      </w:r>
      <w:r>
        <w:t xml:space="preserve"> </w:t>
      </w:r>
      <w:r>
        <w:t xml:space="preserve">périphérique de plastrons/plaques.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Nettoyage</w:t>
      </w:r>
      <w:r>
        <w:t xml:space="preserve"> </w:t>
      </w:r>
      <w:r>
        <w:t xml:space="preserve">et lissage, contrôle de continuité.</w:t>
      </w:r>
    </w:p>
    <w:p>
      <w:r>
        <w:pict>
          <v:rect style="width:0;height:1.5pt" o:hralign="center" o:hrstd="t" o:hr="t"/>
        </w:pict>
      </w:r>
    </w:p>
    <w:bookmarkEnd w:id="32"/>
    <w:bookmarkStart w:id="33" w:name="Xf756b100dd59f738d8c977d461189d1e690c6b5"/>
    <w:p>
      <w:pPr>
        <w:pStyle w:val="Heading4"/>
      </w:pPr>
      <w:r>
        <w:t xml:space="preserve">⚖️ Désordre 5.4 — Alignement et aplomb des appareillages (plaque de commande)</w:t>
      </w:r>
    </w:p>
    <w:p>
      <w:pPr>
        <w:pStyle w:val="FirstParagraph"/>
      </w:pPr>
      <w:r>
        <w:rPr>
          <w:b/>
          <w:bCs/>
        </w:rPr>
        <w:t xml:space="preserve">Constats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Non‑affleur</w:t>
      </w:r>
      <w:r>
        <w:t xml:space="preserve"> </w:t>
      </w:r>
      <w:r>
        <w:t xml:space="preserve">/ obliquité de la plaque,</w:t>
      </w:r>
      <w:r>
        <w:t xml:space="preserve"> </w:t>
      </w:r>
      <w:r>
        <w:rPr>
          <w:b/>
          <w:bCs/>
        </w:rPr>
        <w:t xml:space="preserve">jeu</w:t>
      </w:r>
      <w:r>
        <w:t xml:space="preserve"> </w:t>
      </w:r>
      <w:r>
        <w:t xml:space="preserve">visible, rives non dressées.</w:t>
      </w:r>
    </w:p>
    <w:p>
      <w:pPr>
        <w:pStyle w:val="BodyText"/>
      </w:pPr>
      <w:r>
        <w:rPr>
          <w:b/>
          <w:bCs/>
        </w:rPr>
        <w:t xml:space="preserve">Conséquences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Aspect non conforme</w:t>
      </w:r>
      <w:r>
        <w:t xml:space="preserve">, vibrations,</w:t>
      </w:r>
      <w:r>
        <w:t xml:space="preserve"> </w:t>
      </w:r>
      <w:r>
        <w:rPr>
          <w:b/>
          <w:bCs/>
        </w:rPr>
        <w:t xml:space="preserve">prise de poussière</w:t>
      </w:r>
      <w:r>
        <w:t xml:space="preserve">/humidité derrière parement.</w:t>
      </w:r>
    </w:p>
    <w:p>
      <w:pPr>
        <w:pStyle w:val="BodyText"/>
      </w:pPr>
      <w:r>
        <w:rPr>
          <w:b/>
          <w:bCs/>
        </w:rPr>
        <w:t xml:space="preserve">Actions correctives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Reprise de l’encastrement</w:t>
      </w:r>
      <w:r>
        <w:t xml:space="preserve"> </w:t>
      </w:r>
      <w:r>
        <w:t xml:space="preserve">au gabarit, mise à niveau, pose</w:t>
      </w:r>
      <w:r>
        <w:t xml:space="preserve"> </w:t>
      </w:r>
      <w:r>
        <w:rPr>
          <w:b/>
          <w:bCs/>
        </w:rPr>
        <w:t xml:space="preserve">affleurante</w:t>
      </w:r>
      <w:r>
        <w:t xml:space="preserve"> </w:t>
      </w:r>
      <w:r>
        <w:t xml:space="preserve">sans jour, contrôle de la trappe.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Conclusion Zone 5</w:t>
      </w:r>
      <w:r>
        <w:t xml:space="preserve"> </w:t>
      </w:r>
      <w:r>
        <w:t xml:space="preserve">— Le bloc WC présente une</w:t>
      </w:r>
      <w:r>
        <w:t xml:space="preserve"> </w:t>
      </w:r>
      <w:r>
        <w:rPr>
          <w:b/>
          <w:bCs/>
        </w:rPr>
        <w:t xml:space="preserve">instabilité d’ensemble</w:t>
      </w:r>
      <w:r>
        <w:t xml:space="preserve"> </w:t>
      </w:r>
      <w:r>
        <w:t xml:space="preserve">(cuvette + coffrage), des</w:t>
      </w:r>
      <w:r>
        <w:t xml:space="preserve"> </w:t>
      </w:r>
      <w:r>
        <w:rPr>
          <w:b/>
          <w:bCs/>
        </w:rPr>
        <w:t xml:space="preserve">finitions incomplètes</w:t>
      </w:r>
      <w:r>
        <w:t xml:space="preserve"> </w:t>
      </w:r>
      <w:r>
        <w:t xml:space="preserve">et une</w:t>
      </w:r>
      <w:r>
        <w:t xml:space="preserve"> </w:t>
      </w:r>
      <w:r>
        <w:rPr>
          <w:b/>
          <w:bCs/>
        </w:rPr>
        <w:t xml:space="preserve">absence de joints périphériques</w:t>
      </w:r>
      <w:r>
        <w:t xml:space="preserve">. Les actions à mener exigent</w:t>
      </w:r>
      <w:r>
        <w:t xml:space="preserve"> </w:t>
      </w:r>
      <w:r>
        <w:rPr>
          <w:b/>
          <w:bCs/>
        </w:rPr>
        <w:t xml:space="preserve">réouverture/renfort</w:t>
      </w:r>
      <w:r>
        <w:t xml:space="preserve">,</w:t>
      </w:r>
      <w:r>
        <w:t xml:space="preserve"> </w:t>
      </w:r>
      <w:r>
        <w:rPr>
          <w:b/>
          <w:bCs/>
        </w:rPr>
        <w:t xml:space="preserve">mise à niveau</w:t>
      </w:r>
      <w:r>
        <w:t xml:space="preserve">,</w:t>
      </w:r>
      <w:r>
        <w:t xml:space="preserve"> </w:t>
      </w:r>
      <w:r>
        <w:rPr>
          <w:b/>
          <w:bCs/>
        </w:rPr>
        <w:t xml:space="preserve">serrage au couple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étanchéification</w:t>
      </w:r>
      <w:r>
        <w:t xml:space="preserve"> </w:t>
      </w:r>
      <w:r>
        <w:t xml:space="preserve">soignée, conformément aux DTU et notices fabricants.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57" w:name="annexes-version-exhaustive"/>
    <w:p>
      <w:pPr>
        <w:pStyle w:val="Heading1"/>
      </w:pPr>
      <w:r>
        <w:t xml:space="preserve">ANNEXES (Version exhaustive)</w:t>
      </w:r>
    </w:p>
    <w:bookmarkStart w:id="36" w:name="X49804a9cd71b4c9494eb4700c63b8426ea360c2"/>
    <w:p>
      <w:pPr>
        <w:pStyle w:val="Heading2"/>
      </w:pPr>
      <w:r>
        <w:t xml:space="preserve">Annexe A — Bordereau des pièces (documents joints / disponibles)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885"/>
        <w:gridCol w:w="1508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 / Référence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 consolidé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 Ar Bot-expert - Sdb &amp; Wc (v7.0).docx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structurée SDB + WC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Référentiel 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Dossier_de_Reference_Salle_de_Bains_Plan_A_ENRICHI (1).docx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DTU/SEL/SPEC/volumes, checklists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Matrice G‑P‑T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NameGen_PC_v1.1.1 - Google Sheets.pdf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Grille Gravité/Priorité/Temps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Courriers chiffrage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COURRIERS chiffragepdf.pdf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Chiffrage par postes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 GEOP (expert qualité)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 expert GEOP .docx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09/2025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Échanges et engagements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 d’analyse SDB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 D’analyse Sdb – À Transmettre À Ar Bot‑expert (version 1).docx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Analyse SDB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 expertise WC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 D’expertise — DEGAT Wc.docx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Constat WC dédié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 ArBot‑Expert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Dossier_ArBot-Expert_v5.docx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synthèse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Fiches de synthèse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Fiches de synthèse — Salle de bains.pdf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Récap’ non‑conformités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 SDB (éditable)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Rapport_Expert_SDB_v1.6.0_EDITABLE (1).docx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Brouillon solide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Brouillon 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brouillon mail de réponse.docx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Pré‑argumentaire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Contexte &amp; Intervenants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Contexte et Intervenants.docx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Rôles / périmètre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 à GEOP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 au mail expert GEOP ..docx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Arguments probatoires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 GEOP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 geop.docx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09/2025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Relances &amp; demandes d’écrits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 Rhône Bâtiment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 rhone batiment.docx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09/2025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Planification / posture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 fabricant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NOTICE_Bain-Acrylique_v7 .pdf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Silicone sous pieds exigé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avant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1001_SDB_2013.jpg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d’origine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après (schéma)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1002_SDB_2025.jpg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Zones rénovées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annexe-b-index-photographique-exhaustif"/>
    <w:p>
      <w:pPr>
        <w:pStyle w:val="Heading2"/>
      </w:pPr>
      <w:r>
        <w:t xml:space="preserve">Annexe B — Index photographique (exhaustif)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863"/>
        <w:gridCol w:w="1863"/>
        <w:gridCol w:w="1397"/>
        <w:gridCol w:w="13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Photo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courte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 constats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0001_SDB_GEN_20250818.jpg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0002_SDB_GEN_20250818.jpg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0003_SALON-PROTECTION_GEN_20250818.jpg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 salon / circulation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0004_SALON-PROTECTION_GEN_20250818.jpg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 salon / circulation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0005_WC_GEN_20250818.jpg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0006_SDB_GEN_20250819.jpg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0007_SDB_GEN_20250819.jpg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0008_SDB_GEN_20250819.jpg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0009_SDB_MAC_20250819.jpg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Détails SDB – joints/appuis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0010_SDB_MAC_20250819.jpg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Détails SDB – baignoire/robinetterie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Z2/Z6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0011_WC_GEN_20250819.jpg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 – coffrage, parements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0012_SDB_GEN_20250826.jpg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0013_SDB_GEN_20250826.jpg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0014_SDB_GEN_20250826.jpg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0015_SDB_GEN_20250826.jpg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2101_ALIMENTATION‑EVACUATION_DET.jpg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Traversées alim/évac – plâtre nu, pas de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1.1/1.2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2102_EVACUATION_DET.jpg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Évacuation – pas de manchon/joint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2103_EVACUATION_MAC.jpg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Évacuation – macro absence d’étanchéité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2104_ALIMENTATION_MAC.jpg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Alimentation – percement brut, pas de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1.2/6.3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2105_ALIMENTATION‑EVACUATION_DET.jpg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Plâtre poreux, pas de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1.1/1.2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2108_EVACUATION_DET.jpg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Évacuation – coupe brute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2109_ALIMENTATION‑EVACUATION_DET.jpg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Angles sans bandes/membrane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2110_VENTILATION‑NATURELLE_DET.jpg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Percement ventilation non habillé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2111_VENTILATION‑NATURELLE_DET.jpg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 périphérique non jointé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2115_MITIGEUR‑BAIN_MAC.jpg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Z1/Z2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Mitigeur bain – traversées sans rosaces/joint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1.2/2.1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2207_APPUI_DET.jpg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Appui latéral inadapté (fourrure placo)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2208_PIEDS_MAC.jpg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Pieds baignoire au max, sans silicone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2209_PIEDS‑SIPHON_MAC.jpg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Pieds + siphon – évacuation réutilisée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2210_PIEDS_MAC.jpg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Pieds – pas de plaque d’appui/rigidif.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2301_JOINT_MGM.jpg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souple sol/mur manquant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2303_JOINT_MGM.jpg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périphérique absent – pied de paroi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2304_INTERRUPTEUR‑PRISE_MAC.jpg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Découpe appareillage grossière, non affleur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2305_JOINT_MGS.jpg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souple – absence/irrégularités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2306_JOINT_MGS.jpg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souple – manquant en rives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2307_JOINT_MGS.jpg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– défaut de lissage/nettoyage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6.1/6.4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2309_JOINT_MGP.jpg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Pied de plinthe non traité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2310__JOINT_MGB.jpg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baignoire – manquant/disjoint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6.1/2.3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2311__JOINT_MGB.jpg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baignoire – discontinuité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6.1/2.3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2312__JOINT_MAC.jpg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 – joints et propreté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6.1/6.4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1001_SDB_2013.jpg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référence (avant)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Annexe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1002_SDB_2025.jpg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Schéma « après travaux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Annexe J</w:t>
            </w:r>
          </w:p>
        </w:tc>
      </w:tr>
    </w:tbl>
    <w:p>
      <w:pPr>
        <w:pStyle w:val="BlockText"/>
      </w:pPr>
      <w:r>
        <w:t xml:space="preserve">L’index complet peut être exporté en planches (vignettes + légendes normalisées) sur demande.</w:t>
      </w:r>
    </w:p>
    <w:p>
      <w:r>
        <w:pict>
          <v:rect style="width:0;height:1.5pt" o:hralign="center" o:hrstd="t" o:hr="t"/>
        </w:pict>
      </w:r>
    </w:p>
    <w:bookmarkEnd w:id="37"/>
    <w:bookmarkStart w:id="38" w:name="Xb6e43586511234ef278ecf492d33db89a9d0ecd"/>
    <w:p>
      <w:pPr>
        <w:pStyle w:val="Heading2"/>
      </w:pPr>
      <w:r>
        <w:t xml:space="preserve">Annexe C — Références normatives &amp; guides utilisés (complète)</w:t>
      </w:r>
    </w:p>
    <w:p>
      <w:pPr>
        <w:pStyle w:val="Compact"/>
        <w:numPr>
          <w:ilvl w:val="0"/>
          <w:numId w:val="1010"/>
        </w:numPr>
      </w:pPr>
      <w:r>
        <w:t xml:space="preserve">DTU 52.2 — Revêtements céramiques muraux : supports, SPEC EB+, angles/bandes.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DTU 52.1 — Revêtements céramiques : mortiers‑colles, joints, chapes.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DTU 60.1 / 60.11 — Installations sanitaires : réseaux, traversées, accessibilité siphons.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DTU 25.41 — Cloisons/doublages plaques de plâtre : entraxes, rigidité, plaques H1 en locaux humides.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NF DTU 68.3 — Ventilation mécanique : conception, pose, traversées étanches.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Arrêté du 24/03/1982 — Aération des logements : ventilation générale et permanente.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Cahiers CSTB 3648 / 3934 / 3651_V2 — Zones humides, SPEC, détails d’exécution.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CPT 3528_V2 — Traitements d’étanchéité avant carrelage en locaux humides.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Notices fabricants (baignoire acrylique, silicones sanitaires, colles/joints carrelage).</w:t>
      </w:r>
    </w:p>
    <w:p>
      <w:r>
        <w:pict>
          <v:rect style="width:0;height:1.5pt" o:hralign="center" o:hrstd="t" o:hr="t"/>
        </w:pict>
      </w:r>
    </w:p>
    <w:bookmarkEnd w:id="38"/>
    <w:bookmarkStart w:id="39" w:name="Xb7f8ef31f9660ee366c6e03a5388d96008437f9"/>
    <w:p>
      <w:pPr>
        <w:pStyle w:val="Heading2"/>
      </w:pPr>
      <w:r>
        <w:t xml:space="preserve">Annexe D — Check‑list de conformité à exiger (complète)</w:t>
      </w:r>
    </w:p>
    <w:p>
      <w:pPr>
        <w:pStyle w:val="FirstParagraph"/>
      </w:pPr>
      <w:r>
        <w:rPr>
          <w:b/>
          <w:bCs/>
        </w:rPr>
        <w:t xml:space="preserve">Étanchéité (Z1/Z3)</w:t>
      </w:r>
      <w:r>
        <w:br/>
      </w:r>
      <w:r>
        <w:t xml:space="preserve">☐ SPEC intégral (primaire + couches + bandes + manchettes) —</w:t>
      </w:r>
      <w:r>
        <w:t xml:space="preserve"> </w:t>
      </w:r>
      <w:r>
        <w:rPr>
          <w:b/>
          <w:bCs/>
        </w:rPr>
        <w:t xml:space="preserve">photos d’étapes</w:t>
      </w:r>
      <w:r>
        <w:br/>
      </w:r>
      <w:r>
        <w:t xml:space="preserve">☐ Relevés verticaux ≥ 10 cm ; angles traités</w:t>
      </w:r>
      <w:r>
        <w:br/>
      </w:r>
      <w:r>
        <w:t xml:space="preserve">☐ Traversées manchonnées + joint périphérique</w:t>
      </w:r>
    </w:p>
    <w:p>
      <w:pPr>
        <w:pStyle w:val="BodyText"/>
      </w:pPr>
      <w:r>
        <w:rPr>
          <w:b/>
          <w:bCs/>
        </w:rPr>
        <w:t xml:space="preserve">Baignoire (Z2)</w:t>
      </w:r>
      <w:r>
        <w:br/>
      </w:r>
      <w:r>
        <w:t xml:space="preserve">☐ Re‑raccord évacuation (droit depuis siphon, pente)</w:t>
      </w:r>
      <w:r>
        <w:br/>
      </w:r>
      <w:r>
        <w:t xml:space="preserve">☐ Repose à</w:t>
      </w:r>
      <w:r>
        <w:t xml:space="preserve"> </w:t>
      </w:r>
      <w:r>
        <w:rPr>
          <w:b/>
          <w:bCs/>
        </w:rPr>
        <w:t xml:space="preserve">hauteur correcte</w:t>
      </w:r>
      <w:r>
        <w:t xml:space="preserve">, appuis rigides</w:t>
      </w:r>
      <w:r>
        <w:br/>
      </w:r>
      <w:r>
        <w:t xml:space="preserve">☐</w:t>
      </w:r>
      <w:r>
        <w:t xml:space="preserve"> </w:t>
      </w:r>
      <w:r>
        <w:rPr>
          <w:b/>
          <w:bCs/>
        </w:rPr>
        <w:t xml:space="preserve">Silicone sous chaque pied</w:t>
      </w:r>
      <w:r>
        <w:t xml:space="preserve"> </w:t>
      </w:r>
      <w:r>
        <w:t xml:space="preserve">(notice) + joint périphérique MGB</w:t>
      </w:r>
    </w:p>
    <w:p>
      <w:pPr>
        <w:pStyle w:val="BodyText"/>
      </w:pPr>
      <w:r>
        <w:rPr>
          <w:b/>
          <w:bCs/>
        </w:rPr>
        <w:t xml:space="preserve">Faïence/parements (Z3)</w:t>
      </w:r>
      <w:r>
        <w:br/>
      </w:r>
      <w:r>
        <w:t xml:space="preserve">☐ Alignement/calepinage</w:t>
      </w:r>
      <w:r>
        <w:t xml:space="preserve"> </w:t>
      </w:r>
      <w:r>
        <w:rPr>
          <w:b/>
          <w:bCs/>
        </w:rPr>
        <w:t xml:space="preserve">depuis la menuiserie</w:t>
      </w:r>
      <w:r>
        <w:t xml:space="preserve"> </w:t>
      </w:r>
      <w:r>
        <w:t xml:space="preserve">(dormant)</w:t>
      </w:r>
      <w:r>
        <w:br/>
      </w:r>
      <w:r>
        <w:t xml:space="preserve">☐</w:t>
      </w:r>
      <w:r>
        <w:t xml:space="preserve"> </w:t>
      </w:r>
      <w:r>
        <w:rPr>
          <w:b/>
          <w:bCs/>
        </w:rPr>
        <w:t xml:space="preserve">Butée au dormant</w:t>
      </w:r>
      <w:r>
        <w:t xml:space="preserve"> </w:t>
      </w:r>
      <w:r>
        <w:t xml:space="preserve">(placo + faïence) + calfeutrement étanche</w:t>
      </w:r>
      <w:r>
        <w:br/>
      </w:r>
      <w:r>
        <w:t xml:space="preserve">☐ Joints calibrés, coupes propres,</w:t>
      </w:r>
      <w:r>
        <w:t xml:space="preserve"> </w:t>
      </w:r>
      <w:r>
        <w:rPr>
          <w:b/>
          <w:bCs/>
        </w:rPr>
        <w:t xml:space="preserve">nettoyage fin</w:t>
      </w:r>
    </w:p>
    <w:p>
      <w:pPr>
        <w:pStyle w:val="BodyText"/>
      </w:pPr>
      <w:r>
        <w:rPr>
          <w:b/>
          <w:bCs/>
        </w:rPr>
        <w:t xml:space="preserve">WC (Z5)</w:t>
      </w:r>
      <w:r>
        <w:br/>
      </w:r>
      <w:r>
        <w:t xml:space="preserve">☐ Renfort ossature coffrage,</w:t>
      </w:r>
      <w:r>
        <w:t xml:space="preserve"> </w:t>
      </w:r>
      <w:r>
        <w:rPr>
          <w:b/>
          <w:bCs/>
        </w:rPr>
        <w:t xml:space="preserve">BA13 H1</w:t>
      </w:r>
      <w:r>
        <w:br/>
      </w:r>
      <w:r>
        <w:t xml:space="preserve">☐</w:t>
      </w:r>
      <w:r>
        <w:t xml:space="preserve"> </w:t>
      </w:r>
      <w:r>
        <w:rPr>
          <w:b/>
          <w:bCs/>
        </w:rPr>
        <w:t xml:space="preserve">Couple de serrage</w:t>
      </w:r>
      <w:r>
        <w:t xml:space="preserve"> </w:t>
      </w:r>
      <w:r>
        <w:t xml:space="preserve">contrôlé (PV)</w:t>
      </w:r>
      <w:r>
        <w:br/>
      </w:r>
      <w:r>
        <w:t xml:space="preserve">☐ Joints sanitaires périphériques, trappe propre</w:t>
      </w:r>
    </w:p>
    <w:p>
      <w:pPr>
        <w:pStyle w:val="BodyText"/>
      </w:pPr>
      <w:r>
        <w:rPr>
          <w:b/>
          <w:bCs/>
        </w:rPr>
        <w:t xml:space="preserve">Finitions/Joints (Z6)</w:t>
      </w:r>
      <w:r>
        <w:br/>
      </w:r>
      <w:r>
        <w:t xml:space="preserve">☐ Joints</w:t>
      </w:r>
      <w:r>
        <w:t xml:space="preserve"> </w:t>
      </w:r>
      <w:r>
        <w:rPr>
          <w:b/>
          <w:bCs/>
        </w:rPr>
        <w:t xml:space="preserve">souples</w:t>
      </w:r>
      <w:r>
        <w:t xml:space="preserve"> </w:t>
      </w:r>
      <w:r>
        <w:t xml:space="preserve">sol/mur</w:t>
      </w:r>
      <w:r>
        <w:br/>
      </w:r>
      <w:r>
        <w:t xml:space="preserve">☐ Joints d’</w:t>
      </w:r>
      <w:r>
        <w:rPr>
          <w:b/>
          <w:bCs/>
        </w:rPr>
        <w:t xml:space="preserve">angles</w:t>
      </w:r>
      <w:r>
        <w:t xml:space="preserve"> </w:t>
      </w:r>
      <w:r>
        <w:t xml:space="preserve">(verticaux/haut de mur)</w:t>
      </w:r>
      <w:r>
        <w:br/>
      </w:r>
      <w:r>
        <w:t xml:space="preserve">☐ Passages de réseaux repris au</w:t>
      </w:r>
      <w:r>
        <w:t xml:space="preserve"> </w:t>
      </w:r>
      <w:r>
        <w:rPr>
          <w:b/>
          <w:bCs/>
        </w:rPr>
        <w:t xml:space="preserve">gabarit</w:t>
      </w:r>
      <w:r>
        <w:t xml:space="preserve">, boîtiers</w:t>
      </w:r>
      <w:r>
        <w:t xml:space="preserve"> </w:t>
      </w:r>
      <w:r>
        <w:rPr>
          <w:b/>
          <w:bCs/>
        </w:rPr>
        <w:t xml:space="preserve">affleurants</w:t>
      </w:r>
      <w:r>
        <w:br/>
      </w:r>
      <w:r>
        <w:t xml:space="preserve">☐</w:t>
      </w:r>
      <w:r>
        <w:t xml:space="preserve"> </w:t>
      </w:r>
      <w:r>
        <w:rPr>
          <w:b/>
          <w:bCs/>
        </w:rPr>
        <w:t xml:space="preserve">Nettoyage fin</w:t>
      </w:r>
      <w:r>
        <w:t xml:space="preserve"> </w:t>
      </w:r>
      <w:r>
        <w:t xml:space="preserve">(décapage laitance, rinçage, essuyage)</w:t>
      </w:r>
    </w:p>
    <w:p>
      <w:pPr>
        <w:pStyle w:val="BodyText"/>
      </w:pPr>
      <w:r>
        <w:rPr>
          <w:b/>
          <w:bCs/>
        </w:rPr>
        <w:t xml:space="preserve">Ventilation (Z7)</w:t>
      </w:r>
      <w:r>
        <w:br/>
      </w:r>
      <w:r>
        <w:t xml:space="preserve">☐ Si VMC :</w:t>
      </w:r>
      <w:r>
        <w:t xml:space="preserve"> </w:t>
      </w:r>
      <w:r>
        <w:rPr>
          <w:b/>
          <w:bCs/>
        </w:rPr>
        <w:t xml:space="preserve">raccord effectif</w:t>
      </w:r>
      <w:r>
        <w:t xml:space="preserve">, manchette + rosace + mastic, clapet anti‑retour</w:t>
      </w:r>
      <w:r>
        <w:br/>
      </w:r>
      <w:r>
        <w:t xml:space="preserve">☐</w:t>
      </w:r>
      <w:r>
        <w:t xml:space="preserve"> </w:t>
      </w:r>
      <w:r>
        <w:rPr>
          <w:b/>
          <w:bCs/>
        </w:rPr>
        <w:t xml:space="preserve">Mesure débits</w:t>
      </w:r>
      <w:r>
        <w:t xml:space="preserve"> </w:t>
      </w:r>
      <w:r>
        <w:t xml:space="preserve">(PV) : SDB ~30 m³/h, WC ~15 m³/h (indicatif)</w:t>
      </w:r>
      <w:r>
        <w:br/>
      </w:r>
      <w:r>
        <w:t xml:space="preserve">☐</w:t>
      </w:r>
      <w:r>
        <w:t xml:space="preserve"> </w:t>
      </w:r>
      <w:r>
        <w:rPr>
          <w:b/>
          <w:bCs/>
        </w:rPr>
        <w:t xml:space="preserve">Détalonnage</w:t>
      </w:r>
      <w:r>
        <w:t xml:space="preserve"> </w:t>
      </w:r>
      <w:r>
        <w:t xml:space="preserve">porte (10–15 mm) &amp; entrées d’air si besoin</w:t>
      </w:r>
    </w:p>
    <w:p>
      <w:r>
        <w:pict>
          <v:rect style="width:0;height:1.5pt" o:hralign="center" o:hrstd="t" o:hr="t"/>
        </w:pict>
      </w:r>
    </w:p>
    <w:bookmarkEnd w:id="39"/>
    <w:bookmarkStart w:id="40" w:name="X4f34e9079dd94b38e8746fe827d1c548d37d59b"/>
    <w:p>
      <w:pPr>
        <w:pStyle w:val="Heading2"/>
      </w:pPr>
      <w:r>
        <w:t xml:space="preserve">Annexe E — Séquence de reprise &amp; livrables de traçabilité</w:t>
      </w:r>
    </w:p>
    <w:p>
      <w:pPr>
        <w:pStyle w:val="FirstParagraph"/>
      </w:pPr>
      <w:r>
        <w:rPr>
          <w:b/>
          <w:bCs/>
        </w:rPr>
        <w:t xml:space="preserve">P0 – Sécurisation</w:t>
      </w:r>
      <w:r>
        <w:t xml:space="preserve"> </w:t>
      </w:r>
      <w:r>
        <w:t xml:space="preserve">: contrôle élec/eau, protections, coupures si besoin.</w:t>
      </w:r>
      <w:r>
        <w:br/>
      </w:r>
      <w:r>
        <w:rPr>
          <w:b/>
          <w:bCs/>
        </w:rPr>
        <w:t xml:space="preserve">P1 – Réfections techniques</w:t>
      </w:r>
      <w:r>
        <w:t xml:space="preserve"> </w:t>
      </w:r>
      <w:r>
        <w:t xml:space="preserve">: SPEC, baignoire (repose + silicone sous pieds), traversées, coffrage WC, parements.</w:t>
      </w:r>
      <w:r>
        <w:br/>
      </w:r>
      <w:r>
        <w:rPr>
          <w:b/>
          <w:bCs/>
        </w:rPr>
        <w:t xml:space="preserve">P2 – Finitions</w:t>
      </w:r>
      <w:r>
        <w:t xml:space="preserve"> </w:t>
      </w:r>
      <w:r>
        <w:t xml:space="preserve">: joints souples, calfeutrements, nettoyage fin.</w:t>
      </w:r>
    </w:p>
    <w:p>
      <w:pPr>
        <w:pStyle w:val="BodyText"/>
      </w:pPr>
      <w:r>
        <w:rPr>
          <w:b/>
          <w:bCs/>
        </w:rPr>
        <w:t xml:space="preserve">Livrables obligatoires</w:t>
      </w:r>
      <w:r>
        <w:t xml:space="preserve"> </w:t>
      </w:r>
      <w:r>
        <w:t xml:space="preserve">:</w:t>
      </w:r>
      <w:r>
        <w:br/>
      </w:r>
      <w:r>
        <w:t xml:space="preserve">• PV</w:t>
      </w:r>
      <w:r>
        <w:t xml:space="preserve"> </w:t>
      </w:r>
      <w:r>
        <w:rPr>
          <w:b/>
          <w:bCs/>
        </w:rPr>
        <w:t xml:space="preserve">photos d’étapes</w:t>
      </w:r>
      <w:r>
        <w:t xml:space="preserve"> </w:t>
      </w:r>
      <w:r>
        <w:t xml:space="preserve">(avant/pendant/après)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Fiches techniques</w:t>
      </w:r>
      <w:r>
        <w:t xml:space="preserve"> </w:t>
      </w:r>
      <w:r>
        <w:t xml:space="preserve">(H1, colles, joints, silicones, manchons) avec</w:t>
      </w:r>
      <w:r>
        <w:t xml:space="preserve"> </w:t>
      </w:r>
      <w:r>
        <w:rPr>
          <w:b/>
          <w:bCs/>
        </w:rPr>
        <w:t xml:space="preserve">n° de lots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PV de débits</w:t>
      </w:r>
      <w:r>
        <w:t xml:space="preserve"> </w:t>
      </w:r>
      <w:r>
        <w:t xml:space="preserve">VMC (si applicable) + photo raccord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Contrôle au couple</w:t>
      </w:r>
      <w:r>
        <w:t xml:space="preserve"> </w:t>
      </w:r>
      <w:r>
        <w:t xml:space="preserve">(WC)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Attestation de conformité DTU</w:t>
      </w:r>
      <w:r>
        <w:t xml:space="preserve"> </w:t>
      </w:r>
      <w:r>
        <w:t xml:space="preserve">(entreprise signée)</w:t>
      </w:r>
    </w:p>
    <w:p>
      <w:r>
        <w:pict>
          <v:rect style="width:0;height:1.5pt" o:hralign="center" o:hrstd="t" o:hr="t"/>
        </w:pict>
      </w:r>
    </w:p>
    <w:bookmarkEnd w:id="40"/>
    <w:bookmarkStart w:id="41" w:name="annexe-f-grille-gpt-étendue"/>
    <w:p>
      <w:pPr>
        <w:pStyle w:val="Heading2"/>
      </w:pPr>
      <w:r>
        <w:t xml:space="preserve">Annexe F — Grille G‑P‑T (étendue)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913"/>
        <w:gridCol w:w="1218"/>
        <w:gridCol w:w="1218"/>
        <w:gridCol w:w="1218"/>
        <w:gridCol w:w="913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Désordre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Temps (j)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Commentaires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GPT‑01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SPEC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Reprise intégrale EB+ + contrôles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GPT‑02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Baignoire instable/pieds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Repose + silicone pieds + appuis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GPT‑03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Évacuation réutilisée/hauteur excessive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Nouveau raccord droit depuis siphon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GPT‑04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Non‑butée au dormant menuiserie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Découpe + calfeutrement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GPT‑05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Joints irréguliers/coupes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Reprise joints + nettoyage fin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GPT‑06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Joints souples périphériques absents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Silicone périphérique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GPT‑07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Découpes appareillages brutes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Reprise gabarit + affleurement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GPT‑08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Percement ventilation non étanche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Manchette + rosace + mastic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GPT‑09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Cuvette instable / coffrage H1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Renfort ossature + serrage au couple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annexe-g-modèles-de-courriers-sommaire"/>
    <w:p>
      <w:pPr>
        <w:pStyle w:val="Heading2"/>
      </w:pPr>
      <w:r>
        <w:t xml:space="preserve">Annexe G — Modèles de courriers (sommaire)</w:t>
      </w:r>
    </w:p>
    <w:p>
      <w:pPr>
        <w:pStyle w:val="FirstParagraph"/>
      </w:pPr>
      <w:r>
        <w:t xml:space="preserve">• Mise en demeure de reprise conforme (RAR)</w:t>
      </w:r>
      <w:r>
        <w:br/>
      </w:r>
      <w:r>
        <w:t xml:space="preserve">• Demande d’expertise contradictoire indépendante</w:t>
      </w:r>
      <w:r>
        <w:br/>
      </w:r>
      <w:r>
        <w:t xml:space="preserve">• Signalement assureur (MAAF) – non‑conformités &amp; traçabilité</w:t>
      </w:r>
      <w:r>
        <w:br/>
      </w:r>
      <w:r>
        <w:t xml:space="preserve">• Réponse à « l’expert qualité GEOP » – questions probatoires &amp; pièces exigées</w:t>
      </w:r>
    </w:p>
    <w:p>
      <w:r>
        <w:pict>
          <v:rect style="width:0;height:1.5pt" o:hralign="center" o:hrstd="t" o:hr="t"/>
        </w:pict>
      </w:r>
    </w:p>
    <w:bookmarkEnd w:id="42"/>
    <w:bookmarkStart w:id="43" w:name="annexe-h-chronologie-consolidée"/>
    <w:p>
      <w:pPr>
        <w:pStyle w:val="Heading2"/>
      </w:pPr>
      <w:r>
        <w:t xml:space="preserve">Annexe H — Chronologie consolidée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29/07/2025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annoncée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Annulée la veille, tél. uniquement (pas d’écrit)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16/08/2025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Chantier prévu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la veille, sans écrit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18/08/2025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Démarrage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19/08/2025 (midi)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Arrêt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19→25/08/2025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 intervention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Erreur réf. baignoire → 7 j sans douche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25/08/2025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26/08/2025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27/08/2025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annoncée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28–29/08/2025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Déclaration « fin de chantier 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08/09/2025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Réclamation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Mails + photos transmises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X41985bf0310c9222891d52fadbe0fa3656e353d"/>
    <w:p>
      <w:pPr>
        <w:pStyle w:val="Heading2"/>
      </w:pPr>
      <w:r>
        <w:t xml:space="preserve">Annexe I — Attestations &amp; preuves à obtenir de l’entreprise</w:t>
      </w:r>
    </w:p>
    <w:p>
      <w:pPr>
        <w:pStyle w:val="FirstParagraph"/>
      </w:pPr>
      <w:r>
        <w:t xml:space="preserve">• PV</w:t>
      </w:r>
      <w:r>
        <w:t xml:space="preserve"> </w:t>
      </w:r>
      <w:r>
        <w:rPr>
          <w:b/>
          <w:bCs/>
        </w:rPr>
        <w:t xml:space="preserve">débits</w:t>
      </w:r>
      <w:r>
        <w:t xml:space="preserve"> </w:t>
      </w:r>
      <w:r>
        <w:t xml:space="preserve">ventilation (si VMC) +</w:t>
      </w:r>
      <w:r>
        <w:t xml:space="preserve"> </w:t>
      </w:r>
      <w:r>
        <w:rPr>
          <w:b/>
          <w:bCs/>
        </w:rPr>
        <w:t xml:space="preserve">photo</w:t>
      </w:r>
      <w:r>
        <w:t xml:space="preserve"> </w:t>
      </w:r>
      <w:r>
        <w:t xml:space="preserve">du raccordement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Photos d’étapes</w:t>
      </w:r>
      <w:r>
        <w:t xml:space="preserve"> </w:t>
      </w:r>
      <w:r>
        <w:t xml:space="preserve">SPEC (primaire, 1re couche, bandes, manchettes, 2e couche)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Notice</w:t>
      </w:r>
      <w:r>
        <w:t xml:space="preserve"> </w:t>
      </w:r>
      <w:r>
        <w:t xml:space="preserve">baignoire signée « pose conforme » (silicone sous pieds, appuis)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Contrôle couple</w:t>
      </w:r>
      <w:r>
        <w:t xml:space="preserve"> </w:t>
      </w:r>
      <w:r>
        <w:t xml:space="preserve">WC (clé dynamométrique)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Factures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n° de lots</w:t>
      </w:r>
      <w:r>
        <w:t xml:space="preserve"> </w:t>
      </w:r>
      <w:r>
        <w:t xml:space="preserve">(colles, joints, silicones, plaques H1)</w:t>
      </w:r>
    </w:p>
    <w:p>
      <w:r>
        <w:pict>
          <v:rect style="width:0;height:1.5pt" o:hralign="center" o:hrstd="t" o:hr="t"/>
        </w:pict>
      </w:r>
    </w:p>
    <w:bookmarkEnd w:id="44"/>
    <w:bookmarkStart w:id="45" w:name="annexe-j-plans-et-schémas-avant-après"/>
    <w:p>
      <w:pPr>
        <w:pStyle w:val="Heading2"/>
      </w:pPr>
      <w:r>
        <w:t xml:space="preserve">Annexe J — Plans et schémas (avant / après)</w:t>
      </w:r>
    </w:p>
    <w:p>
      <w:pPr>
        <w:pStyle w:val="FirstParagraph"/>
      </w:pPr>
      <w:r>
        <w:t xml:space="preserve">• 1001_SDB_2013.jpg — plan de référence (avant)</w:t>
      </w:r>
      <w:r>
        <w:br/>
      </w:r>
      <w:r>
        <w:t xml:space="preserve">• 1002_SDB_2025.jpg — schéma « après travaux » (zones rénovées en orange)</w:t>
      </w:r>
    </w:p>
    <w:p>
      <w:r>
        <w:pict>
          <v:rect style="width:0;height:1.5pt" o:hralign="center" o:hrstd="t" o:hr="t"/>
        </w:pict>
      </w:r>
    </w:p>
    <w:bookmarkEnd w:id="45"/>
    <w:bookmarkStart w:id="46" w:name="X369327cfd56666fea2046f4fd6ca6c6b4637ac7"/>
    <w:p>
      <w:pPr>
        <w:pStyle w:val="Heading2"/>
      </w:pPr>
      <w:r>
        <w:t xml:space="preserve">Annexe K — Matrice « non‑conformités par zone » (récap complet)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397"/>
        <w:gridCol w:w="1397"/>
        <w:gridCol w:w="139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Désordre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Preuve 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corrective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absent en EB+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2101, 2105, 2109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intégral + bandes + manchettes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Traversées non étanchées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2102, 2103, 2104, 2108, 2115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Manchons + mastic + rosaces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Z2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Baignoire instable/appuis inadaptés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2207, 2208, 2210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Repose + appuis rigides + silicone pieds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Z2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Évacuation réutilisée/hauteur excessive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2209, 2102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Nouveau raccord droit depuis siphon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Z3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Non‑butée au dormant menuiserie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0001, 0012–0015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Reprise coupes + calfeutrement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joints souples sol/mur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2301, 2303, 2305–2307, 2309–2312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Silicone périphérique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Découpes appareillages brutes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Reprise gabarit + affleurement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Z7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Percement ventilation non étanche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2110, 2111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Manchette + rosace + mastic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Z5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5.1/5.2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Cuvette instable / coffrage sous‑rigide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Renfort ossature + H1 + serrage au couple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Xa80e5d191d9a0311c42719a7dc142e20feecf6b"/>
    <w:p>
      <w:pPr>
        <w:pStyle w:val="Heading2"/>
      </w:pPr>
      <w:r>
        <w:t xml:space="preserve">Annexe L — Engagements des intervenants vs. réalité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Intervenant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 annoncé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Réalité constatée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Pièce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Reprises « en 1 semaine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Causes racines non traitées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Mails A7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Rhône Bâtiment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Planification &amp; finitions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/ finitions incomplètes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X7ec31fc2b77d176c960a743eb26b1c79a556f35"/>
    <w:p>
      <w:pPr>
        <w:pStyle w:val="Heading2"/>
      </w:pPr>
      <w:r>
        <w:t xml:space="preserve">Annexe M — Clause fabricant (baignoire acrylique)</w:t>
      </w:r>
    </w:p>
    <w:p>
      <w:pPr>
        <w:pStyle w:val="FirstParagraph"/>
      </w:pPr>
      <w:r>
        <w:t xml:space="preserve">•</w:t>
      </w:r>
      <w:r>
        <w:t xml:space="preserve"> </w:t>
      </w:r>
      <w:r>
        <w:rPr>
          <w:b/>
          <w:bCs/>
        </w:rPr>
        <w:t xml:space="preserve">Exigence</w:t>
      </w:r>
      <w:r>
        <w:t xml:space="preserve"> </w:t>
      </w:r>
      <w:r>
        <w:t xml:space="preserve">: application de</w:t>
      </w:r>
      <w:r>
        <w:t xml:space="preserve"> </w:t>
      </w:r>
      <w:r>
        <w:rPr>
          <w:b/>
          <w:bCs/>
        </w:rPr>
        <w:t xml:space="preserve">silicone sous les pieds</w:t>
      </w:r>
      <w:r>
        <w:t xml:space="preserve"> </w:t>
      </w:r>
      <w:r>
        <w:t xml:space="preserve">+ appuis rigides + joint périphérique.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Constat</w:t>
      </w:r>
      <w:r>
        <w:t xml:space="preserve"> </w:t>
      </w:r>
      <w:r>
        <w:t xml:space="preserve">: non‑respect →</w:t>
      </w:r>
      <w:r>
        <w:t xml:space="preserve"> </w:t>
      </w:r>
      <w:r>
        <w:rPr>
          <w:b/>
          <w:bCs/>
        </w:rPr>
        <w:t xml:space="preserve">garantie constructeur caduque</w:t>
      </w:r>
      <w:r>
        <w:t xml:space="preserve"> </w:t>
      </w:r>
      <w:r>
        <w:t xml:space="preserve">(Z2.1).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Pièce</w:t>
      </w:r>
      <w:r>
        <w:t xml:space="preserve"> </w:t>
      </w:r>
      <w:r>
        <w:t xml:space="preserve">: NOTICE_Bain-Acrylique_v7.pdf (A16).</w:t>
      </w:r>
    </w:p>
    <w:p>
      <w:r>
        <w:pict>
          <v:rect style="width:0;height:1.5pt" o:hralign="center" o:hrstd="t" o:hr="t"/>
        </w:pict>
      </w:r>
    </w:p>
    <w:bookmarkEnd w:id="48"/>
    <w:bookmarkStart w:id="55" w:name="X7d0bf8ac33454eb903a7aa03b81176588417aa6"/>
    <w:p>
      <w:pPr>
        <w:pStyle w:val="Heading2"/>
      </w:pPr>
      <w:r>
        <w:t xml:space="preserve">Annexe B — Index photographique par zone (COMPLET)</w:t>
      </w:r>
    </w:p>
    <w:bookmarkStart w:id="49" w:name="global-générales"/>
    <w:p>
      <w:pPr>
        <w:pStyle w:val="Heading3"/>
      </w:pPr>
      <w:r>
        <w:t xml:space="preserve">GLOBAL &amp; GÉNÉRALES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508"/>
        <w:gridCol w:w="1508"/>
        <w:gridCol w:w="1508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Désordre(s)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0001_SDB_GEN_20250818.jpg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0002_SDB_GEN_20250818.jpg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0003_SALON-PROTECTION_GEN_20250818.jpg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Hors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 salon / circulation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0004_SALON-PROTECTION_GEN_20250818.jpg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Hors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 salon / circulation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0005_WC_GEN_20250818.jpg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0006_SDB_GEN_20250819.jpg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0007_SDB_GEN_20250819.jpg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0008_SDB_GEN_20250819.jpg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0009_SDB_MAC_20250819.jpg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Détails – joints/appuis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0010_SDB_MAC_20250819.jpg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Détails – baignoire/robinetterie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Z2/Z6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0011_WC_GEN_20250819.jpg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 – coffrage, parements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0012_SDB_GEN_20250826.jpg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0013_SDB_GEN_20250826.jpg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0014_SDB_GEN_20250826.jpg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0015_SDB_GEN_20250826.jpg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</w:tbl>
    <w:bookmarkEnd w:id="49"/>
    <w:bookmarkStart w:id="50" w:name="zone-1-étanchéité-traversées"/>
    <w:p>
      <w:pPr>
        <w:pStyle w:val="Heading3"/>
      </w:pPr>
      <w:r>
        <w:t xml:space="preserve">ZONE 1 — Étanchéité / Traversées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508"/>
        <w:gridCol w:w="1508"/>
        <w:gridCol w:w="1508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Désordre(s)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2101_ALIMENTATION-EVACUATION_DET.jpg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Traversées alim/évac – plâtre nu, pas de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1.1/1.2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2102_EVACUATION_DET.jpg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Évacuation – pas de manchon/joint étanche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2103_EVACUATION_MAC.jpg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Évacuation – macro absence d’étanchéité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2104_ALIMENTATION_MAC.jpg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Alimentation – percement brut sans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1.2/6.3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2105_ALIMENTATION-EVACUATION_DET.jpg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Plâtre poreux, pas de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1.1/1.2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2108_EVACUATION_DET.jpg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Évacuation – coupe brute, pas de manchon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2109_ALIMENTATION-EVACUATION_DET.jpg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Angles sans bandes/membrane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2115_MITIGEUR-BAIN_MAC.jpg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Z1/Z2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Mitigeur bain – traversées sans rosaces/joint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1.2/2.1</w:t>
            </w:r>
          </w:p>
        </w:tc>
      </w:tr>
    </w:tbl>
    <w:bookmarkEnd w:id="50"/>
    <w:bookmarkStart w:id="51" w:name="zone-2-baignoire-appuis-évacuation"/>
    <w:p>
      <w:pPr>
        <w:pStyle w:val="Heading3"/>
      </w:pPr>
      <w:r>
        <w:t xml:space="preserve">ZONE 2 — Baignoire / Appuis / Évacuation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508"/>
        <w:gridCol w:w="1508"/>
        <w:gridCol w:w="1508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Désordre(s)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2207_APPUI_DET.jpg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Appui latéral inadapté (fourrure placo)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2208_PIEDS_MAC.jpg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Pieds – réglés au max, sans silicone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2209_PIEDS-SIPHON_MAC.jpg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Pieds + siphon – évacuation réutilisée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2210_PIEDS_MAC.jpg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Pieds – pas de plaque d’appui/rigidification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</w:tr>
    </w:tbl>
    <w:bookmarkEnd w:id="51"/>
    <w:bookmarkStart w:id="52" w:name="zone-6-finitions-joints-appareillage"/>
    <w:p>
      <w:pPr>
        <w:pStyle w:val="Heading3"/>
      </w:pPr>
      <w:r>
        <w:t xml:space="preserve">ZONE 6 — Finitions / Joints / Appareillage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508"/>
        <w:gridCol w:w="1508"/>
        <w:gridCol w:w="1508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Désordre(s)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2301_JOINT_MGM.jpg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souple sol/mur manquant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2303_JOINT_MGM.jpg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périphérique absent – pied de paroi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2304_INTERRUPTEUR-PRISE_MAC.jpg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Découpe appareillage grossière, non affleur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2305_JOINT_MGS.jpg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souple – absence/irrégularités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2306_JOINT_MGS.jpg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souple – manquant en rives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2307_JOINT_MGS.jpg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– défaut de lissage/nettoyage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6.1/6.4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2309_JOINT_MGP.jpg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Pied de plinthe non traité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2310__JOINT_MGB.jpg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baignoire – manquant/disjoint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6.1/2.3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2311__JOINT_MGB.jpg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baignoire – discontinuité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6.1/2.3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2312__JOINT_MAC.jpg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 – joints et propreté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6.1/6.4</w:t>
            </w:r>
          </w:p>
        </w:tc>
      </w:tr>
    </w:tbl>
    <w:bookmarkEnd w:id="52"/>
    <w:bookmarkStart w:id="53" w:name="zone-7-ventilation"/>
    <w:p>
      <w:pPr>
        <w:pStyle w:val="Heading3"/>
      </w:pPr>
      <w:r>
        <w:t xml:space="preserve">ZONE 7 — Ventilation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508"/>
        <w:gridCol w:w="1508"/>
        <w:gridCol w:w="1508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Désordre(s)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2110_VENTILATION-NATURELLE_DET.jpg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Percement ventilation non habillé, rosace absente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2111_VENTILATION-NATURELLE_DET.jpg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 périphérique non jointé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</w:tr>
    </w:tbl>
    <w:bookmarkEnd w:id="53"/>
    <w:bookmarkStart w:id="54" w:name="plans-avant-après"/>
    <w:p>
      <w:pPr>
        <w:pStyle w:val="Heading3"/>
      </w:pPr>
      <w:r>
        <w:t xml:space="preserve">PLANS — Avant / Après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508"/>
        <w:gridCol w:w="1508"/>
        <w:gridCol w:w="1508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Désordre(s)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1001_SDB_2013.jpg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2013-01-01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référence (avant)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Annexe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1002_SDB_2025.jpg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2025-01-01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Schéma après travaux (zones en orange)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Annexe J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Xe2991823fd14407fc587d2be0530963a0837af1"/>
    <w:p>
      <w:pPr>
        <w:pStyle w:val="Heading2"/>
      </w:pPr>
      <w:r>
        <w:t xml:space="preserve">Annexe N — Citations précises des textes (extraits ≤ 25 mots)</w:t>
      </w:r>
    </w:p>
    <w:p>
      <w:pPr>
        <w:pStyle w:val="BlockText"/>
      </w:pPr>
      <w:r>
        <w:rPr>
          <w:b/>
          <w:bCs/>
        </w:rPr>
        <w:t xml:space="preserve">Arrêté du 24 mars 1982, art. 3 — débits extraits</w:t>
      </w:r>
      <w:r>
        <w:t xml:space="preserve"> </w:t>
      </w:r>
      <w:r>
        <w:t xml:space="preserve">: « Les débits extraits dans chaque pièce de service doivent pouvoir atteindre […] les valeurs données dans le tableau. »</w:t>
      </w:r>
      <w:r>
        <w:br/>
      </w:r>
      <w:r>
        <w:t xml:space="preserve">Source : Légifrance.</w:t>
      </w:r>
    </w:p>
    <w:p>
      <w:pPr>
        <w:pStyle w:val="BlockText"/>
      </w:pPr>
      <w:r>
        <w:rPr>
          <w:b/>
          <w:bCs/>
        </w:rPr>
        <w:t xml:space="preserve">Arrêté du 24 mars 1982, art. 3 — WC &amp; SDB</w:t>
      </w:r>
      <w:r>
        <w:t xml:space="preserve"> </w:t>
      </w:r>
      <w:r>
        <w:t xml:space="preserve">: « Salle de bains : 15 à 30 m³/h ; Cabinet d’aisances : 15 m³/h. »</w:t>
      </w:r>
      <w:r>
        <w:br/>
      </w:r>
      <w:r>
        <w:t xml:space="preserve">Source : Pappers / Légifrance.</w:t>
      </w:r>
    </w:p>
    <w:p>
      <w:pPr>
        <w:pStyle w:val="BlockText"/>
      </w:pPr>
      <w:r>
        <w:rPr>
          <w:b/>
          <w:bCs/>
        </w:rPr>
        <w:t xml:space="preserve">NF DTU 25.41 — EB+ (parois verticales apparentes)</w:t>
      </w:r>
      <w:r>
        <w:t xml:space="preserve"> </w:t>
      </w:r>
      <w:r>
        <w:t xml:space="preserve">: « …seules sont admises les plaques de plâtre hydrofugées de type H1. »</w:t>
      </w:r>
      <w:r>
        <w:br/>
      </w:r>
      <w:r>
        <w:t xml:space="preserve">Sources : Fiche ouvrage (Eyrolles), synthèse fabricants (Placo).</w:t>
      </w:r>
    </w:p>
    <w:p>
      <w:pPr>
        <w:pStyle w:val="BlockText"/>
      </w:pPr>
      <w:r>
        <w:rPr>
          <w:b/>
          <w:bCs/>
        </w:rPr>
        <w:t xml:space="preserve">NF DTU 52.2 (2022) — SPEC en murs intérieurs</w:t>
      </w:r>
      <w:r>
        <w:t xml:space="preserve"> </w:t>
      </w:r>
      <w:r>
        <w:t xml:space="preserve">: « La partie 4 intègre l’emploi des SPEC […] Joint mastic périphérique abaissé à 3 mm. »</w:t>
      </w:r>
      <w:r>
        <w:br/>
      </w:r>
      <w:r>
        <w:t xml:space="preserve">Source : PRB (actualité technique DTU 52.2) ; Batirama (P1‑1‑4).</w:t>
      </w:r>
    </w:p>
    <w:p>
      <w:pPr>
        <w:pStyle w:val="BlockText"/>
      </w:pPr>
      <w:r>
        <w:rPr>
          <w:b/>
          <w:bCs/>
        </w:rPr>
        <w:t xml:space="preserve">DTU 25.41 — traversées/cloisons</w:t>
      </w:r>
      <w:r>
        <w:t xml:space="preserve"> </w:t>
      </w:r>
      <w:r>
        <w:t xml:space="preserve">: « Traversées réalisées après pose des cloisons et des joints, en conservant les performances (étanchéité…). »</w:t>
      </w:r>
      <w:r>
        <w:br/>
      </w:r>
      <w:r>
        <w:t xml:space="preserve">Source : récapitulatif DTU 25.41 (annexe B).</w:t>
      </w:r>
    </w:p>
    <w:p>
      <w:pPr>
        <w:pStyle w:val="BlockText"/>
      </w:pPr>
      <w:r>
        <w:rPr>
          <w:b/>
          <w:bCs/>
        </w:rPr>
        <w:t xml:space="preserve">NF DTU 60.1 — coordination traversées/raccords</w:t>
      </w:r>
      <w:r>
        <w:t xml:space="preserve"> </w:t>
      </w:r>
      <w:r>
        <w:t xml:space="preserve">: « Pour les traversées de parois, les découpes sont exécutées lors de la pose du revêtement par l’entreprise de revêtement. »</w:t>
      </w:r>
      <w:r>
        <w:br/>
      </w:r>
      <w:r>
        <w:t xml:space="preserve">Source : extrait NF DTU 60.1.</w:t>
      </w:r>
    </w:p>
    <w:p>
      <w:pPr>
        <w:pStyle w:val="FirstParagraph"/>
      </w:pPr>
      <w:r>
        <w:rPr>
          <w:i/>
          <w:iCs/>
        </w:rPr>
        <w:t xml:space="preserve">(Les références complètes et URL sont fournies dans la réponse de chat pour traçabilité).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annexe-a-fiche-contexte-enrichie-sdb-wc"/>
    <w:p>
      <w:pPr>
        <w:pStyle w:val="Heading1"/>
      </w:pPr>
      <w:r>
        <w:t xml:space="preserve">Annexe A — Fiche contexte enrichie (SDB &amp; WC)</w:t>
      </w:r>
    </w:p>
    <w:p>
      <w:pPr>
        <w:pStyle w:val="FirstParagraph"/>
      </w:pPr>
      <w:r>
        <w:rPr>
          <w:b/>
          <w:bCs/>
        </w:rPr>
        <w:t xml:space="preserve">Affaire / Références</w:t>
      </w:r>
      <w:r>
        <w:t xml:space="preserve"> </w:t>
      </w:r>
      <w:r>
        <w:t xml:space="preserve">- Référence dossier :</w:t>
      </w:r>
      <w:r>
        <w:t xml:space="preserve"> </w:t>
      </w:r>
      <w:r>
        <w:rPr>
          <w:b/>
          <w:bCs/>
        </w:rPr>
        <w:t xml:space="preserve">25-001508-RLY-M1</w:t>
      </w:r>
      <w:r>
        <w:t xml:space="preserve"> </w:t>
      </w:r>
      <w:r>
        <w:t xml:space="preserve">- Lieu d’intervention :</w:t>
      </w:r>
      <w:r>
        <w:t xml:space="preserve"> </w:t>
      </w:r>
      <w:r>
        <w:rPr>
          <w:b/>
          <w:bCs/>
        </w:rPr>
        <w:t xml:space="preserve">Appartement 2ᵉ étage, 123 rue Château Gaillard, 69100 Villeurbanne (FR)</w:t>
      </w:r>
      <w:r>
        <w:t xml:space="preserve"> </w:t>
      </w:r>
      <w:r>
        <w:t xml:space="preserve">- Mode de prise en charge :</w:t>
      </w:r>
      <w:r>
        <w:t xml:space="preserve"> </w:t>
      </w:r>
      <w:r>
        <w:rPr>
          <w:b/>
          <w:bCs/>
        </w:rPr>
        <w:t xml:space="preserve">Réparation en nature</w:t>
      </w:r>
      <w:r>
        <w:t xml:space="preserve"> </w:t>
      </w:r>
      <w:r>
        <w:t xml:space="preserve">via</w:t>
      </w:r>
      <w:r>
        <w:t xml:space="preserve"> </w:t>
      </w:r>
      <w:r>
        <w:rPr>
          <w:b/>
          <w:bCs/>
        </w:rPr>
        <w:t xml:space="preserve">GEOP Assistance</w:t>
      </w:r>
      <w:r>
        <w:t xml:space="preserve"> </w:t>
      </w:r>
      <w:r>
        <w:t xml:space="preserve">(mandaté par la MAAF)</w:t>
      </w:r>
    </w:p>
    <w:p>
      <w:pPr>
        <w:pStyle w:val="BodyText"/>
      </w:pPr>
      <w:r>
        <w:rPr>
          <w:b/>
          <w:bCs/>
        </w:rPr>
        <w:t xml:space="preserve">Assurance</w:t>
      </w:r>
      <w:r>
        <w:t xml:space="preserve"> </w:t>
      </w:r>
      <w:r>
        <w:t xml:space="preserve">- Assureur :</w:t>
      </w:r>
      <w:r>
        <w:t xml:space="preserve"> </w:t>
      </w:r>
      <w:r>
        <w:rPr>
          <w:b/>
          <w:bCs/>
        </w:rPr>
        <w:t xml:space="preserve">MAAF Assurances</w:t>
      </w:r>
      <w:r>
        <w:t xml:space="preserve"> </w:t>
      </w:r>
      <w:r>
        <w:t xml:space="preserve">— Contrat :</w:t>
      </w:r>
      <w:r>
        <w:t xml:space="preserve"> </w:t>
      </w:r>
      <w:r>
        <w:rPr>
          <w:b/>
          <w:bCs/>
        </w:rPr>
        <w:t xml:space="preserve">Habitation Tempo</w:t>
      </w:r>
    </w:p>
    <w:p>
      <w:pPr>
        <w:pStyle w:val="BodyText"/>
      </w:pPr>
      <w:r>
        <w:rPr>
          <w:b/>
          <w:bCs/>
        </w:rPr>
        <w:t xml:space="preserve">Surfaces</w:t>
      </w:r>
      <w:r>
        <w:t xml:space="preserve"> </w:t>
      </w:r>
      <w:r>
        <w:t xml:space="preserve">- Salle de bains :</w:t>
      </w:r>
      <w:r>
        <w:t xml:space="preserve"> </w:t>
      </w:r>
      <w:r>
        <w:rPr>
          <w:b/>
          <w:bCs/>
        </w:rPr>
        <w:t xml:space="preserve">3,25 m²</w:t>
      </w:r>
      <w:r>
        <w:br/>
      </w:r>
      <w:r>
        <w:t xml:space="preserve">- WC :</w:t>
      </w:r>
      <w:r>
        <w:t xml:space="preserve"> </w:t>
      </w:r>
      <w:r>
        <w:rPr>
          <w:b/>
          <w:bCs/>
        </w:rPr>
        <w:t xml:space="preserve">1,11 m²</w:t>
      </w:r>
    </w:p>
    <w:p>
      <w:pPr>
        <w:pStyle w:val="BodyText"/>
      </w:pPr>
      <w:r>
        <w:rPr>
          <w:b/>
          <w:bCs/>
        </w:rPr>
        <w:t xml:space="preserve">Intervenants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GEOP Assistance</w:t>
      </w:r>
      <w:r>
        <w:t xml:space="preserve"> </w:t>
      </w:r>
      <w:r>
        <w:t xml:space="preserve">(assisteur / gestionnaire R.E.N.) — Tél. 01 46 10 42 42 — infos@geop-assistance.com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Centre d’expertise Lyon 2</w:t>
      </w:r>
      <w:r>
        <w:t xml:space="preserve"> </w:t>
      </w:r>
      <w:r>
        <w:t xml:space="preserve">(expert partenaire) — Contact :</w:t>
      </w:r>
      <w:r>
        <w:t xml:space="preserve"> </w:t>
      </w:r>
      <w:r>
        <w:rPr>
          <w:b/>
          <w:bCs/>
        </w:rPr>
        <w:t xml:space="preserve">M. Djahïd AZRINE</w:t>
      </w:r>
      <w:r>
        <w:t xml:space="preserve"> </w:t>
      </w:r>
      <w:r>
        <w:t xml:space="preserve">— ce.lyon2@centre-expertise.com — 04 37 47 81 65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Rhône Bâtiment</w:t>
      </w:r>
      <w:r>
        <w:t xml:space="preserve"> </w:t>
      </w:r>
      <w:r>
        <w:t xml:space="preserve">(entreprise exécutante finale) — rhonebatiment@hotmail.com — 06 81 14 68 50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Entreprise initiale remplacée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Mustafa Dogan</w:t>
      </w:r>
      <w:r>
        <w:t xml:space="preserve"> </w:t>
      </w:r>
      <w:r>
        <w:t xml:space="preserve">— mooss069@gmail.com — 06 51 70 34 57</w:t>
      </w:r>
    </w:p>
    <w:p>
      <w:pPr>
        <w:pStyle w:val="BodyText"/>
      </w:pPr>
      <w:r>
        <w:rPr>
          <w:b/>
          <w:bCs/>
        </w:rPr>
        <w:t xml:space="preserve">Chiffrage / Pièces financières</w:t>
      </w:r>
      <w:r>
        <w:t xml:space="preserve"> </w:t>
      </w:r>
      <w:r>
        <w:t xml:space="preserve">- Rapport d’expertise (14/02/2025) :</w:t>
      </w:r>
      <w:r>
        <w:t xml:space="preserve"> </w:t>
      </w:r>
      <w:r>
        <w:rPr>
          <w:b/>
          <w:bCs/>
        </w:rPr>
        <w:t xml:space="preserve">4 287,06 € TTC</w:t>
      </w:r>
      <w:r>
        <w:t xml:space="preserve"> </w:t>
      </w:r>
      <w:r>
        <w:t xml:space="preserve">(estimation remise en état)</w:t>
      </w:r>
      <w:r>
        <w:t xml:space="preserve"> </w:t>
      </w:r>
      <w:r>
        <w:t xml:space="preserve">- Bon de commande GEOP (26/03/2025) :</w:t>
      </w:r>
      <w:r>
        <w:t xml:space="preserve"> </w:t>
      </w:r>
      <w:r>
        <w:rPr>
          <w:b/>
          <w:bCs/>
        </w:rPr>
        <w:t xml:space="preserve">CH01‑CD001‑V1</w:t>
      </w:r>
      <w:r>
        <w:t xml:space="preserve"> </w:t>
      </w:r>
      <w:r>
        <w:t xml:space="preserve">- Facture travaux (Rhône Bâtiment, 29/08/2025) :</w:t>
      </w:r>
      <w:r>
        <w:t xml:space="preserve"> </w:t>
      </w:r>
      <w:r>
        <w:rPr>
          <w:b/>
          <w:bCs/>
        </w:rPr>
        <w:t xml:space="preserve">4 831,84 € TTC</w:t>
      </w:r>
    </w:p>
    <w:p>
      <w:pPr>
        <w:pStyle w:val="BodyText"/>
      </w:pPr>
      <w:r>
        <w:rPr>
          <w:b/>
          <w:bCs/>
        </w:rPr>
        <w:t xml:space="preserve">Dates clés / Chronologie condensée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21/07/2024</w:t>
      </w:r>
      <w:r>
        <w:t xml:space="preserve"> </w:t>
      </w:r>
      <w:r>
        <w:t xml:space="preserve">: Sinistre observé (traces d’humidité, décollement de faïences)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02/08/2024</w:t>
      </w:r>
      <w:r>
        <w:t xml:space="preserve"> </w:t>
      </w:r>
      <w:r>
        <w:t xml:space="preserve">: Recherche de fuite (fuites confirmées à l’étage supérieur — joints silicone, mitigeur, vidage vasque)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23/01/2025</w:t>
      </w:r>
      <w:r>
        <w:t xml:space="preserve"> </w:t>
      </w:r>
      <w:r>
        <w:t xml:space="preserve">: Visite d’expertise (dossier confié à GEOP)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14/02/2025</w:t>
      </w:r>
      <w:r>
        <w:t xml:space="preserve"> </w:t>
      </w:r>
      <w:r>
        <w:t xml:space="preserve">: Chiffrage transmis (4 287,06 € TTC) + options MAAF (indemnisation ou R.E.N.)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18/02/2025</w:t>
      </w:r>
      <w:r>
        <w:t xml:space="preserve"> </w:t>
      </w:r>
      <w:r>
        <w:t xml:space="preserve">: Accord MAAF + mandats signés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26/03/2025</w:t>
      </w:r>
      <w:r>
        <w:t xml:space="preserve"> </w:t>
      </w:r>
      <w:r>
        <w:t xml:space="preserve">: Bon de commande émis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Juillet 2025</w:t>
      </w:r>
      <w:r>
        <w:t xml:space="preserve"> </w:t>
      </w:r>
      <w:r>
        <w:t xml:space="preserve">: Reports successifs du démarrage (30/07 prévu puis annulé la veille)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18/08/2025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Début chantier</w:t>
      </w:r>
      <w:r>
        <w:t xml:space="preserve"> </w:t>
      </w:r>
      <w:r>
        <w:t xml:space="preserve">(erreur de référence de baignoire constatée)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18→29/08/2025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5,5 jours effectifs</w:t>
      </w:r>
      <w:r>
        <w:t xml:space="preserve"> </w:t>
      </w:r>
      <w:r>
        <w:t xml:space="preserve">d’intervention (interruptions et reports en cours de chantier)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29/08/2025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Fin déclarée</w:t>
      </w:r>
      <w:r>
        <w:t xml:space="preserve"> </w:t>
      </w:r>
      <w:r>
        <w:t xml:space="preserve">des travaux + facture émise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15/09/2025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Réunion de contrôle</w:t>
      </w:r>
      <w:r>
        <w:t xml:space="preserve"> </w:t>
      </w:r>
      <w:r>
        <w:t xml:space="preserve">— nombreuses reprises listées (baignoire, découpe faïence, ventilations, finitions autour de fenêtre/porte, etc.)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 octobre 2025 (Toussaint)</w:t>
      </w:r>
      <w:r>
        <w:t xml:space="preserve"> </w:t>
      </w:r>
      <w:r>
        <w:t xml:space="preserve">: Retouches</w:t>
      </w:r>
      <w:r>
        <w:t xml:space="preserve"> </w:t>
      </w:r>
      <w:r>
        <w:rPr>
          <w:b/>
          <w:bCs/>
        </w:rPr>
        <w:t xml:space="preserve">annoncées</w:t>
      </w:r>
      <w:r>
        <w:t xml:space="preserve"> </w:t>
      </w:r>
      <w:r>
        <w:t xml:space="preserve">~1 semaine (exécution</w:t>
      </w:r>
      <w:r>
        <w:t xml:space="preserve"> </w:t>
      </w:r>
      <w:r>
        <w:rPr>
          <w:b/>
          <w:bCs/>
        </w:rPr>
        <w:t xml:space="preserve">à confirmer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Points d’alerte déjà établis dans le corps du dossier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Malfaçons techniques majeures</w:t>
      </w:r>
      <w:r>
        <w:t xml:space="preserve"> </w:t>
      </w:r>
      <w:r>
        <w:t xml:space="preserve">(absence de SPEC, traversées non étanchées, appuis baignoire inadéquats, joints périphériques manquants, finitions non conformes, etc.)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Planification défaillante</w:t>
      </w:r>
      <w:r>
        <w:t xml:space="preserve"> </w:t>
      </w:r>
      <w:r>
        <w:t xml:space="preserve">(reports multiples, coordination insuffisante, information incomplète)</w:t>
      </w:r>
    </w:p>
    <w:p>
      <w:pPr>
        <w:pStyle w:val="BodyText"/>
      </w:pPr>
      <w:r>
        <w:rPr>
          <w:b/>
          <w:bCs/>
        </w:rPr>
        <w:t xml:space="preserve">Questions ouvertes / pièces à réunir</w:t>
      </w:r>
      <w:r>
        <w:t xml:space="preserve"> </w:t>
      </w:r>
      <w:r>
        <w:t xml:space="preserve">1) Dénomination sociale officielle de l’</w:t>
      </w:r>
      <w:r>
        <w:rPr>
          <w:b/>
          <w:bCs/>
        </w:rPr>
        <w:t xml:space="preserve">entreprise initiale</w:t>
      </w:r>
      <w:r>
        <w:t xml:space="preserve"> </w:t>
      </w:r>
      <w:r>
        <w:t xml:space="preserve">(Mustafa Dogan)</w:t>
      </w:r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Constat amiable</w:t>
      </w:r>
      <w:r>
        <w:t xml:space="preserve"> </w:t>
      </w:r>
      <w:r>
        <w:t xml:space="preserve">de dégât des eaux (juillet 2024) — copie manquante</w:t>
      </w:r>
      <w:r>
        <w:br/>
      </w:r>
      <w:r>
        <w:t xml:space="preserve">3)</w:t>
      </w:r>
      <w:r>
        <w:t xml:space="preserve"> </w:t>
      </w:r>
      <w:r>
        <w:rPr>
          <w:b/>
          <w:bCs/>
        </w:rPr>
        <w:t xml:space="preserve">Date exacte d’exécution des retouches</w:t>
      </w:r>
      <w:r>
        <w:t xml:space="preserve"> </w:t>
      </w:r>
      <w:r>
        <w:t xml:space="preserve">(Toussaint 2025) —</w:t>
      </w:r>
      <w:r>
        <w:t xml:space="preserve"> </w:t>
      </w:r>
      <w:r>
        <w:rPr>
          <w:b/>
          <w:bCs/>
        </w:rPr>
        <w:t xml:space="preserve">non retrouvée</w:t>
      </w:r>
      <w:r>
        <w:br/>
      </w:r>
      <w:r>
        <w:t xml:space="preserve">4) Contrat MAAF —</w:t>
      </w:r>
      <w:r>
        <w:t xml:space="preserve"> </w:t>
      </w:r>
      <w:r>
        <w:rPr>
          <w:b/>
          <w:bCs/>
        </w:rPr>
        <w:t xml:space="preserve">référence produit</w:t>
      </w:r>
      <w:r>
        <w:t xml:space="preserve"> </w:t>
      </w:r>
      <w:r>
        <w:t xml:space="preserve">« Habitation Tempo » à</w:t>
      </w:r>
      <w:r>
        <w:t xml:space="preserve"> </w:t>
      </w:r>
      <w:r>
        <w:rPr>
          <w:b/>
          <w:bCs/>
        </w:rPr>
        <w:t xml:space="preserve">rappeler</w:t>
      </w:r>
      <w:r>
        <w:t xml:space="preserve"> </w:t>
      </w:r>
      <w:r>
        <w:t xml:space="preserve">dans le courrier à l’assureur</w:t>
      </w:r>
    </w:p>
    <w:p>
      <w:pPr>
        <w:pStyle w:val="BlockText"/>
      </w:pPr>
      <w:r>
        <w:rPr>
          <w:i/>
          <w:iCs/>
        </w:rPr>
        <w:t xml:space="preserve">Cette fiche consolide les données administratives et factuelles pour lecture rapide et renvoi interne. Elle n’altère pas les constats techniques ni les demandes de reprises détaillés dans les Zones 1→7 et les Annexes.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2025-11-10T18:12:49Z</dcterms:created>
  <dcterms:modified xsi:type="dcterms:W3CDTF">2025-11-10T18:12:49Z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